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36EF0">
      <w:pPr>
        <w:jc w:val="both"/>
        <w:rPr>
          <w:rFonts w:hint="eastAsia" w:ascii="方正小标宋简体" w:hAnsi="方正小标宋简体" w:eastAsia="方正小标宋简体" w:cs="方正小标宋简体"/>
          <w:sz w:val="72"/>
          <w:szCs w:val="72"/>
          <w:lang w:val="en-US" w:eastAsia="zh-CN"/>
        </w:rPr>
      </w:pPr>
    </w:p>
    <w:p w14:paraId="3DF87BFC">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新乡县信用修复一件事</w:t>
      </w:r>
    </w:p>
    <w:p w14:paraId="3A6F16C4">
      <w:pPr>
        <w:jc w:val="both"/>
        <w:rPr>
          <w:rFonts w:hint="eastAsia" w:ascii="方正小标宋简体" w:hAnsi="方正小标宋简体" w:eastAsia="方正小标宋简体" w:cs="方正小标宋简体"/>
          <w:sz w:val="72"/>
          <w:szCs w:val="72"/>
          <w:lang w:val="en-US" w:eastAsia="zh-CN"/>
        </w:rPr>
      </w:pPr>
    </w:p>
    <w:p w14:paraId="5E3138B2">
      <w:pPr>
        <w:jc w:val="both"/>
        <w:rPr>
          <w:rFonts w:hint="eastAsia" w:ascii="方正小标宋简体" w:hAnsi="方正小标宋简体" w:eastAsia="方正小标宋简体" w:cs="方正小标宋简体"/>
          <w:sz w:val="72"/>
          <w:szCs w:val="72"/>
          <w:lang w:val="en-US" w:eastAsia="zh-CN"/>
        </w:rPr>
      </w:pPr>
    </w:p>
    <w:p w14:paraId="10EB8177">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办</w:t>
      </w:r>
    </w:p>
    <w:p w14:paraId="1E109BC8">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事</w:t>
      </w:r>
    </w:p>
    <w:p w14:paraId="561F08C2">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指</w:t>
      </w:r>
    </w:p>
    <w:p w14:paraId="4DD8ACC3">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南</w:t>
      </w:r>
    </w:p>
    <w:p w14:paraId="7137D17F"/>
    <w:p w14:paraId="134958B0"/>
    <w:p w14:paraId="20E7F10C"/>
    <w:p w14:paraId="27122F8A"/>
    <w:p w14:paraId="4B5C607B"/>
    <w:p w14:paraId="7402D9D2"/>
    <w:p w14:paraId="78EF795D"/>
    <w:p w14:paraId="0DE652FB"/>
    <w:p w14:paraId="268CC513"/>
    <w:p w14:paraId="0104CC79"/>
    <w:p w14:paraId="23FF6774">
      <w:pPr>
        <w:rPr>
          <w:rFonts w:hint="eastAsia" w:ascii="方正小标宋简体" w:hAnsi="方正小标宋简体" w:eastAsia="方正小标宋简体" w:cs="方正小标宋简体"/>
          <w:kern w:val="2"/>
          <w:sz w:val="44"/>
          <w:szCs w:val="44"/>
          <w:lang w:val="en-US" w:eastAsia="zh-CN" w:bidi="ar-SA"/>
        </w:rPr>
        <w:sectPr>
          <w:pgSz w:w="11906" w:h="16838"/>
          <w:pgMar w:top="1440" w:right="1080" w:bottom="1440" w:left="1080" w:header="851" w:footer="992" w:gutter="0"/>
          <w:cols w:space="425" w:num="1"/>
          <w:docGrid w:type="lines" w:linePitch="312" w:charSpace="0"/>
        </w:sectPr>
      </w:pPr>
    </w:p>
    <w:p w14:paraId="10E9AA3F">
      <w:pPr>
        <w:rPr>
          <w:rFonts w:hint="eastAsia" w:ascii="方正小标宋简体" w:hAnsi="方正小标宋简体" w:eastAsia="方正小标宋简体" w:cs="方正小标宋简体"/>
          <w:kern w:val="2"/>
          <w:sz w:val="44"/>
          <w:szCs w:val="44"/>
          <w:lang w:val="en-US" w:eastAsia="zh-CN" w:bidi="ar-SA"/>
        </w:rPr>
        <w:sectPr>
          <w:pgSz w:w="11906" w:h="16838"/>
          <w:pgMar w:top="0" w:right="0" w:bottom="0" w:left="0" w:header="851" w:footer="992" w:gutter="0"/>
          <w:cols w:space="0" w:num="1"/>
          <w:rtlGutter w:val="0"/>
          <w:docGrid w:type="lines" w:linePitch="312" w:charSpace="0"/>
        </w:sectPr>
      </w:pP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3" name="图片 3" descr="失信行为纠正后的信用信息修复管理办法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失信行为纠正后的信用信息修复管理办法_1"/>
                    <pic:cNvPicPr>
                      <a:picLocks noChangeAspect="1"/>
                    </pic:cNvPicPr>
                  </pic:nvPicPr>
                  <pic:blipFill>
                    <a:blip r:embed="rId4"/>
                    <a:stretch>
                      <a:fillRect/>
                    </a:stretch>
                  </pic:blipFill>
                  <pic:spPr>
                    <a:xfrm>
                      <a:off x="0" y="0"/>
                      <a:ext cx="7553325" cy="10684510"/>
                    </a:xfrm>
                    <a:prstGeom prst="rect">
                      <a:avLst/>
                    </a:prstGeom>
                  </pic:spPr>
                </pic:pic>
              </a:graphicData>
            </a:graphic>
          </wp:inline>
        </w:drawing>
      </w:r>
    </w:p>
    <w:p w14:paraId="43B24F88">
      <w:pPr>
        <w:rPr>
          <w:rFonts w:hint="eastAsia" w:ascii="方正小标宋简体" w:hAnsi="方正小标宋简体" w:eastAsia="方正小标宋简体" w:cs="方正小标宋简体"/>
          <w:kern w:val="2"/>
          <w:sz w:val="44"/>
          <w:szCs w:val="44"/>
          <w:lang w:val="en-US" w:eastAsia="zh-CN" w:bidi="ar-SA"/>
        </w:rPr>
        <w:sectPr>
          <w:pgSz w:w="11906" w:h="16838"/>
          <w:pgMar w:top="0" w:right="0" w:bottom="0" w:left="0" w:header="851" w:footer="992" w:gutter="0"/>
          <w:cols w:space="0" w:num="1"/>
          <w:rtlGutter w:val="0"/>
          <w:docGrid w:type="lines" w:linePitch="312" w:charSpace="0"/>
        </w:sectPr>
      </w:pP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4" name="图片 4" descr="失信行为纠正后的信用信息修复管理办法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失信行为纠正后的信用信息修复管理办法_2"/>
                    <pic:cNvPicPr>
                      <a:picLocks noChangeAspect="1"/>
                    </pic:cNvPicPr>
                  </pic:nvPicPr>
                  <pic:blipFill>
                    <a:blip r:embed="rId5"/>
                    <a:stretch>
                      <a:fillRect/>
                    </a:stretch>
                  </pic:blipFill>
                  <pic:spPr>
                    <a:xfrm>
                      <a:off x="0" y="0"/>
                      <a:ext cx="7553325" cy="10684510"/>
                    </a:xfrm>
                    <a:prstGeom prst="rect">
                      <a:avLst/>
                    </a:prstGeom>
                  </pic:spPr>
                </pic:pic>
              </a:graphicData>
            </a:graphic>
          </wp:inline>
        </w:drawing>
      </w:r>
    </w:p>
    <w:p w14:paraId="267A27DA">
      <w:pPr>
        <w:rPr>
          <w:rFonts w:hint="eastAsia" w:ascii="方正小标宋简体" w:hAnsi="方正小标宋简体" w:eastAsia="方正小标宋简体" w:cs="方正小标宋简体"/>
          <w:kern w:val="2"/>
          <w:sz w:val="44"/>
          <w:szCs w:val="44"/>
          <w:lang w:val="en-US" w:eastAsia="zh-CN" w:bidi="ar-SA"/>
        </w:rPr>
        <w:sectPr>
          <w:pgSz w:w="11906" w:h="16838"/>
          <w:pgMar w:top="0" w:right="0" w:bottom="0" w:left="0" w:header="851" w:footer="992" w:gutter="0"/>
          <w:cols w:space="0" w:num="1"/>
          <w:rtlGutter w:val="0"/>
          <w:docGrid w:type="lines" w:linePitch="312" w:charSpace="0"/>
        </w:sectPr>
      </w:pP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5" name="图片 5" descr="失信行为纠正后的信用信息修复管理办法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失信行为纠正后的信用信息修复管理办法_3"/>
                    <pic:cNvPicPr>
                      <a:picLocks noChangeAspect="1"/>
                    </pic:cNvPicPr>
                  </pic:nvPicPr>
                  <pic:blipFill>
                    <a:blip r:embed="rId6"/>
                    <a:stretch>
                      <a:fillRect/>
                    </a:stretch>
                  </pic:blipFill>
                  <pic:spPr>
                    <a:xfrm>
                      <a:off x="0" y="0"/>
                      <a:ext cx="7553325" cy="10684510"/>
                    </a:xfrm>
                    <a:prstGeom prst="rect">
                      <a:avLst/>
                    </a:prstGeom>
                  </pic:spPr>
                </pic:pic>
              </a:graphicData>
            </a:graphic>
          </wp:inline>
        </w:drawing>
      </w:r>
    </w:p>
    <w:p w14:paraId="18DB37E6">
      <w:pPr>
        <w:rPr>
          <w:rFonts w:hint="eastAsia" w:ascii="方正小标宋简体" w:hAnsi="方正小标宋简体" w:eastAsia="方正小标宋简体" w:cs="方正小标宋简体"/>
          <w:kern w:val="2"/>
          <w:sz w:val="44"/>
          <w:szCs w:val="44"/>
          <w:lang w:val="en-US" w:eastAsia="zh-CN" w:bidi="ar-SA"/>
        </w:rPr>
        <w:sectPr>
          <w:pgSz w:w="11906" w:h="16838"/>
          <w:pgMar w:top="0" w:right="0" w:bottom="0" w:left="0" w:header="851" w:footer="992" w:gutter="0"/>
          <w:cols w:space="0" w:num="1"/>
          <w:rtlGutter w:val="0"/>
          <w:docGrid w:type="lines" w:linePitch="312" w:charSpace="0"/>
        </w:sectPr>
      </w:pP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6" name="图片 6" descr="失信行为纠正后的信用信息修复管理办法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失信行为纠正后的信用信息修复管理办法_4"/>
                    <pic:cNvPicPr>
                      <a:picLocks noChangeAspect="1"/>
                    </pic:cNvPicPr>
                  </pic:nvPicPr>
                  <pic:blipFill>
                    <a:blip r:embed="rId7"/>
                    <a:stretch>
                      <a:fillRect/>
                    </a:stretch>
                  </pic:blipFill>
                  <pic:spPr>
                    <a:xfrm>
                      <a:off x="0" y="0"/>
                      <a:ext cx="7553325" cy="10684510"/>
                    </a:xfrm>
                    <a:prstGeom prst="rect">
                      <a:avLst/>
                    </a:prstGeom>
                  </pic:spPr>
                </pic:pic>
              </a:graphicData>
            </a:graphic>
          </wp:inline>
        </w:drawing>
      </w: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7" name="图片 7" descr="失信行为纠正后的信用信息修复管理办法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失信行为纠正后的信用信息修复管理办法_5"/>
                    <pic:cNvPicPr>
                      <a:picLocks noChangeAspect="1"/>
                    </pic:cNvPicPr>
                  </pic:nvPicPr>
                  <pic:blipFill>
                    <a:blip r:embed="rId8"/>
                    <a:stretch>
                      <a:fillRect/>
                    </a:stretch>
                  </pic:blipFill>
                  <pic:spPr>
                    <a:xfrm>
                      <a:off x="0" y="0"/>
                      <a:ext cx="7553325" cy="10684510"/>
                    </a:xfrm>
                    <a:prstGeom prst="rect">
                      <a:avLst/>
                    </a:prstGeom>
                  </pic:spPr>
                </pic:pic>
              </a:graphicData>
            </a:graphic>
          </wp:inline>
        </w:drawing>
      </w: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8" name="图片 8" descr="失信行为纠正后的信用信息修复管理办法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失信行为纠正后的信用信息修复管理办法_6"/>
                    <pic:cNvPicPr>
                      <a:picLocks noChangeAspect="1"/>
                    </pic:cNvPicPr>
                  </pic:nvPicPr>
                  <pic:blipFill>
                    <a:blip r:embed="rId9"/>
                    <a:stretch>
                      <a:fillRect/>
                    </a:stretch>
                  </pic:blipFill>
                  <pic:spPr>
                    <a:xfrm>
                      <a:off x="0" y="0"/>
                      <a:ext cx="7553325" cy="10684510"/>
                    </a:xfrm>
                    <a:prstGeom prst="rect">
                      <a:avLst/>
                    </a:prstGeom>
                  </pic:spPr>
                </pic:pic>
              </a:graphicData>
            </a:graphic>
          </wp:inline>
        </w:drawing>
      </w: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9" name="图片 9" descr="失信行为纠正后的信用信息修复管理办法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失信行为纠正后的信用信息修复管理办法_7"/>
                    <pic:cNvPicPr>
                      <a:picLocks noChangeAspect="1"/>
                    </pic:cNvPicPr>
                  </pic:nvPicPr>
                  <pic:blipFill>
                    <a:blip r:embed="rId10"/>
                    <a:stretch>
                      <a:fillRect/>
                    </a:stretch>
                  </pic:blipFill>
                  <pic:spPr>
                    <a:xfrm>
                      <a:off x="0" y="0"/>
                      <a:ext cx="7553325" cy="10684510"/>
                    </a:xfrm>
                    <a:prstGeom prst="rect">
                      <a:avLst/>
                    </a:prstGeom>
                  </pic:spPr>
                </pic:pic>
              </a:graphicData>
            </a:graphic>
          </wp:inline>
        </w:drawing>
      </w: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10" name="图片 10" descr="失信行为纠正后的信用信息修复管理办法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失信行为纠正后的信用信息修复管理办法_8"/>
                    <pic:cNvPicPr>
                      <a:picLocks noChangeAspect="1"/>
                    </pic:cNvPicPr>
                  </pic:nvPicPr>
                  <pic:blipFill>
                    <a:blip r:embed="rId11"/>
                    <a:stretch>
                      <a:fillRect/>
                    </a:stretch>
                  </pic:blipFill>
                  <pic:spPr>
                    <a:xfrm>
                      <a:off x="0" y="0"/>
                      <a:ext cx="7553325" cy="10684510"/>
                    </a:xfrm>
                    <a:prstGeom prst="rect">
                      <a:avLst/>
                    </a:prstGeom>
                  </pic:spPr>
                </pic:pic>
              </a:graphicData>
            </a:graphic>
          </wp:inline>
        </w:drawing>
      </w: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11" name="图片 11" descr="失信行为纠正后的信用信息修复管理办法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失信行为纠正后的信用信息修复管理办法_9"/>
                    <pic:cNvPicPr>
                      <a:picLocks noChangeAspect="1"/>
                    </pic:cNvPicPr>
                  </pic:nvPicPr>
                  <pic:blipFill>
                    <a:blip r:embed="rId12"/>
                    <a:stretch>
                      <a:fillRect/>
                    </a:stretch>
                  </pic:blipFill>
                  <pic:spPr>
                    <a:xfrm>
                      <a:off x="0" y="0"/>
                      <a:ext cx="7553325" cy="10684510"/>
                    </a:xfrm>
                    <a:prstGeom prst="rect">
                      <a:avLst/>
                    </a:prstGeom>
                  </pic:spPr>
                </pic:pic>
              </a:graphicData>
            </a:graphic>
          </wp:inline>
        </w:drawing>
      </w:r>
      <w:r>
        <w:rPr>
          <w:rFonts w:hint="eastAsia" w:ascii="方正小标宋简体" w:hAnsi="方正小标宋简体" w:eastAsia="方正小标宋简体" w:cs="方正小标宋简体"/>
          <w:kern w:val="2"/>
          <w:sz w:val="44"/>
          <w:szCs w:val="44"/>
          <w:lang w:val="en-US" w:eastAsia="zh-CN" w:bidi="ar-SA"/>
        </w:rPr>
        <w:drawing>
          <wp:inline distT="0" distB="0" distL="114300" distR="114300">
            <wp:extent cx="7553325" cy="10684510"/>
            <wp:effectExtent l="0" t="0" r="9525" b="2540"/>
            <wp:docPr id="12" name="图片 12" descr="失信行为纠正后的信用信息修复管理办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失信行为纠正后的信用信息修复管理办法_10"/>
                    <pic:cNvPicPr>
                      <a:picLocks noChangeAspect="1"/>
                    </pic:cNvPicPr>
                  </pic:nvPicPr>
                  <pic:blipFill>
                    <a:blip r:embed="rId13"/>
                    <a:stretch>
                      <a:fillRect/>
                    </a:stretch>
                  </pic:blipFill>
                  <pic:spPr>
                    <a:xfrm>
                      <a:off x="0" y="0"/>
                      <a:ext cx="7553325" cy="10684510"/>
                    </a:xfrm>
                    <a:prstGeom prst="rect">
                      <a:avLst/>
                    </a:prstGeom>
                  </pic:spPr>
                </pic:pic>
              </a:graphicData>
            </a:graphic>
          </wp:inline>
        </w:drawing>
      </w:r>
    </w:p>
    <w:p w14:paraId="0D1CFEC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75" w:afterAutospacing="0" w:line="560" w:lineRule="exact"/>
        <w:ind w:left="0" w:right="0" w:firstLine="0"/>
        <w:jc w:val="center"/>
        <w:textAlignment w:val="auto"/>
        <w:rPr>
          <w:rFonts w:ascii="微软雅黑" w:hAnsi="微软雅黑" w:eastAsia="微软雅黑" w:cs="微软雅黑"/>
          <w:b/>
          <w:bCs/>
          <w:i w:val="0"/>
          <w:iCs w:val="0"/>
          <w:caps w:val="0"/>
          <w:color w:val="333333"/>
          <w:spacing w:val="0"/>
          <w:sz w:val="44"/>
          <w:szCs w:val="44"/>
        </w:rPr>
      </w:pPr>
      <w:r>
        <w:rPr>
          <w:rFonts w:hint="eastAsia" w:ascii="微软雅黑" w:hAnsi="微软雅黑" w:eastAsia="微软雅黑" w:cs="微软雅黑"/>
          <w:b/>
          <w:bCs/>
          <w:i w:val="0"/>
          <w:iCs w:val="0"/>
          <w:caps w:val="0"/>
          <w:color w:val="333333"/>
          <w:spacing w:val="0"/>
          <w:sz w:val="44"/>
          <w:szCs w:val="44"/>
          <w:shd w:val="clear" w:fill="FFFFFF"/>
        </w:rPr>
        <w:t>失信行为纠正后的信用信息修复指南</w:t>
      </w:r>
    </w:p>
    <w:p w14:paraId="1D873EE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pPr>
      <w:r>
        <w:rPr>
          <w:rStyle w:val="11"/>
          <w:rFonts w:hint="eastAsia" w:ascii="微软雅黑" w:hAnsi="微软雅黑" w:eastAsia="微软雅黑" w:cs="微软雅黑"/>
          <w:i w:val="0"/>
          <w:iCs w:val="0"/>
          <w:caps w:val="0"/>
          <w:color w:val="222222"/>
          <w:spacing w:val="0"/>
          <w:kern w:val="0"/>
          <w:sz w:val="22"/>
          <w:szCs w:val="22"/>
          <w:shd w:val="clear" w:fill="FFFFFF"/>
          <w:lang w:val="en-US" w:eastAsia="zh-CN" w:bidi="ar"/>
        </w:rPr>
        <w:t>第一章 总则</w:t>
      </w:r>
    </w:p>
    <w:p w14:paraId="77E69F6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第一条</w:t>
      </w:r>
      <w:r>
        <w:rPr>
          <w:rFonts w:hint="eastAsia" w:ascii="微软雅黑" w:hAnsi="微软雅黑" w:eastAsia="微软雅黑" w:cs="微软雅黑"/>
          <w:i w:val="0"/>
          <w:iCs w:val="0"/>
          <w:caps w:val="0"/>
          <w:color w:val="666666"/>
          <w:spacing w:val="0"/>
          <w:sz w:val="21"/>
          <w:szCs w:val="21"/>
          <w:shd w:val="clear" w:fill="FFFFFF"/>
        </w:rPr>
        <w:t> 为引导失信主体规范、便捷办理信用修复业务，维护信用主体合法权益，进一步提升社会信用体系建设法治化、规范化水平，“信用中国”网站根据《失信行为纠正后的信用信息修复管理办法（试行）》(国家发展和改革委员会令第58号)相关规定，制定本指南。</w:t>
      </w:r>
    </w:p>
    <w:p w14:paraId="314330C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第二条</w:t>
      </w:r>
      <w:r>
        <w:rPr>
          <w:rFonts w:hint="eastAsia" w:ascii="微软雅黑" w:hAnsi="微软雅黑" w:eastAsia="微软雅黑" w:cs="微软雅黑"/>
          <w:i w:val="0"/>
          <w:iCs w:val="0"/>
          <w:caps w:val="0"/>
          <w:color w:val="666666"/>
          <w:spacing w:val="0"/>
          <w:sz w:val="21"/>
          <w:szCs w:val="21"/>
          <w:shd w:val="clear" w:fill="FFFFFF"/>
        </w:rPr>
        <w:t> 本指南所称的信用信息修复，是指信用主体为积极改善自身信用状况，在纠正失信行为、履行相关义务后，向认定失信行为的单位或者“信用中国”网站提出申请，由认定单位或者“信用中国”网站按照有关规定移除或终止公示失信信息的活动。</w:t>
      </w:r>
    </w:p>
    <w:p w14:paraId="443727D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pPr>
      <w:r>
        <w:rPr>
          <w:rStyle w:val="11"/>
          <w:rFonts w:hint="eastAsia" w:ascii="微软雅黑" w:hAnsi="微软雅黑" w:eastAsia="微软雅黑" w:cs="微软雅黑"/>
          <w:i w:val="0"/>
          <w:iCs w:val="0"/>
          <w:caps w:val="0"/>
          <w:color w:val="222222"/>
          <w:spacing w:val="0"/>
          <w:kern w:val="0"/>
          <w:sz w:val="22"/>
          <w:szCs w:val="22"/>
          <w:shd w:val="clear" w:fill="FFFFFF"/>
          <w:lang w:val="en-US" w:eastAsia="zh-CN" w:bidi="ar"/>
        </w:rPr>
        <w:t>第二章 信用信息修复的主要方式</w:t>
      </w:r>
    </w:p>
    <w:p w14:paraId="1269C1F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第三条</w:t>
      </w:r>
      <w:r>
        <w:rPr>
          <w:rFonts w:hint="eastAsia" w:ascii="微软雅黑" w:hAnsi="微软雅黑" w:eastAsia="微软雅黑" w:cs="微软雅黑"/>
          <w:i w:val="0"/>
          <w:iCs w:val="0"/>
          <w:caps w:val="0"/>
          <w:color w:val="666666"/>
          <w:spacing w:val="0"/>
          <w:sz w:val="21"/>
          <w:szCs w:val="21"/>
          <w:shd w:val="clear" w:fill="FFFFFF"/>
        </w:rPr>
        <w:t> 信用信息修复的方式包括移出严重失信主体名单、终止公示行政处罚信息和修复其他失信信息。</w:t>
      </w:r>
    </w:p>
    <w:p w14:paraId="003AF16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第四条</w:t>
      </w:r>
      <w:r>
        <w:rPr>
          <w:rFonts w:hint="eastAsia" w:ascii="微软雅黑" w:hAnsi="微软雅黑" w:eastAsia="微软雅黑" w:cs="微软雅黑"/>
          <w:i w:val="0"/>
          <w:iCs w:val="0"/>
          <w:caps w:val="0"/>
          <w:color w:val="666666"/>
          <w:spacing w:val="0"/>
          <w:sz w:val="21"/>
          <w:szCs w:val="21"/>
          <w:shd w:val="clear" w:fill="FFFFFF"/>
        </w:rPr>
        <w:t> 移出严重失信主体名单，是指认定单位按照有关规定，将信用主体从有关严重失信主体名单中移出。</w:t>
      </w:r>
    </w:p>
    <w:p w14:paraId="53CE50D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第五条</w:t>
      </w:r>
      <w:r>
        <w:rPr>
          <w:rFonts w:hint="eastAsia" w:ascii="微软雅黑" w:hAnsi="微软雅黑" w:eastAsia="微软雅黑" w:cs="微软雅黑"/>
          <w:i w:val="0"/>
          <w:iCs w:val="0"/>
          <w:caps w:val="0"/>
          <w:color w:val="666666"/>
          <w:spacing w:val="0"/>
          <w:sz w:val="21"/>
          <w:szCs w:val="21"/>
          <w:shd w:val="clear" w:fill="FFFFFF"/>
        </w:rPr>
        <w:t> 终止公示行政处罚信息，是指“信用中国”网站按照有关规定，对正在公示的信用主体有关行政处罚信息终止公示。</w:t>
      </w:r>
    </w:p>
    <w:p w14:paraId="1A4310B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第六条</w:t>
      </w:r>
      <w:r>
        <w:rPr>
          <w:rFonts w:hint="eastAsia" w:ascii="微软雅黑" w:hAnsi="微软雅黑" w:eastAsia="微软雅黑" w:cs="微软雅黑"/>
          <w:i w:val="0"/>
          <w:iCs w:val="0"/>
          <w:caps w:val="0"/>
          <w:color w:val="666666"/>
          <w:spacing w:val="0"/>
          <w:sz w:val="21"/>
          <w:szCs w:val="21"/>
          <w:shd w:val="clear" w:fill="FFFFFF"/>
        </w:rPr>
        <w:t> 修复其他失信信息，按照认定单位有关规定执行。</w:t>
      </w:r>
    </w:p>
    <w:p w14:paraId="3F422CB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第七条</w:t>
      </w:r>
      <w:r>
        <w:rPr>
          <w:rFonts w:hint="eastAsia" w:ascii="微软雅黑" w:hAnsi="微软雅黑" w:eastAsia="微软雅黑" w:cs="微软雅黑"/>
          <w:i w:val="0"/>
          <w:iCs w:val="0"/>
          <w:caps w:val="0"/>
          <w:color w:val="666666"/>
          <w:spacing w:val="0"/>
          <w:sz w:val="21"/>
          <w:szCs w:val="21"/>
          <w:shd w:val="clear" w:fill="FFFFFF"/>
        </w:rPr>
        <w:t> 依据法律、法规、部门规章建立信用信息修复制度的，由认定单位受理相关修复申请。根据《市场监管总局关于印发〈市场监督管理信用修复管理办法〉的通知》(国市监信规〔2021〕3号)的相关要求，涉及市场监管领域的失信信息信用修复管理工作由市场监督管理部门负责。涉及市场监管（含食品、药品、特种设备）领域的行政处罚信息信用修复，可通过国家企业信用信息公示系统向市场监管部门申请，“信用中国”网站在收到市场监管部门共享的信用修复结果之日起3个工作日内同步更新相关修复信息。如相关主体向“信用中国”网站申请修复市场监管领域的行政处罚信息，需提交市场监管部门出具的《准予信用修复决定书》或者其他准予信用修复的证明材料。</w:t>
      </w:r>
    </w:p>
    <w:p w14:paraId="5562876E">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pPr>
      <w:r>
        <w:rPr>
          <w:rStyle w:val="11"/>
          <w:rFonts w:hint="eastAsia" w:ascii="微软雅黑" w:hAnsi="微软雅黑" w:eastAsia="微软雅黑" w:cs="微软雅黑"/>
          <w:i w:val="0"/>
          <w:iCs w:val="0"/>
          <w:caps w:val="0"/>
          <w:color w:val="222222"/>
          <w:spacing w:val="0"/>
          <w:kern w:val="0"/>
          <w:sz w:val="22"/>
          <w:szCs w:val="22"/>
          <w:shd w:val="clear" w:fill="FFFFFF"/>
          <w:lang w:val="en-US" w:eastAsia="zh-CN" w:bidi="ar"/>
        </w:rPr>
        <w:t>第三章 严重失信主体名单信息的修复</w:t>
      </w:r>
    </w:p>
    <w:p w14:paraId="7631796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第八条</w:t>
      </w:r>
      <w:r>
        <w:rPr>
          <w:rFonts w:hint="eastAsia" w:ascii="微软雅黑" w:hAnsi="微软雅黑" w:eastAsia="微软雅黑" w:cs="微软雅黑"/>
          <w:i w:val="0"/>
          <w:iCs w:val="0"/>
          <w:caps w:val="0"/>
          <w:color w:val="666666"/>
          <w:spacing w:val="0"/>
          <w:sz w:val="21"/>
          <w:szCs w:val="21"/>
          <w:shd w:val="clear" w:fill="FFFFFF"/>
        </w:rPr>
        <w:t> 移出严重失信主体名单的申请由认定单位负责受理。如失信主体申请移出“失信被执行人名单”，需向对应各级人民法院提出申请。</w:t>
      </w:r>
    </w:p>
    <w:p w14:paraId="290D289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第九条</w:t>
      </w:r>
      <w:r>
        <w:rPr>
          <w:rFonts w:hint="eastAsia" w:ascii="微软雅黑" w:hAnsi="微软雅黑" w:eastAsia="微软雅黑" w:cs="微软雅黑"/>
          <w:i w:val="0"/>
          <w:iCs w:val="0"/>
          <w:caps w:val="0"/>
          <w:color w:val="666666"/>
          <w:spacing w:val="0"/>
          <w:sz w:val="21"/>
          <w:szCs w:val="21"/>
          <w:shd w:val="clear" w:fill="FFFFFF"/>
        </w:rPr>
        <w:t> 认定单位按照相关规定决定是否同意将信用主体移出名单，并向“信用中国”网站共享移出名单信息。</w:t>
      </w:r>
    </w:p>
    <w:p w14:paraId="5E2205D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第十条</w:t>
      </w:r>
      <w:r>
        <w:rPr>
          <w:rFonts w:hint="eastAsia" w:ascii="微软雅黑" w:hAnsi="微软雅黑" w:eastAsia="微软雅黑" w:cs="微软雅黑"/>
          <w:i w:val="0"/>
          <w:iCs w:val="0"/>
          <w:caps w:val="0"/>
          <w:color w:val="666666"/>
          <w:spacing w:val="0"/>
          <w:sz w:val="21"/>
          <w:szCs w:val="21"/>
          <w:shd w:val="clear" w:fill="FFFFFF"/>
        </w:rPr>
        <w:t> “信用中国”网站自收到认定单位共享的移出名单之日起三个工作日内终止公示严重失信主体名单信息。</w:t>
      </w:r>
    </w:p>
    <w:p w14:paraId="09551CF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pPr>
      <w:r>
        <w:rPr>
          <w:rStyle w:val="11"/>
          <w:rFonts w:hint="eastAsia" w:ascii="微软雅黑" w:hAnsi="微软雅黑" w:eastAsia="微软雅黑" w:cs="微软雅黑"/>
          <w:i w:val="0"/>
          <w:iCs w:val="0"/>
          <w:caps w:val="0"/>
          <w:color w:val="222222"/>
          <w:spacing w:val="0"/>
          <w:kern w:val="0"/>
          <w:sz w:val="22"/>
          <w:szCs w:val="22"/>
          <w:shd w:val="clear" w:fill="FFFFFF"/>
          <w:lang w:val="en-US" w:eastAsia="zh-CN" w:bidi="ar"/>
        </w:rPr>
        <w:t>第四章 行政处罚信息的修复</w:t>
      </w:r>
    </w:p>
    <w:p w14:paraId="037BB1A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第十一条</w:t>
      </w:r>
      <w:r>
        <w:rPr>
          <w:rFonts w:hint="eastAsia" w:ascii="微软雅黑" w:hAnsi="微软雅黑" w:eastAsia="微软雅黑" w:cs="微软雅黑"/>
          <w:i w:val="0"/>
          <w:iCs w:val="0"/>
          <w:caps w:val="0"/>
          <w:color w:val="666666"/>
          <w:spacing w:val="0"/>
          <w:sz w:val="21"/>
          <w:szCs w:val="21"/>
          <w:shd w:val="clear" w:fill="FFFFFF"/>
        </w:rPr>
        <w:t> 以简易程序作出的对法人和非法人组织的行政处罚信息，“信用中国”网站不进行归集和公示。</w:t>
      </w:r>
    </w:p>
    <w:p w14:paraId="4A2739E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以普通程序作出的对法人和非法人组织的行政处罚信息，“信用中国”网站予以归集和公示。仅被处以警告、通报批评的行政处罚信息，不予公示。其他行政处罚信息最短公示期为三个月，最长公示期为三年，其中涉及符合本指南第十二条规定事项的行政处罚信息最短公示期为一年。</w:t>
      </w:r>
    </w:p>
    <w:p w14:paraId="79E596A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最短公示期届满后，方可按规定申请提前终止公示。最长公示期届满后，相关信息自动停止公示。</w:t>
      </w:r>
    </w:p>
    <w:p w14:paraId="17342A2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前款规定的行政处罚信息，同一行政处罚决定涉及多种处罚类型的，其公示期限以期限最长的类型为准。行政处罚信息的公示期限起点以行政处罚作出时间为准。</w:t>
      </w:r>
    </w:p>
    <w:p w14:paraId="7E3FF8B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第十二条</w:t>
      </w:r>
      <w:r>
        <w:rPr>
          <w:rFonts w:hint="eastAsia" w:ascii="微软雅黑" w:hAnsi="微软雅黑" w:eastAsia="微软雅黑" w:cs="微软雅黑"/>
          <w:i w:val="0"/>
          <w:iCs w:val="0"/>
          <w:caps w:val="0"/>
          <w:color w:val="666666"/>
          <w:spacing w:val="0"/>
          <w:sz w:val="21"/>
          <w:szCs w:val="21"/>
          <w:shd w:val="clear" w:fill="FFFFFF"/>
        </w:rPr>
        <w:t> 关于食品、药品、特种设备、安全生产、消防领域最短公示期为一年的行政处罚信息认定标准如下：</w:t>
      </w:r>
    </w:p>
    <w:p w14:paraId="37D04F7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市场监督管理部门在其食品、药品、特种设备监督管理职责范围内作出的行政处罚信息；</w:t>
      </w:r>
    </w:p>
    <w:p w14:paraId="22F2350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应急管理部门（含矿山安全监察机构）在其安全生产监督管理职责范围内，依据安全生产类法律法规针对严重安全生产违法行为作出的行政处罚信息，如给予单项违法行为10万元（含）以上罚款，没收违法所得10万元（含）以上、没收非法财物价值10万元（含）以上，暂扣或吊销许可证件、降低资质等级，限制开展生产经营活动、责令停产停业、责令关闭、限制从业等情形；</w:t>
      </w:r>
    </w:p>
    <w:p w14:paraId="7494913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消防救援机构在其消防安全监督管理职责范围内作出的严重消防安全违法行为的行政处罚信息，如消防救援机构依法责令停止使用、停产停业的；单位违反消防法规定，由消防救援机构依法处3.5万元（含）以上罚款的；消防设施维护保养检测、消防安全评估等消防技术服务机构违反消防法规定，由消防救援机构依法处3.5万元（含）以上罚款或者依法责令停止执业的。</w:t>
      </w:r>
    </w:p>
    <w:p w14:paraId="000E5E8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第十三条</w:t>
      </w:r>
      <w:r>
        <w:rPr>
          <w:rFonts w:hint="eastAsia" w:ascii="微软雅黑" w:hAnsi="微软雅黑" w:eastAsia="微软雅黑" w:cs="微软雅黑"/>
          <w:i w:val="0"/>
          <w:iCs w:val="0"/>
          <w:caps w:val="0"/>
          <w:color w:val="666666"/>
          <w:spacing w:val="0"/>
          <w:sz w:val="21"/>
          <w:szCs w:val="21"/>
          <w:shd w:val="clear" w:fill="FFFFFF"/>
        </w:rPr>
        <w:t> 法人和非法人组织对行政处罚决定不服，申请行政复议或提起行政诉讼的，相关程序终结前，除行政复议机关或人民法院认定需要停止执行的，相关行政处罚信息不暂停公示。</w:t>
      </w:r>
    </w:p>
    <w:p w14:paraId="32E0E4D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行政复议或行政诉讼程序终结后，行政处罚被依法撤销或变更的，原处罚机关应当及时将结果报送“信用中国”网站。“信用中国”网站在收到相关信息之日起三个工作日内撤销或修改相关信息。</w:t>
      </w:r>
    </w:p>
    <w:p w14:paraId="4BAC155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第十四条</w:t>
      </w:r>
      <w:r>
        <w:rPr>
          <w:rFonts w:hint="eastAsia" w:ascii="微软雅黑" w:hAnsi="微软雅黑" w:eastAsia="微软雅黑" w:cs="微软雅黑"/>
          <w:i w:val="0"/>
          <w:iCs w:val="0"/>
          <w:caps w:val="0"/>
          <w:color w:val="666666"/>
          <w:spacing w:val="0"/>
          <w:sz w:val="21"/>
          <w:szCs w:val="21"/>
          <w:shd w:val="clear" w:fill="FFFFFF"/>
        </w:rPr>
        <w:t> 法人和非法人组织认为“信用中国”网站对其行政处罚信息的公示内容有误、公示期限不符合规定或者行政处罚决定被依法撤销或变更的，可按照“信用中国”网站异议申诉流程提出申诉。</w:t>
      </w:r>
    </w:p>
    <w:p w14:paraId="37F1626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第十五条</w:t>
      </w:r>
      <w:r>
        <w:rPr>
          <w:rFonts w:hint="eastAsia" w:ascii="微软雅黑" w:hAnsi="微软雅黑" w:eastAsia="微软雅黑" w:cs="微软雅黑"/>
          <w:i w:val="0"/>
          <w:iCs w:val="0"/>
          <w:caps w:val="0"/>
          <w:color w:val="666666"/>
          <w:spacing w:val="0"/>
          <w:sz w:val="21"/>
          <w:szCs w:val="21"/>
          <w:shd w:val="clear" w:fill="FFFFFF"/>
        </w:rPr>
        <w:t> 法律、法规对相关违法违规行为规定了附带期限的惩戒措施的，在相关期限届满前，行政处罚信息不得提前终止公示。</w:t>
      </w:r>
    </w:p>
    <w:p w14:paraId="53EB98E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第十六条</w:t>
      </w:r>
      <w:r>
        <w:rPr>
          <w:rFonts w:hint="eastAsia" w:ascii="微软雅黑" w:hAnsi="微软雅黑" w:eastAsia="微软雅黑" w:cs="微软雅黑"/>
          <w:i w:val="0"/>
          <w:iCs w:val="0"/>
          <w:caps w:val="0"/>
          <w:color w:val="666666"/>
          <w:spacing w:val="0"/>
          <w:sz w:val="21"/>
          <w:szCs w:val="21"/>
          <w:shd w:val="clear" w:fill="FFFFFF"/>
        </w:rPr>
        <w:t> 提前终止公示对法人和非法人组织的行政处罚信息，应当同时满足以下条件：</w:t>
      </w:r>
    </w:p>
    <w:p w14:paraId="4CAF330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(一)完全履行行政处罚决定规定的义务，纠正违法行为;</w:t>
      </w:r>
    </w:p>
    <w:p w14:paraId="78A1060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(二)达到最短公示期限;</w:t>
      </w:r>
    </w:p>
    <w:p w14:paraId="4DF8E1C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(三)公开作出信用承诺。承诺内容包括所提交材料真实有效，并明确愿意承担违反承诺的相应责任。</w:t>
      </w:r>
    </w:p>
    <w:p w14:paraId="2B7D30A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第十七条</w:t>
      </w:r>
      <w:r>
        <w:rPr>
          <w:rFonts w:hint="eastAsia" w:ascii="微软雅黑" w:hAnsi="微软雅黑" w:eastAsia="微软雅黑" w:cs="微软雅黑"/>
          <w:i w:val="0"/>
          <w:iCs w:val="0"/>
          <w:caps w:val="0"/>
          <w:color w:val="666666"/>
          <w:spacing w:val="0"/>
          <w:sz w:val="21"/>
          <w:szCs w:val="21"/>
          <w:shd w:val="clear" w:fill="FFFFFF"/>
        </w:rPr>
        <w:t> 法人和非法人组织申请提前终止公示行政处罚信息，应当通过“信用中国”网站提出申请，并提交以下材料：</w:t>
      </w:r>
    </w:p>
    <w:p w14:paraId="605DFD7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(一)失信行为纠正后的信用信息修复业务办理授权委托书或者法定代表人身份证明书;</w:t>
      </w:r>
    </w:p>
    <w:p w14:paraId="2B9A84C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(二)市场监管领域的行政处罚由市场监督管理部门出具《准予信用修复决定书》或者其他准予信用修复的证明材料等;</w:t>
      </w:r>
    </w:p>
    <w:p w14:paraId="4FF859B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其他行政处罚由处罚机关出具《失信行为纠正后的信用信息修复申请表》，或者其他可说明相关责任义务已履行完毕的材料(如缴交罚款的收据、行政处罚机关出具的相关整改证明材料等);</w:t>
      </w:r>
    </w:p>
    <w:p w14:paraId="6C2F164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shd w:val="clear" w:fill="FFFFFF"/>
        </w:rPr>
        <w:t>(三)失信行为纠正后的信用信息修复承诺书。</w:t>
      </w:r>
    </w:p>
    <w:p w14:paraId="432BBB2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第十八条</w:t>
      </w:r>
      <w:r>
        <w:rPr>
          <w:rFonts w:hint="eastAsia" w:ascii="微软雅黑" w:hAnsi="微软雅黑" w:eastAsia="微软雅黑" w:cs="微软雅黑"/>
          <w:i w:val="0"/>
          <w:iCs w:val="0"/>
          <w:caps w:val="0"/>
          <w:color w:val="666666"/>
          <w:spacing w:val="0"/>
          <w:sz w:val="21"/>
          <w:szCs w:val="21"/>
          <w:shd w:val="clear" w:fill="FFFFFF"/>
        </w:rPr>
        <w:t> “信用中国”网站收到申请后，由行政处罚机关所在地的地市级信用建设牵头部门或地方平台网站主办单位对申请材料进行形式审查，材料齐全且符合要求的，予以受理;材料不齐全或者不符合要求的，在三个工作日内一次性告知信用主体予以补正，补正后符合要求的，予以受理。</w:t>
      </w:r>
    </w:p>
    <w:p w14:paraId="57EFD33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第十九条</w:t>
      </w:r>
      <w:r>
        <w:rPr>
          <w:rFonts w:hint="eastAsia" w:ascii="微软雅黑" w:hAnsi="微软雅黑" w:eastAsia="微软雅黑" w:cs="微软雅黑"/>
          <w:i w:val="0"/>
          <w:iCs w:val="0"/>
          <w:caps w:val="0"/>
          <w:color w:val="666666"/>
          <w:spacing w:val="0"/>
          <w:sz w:val="21"/>
          <w:szCs w:val="21"/>
          <w:shd w:val="clear" w:fill="FFFFFF"/>
        </w:rPr>
        <w:t> 自受理之日起七个工作日内，行政处罚机关所在地的信用建设牵头部门或地方平台网站主办单位及其上级部门审核通过的修复申请，相关行政处罚信息由“信用中国”网站按程序终止公示。</w:t>
      </w:r>
    </w:p>
    <w:p w14:paraId="2F871C8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第二十条</w:t>
      </w:r>
      <w:r>
        <w:rPr>
          <w:rFonts w:hint="eastAsia" w:ascii="微软雅黑" w:hAnsi="微软雅黑" w:eastAsia="微软雅黑" w:cs="微软雅黑"/>
          <w:i w:val="0"/>
          <w:iCs w:val="0"/>
          <w:caps w:val="0"/>
          <w:color w:val="666666"/>
          <w:spacing w:val="0"/>
          <w:sz w:val="21"/>
          <w:szCs w:val="21"/>
          <w:shd w:val="clear" w:fill="FFFFFF"/>
        </w:rPr>
        <w:t> 信用主体可通过通知短信中的“办理进度查询码”在“信用中国”网站查询修复业务受理情况、审核进度和审核结果。</w:t>
      </w:r>
    </w:p>
    <w:p w14:paraId="2DAF089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pPr>
      <w:r>
        <w:rPr>
          <w:rStyle w:val="11"/>
          <w:rFonts w:hint="eastAsia" w:ascii="微软雅黑" w:hAnsi="微软雅黑" w:eastAsia="微软雅黑" w:cs="微软雅黑"/>
          <w:i w:val="0"/>
          <w:iCs w:val="0"/>
          <w:caps w:val="0"/>
          <w:color w:val="222222"/>
          <w:spacing w:val="0"/>
          <w:kern w:val="0"/>
          <w:sz w:val="22"/>
          <w:szCs w:val="22"/>
          <w:shd w:val="clear" w:fill="FFFFFF"/>
          <w:lang w:val="en-US" w:eastAsia="zh-CN" w:bidi="ar"/>
        </w:rPr>
        <w:t>第五章 行政处罚信息信用修复的同步更新</w:t>
      </w:r>
    </w:p>
    <w:p w14:paraId="6EFA53B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第二十一条</w:t>
      </w:r>
      <w:r>
        <w:rPr>
          <w:rFonts w:hint="eastAsia" w:ascii="微软雅黑" w:hAnsi="微软雅黑" w:eastAsia="微软雅黑" w:cs="微软雅黑"/>
          <w:i w:val="0"/>
          <w:iCs w:val="0"/>
          <w:caps w:val="0"/>
          <w:color w:val="666666"/>
          <w:spacing w:val="0"/>
          <w:sz w:val="21"/>
          <w:szCs w:val="21"/>
          <w:shd w:val="clear" w:fill="FFFFFF"/>
        </w:rPr>
        <w:t> 信用主体如发现地方信用门户网站未及时更新信用修复信息的，可向“信用中国”网站客服或地方信用门户网站主办单位进行反馈。</w:t>
      </w:r>
    </w:p>
    <w:p w14:paraId="46B2B99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第二十二条</w:t>
      </w:r>
      <w:r>
        <w:rPr>
          <w:rFonts w:hint="eastAsia" w:ascii="微软雅黑" w:hAnsi="微软雅黑" w:eastAsia="微软雅黑" w:cs="微软雅黑"/>
          <w:i w:val="0"/>
          <w:iCs w:val="0"/>
          <w:caps w:val="0"/>
          <w:color w:val="666666"/>
          <w:spacing w:val="0"/>
          <w:sz w:val="21"/>
          <w:szCs w:val="21"/>
          <w:shd w:val="clear" w:fill="FFFFFF"/>
        </w:rPr>
        <w:t> 从“信用中国”网站获取失信信息的第三方机构，应当建立信息更新机制，确保与“信用中国”网站保持一致。信息不一致的，以“信用中国”网站信息为准。</w:t>
      </w:r>
    </w:p>
    <w:p w14:paraId="4767742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pPr>
      <w:r>
        <w:rPr>
          <w:rStyle w:val="11"/>
          <w:rFonts w:hint="eastAsia" w:ascii="微软雅黑" w:hAnsi="微软雅黑" w:eastAsia="微软雅黑" w:cs="微软雅黑"/>
          <w:i w:val="0"/>
          <w:iCs w:val="0"/>
          <w:caps w:val="0"/>
          <w:color w:val="222222"/>
          <w:spacing w:val="0"/>
          <w:kern w:val="0"/>
          <w:sz w:val="22"/>
          <w:szCs w:val="22"/>
          <w:shd w:val="clear" w:fill="FFFFFF"/>
          <w:lang w:val="en-US" w:eastAsia="zh-CN" w:bidi="ar"/>
        </w:rPr>
        <w:t>第六章 附则</w:t>
      </w:r>
    </w:p>
    <w:p w14:paraId="6235F09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第二十三条</w:t>
      </w:r>
      <w:r>
        <w:rPr>
          <w:rFonts w:hint="eastAsia" w:ascii="微软雅黑" w:hAnsi="微软雅黑" w:eastAsia="微软雅黑" w:cs="微软雅黑"/>
          <w:i w:val="0"/>
          <w:iCs w:val="0"/>
          <w:caps w:val="0"/>
          <w:color w:val="666666"/>
          <w:spacing w:val="0"/>
          <w:sz w:val="21"/>
          <w:szCs w:val="21"/>
          <w:shd w:val="clear" w:fill="FFFFFF"/>
        </w:rPr>
        <w:t> “信用中国”网站公示信息与认定单位公示信息不一致的，以认定单位相关系统公示信息为准。</w:t>
      </w:r>
    </w:p>
    <w:p w14:paraId="5917914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第二十四条</w:t>
      </w:r>
      <w:r>
        <w:rPr>
          <w:rFonts w:hint="eastAsia" w:ascii="微软雅黑" w:hAnsi="微软雅黑" w:eastAsia="微软雅黑" w:cs="微软雅黑"/>
          <w:i w:val="0"/>
          <w:iCs w:val="0"/>
          <w:caps w:val="0"/>
          <w:color w:val="666666"/>
          <w:spacing w:val="0"/>
          <w:sz w:val="21"/>
          <w:szCs w:val="21"/>
          <w:shd w:val="clear" w:fill="FFFFFF"/>
        </w:rPr>
        <w:t> 本指南由“信用中国”网站负责解释。</w:t>
      </w:r>
    </w:p>
    <w:p w14:paraId="5884590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560" w:lineRule="exact"/>
        <w:ind w:left="0" w:right="0" w:firstLine="420"/>
        <w:textAlignment w:val="auto"/>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b/>
          <w:bCs/>
          <w:i w:val="0"/>
          <w:iCs w:val="0"/>
          <w:caps w:val="0"/>
          <w:color w:val="666666"/>
          <w:spacing w:val="0"/>
          <w:sz w:val="21"/>
          <w:szCs w:val="21"/>
          <w:shd w:val="clear" w:fill="FFFFFF"/>
        </w:rPr>
        <w:t>第二十五条</w:t>
      </w:r>
      <w:r>
        <w:rPr>
          <w:rFonts w:hint="eastAsia" w:ascii="微软雅黑" w:hAnsi="微软雅黑" w:eastAsia="微软雅黑" w:cs="微软雅黑"/>
          <w:i w:val="0"/>
          <w:iCs w:val="0"/>
          <w:caps w:val="0"/>
          <w:color w:val="666666"/>
          <w:spacing w:val="0"/>
          <w:sz w:val="21"/>
          <w:szCs w:val="21"/>
          <w:shd w:val="clear" w:fill="FFFFFF"/>
        </w:rPr>
        <w:t> 本指南于2024年4月26日修订并施行。</w:t>
      </w:r>
    </w:p>
    <w:p w14:paraId="7DD67AD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kern w:val="2"/>
          <w:sz w:val="44"/>
          <w:szCs w:val="44"/>
          <w:lang w:val="en-US" w:eastAsia="zh-CN" w:bidi="ar-SA"/>
        </w:rPr>
        <w:sectPr>
          <w:pgSz w:w="11906" w:h="16838"/>
          <w:pgMar w:top="1440" w:right="1080" w:bottom="1440" w:left="1080" w:header="851" w:footer="992" w:gutter="0"/>
          <w:cols w:space="425" w:num="1"/>
          <w:docGrid w:type="lines" w:linePitch="312" w:charSpace="0"/>
        </w:sectPr>
      </w:pPr>
    </w:p>
    <w:p w14:paraId="6454671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新乡县信用修复一件事</w:t>
      </w:r>
    </w:p>
    <w:p w14:paraId="7CEFDD0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办事指南</w:t>
      </w:r>
    </w:p>
    <w:p w14:paraId="3CD58D0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kern w:val="2"/>
          <w:sz w:val="30"/>
          <w:szCs w:val="30"/>
          <w:lang w:val="en-US" w:eastAsia="zh-CN" w:bidi="ar-SA"/>
        </w:rPr>
      </w:pPr>
    </w:p>
    <w:p w14:paraId="2D4A300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一、</w:t>
      </w:r>
      <w:r>
        <w:rPr>
          <w:rFonts w:hint="eastAsia" w:ascii="黑体" w:hAnsi="黑体" w:eastAsia="黑体" w:cs="黑体"/>
          <w:sz w:val="30"/>
          <w:szCs w:val="30"/>
          <w:lang w:val="en-US" w:eastAsia="zh-CN"/>
        </w:rPr>
        <w:t>事项名称</w:t>
      </w:r>
    </w:p>
    <w:p w14:paraId="7525B5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信用修复一件事</w:t>
      </w:r>
    </w:p>
    <w:p w14:paraId="555F992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二、情况说明</w:t>
      </w:r>
    </w:p>
    <w:p w14:paraId="264794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河南省信用修复“一件事”在“信用中国（河南）”网站、河南政务服务网上线，实现信用信息“一网公示”行政处罚决定和信用修复通知“一次告知”、信用修复办理“一站指引”、信用修复申请“一口受理”、信用修复结果“一并互认”。</w:t>
      </w:r>
    </w:p>
    <w:p w14:paraId="5FBE81E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三、服务对象</w:t>
      </w:r>
    </w:p>
    <w:p w14:paraId="05D78B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76" w:firstLineChars="200"/>
        <w:jc w:val="both"/>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6"/>
          <w:sz w:val="30"/>
          <w:szCs w:val="30"/>
          <w:shd w:val="clear" w:fill="FFFFFF"/>
          <w:lang w:val="en-US" w:eastAsia="zh-CN"/>
        </w:rPr>
        <w:t>需要移出严重失信主体名单、终止公示行政处罚信息和修复其他失信信息的信用主体。</w:t>
      </w:r>
    </w:p>
    <w:p w14:paraId="1D44EDD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四、申请材料</w:t>
      </w:r>
    </w:p>
    <w:p w14:paraId="32373F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1.法定责任义务履行完毕的证明材料</w:t>
      </w:r>
    </w:p>
    <w:p w14:paraId="0BC638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2.信用承诺书</w:t>
      </w:r>
    </w:p>
    <w:p w14:paraId="455EA71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五、办理流程</w:t>
      </w:r>
    </w:p>
    <w:p w14:paraId="3C63F9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线上申请</w:t>
      </w:r>
    </w:p>
    <w:p w14:paraId="62B99F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有信用修复需求的信用主体可登录“信用中国（河南）网站、河南政务服务网在线提交信用修复申请。</w:t>
      </w:r>
    </w:p>
    <w:p w14:paraId="1338E3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线下申请</w:t>
      </w:r>
    </w:p>
    <w:p w14:paraId="5C0028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default" w:asciiTheme="minorEastAsia" w:hAnsiTheme="minorEastAsia" w:eastAsiaTheme="minorEastAsia" w:cstheme="minorEastAsia"/>
          <w:i w:val="0"/>
          <w:iCs w:val="0"/>
          <w:caps w:val="0"/>
          <w:color w:val="333333"/>
          <w:spacing w:val="0"/>
          <w:sz w:val="30"/>
          <w:szCs w:val="30"/>
          <w:shd w:val="clear" w:fill="FFFFFF"/>
          <w:lang w:val="en-US" w:eastAsia="zh-CN"/>
        </w:rPr>
        <w:t>不方便或者不会线上办理的申请人可到属地政务服务中心的业务窗口，由工作人员帮助指导在“信用中国”网站填报修复申请</w:t>
      </w: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w:t>
      </w:r>
    </w:p>
    <w:p w14:paraId="4E9917F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十、办理时间及地址</w:t>
      </w:r>
    </w:p>
    <w:p w14:paraId="1D4101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办理时间：</w:t>
      </w:r>
    </w:p>
    <w:p w14:paraId="1B6718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1.窗口办理：周一至周五 上午</w:t>
      </w:r>
      <w:r>
        <w:rPr>
          <w:rFonts w:hint="eastAsia" w:asciiTheme="minorEastAsia" w:hAnsiTheme="minorEastAsia" w:eastAsiaTheme="minorEastAsia" w:cstheme="minorEastAsia"/>
          <w:sz w:val="30"/>
          <w:szCs w:val="30"/>
          <w:lang w:val="en-US" w:eastAsia="zh-CN"/>
        </w:rPr>
        <w:t>9</w:t>
      </w:r>
      <w:r>
        <w:rPr>
          <w:rFonts w:hint="eastAsia" w:asciiTheme="minorEastAsia" w:hAnsiTheme="minorEastAsia" w:eastAsiaTheme="minorEastAsia" w:cstheme="minorEastAsia"/>
          <w:sz w:val="30"/>
          <w:szCs w:val="30"/>
        </w:rPr>
        <w:t>:00-12:00 下午13:00-17:00 （法定节假日除外）</w:t>
      </w:r>
    </w:p>
    <w:p w14:paraId="7305FF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2.网上申报：24 小时均可提出申请</w:t>
      </w:r>
    </w:p>
    <w:p w14:paraId="2BA181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办事网点：新乡县政务服务中心“一件事”综合受理窗口</w:t>
      </w:r>
    </w:p>
    <w:p w14:paraId="5A0F0D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窗口地址：新乡县中央大道与金融路交叉口向南50米路东新乡县政务服务中心“一件事”综合受理窗口</w:t>
      </w:r>
    </w:p>
    <w:p w14:paraId="74347C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十一、咨询及投诉电话</w:t>
      </w:r>
    </w:p>
    <w:p w14:paraId="4D01B114">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咨询电话：0373-5063804</w:t>
      </w:r>
    </w:p>
    <w:p w14:paraId="608CE986">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投诉电话：0373-5063805</w:t>
      </w:r>
    </w:p>
    <w:p w14:paraId="2C86C8EF">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rPr>
        <w:t>投诉地址：新乡县中央大道与金融路交叉口向南50米路东新乡县政务服务中心有诉即办窗口</w:t>
      </w:r>
    </w:p>
    <w:p w14:paraId="59196CAD">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失信信息信用修复指引</w:t>
      </w:r>
    </w:p>
    <w:p w14:paraId="413D1A58">
      <w:pPr>
        <w:numPr>
          <w:ilvl w:val="0"/>
          <w:numId w:val="0"/>
        </w:numPr>
        <w:jc w:val="left"/>
        <w:rPr>
          <w:rFonts w:hint="eastAsia" w:ascii="黑体" w:hAnsi="黑体" w:eastAsia="黑体" w:cs="黑体"/>
          <w:sz w:val="32"/>
          <w:szCs w:val="32"/>
          <w:lang w:val="en-US" w:eastAsia="zh-CN"/>
        </w:rPr>
      </w:pPr>
      <w:r>
        <w:rPr>
          <w:rFonts w:hint="eastAsia" w:ascii="黑体" w:hAnsi="黑体" w:eastAsia="黑体" w:cs="黑体"/>
          <w:kern w:val="2"/>
          <w:sz w:val="32"/>
          <w:szCs w:val="32"/>
          <w:lang w:val="en-US" w:eastAsia="zh-CN" w:bidi="ar-SA"/>
        </w:rPr>
        <w:t>一、</w:t>
      </w:r>
      <w:r>
        <w:rPr>
          <w:rFonts w:hint="eastAsia" w:ascii="黑体" w:hAnsi="黑体" w:eastAsia="黑体" w:cs="黑体"/>
          <w:sz w:val="32"/>
          <w:szCs w:val="32"/>
          <w:lang w:val="en-US" w:eastAsia="zh-CN"/>
        </w:rPr>
        <w:t>行政处罚</w:t>
      </w:r>
    </w:p>
    <w:p w14:paraId="7A1004F1">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类型1：市场监管领域行政处罚信息</w:t>
      </w:r>
    </w:p>
    <w:p w14:paraId="605A1EEC">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信用修复申请受理单位：作出行政处罚决定的市场监督管理部门</w:t>
      </w:r>
    </w:p>
    <w:p w14:paraId="161D04ED">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政策法规依据：《市场监督管理信用修复管理办法》（国市监信规〔2021〕3号）</w:t>
      </w:r>
    </w:p>
    <w:p w14:paraId="7611D271">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相关链接</w:t>
      </w:r>
    </w:p>
    <w:p w14:paraId="60A9438D">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https://www.gov.cn/gongbao/content/2021/content_5641355.htm</w:t>
      </w:r>
    </w:p>
    <w:p w14:paraId="6CF20458">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线上申请网址</w:t>
      </w:r>
    </w:p>
    <w:p w14:paraId="0BBBAFD9">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https://www.gsxt.gov.cn（登录后按照要求提交信用修复申请）</w:t>
      </w:r>
    </w:p>
    <w:p w14:paraId="302F4B38">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市场监管领域行政处罚信息信用修复申请材料</w:t>
      </w:r>
    </w:p>
    <w:p w14:paraId="37D955E7">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材料一：</w:t>
      </w:r>
    </w:p>
    <w:p w14:paraId="0AD6F296">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若由法定代表人提交修复申请，《法定代表人身份证明书》</w:t>
      </w:r>
    </w:p>
    <w:p w14:paraId="33B04545">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default"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若由授权经办人提交修复申请，《行政处罚信用修复业务办理授权委托书》</w:t>
      </w:r>
    </w:p>
    <w:p w14:paraId="7BCD4E69">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材料二：</w:t>
      </w:r>
    </w:p>
    <w:p w14:paraId="0EF1EA44">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请使用市场监管部门出县的《准予信用修复决定书》</w:t>
      </w:r>
    </w:p>
    <w:p w14:paraId="29ABE4AA">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材料三：</w:t>
      </w:r>
    </w:p>
    <w:p w14:paraId="29FF9003">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《行政处罚信息信用修复承诺书》</w:t>
      </w:r>
    </w:p>
    <w:p w14:paraId="2815199F">
      <w:pPr>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br w:type="page"/>
      </w:r>
    </w:p>
    <w:p w14:paraId="4D898B2A">
      <w:pPr>
        <w:spacing w:line="588" w:lineRule="exact"/>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w:t>
      </w:r>
    </w:p>
    <w:p w14:paraId="31F2D019">
      <w:pPr>
        <w:spacing w:line="588" w:lineRule="exact"/>
        <w:jc w:val="center"/>
        <w:rPr>
          <w:rFonts w:hint="default" w:ascii="华文中宋" w:hAnsi="华文中宋" w:eastAsia="华文中宋" w:cs="宋体"/>
          <w:sz w:val="40"/>
          <w:szCs w:val="40"/>
        </w:rPr>
      </w:pPr>
      <w:r>
        <w:rPr>
          <w:rFonts w:hint="eastAsia" w:ascii="华文中宋" w:hAnsi="华文中宋" w:eastAsia="华文中宋" w:cs="宋体"/>
          <w:sz w:val="40"/>
          <w:szCs w:val="40"/>
        </w:rPr>
        <w:t>法定代表人身份证明书</w:t>
      </w:r>
    </w:p>
    <w:p w14:paraId="74F930AC">
      <w:pPr>
        <w:spacing w:line="588" w:lineRule="exact"/>
        <w:jc w:val="center"/>
        <w:rPr>
          <w:rFonts w:hint="default" w:ascii="宋体" w:hAnsi="宋体" w:cs="宋体"/>
          <w:sz w:val="40"/>
          <w:szCs w:val="40"/>
        </w:rPr>
      </w:pPr>
    </w:p>
    <w:p w14:paraId="5CFE381C">
      <w:pPr>
        <w:spacing w:line="588" w:lineRule="exact"/>
        <w:jc w:val="center"/>
        <w:rPr>
          <w:rFonts w:hint="default" w:ascii="华文中宋" w:hAnsi="华文中宋" w:eastAsia="华文中宋"/>
          <w:b/>
          <w:sz w:val="44"/>
          <w:szCs w:val="44"/>
        </w:rPr>
      </w:pPr>
    </w:p>
    <w:p w14:paraId="2AFA1A97">
      <w:pPr>
        <w:spacing w:line="588" w:lineRule="exact"/>
        <w:ind w:right="120"/>
        <w:jc w:val="left"/>
        <w:rPr>
          <w:rFonts w:hint="default" w:ascii="仿宋" w:hAnsi="仿宋" w:eastAsia="仿宋" w:cs="宋体"/>
          <w:sz w:val="30"/>
          <w:szCs w:val="30"/>
        </w:rPr>
      </w:pPr>
      <w:r>
        <w:rPr>
          <w:rFonts w:hint="eastAsia" w:ascii="仿宋" w:hAnsi="仿宋" w:eastAsia="仿宋" w:cs="宋体"/>
          <w:sz w:val="30"/>
          <w:szCs w:val="30"/>
        </w:rPr>
        <w:t>“信用中国”网站：</w:t>
      </w:r>
    </w:p>
    <w:p w14:paraId="7EE1DCBE">
      <w:pPr>
        <w:spacing w:line="588" w:lineRule="exact"/>
        <w:ind w:firstLine="600" w:firstLineChars="200"/>
        <w:rPr>
          <w:rFonts w:hint="default" w:ascii="仿宋" w:hAnsi="仿宋" w:eastAsia="仿宋" w:cs="宋体"/>
          <w:sz w:val="30"/>
          <w:szCs w:val="30"/>
        </w:rPr>
      </w:pPr>
      <w:r>
        <w:rPr>
          <w:rFonts w:hint="eastAsia" w:ascii="仿宋" w:hAnsi="仿宋" w:eastAsia="仿宋" w:cs="宋体"/>
          <w:sz w:val="30"/>
          <w:szCs w:val="30"/>
        </w:rPr>
        <w:t>兹证明</w:t>
      </w:r>
      <w:r>
        <w:rPr>
          <w:rFonts w:hint="eastAsia" w:ascii="仿宋" w:hAnsi="仿宋" w:eastAsia="仿宋" w:cs="宋体"/>
          <w:sz w:val="30"/>
          <w:szCs w:val="30"/>
          <w:u w:val="single"/>
        </w:rPr>
        <w:t xml:space="preserve">      </w:t>
      </w:r>
      <w:r>
        <w:rPr>
          <w:rFonts w:hint="eastAsia" w:ascii="仿宋" w:hAnsi="仿宋" w:eastAsia="仿宋" w:cs="宋体"/>
          <w:sz w:val="30"/>
          <w:szCs w:val="30"/>
        </w:rPr>
        <w:t>（身份证号后</w:t>
      </w:r>
      <w:r>
        <w:rPr>
          <w:rFonts w:hint="default" w:ascii="仿宋" w:hAnsi="仿宋" w:eastAsia="仿宋"/>
          <w:sz w:val="30"/>
          <w:szCs w:val="30"/>
        </w:rPr>
        <w:t>6</w:t>
      </w:r>
      <w:r>
        <w:rPr>
          <w:rFonts w:hint="eastAsia" w:ascii="仿宋" w:hAnsi="仿宋" w:eastAsia="仿宋" w:cs="宋体"/>
          <w:sz w:val="30"/>
          <w:szCs w:val="30"/>
        </w:rPr>
        <w:t>位：</w:t>
      </w:r>
      <w:r>
        <w:rPr>
          <w:rFonts w:hint="eastAsia" w:ascii="仿宋" w:hAnsi="仿宋" w:eastAsia="仿宋" w:cs="宋体"/>
          <w:sz w:val="36"/>
          <w:szCs w:val="36"/>
        </w:rPr>
        <w:t>□□□□□□</w:t>
      </w:r>
      <w:r>
        <w:rPr>
          <w:rFonts w:hint="eastAsia" w:ascii="仿宋" w:hAnsi="仿宋" w:eastAsia="仿宋" w:cs="宋体"/>
          <w:sz w:val="30"/>
          <w:szCs w:val="30"/>
        </w:rPr>
        <w:t>）系我单位法定代表人，负责办理申请行政处罚信息信用修复业务，行政处罚决定书文号为</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w:t>
      </w:r>
    </w:p>
    <w:p w14:paraId="0122BC7C">
      <w:pPr>
        <w:spacing w:line="588" w:lineRule="exact"/>
        <w:ind w:firstLine="600" w:firstLineChars="200"/>
        <w:jc w:val="left"/>
        <w:rPr>
          <w:rFonts w:hint="default" w:ascii="仿宋" w:hAnsi="仿宋" w:eastAsia="仿宋" w:cs="宋体"/>
          <w:sz w:val="30"/>
          <w:szCs w:val="30"/>
        </w:rPr>
      </w:pPr>
      <w:r>
        <w:rPr>
          <w:rFonts w:hint="eastAsia" w:ascii="仿宋" w:hAnsi="仿宋" w:eastAsia="仿宋" w:cs="宋体"/>
          <w:sz w:val="30"/>
          <w:szCs w:val="30"/>
        </w:rPr>
        <w:t>特此证明。</w:t>
      </w:r>
    </w:p>
    <w:p w14:paraId="0166EA6C">
      <w:pPr>
        <w:pStyle w:val="3"/>
        <w:spacing w:line="588" w:lineRule="exact"/>
        <w:ind w:left="0" w:leftChars="0" w:firstLine="5700" w:firstLineChars="1900"/>
        <w:rPr>
          <w:rFonts w:hint="default" w:ascii="仿宋" w:hAnsi="仿宋" w:eastAsia="仿宋" w:cs="宋体"/>
          <w:sz w:val="30"/>
          <w:szCs w:val="30"/>
        </w:rPr>
      </w:pPr>
    </w:p>
    <w:p w14:paraId="1CF2B9CA">
      <w:pPr>
        <w:pStyle w:val="3"/>
        <w:spacing w:line="588" w:lineRule="exact"/>
        <w:ind w:left="0" w:leftChars="0" w:firstLine="5700" w:firstLineChars="1900"/>
        <w:rPr>
          <w:rFonts w:hint="default" w:ascii="仿宋" w:hAnsi="仿宋" w:eastAsia="仿宋" w:cs="宋体"/>
          <w:sz w:val="30"/>
          <w:szCs w:val="30"/>
        </w:rPr>
      </w:pPr>
    </w:p>
    <w:p w14:paraId="7F4E78A7">
      <w:pPr>
        <w:pStyle w:val="3"/>
        <w:spacing w:line="588" w:lineRule="exact"/>
        <w:ind w:left="0" w:leftChars="0" w:firstLine="2700" w:firstLineChars="900"/>
        <w:rPr>
          <w:rFonts w:hint="default" w:ascii="仿宋" w:hAnsi="仿宋" w:eastAsia="仿宋" w:cs="宋体"/>
          <w:sz w:val="30"/>
          <w:szCs w:val="30"/>
        </w:rPr>
      </w:pPr>
      <w:r>
        <w:rPr>
          <w:rFonts w:hint="eastAsia" w:ascii="仿宋" w:hAnsi="仿宋" w:eastAsia="仿宋" w:cs="宋体"/>
          <w:sz w:val="30"/>
          <w:szCs w:val="30"/>
        </w:rPr>
        <w:t>单位名称：</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（盖章）</w:t>
      </w:r>
    </w:p>
    <w:p w14:paraId="056B82AC">
      <w:pPr>
        <w:pStyle w:val="3"/>
        <w:spacing w:line="588" w:lineRule="exact"/>
        <w:ind w:left="0" w:leftChars="0" w:firstLine="2700" w:firstLineChars="900"/>
        <w:rPr>
          <w:rFonts w:hint="default" w:ascii="仿宋" w:hAnsi="仿宋" w:eastAsia="仿宋" w:cs="宋体"/>
          <w:sz w:val="30"/>
          <w:szCs w:val="30"/>
          <w:u w:val="single"/>
        </w:rPr>
      </w:pPr>
      <w:r>
        <w:rPr>
          <w:rFonts w:hint="eastAsia" w:ascii="仿宋" w:hAnsi="仿宋" w:eastAsia="仿宋" w:cs="宋体"/>
          <w:sz w:val="30"/>
          <w:szCs w:val="30"/>
        </w:rPr>
        <w:t>法定代表人：</w:t>
      </w:r>
      <w:r>
        <w:rPr>
          <w:rFonts w:hint="eastAsia" w:ascii="仿宋" w:hAnsi="仿宋" w:eastAsia="仿宋" w:cs="宋体"/>
          <w:sz w:val="30"/>
          <w:szCs w:val="30"/>
          <w:u w:val="single"/>
        </w:rPr>
        <w:t xml:space="preserve">            </w:t>
      </w:r>
      <w:r>
        <w:rPr>
          <w:rFonts w:hint="eastAsia" w:ascii="仿宋" w:hAnsi="仿宋" w:eastAsia="仿宋" w:cs="宋体"/>
          <w:sz w:val="30"/>
          <w:szCs w:val="30"/>
        </w:rPr>
        <w:t>（签字或盖章）</w:t>
      </w:r>
    </w:p>
    <w:p w14:paraId="11A9FAB2">
      <w:pPr>
        <w:pStyle w:val="3"/>
        <w:spacing w:line="588" w:lineRule="exact"/>
        <w:ind w:left="0" w:leftChars="0" w:firstLine="4800" w:firstLineChars="1600"/>
        <w:rPr>
          <w:rFonts w:hint="default" w:ascii="宋体" w:hAnsi="宋体" w:cs="宋体"/>
          <w:sz w:val="30"/>
          <w:szCs w:val="30"/>
        </w:rPr>
      </w:pPr>
      <w:r>
        <w:rPr>
          <w:rFonts w:hint="eastAsia" w:ascii="仿宋" w:hAnsi="仿宋" w:eastAsia="仿宋" w:cs="宋体"/>
          <w:sz w:val="30"/>
          <w:szCs w:val="30"/>
          <w:u w:val="single"/>
        </w:rPr>
        <w:t xml:space="preserve"> 2024 </w:t>
      </w:r>
      <w:r>
        <w:rPr>
          <w:rFonts w:hint="eastAsia" w:ascii="仿宋" w:hAnsi="仿宋" w:eastAsia="仿宋" w:cs="宋体"/>
          <w:sz w:val="30"/>
          <w:szCs w:val="30"/>
        </w:rPr>
        <w:t>年</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月</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日</w:t>
      </w:r>
      <w:r>
        <w:rPr>
          <w:rFonts w:hint="eastAsia" w:ascii="宋体" w:hAnsi="宋体" w:cs="宋体"/>
          <w:sz w:val="30"/>
          <w:szCs w:val="30"/>
        </w:rPr>
        <w:br w:type="textWrapping"/>
      </w:r>
    </w:p>
    <w:p w14:paraId="5803FB18">
      <w:pPr>
        <w:spacing w:line="588" w:lineRule="exact"/>
        <w:rPr>
          <w:rFonts w:hint="default" w:ascii="宋体" w:hAnsi="宋体" w:cs="宋体"/>
        </w:rPr>
      </w:pPr>
    </w:p>
    <w:p w14:paraId="684E8BFD">
      <w:pPr>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br w:type="page"/>
      </w:r>
    </w:p>
    <w:p w14:paraId="29701794">
      <w:pPr>
        <w:spacing w:line="588" w:lineRule="exact"/>
        <w:jc w:val="left"/>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附件</w:t>
      </w:r>
    </w:p>
    <w:p w14:paraId="5267735F">
      <w:pPr>
        <w:spacing w:line="588" w:lineRule="exact"/>
        <w:jc w:val="center"/>
        <w:rPr>
          <w:rFonts w:hint="default" w:ascii="方正仿宋_GBK" w:hAnsi="方正仿宋_GBK" w:eastAsia="方正仿宋_GBK" w:cs="方正仿宋_GBK"/>
          <w:sz w:val="40"/>
          <w:szCs w:val="40"/>
        </w:rPr>
      </w:pPr>
    </w:p>
    <w:p w14:paraId="76CFA1C4">
      <w:pPr>
        <w:spacing w:line="588" w:lineRule="exact"/>
        <w:jc w:val="center"/>
        <w:rPr>
          <w:rFonts w:hint="default" w:ascii="华文中宋" w:hAnsi="华文中宋" w:eastAsia="华文中宋" w:cs="华文中宋"/>
          <w:sz w:val="40"/>
          <w:szCs w:val="40"/>
        </w:rPr>
      </w:pPr>
      <w:r>
        <w:rPr>
          <w:rFonts w:hint="eastAsia" w:ascii="华文中宋" w:hAnsi="华文中宋" w:eastAsia="华文中宋" w:cs="华文中宋"/>
          <w:sz w:val="40"/>
          <w:szCs w:val="40"/>
        </w:rPr>
        <w:t>行政处罚信息信用修复业务办理</w:t>
      </w:r>
    </w:p>
    <w:p w14:paraId="34CF7217">
      <w:pPr>
        <w:spacing w:line="588" w:lineRule="exact"/>
        <w:jc w:val="center"/>
        <w:rPr>
          <w:rFonts w:hint="default" w:ascii="华文中宋" w:hAnsi="华文中宋" w:eastAsia="华文中宋" w:cs="华文中宋"/>
          <w:sz w:val="40"/>
          <w:szCs w:val="40"/>
        </w:rPr>
      </w:pPr>
      <w:r>
        <w:rPr>
          <w:rFonts w:hint="eastAsia" w:ascii="华文中宋" w:hAnsi="华文中宋" w:eastAsia="华文中宋" w:cs="华文中宋"/>
          <w:sz w:val="40"/>
          <w:szCs w:val="40"/>
        </w:rPr>
        <w:t>授权委托书</w:t>
      </w:r>
    </w:p>
    <w:p w14:paraId="2EB1D034">
      <w:pPr>
        <w:spacing w:line="588" w:lineRule="exact"/>
        <w:jc w:val="center"/>
        <w:rPr>
          <w:rFonts w:hint="default" w:ascii="华文中宋" w:hAnsi="华文中宋" w:eastAsia="华文中宋"/>
          <w:b/>
          <w:sz w:val="44"/>
          <w:szCs w:val="44"/>
        </w:rPr>
      </w:pPr>
    </w:p>
    <w:p w14:paraId="009BF02F">
      <w:pPr>
        <w:spacing w:line="588" w:lineRule="exact"/>
        <w:ind w:right="120"/>
        <w:jc w:val="left"/>
        <w:rPr>
          <w:rFonts w:hint="default" w:ascii="仿宋" w:hAnsi="仿宋" w:eastAsia="仿宋" w:cs="仿宋"/>
          <w:sz w:val="30"/>
          <w:szCs w:val="30"/>
        </w:rPr>
      </w:pPr>
      <w:r>
        <w:rPr>
          <w:rFonts w:hint="eastAsia" w:ascii="仿宋" w:hAnsi="仿宋" w:eastAsia="仿宋" w:cs="仿宋"/>
          <w:sz w:val="30"/>
          <w:szCs w:val="30"/>
        </w:rPr>
        <w:t>“信用中国”网站：</w:t>
      </w:r>
    </w:p>
    <w:p w14:paraId="178E2F3C">
      <w:pPr>
        <w:spacing w:line="588" w:lineRule="exact"/>
        <w:ind w:firstLine="600" w:firstLineChars="200"/>
        <w:jc w:val="left"/>
        <w:rPr>
          <w:rFonts w:hint="default" w:ascii="仿宋" w:hAnsi="仿宋" w:eastAsia="仿宋" w:cs="仿宋"/>
          <w:sz w:val="30"/>
          <w:szCs w:val="30"/>
        </w:rPr>
      </w:pPr>
      <w:r>
        <w:rPr>
          <w:rFonts w:hint="eastAsia" w:ascii="仿宋" w:hAnsi="仿宋" w:eastAsia="仿宋" w:cs="仿宋"/>
          <w:sz w:val="30"/>
          <w:szCs w:val="30"/>
        </w:rPr>
        <w:t>我单位（单位全称：</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，统一社会信用代码：</w:t>
      </w:r>
      <w:r>
        <w:rPr>
          <w:rFonts w:hint="eastAsia" w:ascii="仿宋" w:hAnsi="仿宋" w:eastAsia="仿宋" w:cs="仿宋"/>
          <w:sz w:val="30"/>
          <w:szCs w:val="30"/>
          <w:u w:val="single"/>
        </w:rPr>
        <w:t xml:space="preserve">       </w:t>
      </w:r>
      <w:r>
        <w:rPr>
          <w:rFonts w:hint="eastAsia" w:ascii="仿宋" w:hAnsi="仿宋" w:eastAsia="仿宋" w:cs="仿宋"/>
          <w:sz w:val="30"/>
          <w:szCs w:val="30"/>
        </w:rPr>
        <w:t>） 委托</w:t>
      </w:r>
      <w:r>
        <w:rPr>
          <w:rFonts w:hint="eastAsia" w:ascii="仿宋" w:hAnsi="仿宋" w:eastAsia="仿宋" w:cs="仿宋"/>
          <w:sz w:val="30"/>
          <w:szCs w:val="30"/>
          <w:u w:val="single"/>
        </w:rPr>
        <w:t xml:space="preserve">        </w:t>
      </w:r>
      <w:r>
        <w:rPr>
          <w:rFonts w:hint="eastAsia" w:ascii="仿宋" w:hAnsi="仿宋" w:eastAsia="仿宋" w:cs="仿宋"/>
          <w:sz w:val="30"/>
          <w:szCs w:val="30"/>
        </w:rPr>
        <w:t>（身份证号后</w:t>
      </w:r>
      <w:r>
        <w:rPr>
          <w:rFonts w:hint="default" w:eastAsia="仿宋"/>
          <w:sz w:val="30"/>
          <w:szCs w:val="30"/>
        </w:rPr>
        <w:t>6</w:t>
      </w:r>
      <w:r>
        <w:rPr>
          <w:rFonts w:hint="eastAsia" w:ascii="仿宋" w:hAnsi="仿宋" w:eastAsia="仿宋" w:cs="仿宋"/>
          <w:sz w:val="30"/>
          <w:szCs w:val="30"/>
        </w:rPr>
        <w:t>位：</w:t>
      </w:r>
      <w:r>
        <w:rPr>
          <w:rFonts w:hint="eastAsia" w:ascii="仿宋" w:hAnsi="仿宋" w:eastAsia="仿宋" w:cs="仿宋"/>
          <w:sz w:val="36"/>
          <w:szCs w:val="36"/>
        </w:rPr>
        <w:t>□□□□□□</w:t>
      </w:r>
      <w:r>
        <w:rPr>
          <w:rFonts w:hint="eastAsia" w:ascii="仿宋" w:hAnsi="仿宋" w:eastAsia="仿宋" w:cs="仿宋"/>
          <w:sz w:val="30"/>
          <w:szCs w:val="30"/>
        </w:rPr>
        <w:t>），全权负责办理申请行政处罚信息信用修复业务，行政处罚决定书文号为</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，其法律后果由我单位承担。</w:t>
      </w:r>
    </w:p>
    <w:p w14:paraId="2A8BD9E1">
      <w:pPr>
        <w:spacing w:line="588" w:lineRule="exact"/>
        <w:ind w:left="596" w:leftChars="284" w:right="120"/>
        <w:jc w:val="left"/>
        <w:rPr>
          <w:rFonts w:hint="default" w:ascii="仿宋" w:hAnsi="仿宋" w:eastAsia="仿宋" w:cs="仿宋"/>
          <w:sz w:val="30"/>
          <w:szCs w:val="30"/>
        </w:rPr>
      </w:pPr>
      <w:r>
        <w:rPr>
          <w:rFonts w:hint="eastAsia" w:ascii="仿宋" w:hAnsi="仿宋" w:eastAsia="仿宋" w:cs="仿宋"/>
          <w:sz w:val="30"/>
          <w:szCs w:val="30"/>
        </w:rPr>
        <w:t>授权委托期限：</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日至</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日。被委托人无转委托权。</w:t>
      </w:r>
    </w:p>
    <w:p w14:paraId="56158B11">
      <w:pPr>
        <w:pStyle w:val="3"/>
        <w:spacing w:line="588" w:lineRule="exact"/>
        <w:ind w:left="0" w:leftChars="0" w:firstLine="5700" w:firstLineChars="1900"/>
        <w:rPr>
          <w:rFonts w:hint="default" w:ascii="仿宋" w:hAnsi="仿宋" w:eastAsia="仿宋" w:cs="仿宋"/>
          <w:sz w:val="30"/>
          <w:szCs w:val="30"/>
        </w:rPr>
      </w:pPr>
    </w:p>
    <w:p w14:paraId="7747F031">
      <w:pPr>
        <w:pStyle w:val="3"/>
        <w:spacing w:line="588" w:lineRule="exact"/>
        <w:ind w:left="0" w:leftChars="0" w:firstLine="5700" w:firstLineChars="1900"/>
        <w:rPr>
          <w:rFonts w:hint="default" w:ascii="仿宋" w:hAnsi="仿宋" w:eastAsia="仿宋" w:cs="仿宋"/>
          <w:sz w:val="30"/>
          <w:szCs w:val="30"/>
        </w:rPr>
      </w:pPr>
    </w:p>
    <w:p w14:paraId="2F35BA1D">
      <w:pPr>
        <w:pStyle w:val="3"/>
        <w:spacing w:line="588" w:lineRule="exact"/>
        <w:ind w:leftChars="0" w:firstLine="3000" w:firstLineChars="1000"/>
        <w:rPr>
          <w:rFonts w:hint="default" w:ascii="仿宋" w:hAnsi="仿宋" w:eastAsia="仿宋" w:cs="仿宋"/>
          <w:sz w:val="30"/>
          <w:szCs w:val="30"/>
        </w:rPr>
      </w:pPr>
      <w:r>
        <w:rPr>
          <w:rFonts w:hint="eastAsia" w:ascii="仿宋" w:hAnsi="仿宋" w:eastAsia="仿宋" w:cs="仿宋"/>
          <w:sz w:val="30"/>
          <w:szCs w:val="30"/>
        </w:rPr>
        <w:t>单位名称：</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（盖章）</w:t>
      </w:r>
    </w:p>
    <w:p w14:paraId="3C6017C3">
      <w:pPr>
        <w:pStyle w:val="3"/>
        <w:spacing w:line="588" w:lineRule="exact"/>
        <w:ind w:left="0" w:leftChars="0" w:firstLine="3000" w:firstLineChars="1000"/>
        <w:rPr>
          <w:rFonts w:hint="default" w:ascii="仿宋" w:hAnsi="仿宋" w:eastAsia="仿宋" w:cs="仿宋"/>
          <w:sz w:val="30"/>
          <w:szCs w:val="30"/>
          <w:u w:val="single"/>
        </w:rPr>
      </w:pPr>
      <w:r>
        <w:rPr>
          <w:rFonts w:hint="eastAsia" w:ascii="仿宋" w:hAnsi="仿宋" w:eastAsia="仿宋" w:cs="仿宋"/>
          <w:sz w:val="30"/>
          <w:szCs w:val="30"/>
        </w:rPr>
        <w:t>法定代表人：</w:t>
      </w:r>
      <w:r>
        <w:rPr>
          <w:rFonts w:hint="eastAsia" w:ascii="仿宋" w:hAnsi="仿宋" w:eastAsia="仿宋" w:cs="仿宋"/>
          <w:sz w:val="30"/>
          <w:szCs w:val="30"/>
          <w:u w:val="single"/>
        </w:rPr>
        <w:t xml:space="preserve">          </w:t>
      </w:r>
      <w:r>
        <w:rPr>
          <w:rFonts w:hint="eastAsia" w:ascii="仿宋" w:hAnsi="仿宋" w:eastAsia="仿宋" w:cs="仿宋"/>
          <w:sz w:val="30"/>
          <w:szCs w:val="30"/>
        </w:rPr>
        <w:t>（签字或盖章）</w:t>
      </w:r>
    </w:p>
    <w:p w14:paraId="1E751DCD">
      <w:pPr>
        <w:pStyle w:val="3"/>
        <w:spacing w:line="588" w:lineRule="exact"/>
        <w:ind w:left="0" w:leftChars="0" w:firstLine="4800" w:firstLineChars="1600"/>
        <w:rPr>
          <w:rFonts w:hint="default" w:ascii="仿宋" w:hAnsi="仿宋" w:eastAsia="仿宋" w:cs="仿宋"/>
          <w:sz w:val="30"/>
          <w:szCs w:val="30"/>
        </w:rPr>
      </w:pP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w:t>
      </w:r>
      <w:r>
        <w:rPr>
          <w:rFonts w:hint="eastAsia" w:ascii="仿宋" w:hAnsi="仿宋" w:eastAsia="仿宋" w:cs="仿宋"/>
          <w:sz w:val="30"/>
          <w:szCs w:val="30"/>
        </w:rPr>
        <w:br w:type="textWrapping"/>
      </w:r>
    </w:p>
    <w:p w14:paraId="0415FC00">
      <w:pPr>
        <w:spacing w:line="588" w:lineRule="exact"/>
        <w:rPr>
          <w:rFonts w:hint="default" w:ascii="仿宋" w:hAnsi="仿宋" w:eastAsia="仿宋" w:cs="仿宋"/>
        </w:rPr>
      </w:pPr>
    </w:p>
    <w:p w14:paraId="14C6B370">
      <w:pPr>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br w:type="page"/>
      </w:r>
    </w:p>
    <w:p w14:paraId="769A6F6C">
      <w:pPr>
        <w:spacing w:line="588" w:lineRule="exact"/>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w:t>
      </w:r>
    </w:p>
    <w:p w14:paraId="5E27641C">
      <w:pPr>
        <w:spacing w:line="588" w:lineRule="exact"/>
        <w:jc w:val="center"/>
        <w:rPr>
          <w:rFonts w:hint="default" w:ascii="华文中宋" w:hAnsi="华文中宋" w:eastAsia="华文中宋" w:cs="宋体"/>
          <w:sz w:val="40"/>
          <w:szCs w:val="40"/>
        </w:rPr>
      </w:pPr>
      <w:r>
        <w:rPr>
          <w:rFonts w:hint="eastAsia" w:ascii="华文中宋" w:hAnsi="华文中宋" w:eastAsia="华文中宋" w:cs="宋体"/>
          <w:sz w:val="40"/>
          <w:szCs w:val="40"/>
        </w:rPr>
        <w:t>行政处罚信息信用修复承诺书</w:t>
      </w:r>
    </w:p>
    <w:p w14:paraId="231054D0">
      <w:pPr>
        <w:spacing w:line="500" w:lineRule="exact"/>
        <w:jc w:val="center"/>
        <w:rPr>
          <w:rFonts w:hint="default" w:ascii="宋体" w:hAnsi="宋体" w:cs="宋体"/>
          <w:sz w:val="40"/>
          <w:szCs w:val="44"/>
        </w:rPr>
      </w:pPr>
    </w:p>
    <w:p w14:paraId="5729324C">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“信用中国”网站：</w:t>
      </w:r>
    </w:p>
    <w:p w14:paraId="0F3B5F2C">
      <w:pPr>
        <w:spacing w:line="500" w:lineRule="exact"/>
        <w:ind w:right="120" w:firstLine="600" w:firstLineChars="200"/>
        <w:jc w:val="left"/>
        <w:rPr>
          <w:rFonts w:hint="default" w:ascii="仿宋" w:hAnsi="仿宋" w:eastAsia="仿宋" w:cs="宋体"/>
          <w:sz w:val="30"/>
          <w:szCs w:val="30"/>
        </w:rPr>
      </w:pPr>
      <w:r>
        <w:rPr>
          <w:rFonts w:hint="eastAsia" w:ascii="仿宋" w:hAnsi="仿宋" w:eastAsia="仿宋" w:cs="宋体"/>
          <w:sz w:val="30"/>
          <w:szCs w:val="30"/>
        </w:rPr>
        <w:t>我单位（单位全称：</w:t>
      </w:r>
      <w:r>
        <w:rPr>
          <w:rFonts w:hint="eastAsia" w:ascii="仿宋" w:hAnsi="仿宋" w:eastAsia="仿宋" w:cs="宋体"/>
          <w:sz w:val="30"/>
          <w:szCs w:val="30"/>
          <w:u w:val="single"/>
        </w:rPr>
        <w:t xml:space="preserve">    </w:t>
      </w:r>
      <w:r>
        <w:rPr>
          <w:rFonts w:hint="eastAsia" w:ascii="仿宋" w:hAnsi="仿宋" w:eastAsia="仿宋" w:cs="宋体"/>
          <w:sz w:val="30"/>
          <w:szCs w:val="30"/>
        </w:rPr>
        <w:t>，统一社会信用代码：</w:t>
      </w:r>
      <w:r>
        <w:rPr>
          <w:rFonts w:hint="eastAsia" w:ascii="仿宋" w:hAnsi="仿宋" w:eastAsia="仿宋" w:cs="宋体"/>
          <w:sz w:val="30"/>
          <w:szCs w:val="30"/>
          <w:u w:val="single"/>
        </w:rPr>
        <w:t xml:space="preserve">       </w:t>
      </w:r>
      <w:r>
        <w:rPr>
          <w:rFonts w:hint="eastAsia" w:ascii="仿宋" w:hAnsi="仿宋" w:eastAsia="仿宋" w:cs="宋体"/>
          <w:sz w:val="30"/>
          <w:szCs w:val="30"/>
        </w:rPr>
        <w:t>，法定代表人姓名：</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）被</w:t>
      </w:r>
      <w:r>
        <w:rPr>
          <w:rFonts w:hint="eastAsia" w:ascii="仿宋" w:hAnsi="仿宋" w:eastAsia="仿宋" w:cs="宋体"/>
          <w:sz w:val="30"/>
          <w:szCs w:val="30"/>
          <w:u w:val="single"/>
        </w:rPr>
        <w:t xml:space="preserve">  深圳市市场监督管理局龙华监管局  </w:t>
      </w:r>
      <w:r>
        <w:rPr>
          <w:rFonts w:hint="eastAsia" w:ascii="仿宋" w:hAnsi="仿宋" w:eastAsia="仿宋" w:cs="宋体"/>
          <w:sz w:val="30"/>
          <w:szCs w:val="30"/>
        </w:rPr>
        <w:t>处以行政处罚，决定书文号：</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，现申请提前终止公示行政处罚信息，我单位郑重承诺如下：</w:t>
      </w:r>
    </w:p>
    <w:p w14:paraId="38BE207B">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一、已纠正失信行为，并按照行政处罚决定机关规定和行政处罚决定书要求，履行处罚决定书项下相关义务；</w:t>
      </w:r>
    </w:p>
    <w:p w14:paraId="6D5BA0FC">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二、所提供资料均合法、真实和有效；</w:t>
      </w:r>
    </w:p>
    <w:p w14:paraId="28ED1FF8">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三、严格遵守国家法律、法规、规章和政策规定，依法守信从事生产经营活动，自觉接受政府、行业组织、社会公众、新闻舆论的监督，积极履行社会责任；</w:t>
      </w:r>
    </w:p>
    <w:p w14:paraId="388A3813">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四、若违背上述承诺内容，自愿接受有关违背承诺情况通报和公示，并承担相应责任；</w:t>
      </w:r>
    </w:p>
    <w:p w14:paraId="26A8BD05">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五、同意将本承诺和践诺信息作为我单位信用记录，由“信用中国”网归集并合规应用。</w:t>
      </w:r>
    </w:p>
    <w:p w14:paraId="0204C4C6">
      <w:pPr>
        <w:spacing w:line="500" w:lineRule="exact"/>
        <w:ind w:firstLine="600" w:firstLineChars="200"/>
        <w:jc w:val="right"/>
        <w:rPr>
          <w:rFonts w:hint="default" w:ascii="方正仿宋_GBK" w:hAnsi="方正仿宋_GBK" w:eastAsia="方正仿宋_GBK" w:cs="方正仿宋_GBK"/>
          <w:sz w:val="30"/>
          <w:szCs w:val="30"/>
        </w:rPr>
      </w:pPr>
    </w:p>
    <w:p w14:paraId="41F56B79">
      <w:pPr>
        <w:pStyle w:val="3"/>
        <w:spacing w:line="500" w:lineRule="exact"/>
        <w:ind w:leftChars="0" w:firstLine="2100" w:firstLineChars="700"/>
        <w:rPr>
          <w:rFonts w:hint="default" w:ascii="仿宋" w:hAnsi="仿宋" w:eastAsia="仿宋" w:cs="宋体"/>
          <w:sz w:val="30"/>
          <w:szCs w:val="30"/>
        </w:rPr>
      </w:pPr>
      <w:r>
        <w:rPr>
          <w:rFonts w:hint="eastAsia" w:ascii="仿宋" w:hAnsi="仿宋" w:eastAsia="仿宋" w:cs="宋体"/>
          <w:sz w:val="30"/>
          <w:szCs w:val="30"/>
        </w:rPr>
        <w:t>单位名称：</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（盖章）</w:t>
      </w:r>
    </w:p>
    <w:p w14:paraId="236E690E">
      <w:pPr>
        <w:pStyle w:val="3"/>
        <w:spacing w:line="500" w:lineRule="exact"/>
        <w:ind w:left="0" w:leftChars="0" w:firstLine="4800" w:firstLineChars="1600"/>
        <w:rPr>
          <w:rFonts w:hint="default" w:ascii="仿宋" w:hAnsi="仿宋" w:eastAsia="仿宋" w:cs="宋体"/>
          <w:sz w:val="30"/>
          <w:szCs w:val="30"/>
        </w:rPr>
      </w:pPr>
      <w:r>
        <w:rPr>
          <w:rFonts w:hint="eastAsia" w:ascii="仿宋" w:hAnsi="仿宋" w:eastAsia="仿宋" w:cs="宋体"/>
          <w:sz w:val="30"/>
          <w:szCs w:val="30"/>
          <w:u w:val="single"/>
        </w:rPr>
        <w:t xml:space="preserve">  </w:t>
      </w:r>
      <w:r>
        <w:rPr>
          <w:rFonts w:hint="eastAsia" w:ascii="仿宋" w:hAnsi="仿宋" w:eastAsia="仿宋" w:cs="宋体"/>
          <w:sz w:val="30"/>
          <w:szCs w:val="30"/>
        </w:rPr>
        <w:t>年</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月</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日</w:t>
      </w:r>
    </w:p>
    <w:p w14:paraId="66E40B15">
      <w:pPr>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br w:type="page"/>
      </w:r>
    </w:p>
    <w:p w14:paraId="4154EDE9">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类型2：除市场监管领域以外，其他领域行政处罚信息</w:t>
      </w:r>
    </w:p>
    <w:p w14:paraId="1FF81272">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修复申请受理单位：国家公共信用信息中心</w:t>
      </w:r>
    </w:p>
    <w:p w14:paraId="2A1C1702">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政策法规依据：《失信行为纠正后的信用信息修复管理办法（试行）》（国家发展改革委令第58号）</w:t>
      </w:r>
    </w:p>
    <w:p w14:paraId="14D0FB44">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相关链接https://www.gov.cn/zhengce/2023-01/17/content_5737788.htm</w:t>
      </w:r>
    </w:p>
    <w:p w14:paraId="25A47A24">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线上申请网址</w:t>
      </w:r>
    </w:p>
    <w:p w14:paraId="442BBA04">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https://www.creditchina.gov.cn（通过网站首页“信用信息”搜索框查询相关主体信息并选择对应行政处罚信息提交修复申请）</w:t>
      </w:r>
    </w:p>
    <w:p w14:paraId="56FD26F3">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除市场监管领域以外，其他领域行政处罚信息信用修复申请材料</w:t>
      </w:r>
    </w:p>
    <w:p w14:paraId="54C6AADC">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材料一：</w:t>
      </w:r>
    </w:p>
    <w:p w14:paraId="5DAE7B6C">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若由法定代表人提交修复申请，《法定代表人身份证明书》</w:t>
      </w:r>
    </w:p>
    <w:p w14:paraId="0603A4ED">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若由授权经办人提交修复申请，《行政处罚信用修复业务办理授权委托书》</w:t>
      </w:r>
    </w:p>
    <w:p w14:paraId="7BCB87D6">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材料二：</w:t>
      </w:r>
    </w:p>
    <w:p w14:paraId="3B642DBB">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可下载《行政处罚信息信用修复申请表》并由行政处罚机关出具是否同意修复的意见并盖章;也可使用行政处罚机关出县的说明材料，对行政处罚决定书明确的责任义务是否履行完毕出县意见;或者其他可证明相关责任义务已完全履行完毕的材料(如缴交罚款的收据等)。</w:t>
      </w:r>
    </w:p>
    <w:p w14:paraId="3B619A03">
      <w:pPr>
        <w:keepNext w:val="0"/>
        <w:keepLines w:val="0"/>
        <w:pageBreakBefore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材料三：</w:t>
      </w:r>
    </w:p>
    <w:p w14:paraId="46D839FD">
      <w:pPr>
        <w:keepNext w:val="0"/>
        <w:keepLines w:val="0"/>
        <w:pageBreakBefore w:val="0"/>
        <w:numPr>
          <w:ilvl w:val="0"/>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《行政处罚信息信用修复承诺书》</w:t>
      </w:r>
    </w:p>
    <w:p w14:paraId="5A872B5C">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注：“信用中国”网站自收到各省级共享的市场监管领域行政处罚信息信用修复结果之日起三个工作日内同步修复；同时，“信用中国”网站行政处罚信息信用修复结果将每日向各省级市场监管部门共享。</w:t>
      </w:r>
    </w:p>
    <w:p w14:paraId="3C7B6FC9">
      <w:pPr>
        <w:rPr>
          <w:rFonts w:hint="eastAsia"/>
          <w:lang w:val="en-US" w:eastAsia="zh-CN"/>
        </w:rPr>
        <w:sectPr>
          <w:pgSz w:w="11906" w:h="16838"/>
          <w:pgMar w:top="1440" w:right="1080" w:bottom="1440" w:left="1080" w:header="851" w:footer="992" w:gutter="0"/>
          <w:cols w:space="425" w:num="1"/>
          <w:docGrid w:type="lines" w:linePitch="312" w:charSpace="0"/>
        </w:sectPr>
      </w:pPr>
    </w:p>
    <w:p w14:paraId="33855EFD">
      <w:pPr>
        <w:spacing w:line="588" w:lineRule="exact"/>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w:t>
      </w:r>
    </w:p>
    <w:p w14:paraId="31C99D1F">
      <w:pPr>
        <w:spacing w:line="588" w:lineRule="exact"/>
        <w:jc w:val="center"/>
        <w:rPr>
          <w:rFonts w:hint="default" w:ascii="华文中宋" w:hAnsi="华文中宋" w:eastAsia="华文中宋" w:cs="宋体"/>
          <w:sz w:val="40"/>
          <w:szCs w:val="40"/>
        </w:rPr>
      </w:pPr>
      <w:r>
        <w:rPr>
          <w:rFonts w:hint="eastAsia" w:ascii="华文中宋" w:hAnsi="华文中宋" w:eastAsia="华文中宋" w:cs="宋体"/>
          <w:sz w:val="40"/>
          <w:szCs w:val="40"/>
        </w:rPr>
        <w:t>法定代表人身份证明书</w:t>
      </w:r>
    </w:p>
    <w:p w14:paraId="6D1BD879">
      <w:pPr>
        <w:spacing w:line="588" w:lineRule="exact"/>
        <w:jc w:val="center"/>
        <w:rPr>
          <w:rFonts w:hint="default" w:ascii="宋体" w:hAnsi="宋体" w:cs="宋体"/>
          <w:sz w:val="40"/>
          <w:szCs w:val="40"/>
        </w:rPr>
      </w:pPr>
    </w:p>
    <w:p w14:paraId="49B8CFE7">
      <w:pPr>
        <w:spacing w:line="588" w:lineRule="exact"/>
        <w:jc w:val="center"/>
        <w:rPr>
          <w:rFonts w:hint="default" w:ascii="华文中宋" w:hAnsi="华文中宋" w:eastAsia="华文中宋"/>
          <w:b/>
          <w:sz w:val="44"/>
          <w:szCs w:val="44"/>
        </w:rPr>
      </w:pPr>
    </w:p>
    <w:p w14:paraId="348996DA">
      <w:pPr>
        <w:spacing w:line="588" w:lineRule="exact"/>
        <w:ind w:right="120"/>
        <w:jc w:val="left"/>
        <w:rPr>
          <w:rFonts w:hint="default" w:ascii="仿宋" w:hAnsi="仿宋" w:eastAsia="仿宋" w:cs="宋体"/>
          <w:sz w:val="30"/>
          <w:szCs w:val="30"/>
        </w:rPr>
      </w:pPr>
      <w:r>
        <w:rPr>
          <w:rFonts w:hint="eastAsia" w:ascii="仿宋" w:hAnsi="仿宋" w:eastAsia="仿宋" w:cs="宋体"/>
          <w:sz w:val="30"/>
          <w:szCs w:val="30"/>
        </w:rPr>
        <w:t>“信用中国”网站：</w:t>
      </w:r>
    </w:p>
    <w:p w14:paraId="7A72EE13">
      <w:pPr>
        <w:spacing w:line="588" w:lineRule="exact"/>
        <w:ind w:firstLine="600" w:firstLineChars="200"/>
        <w:rPr>
          <w:rFonts w:hint="default" w:ascii="仿宋" w:hAnsi="仿宋" w:eastAsia="仿宋" w:cs="宋体"/>
          <w:sz w:val="30"/>
          <w:szCs w:val="30"/>
        </w:rPr>
      </w:pPr>
      <w:r>
        <w:rPr>
          <w:rFonts w:hint="eastAsia" w:ascii="仿宋" w:hAnsi="仿宋" w:eastAsia="仿宋" w:cs="宋体"/>
          <w:sz w:val="30"/>
          <w:szCs w:val="30"/>
        </w:rPr>
        <w:t>兹证明</w:t>
      </w:r>
      <w:r>
        <w:rPr>
          <w:rFonts w:hint="eastAsia" w:ascii="仿宋" w:hAnsi="仿宋" w:eastAsia="仿宋" w:cs="宋体"/>
          <w:sz w:val="30"/>
          <w:szCs w:val="30"/>
          <w:u w:val="single"/>
        </w:rPr>
        <w:t xml:space="preserve">      </w:t>
      </w:r>
      <w:r>
        <w:rPr>
          <w:rFonts w:hint="eastAsia" w:ascii="仿宋" w:hAnsi="仿宋" w:eastAsia="仿宋" w:cs="宋体"/>
          <w:sz w:val="30"/>
          <w:szCs w:val="30"/>
        </w:rPr>
        <w:t>（身份证号后</w:t>
      </w:r>
      <w:r>
        <w:rPr>
          <w:rFonts w:hint="default" w:ascii="仿宋" w:hAnsi="仿宋" w:eastAsia="仿宋"/>
          <w:sz w:val="30"/>
          <w:szCs w:val="30"/>
        </w:rPr>
        <w:t>6</w:t>
      </w:r>
      <w:r>
        <w:rPr>
          <w:rFonts w:hint="eastAsia" w:ascii="仿宋" w:hAnsi="仿宋" w:eastAsia="仿宋" w:cs="宋体"/>
          <w:sz w:val="30"/>
          <w:szCs w:val="30"/>
        </w:rPr>
        <w:t>位：</w:t>
      </w:r>
      <w:r>
        <w:rPr>
          <w:rFonts w:hint="eastAsia" w:ascii="仿宋" w:hAnsi="仿宋" w:eastAsia="仿宋" w:cs="宋体"/>
          <w:sz w:val="36"/>
          <w:szCs w:val="36"/>
        </w:rPr>
        <w:t>□□□□□□</w:t>
      </w:r>
      <w:r>
        <w:rPr>
          <w:rFonts w:hint="eastAsia" w:ascii="仿宋" w:hAnsi="仿宋" w:eastAsia="仿宋" w:cs="宋体"/>
          <w:sz w:val="30"/>
          <w:szCs w:val="30"/>
        </w:rPr>
        <w:t>）系我单位法定代表人，负责办理申请行政处罚信息信用修复业务，行政处罚决定书文号为</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w:t>
      </w:r>
    </w:p>
    <w:p w14:paraId="56D9DC18">
      <w:pPr>
        <w:spacing w:line="588" w:lineRule="exact"/>
        <w:ind w:firstLine="600" w:firstLineChars="200"/>
        <w:jc w:val="left"/>
        <w:rPr>
          <w:rFonts w:hint="default" w:ascii="仿宋" w:hAnsi="仿宋" w:eastAsia="仿宋" w:cs="宋体"/>
          <w:sz w:val="30"/>
          <w:szCs w:val="30"/>
        </w:rPr>
      </w:pPr>
      <w:r>
        <w:rPr>
          <w:rFonts w:hint="eastAsia" w:ascii="仿宋" w:hAnsi="仿宋" w:eastAsia="仿宋" w:cs="宋体"/>
          <w:sz w:val="30"/>
          <w:szCs w:val="30"/>
        </w:rPr>
        <w:t>特此证明。</w:t>
      </w:r>
    </w:p>
    <w:p w14:paraId="6CFA5D1D">
      <w:pPr>
        <w:pStyle w:val="3"/>
        <w:spacing w:line="588" w:lineRule="exact"/>
        <w:ind w:left="0" w:leftChars="0" w:firstLine="5700" w:firstLineChars="1900"/>
        <w:rPr>
          <w:rFonts w:hint="default" w:ascii="仿宋" w:hAnsi="仿宋" w:eastAsia="仿宋" w:cs="宋体"/>
          <w:sz w:val="30"/>
          <w:szCs w:val="30"/>
        </w:rPr>
      </w:pPr>
    </w:p>
    <w:p w14:paraId="43124607">
      <w:pPr>
        <w:pStyle w:val="3"/>
        <w:spacing w:line="588" w:lineRule="exact"/>
        <w:ind w:left="0" w:leftChars="0" w:firstLine="5700" w:firstLineChars="1900"/>
        <w:rPr>
          <w:rFonts w:hint="default" w:ascii="仿宋" w:hAnsi="仿宋" w:eastAsia="仿宋" w:cs="宋体"/>
          <w:sz w:val="30"/>
          <w:szCs w:val="30"/>
        </w:rPr>
      </w:pPr>
    </w:p>
    <w:p w14:paraId="6E893EB8">
      <w:pPr>
        <w:pStyle w:val="3"/>
        <w:spacing w:line="588" w:lineRule="exact"/>
        <w:ind w:left="0" w:leftChars="0" w:firstLine="2700" w:firstLineChars="900"/>
        <w:rPr>
          <w:rFonts w:hint="default" w:ascii="仿宋" w:hAnsi="仿宋" w:eastAsia="仿宋" w:cs="宋体"/>
          <w:sz w:val="30"/>
          <w:szCs w:val="30"/>
        </w:rPr>
      </w:pPr>
      <w:r>
        <w:rPr>
          <w:rFonts w:hint="eastAsia" w:ascii="仿宋" w:hAnsi="仿宋" w:eastAsia="仿宋" w:cs="宋体"/>
          <w:sz w:val="30"/>
          <w:szCs w:val="30"/>
        </w:rPr>
        <w:t>单位名称：</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（盖章）</w:t>
      </w:r>
    </w:p>
    <w:p w14:paraId="152590B6">
      <w:pPr>
        <w:pStyle w:val="3"/>
        <w:spacing w:line="588" w:lineRule="exact"/>
        <w:ind w:left="0" w:leftChars="0" w:firstLine="2700" w:firstLineChars="900"/>
        <w:rPr>
          <w:rFonts w:hint="default" w:ascii="仿宋" w:hAnsi="仿宋" w:eastAsia="仿宋" w:cs="宋体"/>
          <w:sz w:val="30"/>
          <w:szCs w:val="30"/>
          <w:u w:val="single"/>
        </w:rPr>
      </w:pPr>
      <w:r>
        <w:rPr>
          <w:rFonts w:hint="eastAsia" w:ascii="仿宋" w:hAnsi="仿宋" w:eastAsia="仿宋" w:cs="宋体"/>
          <w:sz w:val="30"/>
          <w:szCs w:val="30"/>
        </w:rPr>
        <w:t>法定代表人：</w:t>
      </w:r>
      <w:r>
        <w:rPr>
          <w:rFonts w:hint="eastAsia" w:ascii="仿宋" w:hAnsi="仿宋" w:eastAsia="仿宋" w:cs="宋体"/>
          <w:sz w:val="30"/>
          <w:szCs w:val="30"/>
          <w:u w:val="single"/>
        </w:rPr>
        <w:t xml:space="preserve">            </w:t>
      </w:r>
      <w:r>
        <w:rPr>
          <w:rFonts w:hint="eastAsia" w:ascii="仿宋" w:hAnsi="仿宋" w:eastAsia="仿宋" w:cs="宋体"/>
          <w:sz w:val="30"/>
          <w:szCs w:val="30"/>
        </w:rPr>
        <w:t>（签字或盖章）</w:t>
      </w:r>
    </w:p>
    <w:p w14:paraId="70704A96">
      <w:pPr>
        <w:pStyle w:val="3"/>
        <w:spacing w:line="588" w:lineRule="exact"/>
        <w:ind w:left="0" w:leftChars="0" w:firstLine="4800" w:firstLineChars="1600"/>
        <w:rPr>
          <w:rFonts w:hint="default" w:ascii="宋体" w:hAnsi="宋体" w:cs="宋体"/>
          <w:sz w:val="30"/>
          <w:szCs w:val="30"/>
        </w:rPr>
      </w:pPr>
      <w:r>
        <w:rPr>
          <w:rFonts w:hint="eastAsia" w:ascii="仿宋" w:hAnsi="仿宋" w:eastAsia="仿宋" w:cs="宋体"/>
          <w:sz w:val="30"/>
          <w:szCs w:val="30"/>
          <w:u w:val="single"/>
        </w:rPr>
        <w:t xml:space="preserve"> 2024 </w:t>
      </w:r>
      <w:r>
        <w:rPr>
          <w:rFonts w:hint="eastAsia" w:ascii="仿宋" w:hAnsi="仿宋" w:eastAsia="仿宋" w:cs="宋体"/>
          <w:sz w:val="30"/>
          <w:szCs w:val="30"/>
        </w:rPr>
        <w:t>年</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月</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日</w:t>
      </w:r>
      <w:r>
        <w:rPr>
          <w:rFonts w:hint="eastAsia" w:ascii="宋体" w:hAnsi="宋体" w:cs="宋体"/>
          <w:sz w:val="30"/>
          <w:szCs w:val="30"/>
        </w:rPr>
        <w:br w:type="textWrapping"/>
      </w:r>
    </w:p>
    <w:p w14:paraId="505F7DDF">
      <w:pPr>
        <w:spacing w:line="588" w:lineRule="exact"/>
        <w:rPr>
          <w:rFonts w:hint="default" w:ascii="宋体" w:hAnsi="宋体" w:cs="宋体"/>
        </w:rPr>
      </w:pPr>
    </w:p>
    <w:p w14:paraId="78A0B41B">
      <w:pPr>
        <w:rPr>
          <w:rFonts w:hint="eastAsia"/>
          <w:lang w:val="en-US" w:eastAsia="zh-CN"/>
        </w:rPr>
        <w:sectPr>
          <w:pgSz w:w="11906" w:h="16838"/>
          <w:pgMar w:top="1440" w:right="1803" w:bottom="1440" w:left="1803" w:header="851" w:footer="992" w:gutter="0"/>
          <w:cols w:space="425" w:num="1"/>
          <w:docGrid w:type="lines" w:linePitch="312" w:charSpace="0"/>
        </w:sectPr>
      </w:pPr>
    </w:p>
    <w:p w14:paraId="20EE385D">
      <w:pPr>
        <w:spacing w:line="588" w:lineRule="exact"/>
        <w:jc w:val="left"/>
        <w:rPr>
          <w:rFonts w:hint="default" w:ascii="方正仿宋_GBK" w:hAnsi="方正仿宋_GBK" w:eastAsia="方正仿宋_GBK" w:cs="方正仿宋_GBK"/>
          <w:sz w:val="40"/>
          <w:szCs w:val="40"/>
          <w:lang w:val="en-US"/>
        </w:rPr>
      </w:pPr>
      <w:r>
        <w:rPr>
          <w:rFonts w:hint="eastAsia" w:ascii="黑体" w:hAnsi="黑体" w:eastAsia="黑体" w:cs="黑体"/>
          <w:sz w:val="28"/>
          <w:szCs w:val="28"/>
          <w:lang w:val="en-US" w:eastAsia="zh-CN"/>
        </w:rPr>
        <w:t>附件</w:t>
      </w:r>
    </w:p>
    <w:p w14:paraId="2D7406E5">
      <w:pPr>
        <w:spacing w:line="588" w:lineRule="exact"/>
        <w:jc w:val="center"/>
        <w:rPr>
          <w:rFonts w:hint="default" w:ascii="华文中宋" w:hAnsi="华文中宋" w:eastAsia="华文中宋" w:cs="华文中宋"/>
          <w:sz w:val="40"/>
          <w:szCs w:val="40"/>
        </w:rPr>
      </w:pPr>
      <w:r>
        <w:rPr>
          <w:rFonts w:hint="eastAsia" w:ascii="华文中宋" w:hAnsi="华文中宋" w:eastAsia="华文中宋" w:cs="华文中宋"/>
          <w:sz w:val="40"/>
          <w:szCs w:val="40"/>
        </w:rPr>
        <w:t>行政处罚信息信用修复业务办理</w:t>
      </w:r>
    </w:p>
    <w:p w14:paraId="5A31D28C">
      <w:pPr>
        <w:spacing w:line="588" w:lineRule="exact"/>
        <w:jc w:val="center"/>
        <w:rPr>
          <w:rFonts w:hint="default" w:ascii="华文中宋" w:hAnsi="华文中宋" w:eastAsia="华文中宋" w:cs="华文中宋"/>
          <w:sz w:val="40"/>
          <w:szCs w:val="40"/>
        </w:rPr>
      </w:pPr>
      <w:r>
        <w:rPr>
          <w:rFonts w:hint="eastAsia" w:ascii="华文中宋" w:hAnsi="华文中宋" w:eastAsia="华文中宋" w:cs="华文中宋"/>
          <w:sz w:val="40"/>
          <w:szCs w:val="40"/>
        </w:rPr>
        <w:t>授权委托书</w:t>
      </w:r>
    </w:p>
    <w:p w14:paraId="75FC7B90">
      <w:pPr>
        <w:spacing w:line="588" w:lineRule="exact"/>
        <w:jc w:val="center"/>
        <w:rPr>
          <w:rFonts w:hint="default" w:ascii="华文中宋" w:hAnsi="华文中宋" w:eastAsia="华文中宋"/>
          <w:b/>
          <w:sz w:val="44"/>
          <w:szCs w:val="44"/>
        </w:rPr>
      </w:pPr>
    </w:p>
    <w:p w14:paraId="4F63135D">
      <w:pPr>
        <w:spacing w:line="588" w:lineRule="exact"/>
        <w:ind w:right="120"/>
        <w:jc w:val="left"/>
        <w:rPr>
          <w:rFonts w:hint="default" w:ascii="仿宋" w:hAnsi="仿宋" w:eastAsia="仿宋" w:cs="仿宋"/>
          <w:sz w:val="30"/>
          <w:szCs w:val="30"/>
        </w:rPr>
      </w:pPr>
      <w:r>
        <w:rPr>
          <w:rFonts w:hint="eastAsia" w:ascii="仿宋" w:hAnsi="仿宋" w:eastAsia="仿宋" w:cs="仿宋"/>
          <w:sz w:val="30"/>
          <w:szCs w:val="30"/>
        </w:rPr>
        <w:t>“信用中国”网站：</w:t>
      </w:r>
    </w:p>
    <w:p w14:paraId="53F960D5">
      <w:pPr>
        <w:spacing w:line="588" w:lineRule="exact"/>
        <w:ind w:firstLine="600" w:firstLineChars="200"/>
        <w:jc w:val="left"/>
        <w:rPr>
          <w:rFonts w:hint="default" w:ascii="仿宋" w:hAnsi="仿宋" w:eastAsia="仿宋" w:cs="仿宋"/>
          <w:sz w:val="30"/>
          <w:szCs w:val="30"/>
        </w:rPr>
      </w:pPr>
      <w:r>
        <w:rPr>
          <w:rFonts w:hint="eastAsia" w:ascii="仿宋" w:hAnsi="仿宋" w:eastAsia="仿宋" w:cs="仿宋"/>
          <w:sz w:val="30"/>
          <w:szCs w:val="30"/>
        </w:rPr>
        <w:t>我单位（单位全称：</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，统一社会信用代码：</w:t>
      </w:r>
      <w:r>
        <w:rPr>
          <w:rFonts w:hint="eastAsia" w:ascii="仿宋" w:hAnsi="仿宋" w:eastAsia="仿宋" w:cs="仿宋"/>
          <w:sz w:val="30"/>
          <w:szCs w:val="30"/>
          <w:u w:val="single"/>
        </w:rPr>
        <w:t xml:space="preserve">       </w:t>
      </w:r>
      <w:r>
        <w:rPr>
          <w:rFonts w:hint="eastAsia" w:ascii="仿宋" w:hAnsi="仿宋" w:eastAsia="仿宋" w:cs="仿宋"/>
          <w:sz w:val="30"/>
          <w:szCs w:val="30"/>
        </w:rPr>
        <w:t>） 委托</w:t>
      </w:r>
      <w:r>
        <w:rPr>
          <w:rFonts w:hint="eastAsia" w:ascii="仿宋" w:hAnsi="仿宋" w:eastAsia="仿宋" w:cs="仿宋"/>
          <w:sz w:val="30"/>
          <w:szCs w:val="30"/>
          <w:u w:val="single"/>
        </w:rPr>
        <w:t xml:space="preserve">        </w:t>
      </w:r>
      <w:r>
        <w:rPr>
          <w:rFonts w:hint="eastAsia" w:ascii="仿宋" w:hAnsi="仿宋" w:eastAsia="仿宋" w:cs="仿宋"/>
          <w:sz w:val="30"/>
          <w:szCs w:val="30"/>
        </w:rPr>
        <w:t>（身份证号后</w:t>
      </w:r>
      <w:r>
        <w:rPr>
          <w:rFonts w:hint="default" w:eastAsia="仿宋"/>
          <w:sz w:val="30"/>
          <w:szCs w:val="30"/>
        </w:rPr>
        <w:t>6</w:t>
      </w:r>
      <w:r>
        <w:rPr>
          <w:rFonts w:hint="eastAsia" w:ascii="仿宋" w:hAnsi="仿宋" w:eastAsia="仿宋" w:cs="仿宋"/>
          <w:sz w:val="30"/>
          <w:szCs w:val="30"/>
        </w:rPr>
        <w:t>位：</w:t>
      </w:r>
      <w:r>
        <w:rPr>
          <w:rFonts w:hint="eastAsia" w:ascii="仿宋" w:hAnsi="仿宋" w:eastAsia="仿宋" w:cs="仿宋"/>
          <w:sz w:val="36"/>
          <w:szCs w:val="36"/>
        </w:rPr>
        <w:t>□□□□□□</w:t>
      </w:r>
      <w:r>
        <w:rPr>
          <w:rFonts w:hint="eastAsia" w:ascii="仿宋" w:hAnsi="仿宋" w:eastAsia="仿宋" w:cs="仿宋"/>
          <w:sz w:val="30"/>
          <w:szCs w:val="30"/>
        </w:rPr>
        <w:t>），全权负责办理申请行政处罚信息信用修复业务，行政处罚决定书文号为</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，其法律后果由我单位承担。</w:t>
      </w:r>
    </w:p>
    <w:p w14:paraId="53F5C6BE">
      <w:pPr>
        <w:spacing w:line="588" w:lineRule="exact"/>
        <w:ind w:left="596" w:leftChars="284" w:right="120"/>
        <w:jc w:val="left"/>
        <w:rPr>
          <w:rFonts w:hint="default" w:ascii="仿宋" w:hAnsi="仿宋" w:eastAsia="仿宋" w:cs="仿宋"/>
          <w:sz w:val="30"/>
          <w:szCs w:val="30"/>
        </w:rPr>
      </w:pPr>
      <w:r>
        <w:rPr>
          <w:rFonts w:hint="eastAsia" w:ascii="仿宋" w:hAnsi="仿宋" w:eastAsia="仿宋" w:cs="仿宋"/>
          <w:sz w:val="30"/>
          <w:szCs w:val="30"/>
        </w:rPr>
        <w:t>授权委托期限：</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日至</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日。被委托人无转委托权。</w:t>
      </w:r>
    </w:p>
    <w:p w14:paraId="48303260">
      <w:pPr>
        <w:pStyle w:val="3"/>
        <w:spacing w:line="588" w:lineRule="exact"/>
        <w:ind w:left="0" w:leftChars="0" w:firstLine="5700" w:firstLineChars="1900"/>
        <w:rPr>
          <w:rFonts w:hint="default" w:ascii="仿宋" w:hAnsi="仿宋" w:eastAsia="仿宋" w:cs="仿宋"/>
          <w:sz w:val="30"/>
          <w:szCs w:val="30"/>
        </w:rPr>
      </w:pPr>
    </w:p>
    <w:p w14:paraId="779DD12D">
      <w:pPr>
        <w:pStyle w:val="3"/>
        <w:spacing w:line="588" w:lineRule="exact"/>
        <w:ind w:left="0" w:leftChars="0" w:firstLine="5700" w:firstLineChars="1900"/>
        <w:rPr>
          <w:rFonts w:hint="default" w:ascii="仿宋" w:hAnsi="仿宋" w:eastAsia="仿宋" w:cs="仿宋"/>
          <w:sz w:val="30"/>
          <w:szCs w:val="30"/>
        </w:rPr>
      </w:pPr>
    </w:p>
    <w:p w14:paraId="3DC5489C">
      <w:pPr>
        <w:pStyle w:val="3"/>
        <w:spacing w:line="588" w:lineRule="exact"/>
        <w:ind w:leftChars="0" w:firstLine="3000" w:firstLineChars="1000"/>
        <w:rPr>
          <w:rFonts w:hint="default" w:ascii="仿宋" w:hAnsi="仿宋" w:eastAsia="仿宋" w:cs="仿宋"/>
          <w:sz w:val="30"/>
          <w:szCs w:val="30"/>
        </w:rPr>
      </w:pPr>
      <w:r>
        <w:rPr>
          <w:rFonts w:hint="eastAsia" w:ascii="仿宋" w:hAnsi="仿宋" w:eastAsia="仿宋" w:cs="仿宋"/>
          <w:sz w:val="30"/>
          <w:szCs w:val="30"/>
        </w:rPr>
        <w:t>单位名称：</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（盖章）</w:t>
      </w:r>
    </w:p>
    <w:p w14:paraId="66285FB0">
      <w:pPr>
        <w:pStyle w:val="3"/>
        <w:spacing w:line="588" w:lineRule="exact"/>
        <w:ind w:left="0" w:leftChars="0" w:firstLine="3000" w:firstLineChars="1000"/>
        <w:rPr>
          <w:rFonts w:hint="default" w:ascii="仿宋" w:hAnsi="仿宋" w:eastAsia="仿宋" w:cs="仿宋"/>
          <w:sz w:val="30"/>
          <w:szCs w:val="30"/>
          <w:u w:val="single"/>
        </w:rPr>
      </w:pPr>
      <w:r>
        <w:rPr>
          <w:rFonts w:hint="eastAsia" w:ascii="仿宋" w:hAnsi="仿宋" w:eastAsia="仿宋" w:cs="仿宋"/>
          <w:sz w:val="30"/>
          <w:szCs w:val="30"/>
        </w:rPr>
        <w:t>法定代表人：</w:t>
      </w:r>
      <w:r>
        <w:rPr>
          <w:rFonts w:hint="eastAsia" w:ascii="仿宋" w:hAnsi="仿宋" w:eastAsia="仿宋" w:cs="仿宋"/>
          <w:sz w:val="30"/>
          <w:szCs w:val="30"/>
          <w:u w:val="single"/>
        </w:rPr>
        <w:t xml:space="preserve">          </w:t>
      </w:r>
      <w:r>
        <w:rPr>
          <w:rFonts w:hint="eastAsia" w:ascii="仿宋" w:hAnsi="仿宋" w:eastAsia="仿宋" w:cs="仿宋"/>
          <w:sz w:val="30"/>
          <w:szCs w:val="30"/>
        </w:rPr>
        <w:t>（签字或盖章）</w:t>
      </w:r>
    </w:p>
    <w:p w14:paraId="19102C84">
      <w:pPr>
        <w:pStyle w:val="3"/>
        <w:spacing w:line="588" w:lineRule="exact"/>
        <w:ind w:left="0" w:leftChars="0" w:firstLine="4800" w:firstLineChars="1600"/>
        <w:rPr>
          <w:rFonts w:hint="default" w:ascii="仿宋" w:hAnsi="仿宋" w:eastAsia="仿宋" w:cs="仿宋"/>
          <w:sz w:val="30"/>
          <w:szCs w:val="30"/>
        </w:rPr>
      </w:pP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w:t>
      </w:r>
      <w:r>
        <w:rPr>
          <w:rFonts w:hint="eastAsia" w:ascii="仿宋" w:hAnsi="仿宋" w:eastAsia="仿宋" w:cs="仿宋"/>
          <w:sz w:val="30"/>
          <w:szCs w:val="30"/>
        </w:rPr>
        <w:br w:type="textWrapping"/>
      </w:r>
    </w:p>
    <w:p w14:paraId="27D86294">
      <w:pPr>
        <w:spacing w:line="588" w:lineRule="exact"/>
        <w:rPr>
          <w:rFonts w:hint="default" w:ascii="仿宋" w:hAnsi="仿宋" w:eastAsia="仿宋" w:cs="仿宋"/>
        </w:rPr>
      </w:pPr>
    </w:p>
    <w:p w14:paraId="7A3ABA88">
      <w:pPr>
        <w:rPr>
          <w:rFonts w:hint="eastAsia"/>
          <w:lang w:val="en-US" w:eastAsia="zh-CN"/>
        </w:rPr>
        <w:sectPr>
          <w:pgSz w:w="11906" w:h="16838"/>
          <w:pgMar w:top="1440" w:right="1803" w:bottom="1440" w:left="1803" w:header="851" w:footer="992" w:gutter="0"/>
          <w:cols w:space="425" w:num="1"/>
          <w:docGrid w:type="lines" w:linePitch="312" w:charSpace="0"/>
        </w:sectPr>
      </w:pPr>
    </w:p>
    <w:p w14:paraId="7BE6AB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w:t>
      </w:r>
    </w:p>
    <w:p w14:paraId="7096C6C7">
      <w:pPr>
        <w:spacing w:line="240" w:lineRule="atLeast"/>
        <w:jc w:val="center"/>
      </w:pPr>
      <w:r>
        <w:rPr>
          <w:rFonts w:hint="eastAsia" w:ascii="华文中宋" w:hAnsi="华文中宋" w:eastAsia="华文中宋" w:cs="华文中宋"/>
          <w:sz w:val="32"/>
          <w:szCs w:val="32"/>
        </w:rPr>
        <w:t>“信用中国”网站行政处罚信息信用修复申请表</w:t>
      </w:r>
    </w:p>
    <w:tbl>
      <w:tblPr>
        <w:tblStyle w:val="8"/>
        <w:tblpPr w:leftFromText="180" w:rightFromText="180" w:vertAnchor="page" w:horzAnchor="page" w:tblpX="1583" w:tblpY="3008"/>
        <w:tblOverlap w:val="never"/>
        <w:tblW w:w="93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5"/>
        <w:gridCol w:w="2122"/>
        <w:gridCol w:w="2201"/>
        <w:gridCol w:w="2534"/>
      </w:tblGrid>
      <w:tr w14:paraId="04F0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top w:val="single" w:color="auto" w:sz="18" w:space="0"/>
              <w:left w:val="single" w:color="auto" w:sz="18" w:space="0"/>
            </w:tcBorders>
            <w:shd w:val="clear" w:color="auto" w:fill="auto"/>
            <w:vAlign w:val="center"/>
          </w:tcPr>
          <w:p w14:paraId="3E0D2645">
            <w:pPr>
              <w:spacing w:line="240" w:lineRule="auto"/>
              <w:jc w:val="center"/>
              <w:rPr>
                <w:rFonts w:ascii="宋体" w:hAnsi="宋体" w:cs="宋体"/>
              </w:rPr>
            </w:pPr>
            <w:r>
              <w:rPr>
                <w:rFonts w:hint="eastAsia" w:ascii="宋体" w:hAnsi="宋体" w:cs="宋体"/>
                <w:b/>
              </w:rPr>
              <w:t>申请单位名称</w:t>
            </w:r>
          </w:p>
        </w:tc>
        <w:tc>
          <w:tcPr>
            <w:tcW w:w="6857" w:type="dxa"/>
            <w:gridSpan w:val="3"/>
            <w:tcBorders>
              <w:top w:val="single" w:color="auto" w:sz="18" w:space="0"/>
              <w:right w:val="single" w:color="auto" w:sz="18" w:space="0"/>
            </w:tcBorders>
            <w:shd w:val="clear" w:color="auto" w:fill="auto"/>
            <w:vAlign w:val="center"/>
          </w:tcPr>
          <w:p w14:paraId="401A6A37">
            <w:pPr>
              <w:spacing w:line="240" w:lineRule="auto"/>
              <w:jc w:val="center"/>
              <w:rPr>
                <w:rFonts w:ascii="宋体" w:hAnsi="宋体" w:cs="宋体"/>
              </w:rPr>
            </w:pPr>
          </w:p>
        </w:tc>
      </w:tr>
      <w:tr w14:paraId="3F6C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left w:val="single" w:color="auto" w:sz="18" w:space="0"/>
            </w:tcBorders>
            <w:shd w:val="clear" w:color="auto" w:fill="auto"/>
            <w:vAlign w:val="center"/>
          </w:tcPr>
          <w:p w14:paraId="47FAFC18">
            <w:pPr>
              <w:spacing w:line="240" w:lineRule="auto"/>
              <w:jc w:val="center"/>
              <w:rPr>
                <w:rFonts w:ascii="仿宋" w:hAnsi="仿宋" w:eastAsia="仿宋" w:cs="仿宋"/>
                <w:sz w:val="21"/>
                <w:szCs w:val="20"/>
              </w:rPr>
            </w:pPr>
            <w:r>
              <w:rPr>
                <w:rFonts w:hint="eastAsia" w:ascii="宋体" w:hAnsi="宋体" w:cs="宋体"/>
                <w:b/>
              </w:rPr>
              <w:t>统一社会信用代码</w:t>
            </w:r>
          </w:p>
        </w:tc>
        <w:tc>
          <w:tcPr>
            <w:tcW w:w="6857" w:type="dxa"/>
            <w:gridSpan w:val="3"/>
            <w:tcBorders>
              <w:right w:val="single" w:color="auto" w:sz="18" w:space="0"/>
            </w:tcBorders>
            <w:shd w:val="clear" w:color="auto" w:fill="auto"/>
            <w:vAlign w:val="center"/>
          </w:tcPr>
          <w:p w14:paraId="5A4CE349">
            <w:pPr>
              <w:spacing w:line="240" w:lineRule="auto"/>
              <w:jc w:val="center"/>
              <w:rPr>
                <w:rFonts w:ascii="宋体" w:hAnsi="宋体" w:cs="宋体"/>
              </w:rPr>
            </w:pPr>
            <w:r>
              <w:rPr>
                <w:rFonts w:hint="eastAsia" w:ascii="宋体" w:hAnsi="宋体" w:cs="宋体"/>
              </w:rPr>
              <w:t xml:space="preserve">   </w:t>
            </w:r>
          </w:p>
        </w:tc>
      </w:tr>
      <w:tr w14:paraId="449F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left w:val="single" w:color="auto" w:sz="18" w:space="0"/>
            </w:tcBorders>
            <w:shd w:val="clear" w:color="auto" w:fill="auto"/>
            <w:vAlign w:val="center"/>
          </w:tcPr>
          <w:p w14:paraId="0333BDC5">
            <w:pPr>
              <w:spacing w:line="240" w:lineRule="auto"/>
              <w:jc w:val="center"/>
              <w:rPr>
                <w:rFonts w:ascii="宋体" w:hAnsi="宋体" w:cs="宋体"/>
                <w:b/>
              </w:rPr>
            </w:pPr>
            <w:r>
              <w:rPr>
                <w:rFonts w:hint="eastAsia" w:ascii="宋体" w:hAnsi="宋体" w:cs="宋体"/>
                <w:b/>
              </w:rPr>
              <w:t>经办人姓名</w:t>
            </w:r>
          </w:p>
          <w:p w14:paraId="2652B026">
            <w:pPr>
              <w:spacing w:line="240" w:lineRule="auto"/>
              <w:jc w:val="center"/>
              <w:rPr>
                <w:rFonts w:ascii="宋体" w:hAnsi="宋体" w:cs="宋体"/>
              </w:rPr>
            </w:pPr>
            <w:r>
              <w:rPr>
                <w:rFonts w:hint="eastAsia" w:ascii="仿宋" w:hAnsi="仿宋" w:eastAsia="仿宋" w:cs="仿宋"/>
                <w:sz w:val="21"/>
                <w:szCs w:val="20"/>
              </w:rPr>
              <w:t>（需与授权委托书一致）</w:t>
            </w:r>
          </w:p>
        </w:tc>
        <w:tc>
          <w:tcPr>
            <w:tcW w:w="2122" w:type="dxa"/>
            <w:shd w:val="clear" w:color="auto" w:fill="auto"/>
            <w:vAlign w:val="center"/>
          </w:tcPr>
          <w:p w14:paraId="6EB2E21B">
            <w:pPr>
              <w:spacing w:line="240" w:lineRule="auto"/>
              <w:jc w:val="center"/>
              <w:rPr>
                <w:rFonts w:ascii="宋体" w:hAnsi="宋体" w:cs="宋体"/>
              </w:rPr>
            </w:pPr>
          </w:p>
        </w:tc>
        <w:tc>
          <w:tcPr>
            <w:tcW w:w="2201" w:type="dxa"/>
            <w:shd w:val="clear" w:color="auto" w:fill="auto"/>
            <w:vAlign w:val="center"/>
          </w:tcPr>
          <w:p w14:paraId="5CB0E80A">
            <w:pPr>
              <w:spacing w:line="240" w:lineRule="auto"/>
              <w:jc w:val="center"/>
              <w:rPr>
                <w:rFonts w:ascii="宋体" w:hAnsi="宋体" w:cs="宋体"/>
              </w:rPr>
            </w:pPr>
            <w:r>
              <w:rPr>
                <w:rFonts w:hint="eastAsia" w:ascii="宋体" w:hAnsi="宋体" w:cs="宋体"/>
                <w:b/>
              </w:rPr>
              <w:t>经办人联系方式</w:t>
            </w:r>
          </w:p>
        </w:tc>
        <w:tc>
          <w:tcPr>
            <w:tcW w:w="2534" w:type="dxa"/>
            <w:tcBorders>
              <w:right w:val="single" w:color="auto" w:sz="18" w:space="0"/>
            </w:tcBorders>
            <w:shd w:val="clear" w:color="auto" w:fill="auto"/>
            <w:vAlign w:val="center"/>
          </w:tcPr>
          <w:p w14:paraId="072873B0">
            <w:pPr>
              <w:spacing w:line="240" w:lineRule="auto"/>
              <w:jc w:val="center"/>
              <w:rPr>
                <w:rFonts w:ascii="宋体" w:hAnsi="宋体" w:cs="宋体"/>
              </w:rPr>
            </w:pPr>
          </w:p>
        </w:tc>
      </w:tr>
      <w:tr w14:paraId="5CD9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97" w:type="dxa"/>
            <w:gridSpan w:val="2"/>
            <w:tcBorders>
              <w:left w:val="single" w:color="auto" w:sz="18" w:space="0"/>
              <w:bottom w:val="single" w:color="auto" w:sz="18" w:space="0"/>
            </w:tcBorders>
            <w:shd w:val="clear" w:color="auto" w:fill="auto"/>
            <w:vAlign w:val="center"/>
          </w:tcPr>
          <w:p w14:paraId="69A1AE52">
            <w:pPr>
              <w:spacing w:line="240" w:lineRule="auto"/>
              <w:jc w:val="center"/>
              <w:rPr>
                <w:rFonts w:ascii="宋体" w:hAnsi="宋体" w:cs="宋体"/>
              </w:rPr>
            </w:pPr>
            <w:r>
              <w:rPr>
                <w:rFonts w:hint="eastAsia" w:ascii="宋体" w:hAnsi="宋体" w:cs="宋体"/>
                <w:b/>
              </w:rPr>
              <w:t>申请提前终止公示的行政处罚决定书文号</w:t>
            </w:r>
          </w:p>
        </w:tc>
        <w:tc>
          <w:tcPr>
            <w:tcW w:w="4735" w:type="dxa"/>
            <w:gridSpan w:val="2"/>
            <w:tcBorders>
              <w:bottom w:val="single" w:color="auto" w:sz="18" w:space="0"/>
              <w:right w:val="single" w:color="auto" w:sz="18" w:space="0"/>
            </w:tcBorders>
            <w:shd w:val="clear" w:color="auto" w:fill="auto"/>
            <w:vAlign w:val="center"/>
          </w:tcPr>
          <w:p w14:paraId="497462D7">
            <w:pPr>
              <w:spacing w:line="240" w:lineRule="auto"/>
              <w:jc w:val="center"/>
              <w:rPr>
                <w:rFonts w:ascii="宋体" w:hAnsi="宋体" w:cs="宋体"/>
              </w:rPr>
            </w:pPr>
          </w:p>
        </w:tc>
      </w:tr>
      <w:tr w14:paraId="0B0A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332" w:type="dxa"/>
            <w:gridSpan w:val="4"/>
            <w:tcBorders>
              <w:top w:val="single" w:color="auto" w:sz="18" w:space="0"/>
              <w:left w:val="single" w:color="auto" w:sz="18" w:space="0"/>
              <w:bottom w:val="single" w:color="auto" w:sz="2" w:space="0"/>
              <w:right w:val="single" w:color="auto" w:sz="18" w:space="0"/>
            </w:tcBorders>
            <w:shd w:val="clear" w:color="auto" w:fill="auto"/>
            <w:vAlign w:val="center"/>
          </w:tcPr>
          <w:p w14:paraId="0F11286B">
            <w:pPr>
              <w:spacing w:line="240" w:lineRule="auto"/>
              <w:jc w:val="center"/>
              <w:rPr>
                <w:rFonts w:ascii="宋体" w:hAnsi="宋体" w:cs="宋体"/>
              </w:rPr>
            </w:pPr>
            <w:r>
              <w:rPr>
                <w:rFonts w:hint="eastAsia" w:ascii="宋体" w:hAnsi="宋体" w:cs="宋体"/>
              </w:rPr>
              <w:t>以下由行政处罚机关填写</w:t>
            </w:r>
          </w:p>
        </w:tc>
      </w:tr>
      <w:tr w14:paraId="64C6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top w:val="single" w:color="auto" w:sz="18" w:space="0"/>
              <w:left w:val="single" w:color="auto" w:sz="18" w:space="0"/>
              <w:bottom w:val="single" w:color="auto" w:sz="2" w:space="0"/>
              <w:right w:val="single" w:color="auto" w:sz="2" w:space="0"/>
            </w:tcBorders>
            <w:shd w:val="clear" w:color="auto" w:fill="auto"/>
            <w:vAlign w:val="center"/>
          </w:tcPr>
          <w:p w14:paraId="14E09BC7">
            <w:pPr>
              <w:spacing w:line="240" w:lineRule="auto"/>
              <w:jc w:val="center"/>
              <w:rPr>
                <w:rFonts w:ascii="宋体" w:hAnsi="宋体" w:cs="宋体"/>
              </w:rPr>
            </w:pPr>
            <w:r>
              <w:rPr>
                <w:rFonts w:hint="eastAsia" w:ascii="宋体" w:hAnsi="宋体" w:cs="宋体"/>
                <w:b/>
              </w:rPr>
              <w:t>行政处罚机关名称</w:t>
            </w:r>
          </w:p>
        </w:tc>
        <w:tc>
          <w:tcPr>
            <w:tcW w:w="6857" w:type="dxa"/>
            <w:gridSpan w:val="3"/>
            <w:tcBorders>
              <w:top w:val="single" w:color="auto" w:sz="18" w:space="0"/>
              <w:left w:val="single" w:color="auto" w:sz="2" w:space="0"/>
              <w:right w:val="single" w:color="auto" w:sz="18" w:space="0"/>
            </w:tcBorders>
            <w:shd w:val="clear" w:color="auto" w:fill="auto"/>
            <w:vAlign w:val="center"/>
          </w:tcPr>
          <w:p w14:paraId="104D2481">
            <w:pPr>
              <w:spacing w:line="240" w:lineRule="auto"/>
              <w:jc w:val="center"/>
              <w:rPr>
                <w:rFonts w:ascii="宋体" w:hAnsi="宋体" w:cs="宋体"/>
              </w:rPr>
            </w:pPr>
            <w:r>
              <w:rPr>
                <w:rFonts w:hint="eastAsia" w:ascii="宋体" w:hAnsi="宋体" w:cs="宋体"/>
              </w:rPr>
              <w:t>渝中区消防救援支队</w:t>
            </w:r>
          </w:p>
        </w:tc>
      </w:tr>
      <w:tr w14:paraId="1A4C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top w:val="single" w:color="auto" w:sz="2" w:space="0"/>
              <w:left w:val="single" w:color="auto" w:sz="18" w:space="0"/>
            </w:tcBorders>
            <w:shd w:val="clear" w:color="auto" w:fill="auto"/>
            <w:vAlign w:val="center"/>
          </w:tcPr>
          <w:p w14:paraId="2D46FADA">
            <w:pPr>
              <w:spacing w:line="240" w:lineRule="auto"/>
              <w:jc w:val="center"/>
              <w:rPr>
                <w:rFonts w:ascii="宋体" w:hAnsi="宋体" w:cs="宋体"/>
              </w:rPr>
            </w:pPr>
            <w:r>
              <w:rPr>
                <w:rFonts w:hint="eastAsia" w:ascii="宋体" w:hAnsi="宋体" w:cs="宋体"/>
                <w:b/>
              </w:rPr>
              <w:t>行政处罚机关经办人</w:t>
            </w:r>
          </w:p>
        </w:tc>
        <w:tc>
          <w:tcPr>
            <w:tcW w:w="2122" w:type="dxa"/>
            <w:shd w:val="clear" w:color="auto" w:fill="auto"/>
            <w:vAlign w:val="center"/>
          </w:tcPr>
          <w:p w14:paraId="26979564">
            <w:pPr>
              <w:spacing w:line="240" w:lineRule="auto"/>
              <w:jc w:val="center"/>
              <w:rPr>
                <w:rFonts w:ascii="宋体" w:hAnsi="宋体" w:cs="宋体"/>
              </w:rPr>
            </w:pPr>
          </w:p>
        </w:tc>
        <w:tc>
          <w:tcPr>
            <w:tcW w:w="2201" w:type="dxa"/>
            <w:shd w:val="clear" w:color="auto" w:fill="auto"/>
            <w:vAlign w:val="center"/>
          </w:tcPr>
          <w:p w14:paraId="398C1C85">
            <w:pPr>
              <w:spacing w:line="240" w:lineRule="auto"/>
              <w:jc w:val="center"/>
              <w:rPr>
                <w:rFonts w:ascii="宋体" w:hAnsi="宋体" w:cs="宋体"/>
              </w:rPr>
            </w:pPr>
            <w:r>
              <w:rPr>
                <w:rFonts w:hint="eastAsia" w:ascii="宋体" w:hAnsi="宋体" w:cs="宋体"/>
                <w:b/>
              </w:rPr>
              <w:t>联系电话</w:t>
            </w:r>
          </w:p>
        </w:tc>
        <w:tc>
          <w:tcPr>
            <w:tcW w:w="2534" w:type="dxa"/>
            <w:tcBorders>
              <w:right w:val="single" w:color="auto" w:sz="18" w:space="0"/>
            </w:tcBorders>
            <w:shd w:val="clear" w:color="auto" w:fill="auto"/>
            <w:vAlign w:val="center"/>
          </w:tcPr>
          <w:p w14:paraId="139D2AE5">
            <w:pPr>
              <w:spacing w:line="240" w:lineRule="auto"/>
              <w:jc w:val="center"/>
              <w:rPr>
                <w:rFonts w:ascii="宋体" w:hAnsi="宋体" w:cs="宋体"/>
              </w:rPr>
            </w:pPr>
          </w:p>
        </w:tc>
      </w:tr>
      <w:tr w14:paraId="3188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5" w:type="dxa"/>
            <w:vMerge w:val="restart"/>
            <w:tcBorders>
              <w:left w:val="single" w:color="auto" w:sz="18" w:space="0"/>
            </w:tcBorders>
            <w:shd w:val="clear" w:color="auto" w:fill="auto"/>
            <w:vAlign w:val="center"/>
          </w:tcPr>
          <w:p w14:paraId="16311F58">
            <w:pPr>
              <w:spacing w:line="240" w:lineRule="auto"/>
              <w:jc w:val="center"/>
              <w:rPr>
                <w:rFonts w:ascii="宋体" w:hAnsi="宋体" w:cs="宋体"/>
                <w:b/>
              </w:rPr>
            </w:pPr>
          </w:p>
          <w:p w14:paraId="5CB83A2D">
            <w:pPr>
              <w:spacing w:line="240" w:lineRule="auto"/>
              <w:jc w:val="center"/>
              <w:rPr>
                <w:rFonts w:ascii="宋体" w:hAnsi="宋体" w:cs="宋体"/>
                <w:b/>
              </w:rPr>
            </w:pPr>
            <w:r>
              <w:rPr>
                <w:rFonts w:hint="eastAsia" w:ascii="宋体" w:hAnsi="宋体" w:cs="宋体"/>
                <w:b/>
              </w:rPr>
              <w:t>行政处罚机关</w:t>
            </w:r>
          </w:p>
          <w:p w14:paraId="76398CCA">
            <w:pPr>
              <w:spacing w:line="240" w:lineRule="auto"/>
              <w:jc w:val="center"/>
              <w:rPr>
                <w:rFonts w:ascii="宋体" w:hAnsi="宋体" w:cs="宋体"/>
                <w:b/>
              </w:rPr>
            </w:pPr>
            <w:r>
              <w:rPr>
                <w:rFonts w:hint="eastAsia" w:ascii="宋体" w:hAnsi="宋体" w:cs="宋体"/>
                <w:b/>
              </w:rPr>
              <w:t>说明行政处罚决定书明确的责任义务</w:t>
            </w:r>
          </w:p>
          <w:p w14:paraId="03D9FAEE">
            <w:pPr>
              <w:spacing w:line="240" w:lineRule="auto"/>
              <w:jc w:val="center"/>
              <w:rPr>
                <w:rFonts w:ascii="宋体" w:hAnsi="宋体" w:cs="宋体"/>
              </w:rPr>
            </w:pPr>
            <w:r>
              <w:rPr>
                <w:rFonts w:hint="eastAsia" w:ascii="宋体" w:hAnsi="宋体" w:cs="宋体"/>
                <w:b/>
              </w:rPr>
              <w:t>履行情况</w:t>
            </w:r>
          </w:p>
        </w:tc>
        <w:tc>
          <w:tcPr>
            <w:tcW w:w="2122" w:type="dxa"/>
            <w:vMerge w:val="restart"/>
            <w:shd w:val="clear" w:color="auto" w:fill="auto"/>
            <w:vAlign w:val="center"/>
          </w:tcPr>
          <w:p w14:paraId="5FEC2CA8">
            <w:pPr>
              <w:spacing w:line="240" w:lineRule="auto"/>
              <w:jc w:val="center"/>
              <w:rPr>
                <w:rFonts w:ascii="宋体" w:hAnsi="宋体" w:cs="宋体"/>
                <w:b/>
              </w:rPr>
            </w:pPr>
            <w:r>
              <w:rPr>
                <w:rFonts w:hint="eastAsia" w:ascii="宋体" w:hAnsi="宋体" w:cs="宋体"/>
                <w:b/>
              </w:rPr>
              <w:t>缴纳罚款情况</w:t>
            </w:r>
          </w:p>
        </w:tc>
        <w:tc>
          <w:tcPr>
            <w:tcW w:w="4735" w:type="dxa"/>
            <w:gridSpan w:val="2"/>
            <w:tcBorders>
              <w:right w:val="single" w:color="auto" w:sz="18" w:space="0"/>
            </w:tcBorders>
            <w:shd w:val="clear" w:color="auto" w:fill="auto"/>
            <w:vAlign w:val="center"/>
          </w:tcPr>
          <w:p w14:paraId="2B8E22A2">
            <w:pPr>
              <w:spacing w:line="240" w:lineRule="auto"/>
              <w:jc w:val="left"/>
              <w:rPr>
                <w:rFonts w:ascii="宋体" w:hAnsi="宋体" w:cs="宋体"/>
              </w:rPr>
            </w:pPr>
            <w:r>
              <w:rPr>
                <w:rFonts w:hint="eastAsia" w:ascii="宋体" w:hAnsi="宋体" w:cs="宋体"/>
                <w:szCs w:val="24"/>
              </w:rPr>
              <w:t>□有罚款</w:t>
            </w:r>
            <w:r>
              <w:rPr>
                <w:rFonts w:hint="eastAsia" w:ascii="仿宋" w:hAnsi="仿宋" w:eastAsia="仿宋" w:cs="仿宋"/>
                <w:sz w:val="21"/>
                <w:szCs w:val="21"/>
              </w:rPr>
              <w:t xml:space="preserve">       □已缴纳  / □未缴纳</w:t>
            </w:r>
          </w:p>
        </w:tc>
      </w:tr>
      <w:tr w14:paraId="6349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5" w:type="dxa"/>
            <w:vMerge w:val="continue"/>
            <w:tcBorders>
              <w:left w:val="single" w:color="auto" w:sz="18" w:space="0"/>
            </w:tcBorders>
            <w:shd w:val="clear" w:color="auto" w:fill="auto"/>
          </w:tcPr>
          <w:p w14:paraId="26471B8F">
            <w:pPr>
              <w:spacing w:line="240" w:lineRule="auto"/>
              <w:rPr>
                <w:rFonts w:ascii="宋体" w:hAnsi="宋体" w:cs="宋体"/>
              </w:rPr>
            </w:pPr>
          </w:p>
        </w:tc>
        <w:tc>
          <w:tcPr>
            <w:tcW w:w="2122" w:type="dxa"/>
            <w:vMerge w:val="continue"/>
            <w:shd w:val="clear" w:color="auto" w:fill="auto"/>
          </w:tcPr>
          <w:p w14:paraId="2B529A3B">
            <w:pPr>
              <w:spacing w:line="240" w:lineRule="auto"/>
              <w:rPr>
                <w:rFonts w:ascii="宋体" w:hAnsi="宋体" w:cs="宋体"/>
                <w:b/>
              </w:rPr>
            </w:pPr>
          </w:p>
        </w:tc>
        <w:tc>
          <w:tcPr>
            <w:tcW w:w="4735" w:type="dxa"/>
            <w:gridSpan w:val="2"/>
            <w:tcBorders>
              <w:right w:val="single" w:color="auto" w:sz="18" w:space="0"/>
            </w:tcBorders>
            <w:shd w:val="clear" w:color="auto" w:fill="auto"/>
            <w:vAlign w:val="center"/>
          </w:tcPr>
          <w:p w14:paraId="5F65CC9A">
            <w:pPr>
              <w:spacing w:line="240" w:lineRule="auto"/>
              <w:jc w:val="left"/>
              <w:rPr>
                <w:rFonts w:ascii="宋体" w:hAnsi="宋体" w:cs="宋体"/>
              </w:rPr>
            </w:pPr>
            <w:r>
              <w:rPr>
                <w:rFonts w:hint="eastAsia" w:ascii="宋体" w:hAnsi="宋体" w:cs="宋体"/>
                <w:szCs w:val="24"/>
              </w:rPr>
              <w:t>□</w:t>
            </w:r>
            <w:r>
              <w:rPr>
                <w:rFonts w:hint="eastAsia" w:ascii="宋体" w:hAnsi="宋体" w:cs="宋体"/>
              </w:rPr>
              <w:t>无罚款</w:t>
            </w:r>
          </w:p>
        </w:tc>
      </w:tr>
      <w:tr w14:paraId="6654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5" w:type="dxa"/>
            <w:vMerge w:val="continue"/>
            <w:tcBorders>
              <w:left w:val="single" w:color="auto" w:sz="18" w:space="0"/>
            </w:tcBorders>
            <w:shd w:val="clear" w:color="auto" w:fill="auto"/>
          </w:tcPr>
          <w:p w14:paraId="52100526">
            <w:pPr>
              <w:spacing w:line="240" w:lineRule="auto"/>
              <w:rPr>
                <w:rFonts w:ascii="宋体" w:hAnsi="宋体" w:cs="宋体"/>
              </w:rPr>
            </w:pPr>
          </w:p>
        </w:tc>
        <w:tc>
          <w:tcPr>
            <w:tcW w:w="2122" w:type="dxa"/>
            <w:vMerge w:val="restart"/>
            <w:shd w:val="clear" w:color="auto" w:fill="auto"/>
            <w:vAlign w:val="center"/>
          </w:tcPr>
          <w:p w14:paraId="3ED87F37">
            <w:pPr>
              <w:spacing w:line="240" w:lineRule="auto"/>
              <w:jc w:val="center"/>
              <w:rPr>
                <w:rFonts w:ascii="宋体" w:hAnsi="宋体" w:cs="宋体"/>
                <w:b/>
              </w:rPr>
            </w:pPr>
            <w:r>
              <w:rPr>
                <w:rFonts w:hint="eastAsia" w:ascii="宋体" w:hAnsi="宋体" w:cs="宋体"/>
                <w:b/>
              </w:rPr>
              <w:t>整改情况</w:t>
            </w:r>
          </w:p>
        </w:tc>
        <w:tc>
          <w:tcPr>
            <w:tcW w:w="4735" w:type="dxa"/>
            <w:gridSpan w:val="2"/>
            <w:tcBorders>
              <w:right w:val="single" w:color="auto" w:sz="18" w:space="0"/>
            </w:tcBorders>
            <w:shd w:val="clear" w:color="auto" w:fill="auto"/>
            <w:vAlign w:val="center"/>
          </w:tcPr>
          <w:p w14:paraId="0E916644">
            <w:pPr>
              <w:spacing w:line="240" w:lineRule="auto"/>
              <w:jc w:val="left"/>
              <w:rPr>
                <w:rFonts w:ascii="宋体" w:hAnsi="宋体" w:cs="宋体"/>
              </w:rPr>
            </w:pPr>
            <w:r>
              <w:rPr>
                <w:rFonts w:hint="eastAsia" w:ascii="宋体" w:hAnsi="宋体" w:cs="宋体"/>
                <w:szCs w:val="24"/>
              </w:rPr>
              <w:t>□有整改要求</w:t>
            </w:r>
            <w:r>
              <w:rPr>
                <w:rFonts w:hint="eastAsia" w:ascii="仿宋" w:hAnsi="仿宋" w:eastAsia="仿宋" w:cs="仿宋"/>
                <w:sz w:val="21"/>
                <w:szCs w:val="21"/>
              </w:rPr>
              <w:t xml:space="preserve"> □已整改到位 / □未整改到位</w:t>
            </w:r>
          </w:p>
        </w:tc>
      </w:tr>
      <w:tr w14:paraId="76D6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5" w:type="dxa"/>
            <w:vMerge w:val="continue"/>
            <w:tcBorders>
              <w:left w:val="single" w:color="auto" w:sz="18" w:space="0"/>
            </w:tcBorders>
            <w:shd w:val="clear" w:color="auto" w:fill="auto"/>
          </w:tcPr>
          <w:p w14:paraId="6F435A4D">
            <w:pPr>
              <w:spacing w:line="240" w:lineRule="auto"/>
              <w:rPr>
                <w:rFonts w:ascii="宋体" w:hAnsi="宋体" w:cs="宋体"/>
              </w:rPr>
            </w:pPr>
          </w:p>
        </w:tc>
        <w:tc>
          <w:tcPr>
            <w:tcW w:w="2122" w:type="dxa"/>
            <w:vMerge w:val="continue"/>
            <w:shd w:val="clear" w:color="auto" w:fill="auto"/>
          </w:tcPr>
          <w:p w14:paraId="53A46425">
            <w:pPr>
              <w:spacing w:line="240" w:lineRule="auto"/>
              <w:rPr>
                <w:rFonts w:ascii="宋体" w:hAnsi="宋体" w:cs="宋体"/>
                <w:b/>
              </w:rPr>
            </w:pPr>
          </w:p>
        </w:tc>
        <w:tc>
          <w:tcPr>
            <w:tcW w:w="4735" w:type="dxa"/>
            <w:gridSpan w:val="2"/>
            <w:tcBorders>
              <w:right w:val="single" w:color="auto" w:sz="18" w:space="0"/>
            </w:tcBorders>
            <w:shd w:val="clear" w:color="auto" w:fill="auto"/>
            <w:vAlign w:val="center"/>
          </w:tcPr>
          <w:p w14:paraId="2B17F9DD">
            <w:pPr>
              <w:spacing w:line="240" w:lineRule="auto"/>
              <w:jc w:val="left"/>
              <w:rPr>
                <w:rFonts w:ascii="宋体" w:hAnsi="宋体" w:cs="宋体"/>
              </w:rPr>
            </w:pPr>
            <w:r>
              <w:rPr>
                <w:rFonts w:hint="eastAsia" w:ascii="宋体" w:hAnsi="宋体" w:cs="宋体"/>
              </w:rPr>
              <w:t>□无整改要求</w:t>
            </w:r>
          </w:p>
        </w:tc>
      </w:tr>
      <w:tr w14:paraId="474A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475" w:type="dxa"/>
            <w:vMerge w:val="continue"/>
            <w:tcBorders>
              <w:left w:val="single" w:color="auto" w:sz="18" w:space="0"/>
            </w:tcBorders>
            <w:shd w:val="clear" w:color="auto" w:fill="auto"/>
          </w:tcPr>
          <w:p w14:paraId="429470EF">
            <w:pPr>
              <w:spacing w:line="240" w:lineRule="auto"/>
              <w:rPr>
                <w:rFonts w:ascii="宋体" w:hAnsi="宋体" w:cs="宋体"/>
              </w:rPr>
            </w:pPr>
          </w:p>
        </w:tc>
        <w:tc>
          <w:tcPr>
            <w:tcW w:w="2122" w:type="dxa"/>
            <w:vMerge w:val="restart"/>
            <w:shd w:val="clear" w:color="auto" w:fill="auto"/>
            <w:vAlign w:val="center"/>
          </w:tcPr>
          <w:p w14:paraId="0812405E">
            <w:pPr>
              <w:spacing w:line="240" w:lineRule="auto"/>
              <w:jc w:val="center"/>
              <w:rPr>
                <w:rFonts w:ascii="宋体" w:hAnsi="宋体" w:cs="宋体"/>
                <w:b/>
              </w:rPr>
            </w:pPr>
            <w:r>
              <w:rPr>
                <w:rFonts w:hint="eastAsia" w:ascii="宋体" w:hAnsi="宋体" w:cs="宋体"/>
                <w:b/>
              </w:rPr>
              <w:t>处罚决定书明确的其他责任义务</w:t>
            </w:r>
          </w:p>
        </w:tc>
        <w:tc>
          <w:tcPr>
            <w:tcW w:w="4735" w:type="dxa"/>
            <w:gridSpan w:val="2"/>
            <w:tcBorders>
              <w:right w:val="single" w:color="auto" w:sz="18" w:space="0"/>
            </w:tcBorders>
            <w:shd w:val="clear" w:color="auto" w:fill="auto"/>
            <w:vAlign w:val="center"/>
          </w:tcPr>
          <w:p w14:paraId="089EBB8B">
            <w:pPr>
              <w:jc w:val="left"/>
              <w:rPr>
                <w:rFonts w:ascii="仿宋" w:hAnsi="仿宋" w:eastAsia="仿宋" w:cs="仿宋"/>
                <w:sz w:val="21"/>
                <w:szCs w:val="21"/>
                <w:u w:val="single"/>
              </w:rPr>
            </w:pPr>
            <w:r>
              <w:rPr>
                <w:rFonts w:hint="eastAsia" w:ascii="宋体" w:hAnsi="宋体" w:cs="宋体"/>
                <w:szCs w:val="24"/>
              </w:rPr>
              <w:t>□有其他责任义务：</w:t>
            </w:r>
            <w:r>
              <w:rPr>
                <w:rFonts w:hint="eastAsia" w:ascii="仿宋" w:hAnsi="仿宋" w:eastAsia="仿宋" w:cs="仿宋"/>
                <w:sz w:val="21"/>
                <w:szCs w:val="21"/>
                <w:u w:val="single"/>
              </w:rPr>
              <w:t xml:space="preserve">                  </w:t>
            </w:r>
          </w:p>
          <w:p w14:paraId="09E31312">
            <w:pPr>
              <w:jc w:val="left"/>
              <w:rPr>
                <w:rFonts w:ascii="宋体" w:hAnsi="宋体" w:cs="宋体"/>
              </w:rPr>
            </w:pPr>
            <w:r>
              <w:rPr>
                <w:rFonts w:hint="eastAsia" w:ascii="仿宋" w:hAnsi="仿宋" w:eastAsia="仿宋" w:cs="仿宋"/>
                <w:sz w:val="21"/>
                <w:szCs w:val="21"/>
              </w:rPr>
              <w:t>□已履行到位 / □未履行到位</w:t>
            </w:r>
          </w:p>
        </w:tc>
      </w:tr>
      <w:tr w14:paraId="5F09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5" w:type="dxa"/>
            <w:vMerge w:val="continue"/>
            <w:tcBorders>
              <w:left w:val="single" w:color="auto" w:sz="18" w:space="0"/>
            </w:tcBorders>
            <w:shd w:val="clear" w:color="auto" w:fill="auto"/>
          </w:tcPr>
          <w:p w14:paraId="6B3EA13C">
            <w:pPr>
              <w:spacing w:line="240" w:lineRule="auto"/>
              <w:rPr>
                <w:rFonts w:ascii="宋体" w:hAnsi="宋体" w:cs="宋体"/>
              </w:rPr>
            </w:pPr>
          </w:p>
        </w:tc>
        <w:tc>
          <w:tcPr>
            <w:tcW w:w="2122" w:type="dxa"/>
            <w:vMerge w:val="continue"/>
            <w:shd w:val="clear" w:color="auto" w:fill="auto"/>
          </w:tcPr>
          <w:p w14:paraId="5EC9D1A2">
            <w:pPr>
              <w:spacing w:line="240" w:lineRule="auto"/>
              <w:rPr>
                <w:rFonts w:ascii="宋体" w:hAnsi="宋体" w:cs="宋体"/>
              </w:rPr>
            </w:pPr>
          </w:p>
        </w:tc>
        <w:tc>
          <w:tcPr>
            <w:tcW w:w="4735" w:type="dxa"/>
            <w:gridSpan w:val="2"/>
            <w:tcBorders>
              <w:right w:val="single" w:color="auto" w:sz="18" w:space="0"/>
            </w:tcBorders>
            <w:shd w:val="clear" w:color="auto" w:fill="auto"/>
            <w:vAlign w:val="center"/>
          </w:tcPr>
          <w:p w14:paraId="7F82D8A9">
            <w:pPr>
              <w:spacing w:line="240" w:lineRule="auto"/>
              <w:jc w:val="left"/>
              <w:rPr>
                <w:rFonts w:ascii="宋体" w:hAnsi="宋体" w:cs="宋体"/>
              </w:rPr>
            </w:pPr>
            <w:r>
              <w:rPr>
                <w:rFonts w:hint="eastAsia" w:ascii="宋体" w:hAnsi="宋体" w:cs="宋体"/>
              </w:rPr>
              <w:t>□无其他责任义务</w:t>
            </w:r>
          </w:p>
        </w:tc>
      </w:tr>
      <w:tr w14:paraId="7510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2475" w:type="dxa"/>
            <w:vMerge w:val="continue"/>
            <w:tcBorders>
              <w:left w:val="single" w:color="auto" w:sz="18" w:space="0"/>
              <w:bottom w:val="single" w:color="auto" w:sz="18" w:space="0"/>
            </w:tcBorders>
            <w:shd w:val="clear" w:color="auto" w:fill="auto"/>
            <w:vAlign w:val="center"/>
          </w:tcPr>
          <w:p w14:paraId="5EBAF40A">
            <w:pPr>
              <w:spacing w:line="240" w:lineRule="auto"/>
              <w:jc w:val="center"/>
              <w:rPr>
                <w:rFonts w:ascii="宋体" w:hAnsi="宋体" w:cs="宋体"/>
              </w:rPr>
            </w:pPr>
          </w:p>
        </w:tc>
        <w:tc>
          <w:tcPr>
            <w:tcW w:w="6857" w:type="dxa"/>
            <w:gridSpan w:val="3"/>
            <w:tcBorders>
              <w:bottom w:val="single" w:color="auto" w:sz="18" w:space="0"/>
              <w:right w:val="single" w:color="auto" w:sz="18" w:space="0"/>
            </w:tcBorders>
            <w:shd w:val="clear" w:color="auto" w:fill="auto"/>
          </w:tcPr>
          <w:p w14:paraId="2096129D">
            <w:pPr>
              <w:spacing w:line="240" w:lineRule="auto"/>
              <w:rPr>
                <w:rFonts w:hint="eastAsia" w:ascii="宋体" w:hAnsi="宋体" w:cs="宋体"/>
              </w:rPr>
            </w:pPr>
          </w:p>
          <w:p w14:paraId="26533156">
            <w:pPr>
              <w:ind w:firstLine="420" w:firstLineChars="200"/>
              <w:rPr>
                <w:rFonts w:hint="eastAsia" w:ascii="宋体" w:hAnsi="宋体" w:cs="宋体"/>
              </w:rPr>
            </w:pPr>
            <w:r>
              <w:rPr>
                <w:rFonts w:hint="eastAsia" w:ascii="宋体" w:hAnsi="宋体" w:cs="宋体"/>
              </w:rPr>
              <w:t>我单位同意该行政处罚信息达到最短公示期限后，在“信用中国”网站提前终止公示。</w:t>
            </w:r>
          </w:p>
          <w:p w14:paraId="62271221">
            <w:pPr>
              <w:ind w:firstLine="420" w:firstLineChars="200"/>
              <w:jc w:val="right"/>
              <w:rPr>
                <w:rFonts w:ascii="宋体" w:hAnsi="宋体" w:cs="宋体"/>
                <w:u w:val="single"/>
              </w:rPr>
            </w:pPr>
            <w:r>
              <w:rPr>
                <w:rFonts w:hint="eastAsia" w:ascii="宋体" w:hAnsi="宋体" w:cs="宋体"/>
              </w:rPr>
              <w:t>行政处罚决定机关名称：</w:t>
            </w:r>
            <w:r>
              <w:rPr>
                <w:rFonts w:hint="eastAsia" w:ascii="宋体" w:hAnsi="宋体" w:cs="宋体"/>
                <w:u w:val="single"/>
              </w:rPr>
              <w:t xml:space="preserve">              </w:t>
            </w:r>
            <w:r>
              <w:rPr>
                <w:rFonts w:hint="eastAsia" w:ascii="仿宋" w:hAnsi="仿宋" w:eastAsia="仿宋" w:cs="仿宋"/>
                <w:u w:val="single"/>
              </w:rPr>
              <w:t>（盖章）</w:t>
            </w:r>
          </w:p>
          <w:p w14:paraId="33EBF0CF">
            <w:pPr>
              <w:ind w:firstLine="420" w:firstLineChars="200"/>
              <w:jc w:val="right"/>
              <w:rPr>
                <w:rFonts w:ascii="宋体" w:hAnsi="宋体" w:cs="宋体"/>
                <w:u w:val="single"/>
              </w:rPr>
            </w:pP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tc>
      </w:tr>
      <w:tr w14:paraId="37DF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475" w:type="dxa"/>
            <w:tcBorders>
              <w:top w:val="single" w:color="auto" w:sz="18" w:space="0"/>
              <w:left w:val="single" w:color="auto" w:sz="18" w:space="0"/>
              <w:bottom w:val="single" w:color="auto" w:sz="18" w:space="0"/>
            </w:tcBorders>
            <w:shd w:val="clear" w:color="auto" w:fill="auto"/>
            <w:vAlign w:val="center"/>
          </w:tcPr>
          <w:p w14:paraId="11181A7F">
            <w:pPr>
              <w:spacing w:line="240" w:lineRule="auto"/>
              <w:jc w:val="center"/>
              <w:rPr>
                <w:rFonts w:ascii="宋体" w:hAnsi="宋体" w:cs="宋体"/>
              </w:rPr>
            </w:pPr>
            <w:r>
              <w:rPr>
                <w:rFonts w:hint="eastAsia" w:ascii="宋体" w:hAnsi="宋体" w:cs="宋体"/>
                <w:b/>
              </w:rPr>
              <w:t>备注</w:t>
            </w:r>
          </w:p>
        </w:tc>
        <w:tc>
          <w:tcPr>
            <w:tcW w:w="6857" w:type="dxa"/>
            <w:gridSpan w:val="3"/>
            <w:tcBorders>
              <w:top w:val="single" w:color="auto" w:sz="18" w:space="0"/>
              <w:bottom w:val="single" w:color="auto" w:sz="18" w:space="0"/>
              <w:right w:val="single" w:color="auto" w:sz="18" w:space="0"/>
            </w:tcBorders>
            <w:shd w:val="clear" w:color="auto" w:fill="auto"/>
          </w:tcPr>
          <w:p w14:paraId="2E74B75B">
            <w:pPr>
              <w:spacing w:line="240" w:lineRule="auto"/>
              <w:rPr>
                <w:rFonts w:ascii="宋体" w:hAnsi="宋体" w:cs="宋体"/>
                <w:sz w:val="21"/>
                <w:szCs w:val="20"/>
              </w:rPr>
            </w:pPr>
          </w:p>
        </w:tc>
      </w:tr>
    </w:tbl>
    <w:p w14:paraId="7B22CA70">
      <w:pPr>
        <w:rPr>
          <w:rFonts w:hint="eastAsia"/>
          <w:lang w:val="en-US" w:eastAsia="zh-CN"/>
        </w:rPr>
        <w:sectPr>
          <w:pgSz w:w="11906" w:h="16838"/>
          <w:pgMar w:top="1440" w:right="1803" w:bottom="1440" w:left="1803" w:header="851" w:footer="992" w:gutter="0"/>
          <w:cols w:space="425" w:num="1"/>
          <w:docGrid w:type="lines" w:linePitch="312" w:charSpace="0"/>
        </w:sectPr>
      </w:pPr>
    </w:p>
    <w:p w14:paraId="08DBDCF7">
      <w:pPr>
        <w:spacing w:line="588" w:lineRule="exact"/>
        <w:jc w:val="left"/>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附件</w:t>
      </w:r>
    </w:p>
    <w:p w14:paraId="3BA413C4">
      <w:pPr>
        <w:spacing w:line="588" w:lineRule="exact"/>
        <w:jc w:val="center"/>
        <w:rPr>
          <w:rFonts w:hint="default" w:ascii="华文中宋" w:hAnsi="华文中宋" w:eastAsia="华文中宋" w:cs="宋体"/>
          <w:sz w:val="40"/>
          <w:szCs w:val="40"/>
        </w:rPr>
      </w:pPr>
      <w:r>
        <w:rPr>
          <w:rFonts w:hint="eastAsia" w:ascii="华文中宋" w:hAnsi="华文中宋" w:eastAsia="华文中宋" w:cs="宋体"/>
          <w:sz w:val="40"/>
          <w:szCs w:val="40"/>
        </w:rPr>
        <w:t>行政处罚信息信用修复承诺书</w:t>
      </w:r>
    </w:p>
    <w:p w14:paraId="6303D7DF">
      <w:pPr>
        <w:spacing w:line="500" w:lineRule="exact"/>
        <w:jc w:val="center"/>
        <w:rPr>
          <w:rFonts w:hint="default" w:ascii="宋体" w:hAnsi="宋体" w:cs="宋体"/>
          <w:sz w:val="40"/>
          <w:szCs w:val="44"/>
        </w:rPr>
      </w:pPr>
    </w:p>
    <w:p w14:paraId="1B95CBD6">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“信用中国”网站：</w:t>
      </w:r>
    </w:p>
    <w:p w14:paraId="0DD8CAFE">
      <w:pPr>
        <w:spacing w:line="500" w:lineRule="exact"/>
        <w:ind w:right="120" w:firstLine="600" w:firstLineChars="200"/>
        <w:jc w:val="left"/>
        <w:rPr>
          <w:rFonts w:hint="default" w:ascii="仿宋" w:hAnsi="仿宋" w:eastAsia="仿宋" w:cs="宋体"/>
          <w:sz w:val="30"/>
          <w:szCs w:val="30"/>
        </w:rPr>
      </w:pPr>
      <w:r>
        <w:rPr>
          <w:rFonts w:hint="eastAsia" w:ascii="仿宋" w:hAnsi="仿宋" w:eastAsia="仿宋" w:cs="宋体"/>
          <w:sz w:val="30"/>
          <w:szCs w:val="30"/>
        </w:rPr>
        <w:t>我单位（单位全称：</w:t>
      </w:r>
      <w:r>
        <w:rPr>
          <w:rFonts w:hint="eastAsia" w:ascii="仿宋" w:hAnsi="仿宋" w:eastAsia="仿宋" w:cs="宋体"/>
          <w:sz w:val="30"/>
          <w:szCs w:val="30"/>
          <w:u w:val="single"/>
        </w:rPr>
        <w:t xml:space="preserve">    </w:t>
      </w:r>
      <w:r>
        <w:rPr>
          <w:rFonts w:hint="eastAsia" w:ascii="仿宋" w:hAnsi="仿宋" w:eastAsia="仿宋" w:cs="宋体"/>
          <w:sz w:val="30"/>
          <w:szCs w:val="30"/>
        </w:rPr>
        <w:t>，统一社会信用代码：</w:t>
      </w:r>
      <w:r>
        <w:rPr>
          <w:rFonts w:hint="eastAsia" w:ascii="仿宋" w:hAnsi="仿宋" w:eastAsia="仿宋" w:cs="宋体"/>
          <w:sz w:val="30"/>
          <w:szCs w:val="30"/>
          <w:u w:val="single"/>
        </w:rPr>
        <w:t xml:space="preserve">       </w:t>
      </w:r>
      <w:r>
        <w:rPr>
          <w:rFonts w:hint="eastAsia" w:ascii="仿宋" w:hAnsi="仿宋" w:eastAsia="仿宋" w:cs="宋体"/>
          <w:sz w:val="30"/>
          <w:szCs w:val="30"/>
        </w:rPr>
        <w:t>，法定代表人姓名：</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）被</w:t>
      </w:r>
      <w:r>
        <w:rPr>
          <w:rFonts w:hint="eastAsia" w:ascii="仿宋" w:hAnsi="仿宋" w:eastAsia="仿宋" w:cs="宋体"/>
          <w:sz w:val="30"/>
          <w:szCs w:val="30"/>
          <w:u w:val="single"/>
        </w:rPr>
        <w:t xml:space="preserve">  深圳市市场监督管理局龙华监管局  </w:t>
      </w:r>
      <w:r>
        <w:rPr>
          <w:rFonts w:hint="eastAsia" w:ascii="仿宋" w:hAnsi="仿宋" w:eastAsia="仿宋" w:cs="宋体"/>
          <w:sz w:val="30"/>
          <w:szCs w:val="30"/>
        </w:rPr>
        <w:t>处以行政处罚，决定书文号：</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，现申请提前终止公示行政处罚信息，我单位郑重承诺如下：</w:t>
      </w:r>
    </w:p>
    <w:p w14:paraId="565B9D6F">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一、已纠正失信行为，并按照行政处罚决定机关规定和行政处罚决定书要求，履行处罚决定书项下相关义务；</w:t>
      </w:r>
    </w:p>
    <w:p w14:paraId="0FCBF93A">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二、所提供资料均合法、真实和有效；</w:t>
      </w:r>
    </w:p>
    <w:p w14:paraId="40E47E92">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三、严格遵守国家法律、法规、规章和政策规定，依法守信从事生产经营活动，自觉接受政府、行业组织、社会公众、新闻舆论的监督，积极履行社会责任；</w:t>
      </w:r>
    </w:p>
    <w:p w14:paraId="502BCB7D">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四、若违背上述承诺内容，自愿接受有关违背承诺情况通报和公示，并承担相应责任；</w:t>
      </w:r>
    </w:p>
    <w:p w14:paraId="3F383500">
      <w:pPr>
        <w:spacing w:line="500" w:lineRule="exact"/>
        <w:ind w:right="120"/>
        <w:jc w:val="left"/>
        <w:rPr>
          <w:rFonts w:hint="default" w:ascii="仿宋" w:hAnsi="仿宋" w:eastAsia="仿宋" w:cs="宋体"/>
          <w:sz w:val="30"/>
          <w:szCs w:val="30"/>
        </w:rPr>
      </w:pPr>
      <w:r>
        <w:rPr>
          <w:rFonts w:hint="eastAsia" w:ascii="仿宋" w:hAnsi="仿宋" w:eastAsia="仿宋" w:cs="宋体"/>
          <w:sz w:val="30"/>
          <w:szCs w:val="30"/>
        </w:rPr>
        <w:t>五、同意将本承诺和践诺信息作为我单位信用记录，由“信用中国”网归集并合规应用。</w:t>
      </w:r>
    </w:p>
    <w:p w14:paraId="218D8480">
      <w:pPr>
        <w:spacing w:line="500" w:lineRule="exact"/>
        <w:ind w:firstLine="600" w:firstLineChars="200"/>
        <w:jc w:val="right"/>
        <w:rPr>
          <w:rFonts w:hint="default" w:ascii="方正仿宋_GBK" w:hAnsi="方正仿宋_GBK" w:eastAsia="方正仿宋_GBK" w:cs="方正仿宋_GBK"/>
          <w:sz w:val="30"/>
          <w:szCs w:val="30"/>
        </w:rPr>
      </w:pPr>
    </w:p>
    <w:p w14:paraId="3958BACC">
      <w:pPr>
        <w:pStyle w:val="3"/>
        <w:spacing w:line="500" w:lineRule="exact"/>
        <w:ind w:leftChars="0" w:firstLine="2100" w:firstLineChars="700"/>
        <w:rPr>
          <w:rFonts w:hint="default" w:ascii="仿宋" w:hAnsi="仿宋" w:eastAsia="仿宋" w:cs="宋体"/>
          <w:sz w:val="30"/>
          <w:szCs w:val="30"/>
        </w:rPr>
      </w:pPr>
      <w:r>
        <w:rPr>
          <w:rFonts w:hint="eastAsia" w:ascii="仿宋" w:hAnsi="仿宋" w:eastAsia="仿宋" w:cs="宋体"/>
          <w:sz w:val="30"/>
          <w:szCs w:val="30"/>
        </w:rPr>
        <w:t>单位名称：</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（盖章）</w:t>
      </w:r>
    </w:p>
    <w:p w14:paraId="133AD0E7">
      <w:pPr>
        <w:pStyle w:val="3"/>
        <w:spacing w:line="500" w:lineRule="exact"/>
        <w:ind w:left="0" w:leftChars="0" w:firstLine="4800" w:firstLineChars="1600"/>
        <w:rPr>
          <w:rFonts w:hint="default" w:ascii="仿宋" w:hAnsi="仿宋" w:eastAsia="仿宋" w:cs="宋体"/>
          <w:sz w:val="30"/>
          <w:szCs w:val="30"/>
        </w:rPr>
      </w:pPr>
      <w:r>
        <w:rPr>
          <w:rFonts w:hint="eastAsia" w:ascii="仿宋" w:hAnsi="仿宋" w:eastAsia="仿宋" w:cs="宋体"/>
          <w:sz w:val="30"/>
          <w:szCs w:val="30"/>
          <w:u w:val="single"/>
        </w:rPr>
        <w:t xml:space="preserve">  </w:t>
      </w:r>
      <w:r>
        <w:rPr>
          <w:rFonts w:hint="eastAsia" w:ascii="仿宋" w:hAnsi="仿宋" w:eastAsia="仿宋" w:cs="宋体"/>
          <w:sz w:val="30"/>
          <w:szCs w:val="30"/>
        </w:rPr>
        <w:t>年</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月</w:t>
      </w:r>
      <w:r>
        <w:rPr>
          <w:rFonts w:hint="eastAsia" w:ascii="仿宋" w:hAnsi="仿宋" w:eastAsia="仿宋" w:cs="宋体"/>
          <w:sz w:val="30"/>
          <w:szCs w:val="30"/>
          <w:u w:val="single"/>
        </w:rPr>
        <w:t xml:space="preserve"> </w:t>
      </w:r>
      <w:r>
        <w:rPr>
          <w:rFonts w:hint="eastAsia" w:ascii="仿宋" w:hAnsi="仿宋" w:eastAsia="仿宋" w:cs="宋体"/>
          <w:sz w:val="30"/>
          <w:szCs w:val="30"/>
          <w:u w:val="single"/>
          <w:lang w:val="en-US" w:eastAsia="zh-CN"/>
        </w:rPr>
        <w:t xml:space="preserve"> </w:t>
      </w:r>
      <w:r>
        <w:rPr>
          <w:rFonts w:hint="eastAsia" w:ascii="仿宋" w:hAnsi="仿宋" w:eastAsia="仿宋" w:cs="宋体"/>
          <w:sz w:val="30"/>
          <w:szCs w:val="30"/>
          <w:u w:val="single"/>
        </w:rPr>
        <w:t xml:space="preserve"> </w:t>
      </w:r>
      <w:r>
        <w:rPr>
          <w:rFonts w:hint="eastAsia" w:ascii="仿宋" w:hAnsi="仿宋" w:eastAsia="仿宋" w:cs="宋体"/>
          <w:sz w:val="30"/>
          <w:szCs w:val="30"/>
        </w:rPr>
        <w:t>日</w:t>
      </w:r>
    </w:p>
    <w:p w14:paraId="53AAAE93">
      <w:pPr>
        <w:rPr>
          <w:rFonts w:hint="eastAsia"/>
          <w:lang w:val="en-US" w:eastAsia="zh-CN"/>
        </w:rPr>
        <w:sectPr>
          <w:pgSz w:w="11906" w:h="16838"/>
          <w:pgMar w:top="1440" w:right="1803" w:bottom="1440" w:left="1803" w:header="851" w:footer="992" w:gutter="0"/>
          <w:cols w:space="425" w:num="1"/>
          <w:docGrid w:type="lines" w:linePitch="312" w:charSpace="0"/>
        </w:sectPr>
      </w:pPr>
    </w:p>
    <w:p w14:paraId="533BEF08">
      <w:pPr>
        <w:rPr>
          <w:rFonts w:hint="eastAsia"/>
          <w:lang w:val="en-US" w:eastAsia="zh-CN"/>
        </w:rPr>
      </w:pPr>
    </w:p>
    <w:p w14:paraId="24543FFC">
      <w:pPr>
        <w:numPr>
          <w:ilvl w:val="0"/>
          <w:numId w:val="0"/>
        </w:numPr>
        <w:jc w:val="left"/>
        <w:rPr>
          <w:rFonts w:hint="eastAsia" w:ascii="黑体" w:hAnsi="黑体" w:eastAsia="黑体" w:cs="黑体"/>
          <w:sz w:val="32"/>
          <w:szCs w:val="32"/>
          <w:lang w:val="en-US" w:eastAsia="zh-CN"/>
        </w:rPr>
      </w:pPr>
      <w:r>
        <w:rPr>
          <w:rFonts w:hint="eastAsia" w:ascii="黑体" w:hAnsi="黑体" w:eastAsia="黑体" w:cs="黑体"/>
          <w:kern w:val="2"/>
          <w:sz w:val="32"/>
          <w:szCs w:val="32"/>
          <w:lang w:val="en-US" w:eastAsia="zh-CN" w:bidi="ar-SA"/>
        </w:rPr>
        <w:t>二、</w:t>
      </w:r>
      <w:r>
        <w:rPr>
          <w:rFonts w:hint="eastAsia" w:ascii="黑体" w:hAnsi="黑体" w:eastAsia="黑体" w:cs="黑体"/>
          <w:sz w:val="32"/>
          <w:szCs w:val="32"/>
          <w:lang w:val="en-US" w:eastAsia="zh-CN"/>
        </w:rPr>
        <w:t>严重失信主信用</w:t>
      </w:r>
    </w:p>
    <w:p w14:paraId="4BD654CC">
      <w:pPr>
        <w:numPr>
          <w:ilvl w:val="0"/>
          <w:numId w:val="0"/>
        </w:numPr>
        <w:ind w:firstLine="600" w:firstLineChars="20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1.失信被执行人</w:t>
      </w:r>
    </w:p>
    <w:p w14:paraId="18FEFAA2">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信用修复申请受理单位：作出列入决定的执行法院</w:t>
      </w:r>
    </w:p>
    <w:p w14:paraId="50D86AF7">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政策法规依据：《最高人民法院关于公布失信被执行人名单信息的若干规定》</w:t>
      </w:r>
    </w:p>
    <w:p w14:paraId="3D87928C">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相关链接https://www.court.gov.cn/fabu/xiangqing/37172.html</w:t>
      </w:r>
    </w:p>
    <w:p w14:paraId="700426C8">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申请条件</w:t>
      </w:r>
    </w:p>
    <w:p w14:paraId="3B315CA8">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一、未设定失信纳入期限，具有下列情形之一的，人民法院应当删除失信信息：</w:t>
      </w:r>
    </w:p>
    <w:p w14:paraId="048C2E9A">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（一）被执行人已履行生效法律文书确定的义务或人民法院已执行完毕的；</w:t>
      </w:r>
    </w:p>
    <w:p w14:paraId="715B7CAF">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（二）当事人达成执行和解协议且已履行完毕的；</w:t>
      </w:r>
    </w:p>
    <w:p w14:paraId="56EA91C8">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（三）申请执行人书面申请删除失信信息，人民法院审查同意的；</w:t>
      </w:r>
    </w:p>
    <w:p w14:paraId="4A92DEBB">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（四）纳入失信被执行人名单后，又因丧失履行能力而终结本次执行程序的；</w:t>
      </w:r>
    </w:p>
    <w:p w14:paraId="063019B7">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（五）因审判监督或破产程序，人民法院依法裁定对失信被执行人中止执行的；</w:t>
      </w:r>
    </w:p>
    <w:p w14:paraId="7BD9542E">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（六）除因执行依据被撤销、改变或裁定不予执行而导致人民法院终结执行的情形外，其他被人民法院依法裁定不予执行或终结执行的。</w:t>
      </w:r>
    </w:p>
    <w:p w14:paraId="0E60FCAE">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二、失信信息有确定纳入期限的，纳入期限届满后，人民法院应当删除失信信息。失信被执行人积极履行生效法律文书确定的义务或主动纠正失信行为的，人民法院可以决定提前删除其失信信息。</w:t>
      </w:r>
    </w:p>
    <w:p w14:paraId="2301BBCB">
      <w:pPr>
        <w:numPr>
          <w:ilvl w:val="0"/>
          <w:numId w:val="0"/>
        </w:numPr>
        <w:jc w:val="left"/>
        <w:rPr>
          <w:rFonts w:hint="eastAsia" w:asciiTheme="minorEastAsia" w:hAnsiTheme="minorEastAsia" w:eastAsiaTheme="minorEastAsia" w:cstheme="minorEastAsia"/>
          <w:sz w:val="30"/>
          <w:szCs w:val="30"/>
          <w:lang w:val="en-US" w:eastAsia="zh-CN"/>
        </w:rPr>
      </w:pPr>
    </w:p>
    <w:p w14:paraId="56C08195">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三、自然人、法人或非法人组织具有下列情形之一，人民法院应当撤销纳入失信决定，并将其从失信被执行人名单库中移除：</w:t>
      </w:r>
    </w:p>
    <w:p w14:paraId="33C84B49">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（一）不应纳入失信被执行人名单而被纳入的；</w:t>
      </w:r>
    </w:p>
    <w:p w14:paraId="7FEE2832">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（二）因执行立案后发现不符合执行立案受理条件而被人民法院裁定驳回执行申请的；</w:t>
      </w:r>
    </w:p>
    <w:p w14:paraId="62DA052A">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（三）因执行依据被撤销、改变或裁定不予执行而导致人民法院终结执行的。</w:t>
      </w:r>
    </w:p>
    <w:p w14:paraId="12447E5A">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办理时限</w:t>
      </w:r>
    </w:p>
    <w:p w14:paraId="1E4395E8">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一、符合申请条件的，人民法院在三个工作日内删除或撤销失信信息。</w:t>
      </w:r>
    </w:p>
    <w:p w14:paraId="74F6B50F">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二、被纳入失信被执行人名单的自然人、法人或非法人组织认为不应将其纳入失信被执行人名单，或者失信信息应予删除，向执行法院申请纠正的，执行法院应当自收到书面纠正申请之日起十五日内审查，理由成立的，在三个工作日内纠正；理由不成立的，决定驳回。自然人、法人或非法人组织对驳回决定不服的，可以自决定书送达之日起十日内向上一级人民法院申请复议。上一级人民法院应当自收到复议申请之日起十五日内作出决定。复议期间，不停止原决定的执行。</w:t>
      </w:r>
    </w:p>
    <w:p w14:paraId="0AFA0E26">
      <w:pPr>
        <w:numPr>
          <w:ilvl w:val="0"/>
          <w:numId w:val="0"/>
        </w:numPr>
        <w:ind w:firstLine="600" w:firstLineChars="20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2.拖欠农民工工资失信联合惩戒对象名单</w:t>
      </w:r>
    </w:p>
    <w:p w14:paraId="0CAD2EA3">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信用修复申请受理单位：省人力资源社会保障厅</w:t>
      </w:r>
    </w:p>
    <w:p w14:paraId="5D2FB6B7">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政策法规依据：《重大劳动保障违法行为社会公布办法》（人社部令第29号）《拖欠农民工工资失信联合惩戒对象名单管理暂行办法》（人社部令第45号）</w:t>
      </w:r>
    </w:p>
    <w:p w14:paraId="31F99B0A">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p>
    <w:p w14:paraId="16F51116">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相关链接https://www.mohrss.gov.cn/xxgk2020/gzk/gz/202112/t20211228_431652.html；https://www.gov.cn/zhengce/zhengceku/2021-11/27/content_5653771.htm</w:t>
      </w:r>
    </w:p>
    <w:p w14:paraId="4650DBE5">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申请条件</w:t>
      </w:r>
    </w:p>
    <w:p w14:paraId="0C34EDE4">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用人单位同时符合下列条件的，可以向作出列入决定的人力资源社会保障行政部门申请提前移出失信联合惩戒名单：</w:t>
      </w:r>
    </w:p>
    <w:p w14:paraId="125F33B7">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（一）已经改正拖欠农民工工资违法行为的；</w:t>
      </w:r>
    </w:p>
    <w:p w14:paraId="1768E29A">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（二）自改正之日起被列入失信联合惩戒名单满6个月的；</w:t>
      </w:r>
    </w:p>
    <w:p w14:paraId="75406F25">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（三）作出不再拖欠农民工工资书面信用承诺的。</w:t>
      </w:r>
    </w:p>
    <w:p w14:paraId="29AE363E">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当事人被移出失信联合惩戒名单的，人力资源社会保障行政部门应当及时一并将重大劳动保障违法行为社会公布信息同步移出，移出信息共享至同级信用信息共享平台，相关部门联合惩戒措施按照规定终止。</w:t>
      </w:r>
    </w:p>
    <w:p w14:paraId="1003772E">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需提交材料清单</w:t>
      </w:r>
    </w:p>
    <w:p w14:paraId="459D2E25">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用人单位申请提前移出失信联合惩戒名单，应当提交书面申请、已经改正拖欠农民工工资违法行为的证据和不再拖欠农民工工资书面信用承诺。</w:t>
      </w:r>
    </w:p>
    <w:p w14:paraId="03B32CC3">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办理时限</w:t>
      </w:r>
    </w:p>
    <w:p w14:paraId="5B301D66">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人力资源社会保障行政部门应当自收到用人单位提前移出失信联合惩戒名单之日起15个工作日内予以核实，决定是否准予提前移出，制作决定书并按照有关规定交付或者送达用人单位。不予提前移出的，应当说明理由。</w:t>
      </w:r>
    </w:p>
    <w:p w14:paraId="7EA906D6">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联系人及电话</w:t>
      </w:r>
    </w:p>
    <w:p w14:paraId="1CEB3337">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sectPr>
          <w:pgSz w:w="11906" w:h="16838"/>
          <w:pgMar w:top="1440" w:right="1080" w:bottom="1440" w:left="1080" w:header="851" w:footer="992" w:gutter="0"/>
          <w:cols w:space="425" w:num="1"/>
          <w:docGrid w:type="lines" w:linePitch="312" w:charSpace="0"/>
        </w:sectPr>
      </w:pPr>
      <w:r>
        <w:rPr>
          <w:rFonts w:hint="eastAsia" w:asciiTheme="minorEastAsia" w:hAnsiTheme="minorEastAsia" w:eastAsiaTheme="minorEastAsia" w:cstheme="minorEastAsia"/>
          <w:sz w:val="30"/>
          <w:szCs w:val="30"/>
          <w:lang w:val="en-US" w:eastAsia="zh-CN"/>
        </w:rPr>
        <w:t>省人社厅劳动保障监察局 史晓耀 0371-6969001</w:t>
      </w:r>
    </w:p>
    <w:p w14:paraId="20EF6E6E">
      <w:pPr>
        <w:jc w:val="left"/>
        <w:rPr>
          <w:rFonts w:hint="default" w:ascii="黑体" w:hAnsi="黑体" w:eastAsia="黑体" w:cs="黑体"/>
          <w:sz w:val="28"/>
          <w:szCs w:val="28"/>
          <w:lang w:val="en-US" w:eastAsia="zh-CN"/>
        </w:rPr>
      </w:pPr>
      <w:r>
        <w:rPr>
          <w:rFonts w:hint="eastAsia" w:ascii="黑体" w:hAnsi="黑体" w:eastAsia="黑体" w:cs="黑体"/>
          <w:sz w:val="28"/>
          <w:szCs w:val="28"/>
          <w:lang w:eastAsia="zh-CN"/>
        </w:rPr>
        <w:t>附件</w:t>
      </w:r>
    </w:p>
    <w:p w14:paraId="7DF748E3">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提前移出拖欠农民工工资失信联合惩戒</w:t>
      </w:r>
    </w:p>
    <w:p w14:paraId="334D2FCB">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对象名单申请书</w:t>
      </w:r>
    </w:p>
    <w:p w14:paraId="78381B8E">
      <w:pPr>
        <w:spacing w:line="200" w:lineRule="exact"/>
      </w:pPr>
    </w:p>
    <w:tbl>
      <w:tblPr>
        <w:tblStyle w:val="9"/>
        <w:tblW w:w="8236"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3400"/>
        <w:gridCol w:w="1417"/>
        <w:gridCol w:w="1985"/>
      </w:tblGrid>
      <w:tr w14:paraId="1666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434" w:type="dxa"/>
            <w:vMerge w:val="restart"/>
            <w:vAlign w:val="center"/>
          </w:tcPr>
          <w:p w14:paraId="669AC003">
            <w:pPr>
              <w:spacing w:line="400" w:lineRule="exact"/>
              <w:jc w:val="center"/>
              <w:rPr>
                <w:sz w:val="28"/>
                <w:szCs w:val="28"/>
              </w:rPr>
            </w:pPr>
            <w:r>
              <w:rPr>
                <w:rFonts w:hint="eastAsia"/>
                <w:sz w:val="28"/>
                <w:szCs w:val="28"/>
              </w:rPr>
              <w:t>基本</w:t>
            </w:r>
          </w:p>
          <w:p w14:paraId="7E2D953C">
            <w:pPr>
              <w:spacing w:line="400" w:lineRule="exact"/>
              <w:jc w:val="center"/>
              <w:rPr>
                <w:sz w:val="28"/>
                <w:szCs w:val="28"/>
              </w:rPr>
            </w:pPr>
            <w:r>
              <w:rPr>
                <w:rFonts w:hint="eastAsia"/>
                <w:sz w:val="28"/>
                <w:szCs w:val="28"/>
              </w:rPr>
              <w:t>情况</w:t>
            </w:r>
          </w:p>
        </w:tc>
        <w:tc>
          <w:tcPr>
            <w:tcW w:w="3400" w:type="dxa"/>
            <w:vAlign w:val="center"/>
          </w:tcPr>
          <w:p w14:paraId="6225DEE8">
            <w:pPr>
              <w:spacing w:line="400" w:lineRule="exact"/>
              <w:jc w:val="center"/>
              <w:rPr>
                <w:sz w:val="28"/>
                <w:szCs w:val="28"/>
              </w:rPr>
            </w:pPr>
            <w:r>
              <w:rPr>
                <w:rFonts w:hint="eastAsia"/>
                <w:sz w:val="28"/>
                <w:szCs w:val="28"/>
              </w:rPr>
              <w:t>用人单位名称</w:t>
            </w:r>
          </w:p>
        </w:tc>
        <w:tc>
          <w:tcPr>
            <w:tcW w:w="3402" w:type="dxa"/>
            <w:gridSpan w:val="2"/>
            <w:vAlign w:val="center"/>
          </w:tcPr>
          <w:p w14:paraId="13CEF9D0">
            <w:pPr>
              <w:spacing w:line="400" w:lineRule="exact"/>
              <w:jc w:val="center"/>
              <w:rPr>
                <w:sz w:val="28"/>
                <w:szCs w:val="28"/>
              </w:rPr>
            </w:pPr>
          </w:p>
        </w:tc>
      </w:tr>
      <w:tr w14:paraId="1CE0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434" w:type="dxa"/>
            <w:vMerge w:val="continue"/>
            <w:vAlign w:val="center"/>
          </w:tcPr>
          <w:p w14:paraId="7151C336">
            <w:pPr>
              <w:spacing w:line="400" w:lineRule="exact"/>
              <w:jc w:val="center"/>
              <w:rPr>
                <w:sz w:val="28"/>
                <w:szCs w:val="28"/>
              </w:rPr>
            </w:pPr>
          </w:p>
        </w:tc>
        <w:tc>
          <w:tcPr>
            <w:tcW w:w="3400" w:type="dxa"/>
            <w:vAlign w:val="center"/>
          </w:tcPr>
          <w:p w14:paraId="31E6A694">
            <w:pPr>
              <w:spacing w:line="400" w:lineRule="exact"/>
              <w:jc w:val="center"/>
              <w:rPr>
                <w:sz w:val="28"/>
                <w:szCs w:val="28"/>
              </w:rPr>
            </w:pPr>
            <w:r>
              <w:rPr>
                <w:rFonts w:hint="eastAsia"/>
                <w:sz w:val="28"/>
                <w:szCs w:val="28"/>
              </w:rPr>
              <w:t>法定代表人（主要负责人）</w:t>
            </w:r>
          </w:p>
          <w:p w14:paraId="2EBD8B8C">
            <w:pPr>
              <w:spacing w:line="400" w:lineRule="exact"/>
              <w:jc w:val="center"/>
              <w:rPr>
                <w:sz w:val="28"/>
                <w:szCs w:val="28"/>
              </w:rPr>
            </w:pPr>
            <w:r>
              <w:rPr>
                <w:rFonts w:hint="eastAsia"/>
                <w:sz w:val="28"/>
                <w:szCs w:val="28"/>
              </w:rPr>
              <w:t>姓名及身份证号码</w:t>
            </w:r>
          </w:p>
        </w:tc>
        <w:tc>
          <w:tcPr>
            <w:tcW w:w="3402" w:type="dxa"/>
            <w:gridSpan w:val="2"/>
            <w:vAlign w:val="center"/>
          </w:tcPr>
          <w:p w14:paraId="7366D6B6">
            <w:pPr>
              <w:spacing w:line="400" w:lineRule="exact"/>
              <w:jc w:val="center"/>
              <w:rPr>
                <w:sz w:val="28"/>
                <w:szCs w:val="28"/>
              </w:rPr>
            </w:pPr>
          </w:p>
        </w:tc>
      </w:tr>
      <w:tr w14:paraId="5AAC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434" w:type="dxa"/>
            <w:vMerge w:val="continue"/>
            <w:vAlign w:val="center"/>
          </w:tcPr>
          <w:p w14:paraId="6FAB9E70">
            <w:pPr>
              <w:spacing w:line="400" w:lineRule="exact"/>
              <w:jc w:val="center"/>
              <w:rPr>
                <w:sz w:val="28"/>
                <w:szCs w:val="28"/>
              </w:rPr>
            </w:pPr>
          </w:p>
        </w:tc>
        <w:tc>
          <w:tcPr>
            <w:tcW w:w="3400" w:type="dxa"/>
            <w:vAlign w:val="center"/>
          </w:tcPr>
          <w:p w14:paraId="4F424668">
            <w:pPr>
              <w:spacing w:line="400" w:lineRule="exact"/>
              <w:jc w:val="center"/>
              <w:rPr>
                <w:sz w:val="28"/>
                <w:szCs w:val="28"/>
              </w:rPr>
            </w:pPr>
            <w:r>
              <w:rPr>
                <w:rFonts w:hint="eastAsia"/>
                <w:sz w:val="28"/>
                <w:szCs w:val="28"/>
              </w:rPr>
              <w:t>统一社会信用代码</w:t>
            </w:r>
          </w:p>
        </w:tc>
        <w:tc>
          <w:tcPr>
            <w:tcW w:w="3402" w:type="dxa"/>
            <w:gridSpan w:val="2"/>
            <w:vAlign w:val="center"/>
          </w:tcPr>
          <w:p w14:paraId="178028DE">
            <w:pPr>
              <w:spacing w:line="400" w:lineRule="exact"/>
              <w:jc w:val="center"/>
              <w:rPr>
                <w:sz w:val="28"/>
                <w:szCs w:val="28"/>
              </w:rPr>
            </w:pPr>
          </w:p>
        </w:tc>
      </w:tr>
      <w:tr w14:paraId="0A8F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434" w:type="dxa"/>
            <w:vMerge w:val="continue"/>
            <w:vAlign w:val="center"/>
          </w:tcPr>
          <w:p w14:paraId="59C8CB09">
            <w:pPr>
              <w:spacing w:line="400" w:lineRule="exact"/>
              <w:jc w:val="center"/>
              <w:rPr>
                <w:sz w:val="28"/>
                <w:szCs w:val="28"/>
              </w:rPr>
            </w:pPr>
          </w:p>
        </w:tc>
        <w:tc>
          <w:tcPr>
            <w:tcW w:w="3400" w:type="dxa"/>
            <w:vAlign w:val="center"/>
          </w:tcPr>
          <w:p w14:paraId="53E8A595">
            <w:pPr>
              <w:spacing w:line="400" w:lineRule="exact"/>
              <w:jc w:val="center"/>
              <w:rPr>
                <w:sz w:val="28"/>
                <w:szCs w:val="28"/>
              </w:rPr>
            </w:pPr>
            <w:r>
              <w:rPr>
                <w:rFonts w:hint="eastAsia"/>
                <w:sz w:val="28"/>
                <w:szCs w:val="28"/>
              </w:rPr>
              <w:t>联系电话</w:t>
            </w:r>
          </w:p>
        </w:tc>
        <w:tc>
          <w:tcPr>
            <w:tcW w:w="3402" w:type="dxa"/>
            <w:gridSpan w:val="2"/>
            <w:vAlign w:val="center"/>
          </w:tcPr>
          <w:p w14:paraId="4A4EC2E6">
            <w:pPr>
              <w:spacing w:line="400" w:lineRule="exact"/>
              <w:jc w:val="center"/>
              <w:rPr>
                <w:sz w:val="28"/>
                <w:szCs w:val="28"/>
              </w:rPr>
            </w:pPr>
          </w:p>
        </w:tc>
      </w:tr>
      <w:tr w14:paraId="42E3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434" w:type="dxa"/>
            <w:vMerge w:val="continue"/>
            <w:vAlign w:val="center"/>
          </w:tcPr>
          <w:p w14:paraId="47F48F92">
            <w:pPr>
              <w:spacing w:line="400" w:lineRule="exact"/>
              <w:jc w:val="center"/>
              <w:rPr>
                <w:sz w:val="28"/>
                <w:szCs w:val="28"/>
              </w:rPr>
            </w:pPr>
          </w:p>
        </w:tc>
        <w:tc>
          <w:tcPr>
            <w:tcW w:w="3400" w:type="dxa"/>
            <w:vAlign w:val="center"/>
          </w:tcPr>
          <w:p w14:paraId="463E48C5">
            <w:pPr>
              <w:spacing w:line="400" w:lineRule="exact"/>
              <w:jc w:val="center"/>
              <w:rPr>
                <w:sz w:val="28"/>
                <w:szCs w:val="28"/>
              </w:rPr>
            </w:pPr>
            <w:r>
              <w:rPr>
                <w:rFonts w:hint="eastAsia"/>
                <w:sz w:val="28"/>
                <w:szCs w:val="28"/>
              </w:rPr>
              <w:t>单位地址</w:t>
            </w:r>
          </w:p>
        </w:tc>
        <w:tc>
          <w:tcPr>
            <w:tcW w:w="3402" w:type="dxa"/>
            <w:gridSpan w:val="2"/>
            <w:vAlign w:val="center"/>
          </w:tcPr>
          <w:p w14:paraId="19A0E98D">
            <w:pPr>
              <w:spacing w:line="400" w:lineRule="exact"/>
              <w:jc w:val="center"/>
              <w:rPr>
                <w:sz w:val="28"/>
                <w:szCs w:val="28"/>
              </w:rPr>
            </w:pPr>
          </w:p>
        </w:tc>
      </w:tr>
      <w:tr w14:paraId="4670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4" w:type="dxa"/>
            <w:vAlign w:val="center"/>
          </w:tcPr>
          <w:p w14:paraId="0BC29C65">
            <w:pPr>
              <w:spacing w:line="400" w:lineRule="exact"/>
              <w:jc w:val="center"/>
              <w:rPr>
                <w:sz w:val="28"/>
                <w:szCs w:val="28"/>
              </w:rPr>
            </w:pPr>
            <w:r>
              <w:rPr>
                <w:rFonts w:hint="eastAsia"/>
                <w:sz w:val="28"/>
                <w:szCs w:val="28"/>
              </w:rPr>
              <w:t>列入决定</w:t>
            </w:r>
          </w:p>
          <w:p w14:paraId="3D954245">
            <w:pPr>
              <w:spacing w:line="400" w:lineRule="exact"/>
              <w:jc w:val="center"/>
              <w:rPr>
                <w:sz w:val="28"/>
                <w:szCs w:val="28"/>
              </w:rPr>
            </w:pPr>
            <w:r>
              <w:rPr>
                <w:rFonts w:hint="eastAsia"/>
                <w:sz w:val="28"/>
                <w:szCs w:val="28"/>
              </w:rPr>
              <w:t>文书号</w:t>
            </w:r>
          </w:p>
        </w:tc>
        <w:tc>
          <w:tcPr>
            <w:tcW w:w="3400" w:type="dxa"/>
            <w:vAlign w:val="center"/>
          </w:tcPr>
          <w:p w14:paraId="7EE7D56F">
            <w:pPr>
              <w:spacing w:line="400" w:lineRule="exact"/>
              <w:jc w:val="center"/>
              <w:rPr>
                <w:sz w:val="28"/>
                <w:szCs w:val="28"/>
              </w:rPr>
            </w:pPr>
          </w:p>
        </w:tc>
        <w:tc>
          <w:tcPr>
            <w:tcW w:w="1417" w:type="dxa"/>
            <w:vAlign w:val="center"/>
          </w:tcPr>
          <w:p w14:paraId="40B0A127">
            <w:pPr>
              <w:spacing w:line="400" w:lineRule="exact"/>
              <w:jc w:val="center"/>
              <w:rPr>
                <w:sz w:val="28"/>
                <w:szCs w:val="28"/>
              </w:rPr>
            </w:pPr>
            <w:r>
              <w:rPr>
                <w:rFonts w:hint="eastAsia"/>
                <w:sz w:val="28"/>
                <w:szCs w:val="28"/>
              </w:rPr>
              <w:t>决定日期</w:t>
            </w:r>
          </w:p>
        </w:tc>
        <w:tc>
          <w:tcPr>
            <w:tcW w:w="1985" w:type="dxa"/>
            <w:vAlign w:val="center"/>
          </w:tcPr>
          <w:p w14:paraId="434F2F6E">
            <w:pPr>
              <w:spacing w:line="400" w:lineRule="exact"/>
              <w:jc w:val="center"/>
              <w:rPr>
                <w:sz w:val="28"/>
                <w:szCs w:val="28"/>
              </w:rPr>
            </w:pPr>
          </w:p>
        </w:tc>
      </w:tr>
      <w:tr w14:paraId="0552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1434" w:type="dxa"/>
            <w:vAlign w:val="center"/>
          </w:tcPr>
          <w:p w14:paraId="3BB70651">
            <w:pPr>
              <w:spacing w:line="400" w:lineRule="exact"/>
              <w:jc w:val="center"/>
              <w:rPr>
                <w:sz w:val="28"/>
                <w:szCs w:val="28"/>
              </w:rPr>
            </w:pPr>
            <w:r>
              <w:rPr>
                <w:rFonts w:hint="eastAsia"/>
                <w:sz w:val="28"/>
                <w:szCs w:val="28"/>
              </w:rPr>
              <w:t>申请事实和理由</w:t>
            </w:r>
          </w:p>
        </w:tc>
        <w:tc>
          <w:tcPr>
            <w:tcW w:w="6802" w:type="dxa"/>
            <w:gridSpan w:val="3"/>
            <w:vAlign w:val="center"/>
          </w:tcPr>
          <w:p w14:paraId="135F9208">
            <w:pPr>
              <w:spacing w:line="400" w:lineRule="exact"/>
              <w:jc w:val="center"/>
              <w:rPr>
                <w:sz w:val="28"/>
                <w:szCs w:val="28"/>
              </w:rPr>
            </w:pPr>
          </w:p>
          <w:p w14:paraId="5C6B62EA">
            <w:pPr>
              <w:spacing w:line="400" w:lineRule="exact"/>
              <w:jc w:val="center"/>
              <w:rPr>
                <w:sz w:val="28"/>
                <w:szCs w:val="28"/>
              </w:rPr>
            </w:pPr>
          </w:p>
        </w:tc>
      </w:tr>
      <w:tr w14:paraId="4049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4" w:hRule="atLeast"/>
        </w:trPr>
        <w:tc>
          <w:tcPr>
            <w:tcW w:w="1434" w:type="dxa"/>
            <w:vAlign w:val="center"/>
          </w:tcPr>
          <w:p w14:paraId="6838047B">
            <w:pPr>
              <w:spacing w:line="400" w:lineRule="exact"/>
              <w:jc w:val="center"/>
              <w:rPr>
                <w:sz w:val="28"/>
                <w:szCs w:val="28"/>
              </w:rPr>
            </w:pPr>
            <w:r>
              <w:rPr>
                <w:rFonts w:hint="eastAsia"/>
                <w:sz w:val="28"/>
                <w:szCs w:val="28"/>
              </w:rPr>
              <w:t>申请单位</w:t>
            </w:r>
          </w:p>
          <w:p w14:paraId="1268DBDF">
            <w:pPr>
              <w:spacing w:line="400" w:lineRule="exact"/>
              <w:jc w:val="center"/>
              <w:rPr>
                <w:sz w:val="28"/>
                <w:szCs w:val="28"/>
              </w:rPr>
            </w:pPr>
            <w:r>
              <w:rPr>
                <w:rFonts w:hint="eastAsia"/>
                <w:sz w:val="28"/>
                <w:szCs w:val="28"/>
              </w:rPr>
              <w:t>签字盖章</w:t>
            </w:r>
          </w:p>
        </w:tc>
        <w:tc>
          <w:tcPr>
            <w:tcW w:w="6802" w:type="dxa"/>
            <w:gridSpan w:val="3"/>
            <w:vAlign w:val="center"/>
          </w:tcPr>
          <w:p w14:paraId="13E65211">
            <w:pPr>
              <w:spacing w:line="400" w:lineRule="exact"/>
              <w:jc w:val="left"/>
              <w:rPr>
                <w:sz w:val="28"/>
                <w:szCs w:val="28"/>
              </w:rPr>
            </w:pPr>
            <w:r>
              <w:rPr>
                <w:rFonts w:hint="eastAsia"/>
                <w:sz w:val="28"/>
                <w:szCs w:val="28"/>
              </w:rPr>
              <w:t>法定代表人（主要负责人）签字：</w:t>
            </w:r>
          </w:p>
          <w:p w14:paraId="2E6A563B">
            <w:pPr>
              <w:spacing w:line="400" w:lineRule="exact"/>
              <w:jc w:val="center"/>
              <w:rPr>
                <w:sz w:val="28"/>
                <w:szCs w:val="28"/>
              </w:rPr>
            </w:pPr>
          </w:p>
          <w:p w14:paraId="55368A1A">
            <w:pPr>
              <w:spacing w:line="400" w:lineRule="exact"/>
              <w:ind w:firstLine="2100" w:firstLineChars="750"/>
              <w:rPr>
                <w:sz w:val="28"/>
                <w:szCs w:val="28"/>
              </w:rPr>
            </w:pPr>
            <w:r>
              <w:rPr>
                <w:rFonts w:hint="eastAsia"/>
                <w:sz w:val="28"/>
                <w:szCs w:val="28"/>
              </w:rPr>
              <w:t xml:space="preserve">  单位（公章）：</w:t>
            </w:r>
          </w:p>
          <w:p w14:paraId="2D86D893">
            <w:pPr>
              <w:spacing w:line="400" w:lineRule="exact"/>
              <w:jc w:val="center"/>
              <w:rPr>
                <w:sz w:val="28"/>
                <w:szCs w:val="28"/>
              </w:rPr>
            </w:pPr>
          </w:p>
          <w:p w14:paraId="367AE4BC">
            <w:pPr>
              <w:spacing w:line="400" w:lineRule="exact"/>
              <w:jc w:val="center"/>
              <w:rPr>
                <w:sz w:val="28"/>
                <w:szCs w:val="28"/>
              </w:rPr>
            </w:pPr>
            <w:r>
              <w:rPr>
                <w:rFonts w:hint="eastAsia"/>
                <w:sz w:val="28"/>
                <w:szCs w:val="28"/>
              </w:rPr>
              <w:t xml:space="preserve">                    申请日期：      年  月  日</w:t>
            </w:r>
          </w:p>
        </w:tc>
      </w:tr>
    </w:tbl>
    <w:p w14:paraId="3E0E9491"/>
    <w:p w14:paraId="7622D5FE">
      <w:pPr>
        <w:spacing w:line="44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备注：1. 申请单位对本申请书所填内容的真实性、合法性负责。</w:t>
      </w:r>
    </w:p>
    <w:p w14:paraId="0C12982F">
      <w:pPr>
        <w:spacing w:line="44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2. “申请事实和理由”栏，</w:t>
      </w:r>
      <w:r>
        <w:rPr>
          <w:rFonts w:hint="eastAsia" w:ascii="Times New Roman" w:hAnsi="Times New Roman" w:eastAsia="仿宋_GB2312" w:cs="Times New Roman"/>
          <w:sz w:val="28"/>
          <w:szCs w:val="28"/>
        </w:rPr>
        <w:t>应</w:t>
      </w:r>
      <w:r>
        <w:rPr>
          <w:rFonts w:ascii="Times New Roman" w:hAnsi="Times New Roman" w:eastAsia="仿宋_GB2312" w:cs="Times New Roman"/>
          <w:sz w:val="28"/>
          <w:szCs w:val="28"/>
        </w:rPr>
        <w:t>当详细说明履行工资支付义务</w:t>
      </w:r>
    </w:p>
    <w:p w14:paraId="62B72766">
      <w:pPr>
        <w:spacing w:line="440" w:lineRule="exact"/>
      </w:pPr>
      <w:r>
        <w:rPr>
          <w:rFonts w:ascii="Times New Roman" w:hAnsi="Times New Roman" w:eastAsia="仿宋_GB2312" w:cs="Times New Roman"/>
          <w:sz w:val="28"/>
          <w:szCs w:val="28"/>
        </w:rPr>
        <w:t xml:space="preserve">         的相关情况。</w:t>
      </w:r>
    </w:p>
    <w:p w14:paraId="5FA43DBA">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sectPr>
          <w:pgSz w:w="11906" w:h="16838"/>
          <w:pgMar w:top="1440" w:right="1803" w:bottom="1440" w:left="1803" w:header="851" w:footer="992" w:gutter="0"/>
          <w:cols w:space="425" w:num="1"/>
          <w:docGrid w:type="lines" w:linePitch="312" w:charSpace="0"/>
        </w:sectPr>
      </w:pPr>
    </w:p>
    <w:p w14:paraId="2B4D068E">
      <w:pPr>
        <w:jc w:val="both"/>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附件</w:t>
      </w:r>
    </w:p>
    <w:p w14:paraId="0EC9E991">
      <w:pPr>
        <w:jc w:val="center"/>
        <w:rPr>
          <w:rFonts w:hint="eastAsia" w:ascii="方正小标宋简体" w:hAnsi="方正小标宋简体" w:eastAsia="方正小标宋简体" w:cs="方正小标宋简体"/>
          <w:b/>
          <w:bCs/>
          <w:sz w:val="44"/>
          <w:szCs w:val="44"/>
        </w:rPr>
      </w:pPr>
    </w:p>
    <w:p w14:paraId="20B665EE">
      <w:pPr>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守信承诺书</w:t>
      </w:r>
    </w:p>
    <w:p w14:paraId="260490F3">
      <w:pPr>
        <w:rPr>
          <w:rFonts w:hint="eastAsia"/>
        </w:rPr>
      </w:pPr>
    </w:p>
    <w:p w14:paraId="4E3A6E29">
      <w:pPr>
        <w:ind w:firstLine="640" w:firstLineChars="200"/>
        <w:jc w:val="both"/>
        <w:rPr>
          <w:rFonts w:hint="eastAsia" w:ascii="仿宋" w:hAnsi="仿宋" w:eastAsia="仿宋" w:cs="仿宋"/>
          <w:sz w:val="32"/>
          <w:szCs w:val="32"/>
        </w:rPr>
      </w:pPr>
      <w:r>
        <w:rPr>
          <w:rFonts w:hint="eastAsia" w:ascii="仿宋" w:hAnsi="仿宋" w:eastAsia="仿宋" w:cs="仿宋"/>
          <w:sz w:val="32"/>
          <w:szCs w:val="32"/>
          <w:u w:val="single"/>
        </w:rPr>
        <w:t>(用人单位名称)</w:t>
      </w:r>
      <w:r>
        <w:rPr>
          <w:rFonts w:hint="eastAsia" w:ascii="仿宋" w:hAnsi="仿宋" w:eastAsia="仿宋" w:cs="仿宋"/>
          <w:sz w:val="32"/>
          <w:szCs w:val="32"/>
        </w:rPr>
        <w:t>郑重承诺：</w:t>
      </w:r>
    </w:p>
    <w:p w14:paraId="4310D192">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我单位将严格遵守《保障农民工工资支付条例》等国家劳动保障法律、法规及相关规定，依法用工，加强诚信自律， 自觉履行工资支付等法定义务，不再拖欠农民工工资。 </w:t>
      </w:r>
      <w:r>
        <w:rPr>
          <w:rFonts w:hint="eastAsia" w:ascii="仿宋" w:hAnsi="仿宋" w:eastAsia="仿宋" w:cs="仿宋"/>
          <w:sz w:val="32"/>
          <w:szCs w:val="32"/>
        </w:rPr>
        <w:br w:type="textWrapping"/>
      </w:r>
    </w:p>
    <w:p w14:paraId="51B3D282">
      <w:pPr>
        <w:ind w:firstLine="640" w:firstLineChars="200"/>
        <w:rPr>
          <w:rFonts w:hint="eastAsia" w:ascii="仿宋" w:hAnsi="仿宋" w:eastAsia="仿宋" w:cs="仿宋"/>
          <w:sz w:val="32"/>
          <w:szCs w:val="32"/>
        </w:rPr>
      </w:pPr>
    </w:p>
    <w:p w14:paraId="12B36DB4">
      <w:pPr>
        <w:ind w:firstLine="1600" w:firstLineChars="500"/>
        <w:rPr>
          <w:rFonts w:hint="eastAsia" w:ascii="仿宋" w:hAnsi="仿宋" w:eastAsia="仿宋" w:cs="仿宋"/>
          <w:sz w:val="32"/>
          <w:szCs w:val="32"/>
        </w:rPr>
      </w:pPr>
      <w:r>
        <w:rPr>
          <w:rFonts w:hint="eastAsia" w:ascii="仿宋" w:hAnsi="仿宋" w:eastAsia="仿宋" w:cs="仿宋"/>
          <w:sz w:val="32"/>
          <w:szCs w:val="32"/>
        </w:rPr>
        <w:t xml:space="preserve"> 法定代表人(主要负责人)签字：  </w:t>
      </w:r>
    </w:p>
    <w:p w14:paraId="4C6D12C9">
      <w:pPr>
        <w:rPr>
          <w:rFonts w:hint="eastAsia" w:ascii="仿宋" w:hAnsi="仿宋" w:eastAsia="仿宋" w:cs="仿宋"/>
          <w:sz w:val="32"/>
          <w:szCs w:val="32"/>
        </w:rPr>
      </w:pPr>
    </w:p>
    <w:p w14:paraId="5BE3B6A3">
      <w:pPr>
        <w:ind w:firstLine="3840" w:firstLineChars="1200"/>
        <w:rPr>
          <w:rFonts w:hint="eastAsia" w:ascii="仿宋" w:hAnsi="仿宋" w:eastAsia="仿宋" w:cs="仿宋"/>
          <w:sz w:val="32"/>
          <w:szCs w:val="32"/>
        </w:rPr>
      </w:pPr>
      <w:r>
        <w:rPr>
          <w:rFonts w:hint="eastAsia" w:ascii="仿宋" w:hAnsi="仿宋" w:eastAsia="仿宋" w:cs="仿宋"/>
          <w:sz w:val="32"/>
          <w:szCs w:val="32"/>
        </w:rPr>
        <w:t>承诺单位(公章):</w:t>
      </w:r>
    </w:p>
    <w:p w14:paraId="6819FF34">
      <w:pPr>
        <w:rPr>
          <w:rFonts w:hint="eastAsia" w:ascii="仿宋" w:hAnsi="仿宋" w:eastAsia="仿宋" w:cs="仿宋"/>
          <w:sz w:val="32"/>
          <w:szCs w:val="32"/>
        </w:rPr>
      </w:pPr>
    </w:p>
    <w:p w14:paraId="6EDFD42C">
      <w:pPr>
        <w:ind w:firstLine="6080" w:firstLineChars="1900"/>
        <w:rPr>
          <w:rFonts w:hint="eastAsia" w:ascii="仿宋" w:hAnsi="仿宋" w:eastAsia="仿宋" w:cs="仿宋"/>
          <w:sz w:val="32"/>
          <w:szCs w:val="32"/>
        </w:rPr>
      </w:pP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日</w:t>
      </w:r>
    </w:p>
    <w:p w14:paraId="6955B915">
      <w:pPr>
        <w:rPr>
          <w:rFonts w:hint="eastAsia" w:ascii="仿宋" w:hAnsi="仿宋" w:eastAsia="仿宋" w:cs="仿宋"/>
          <w:sz w:val="32"/>
          <w:szCs w:val="32"/>
        </w:rPr>
      </w:pPr>
    </w:p>
    <w:p w14:paraId="3BF22D01">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sectPr>
          <w:pgSz w:w="11906" w:h="16838"/>
          <w:pgMar w:top="1440" w:right="1803" w:bottom="1440" w:left="1803" w:header="851" w:footer="992" w:gutter="0"/>
          <w:cols w:space="425" w:num="1"/>
          <w:docGrid w:type="lines" w:linePitch="312" w:charSpace="0"/>
        </w:sectPr>
      </w:pPr>
    </w:p>
    <w:p w14:paraId="033C3171">
      <w:pPr>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黑体" w:hAnsi="黑体" w:eastAsia="黑体" w:cs="黑体"/>
          <w:kern w:val="2"/>
          <w:sz w:val="30"/>
          <w:szCs w:val="30"/>
          <w:lang w:val="en-US" w:eastAsia="zh-CN" w:bidi="ar-SA"/>
        </w:rPr>
        <w:t>3.</w:t>
      </w:r>
      <w:r>
        <w:rPr>
          <w:rFonts w:hint="eastAsia" w:ascii="黑体" w:hAnsi="黑体" w:eastAsia="黑体" w:cs="黑体"/>
          <w:sz w:val="30"/>
          <w:szCs w:val="30"/>
          <w:lang w:val="en-US" w:eastAsia="zh-CN"/>
        </w:rPr>
        <w:t>重大税收违法失信主体名单</w:t>
      </w:r>
    </w:p>
    <w:p w14:paraId="25EC3E9C">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信用修复申请受理单位：作出确定失信主体决定的税务机关</w:t>
      </w:r>
    </w:p>
    <w:p w14:paraId="2685DAC7">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政策法规依据：《重大税收违法失信主体信息公布管理办法》（国家税务总局令第54号）</w:t>
      </w:r>
    </w:p>
    <w:p w14:paraId="12BDD2DF">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相关链接</w:t>
      </w:r>
    </w:p>
    <w:p w14:paraId="6C7660E4">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https://www.gov.cn/gongbao/content/2022/content_5682423.htm</w:t>
      </w:r>
    </w:p>
    <w:p w14:paraId="1AE64217">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申请条件</w:t>
      </w:r>
    </w:p>
    <w:p w14:paraId="5CBFE0F0">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失信信息公布期间，符合下列条件之一的，失信主体或者其破产管理人可以向作出确定失信主体决定的税务机关申请提前停止公布失信信息：</w:t>
      </w:r>
    </w:p>
    <w:p w14:paraId="4879E376">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（一）按照《税务处理决定书》《税务行政处罚决定书》缴清（退）税款、滞纳金、罚款，且失信主体失信信息公布满六个月的；</w:t>
      </w:r>
    </w:p>
    <w:p w14:paraId="362265F0">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（二）失信主体破产，人民法院出具批准重整计划或认可和解协议的裁定书，税务机关依法受偿的；</w:t>
      </w:r>
    </w:p>
    <w:p w14:paraId="4152CEC7">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（三）在发生重大自然灾害、公共卫生、社会安全等突发事件期间，因参与应急抢险救灾、疫情防控、重大项目建设或者履行社会责任作出突出贡献的。</w:t>
      </w:r>
    </w:p>
    <w:p w14:paraId="1648A411">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需提交材料清单</w:t>
      </w:r>
    </w:p>
    <w:p w14:paraId="27F0789C">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1.按《重大税收违法失信主体信息公布管理办法》第十八条第一项规定申请提前停止公布的，申请人应当提交停止公布失信信息申请表、诚信纳税承诺书。</w:t>
      </w:r>
    </w:p>
    <w:p w14:paraId="262272EB">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2.按《重大税收违法失信主体信息公布管理办法》第十八条第二项规定申请提前停止公布的，申请人应当提交停止公布失信信息申请表，人民法院出具的批准重整计划或认可和解协议的裁定书。</w:t>
      </w:r>
    </w:p>
    <w:p w14:paraId="6A8EC6FC">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3.按《重大税收违法失信主体信息公布管理办法》第十八条第三项规定申请提前停止公布的，申请人应当提交停止公布失信信息申请表、诚信纳税承诺书以及省、自治区、直辖市、计划单列市人民政府出具的有关材料。</w:t>
      </w:r>
    </w:p>
    <w:p w14:paraId="1DC1B753">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办理时限</w:t>
      </w:r>
    </w:p>
    <w:p w14:paraId="67132E12">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税务机关应当自收到申请之日起2个工作日内作出是否受理的决定。税务机关应当自受理之日起15个工作日内作出是否予以提前停止公布的决定。</w:t>
      </w:r>
    </w:p>
    <w:p w14:paraId="4F1E0D08">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联系人及联系电话</w:t>
      </w:r>
    </w:p>
    <w:p w14:paraId="34B94501">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sectPr>
          <w:pgSz w:w="11906" w:h="16838"/>
          <w:pgMar w:top="1440" w:right="1080" w:bottom="1440" w:left="1080" w:header="851" w:footer="992" w:gutter="0"/>
          <w:cols w:space="425" w:num="1"/>
          <w:docGrid w:type="lines" w:linePitch="312" w:charSpace="0"/>
        </w:sectPr>
      </w:pPr>
      <w:r>
        <w:rPr>
          <w:rFonts w:hint="eastAsia" w:asciiTheme="minorEastAsia" w:hAnsiTheme="minorEastAsia" w:eastAsiaTheme="minorEastAsia" w:cstheme="minorEastAsia"/>
          <w:sz w:val="30"/>
          <w:szCs w:val="30"/>
          <w:lang w:val="en-US" w:eastAsia="zh-CN"/>
        </w:rPr>
        <w:t>省税务局稽查局联合惩戒岗 0371-56987507</w:t>
      </w:r>
    </w:p>
    <w:p w14:paraId="2E856241">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简体" w:hAnsi="方正小标宋简体" w:eastAsia="方正小标宋简体" w:cs="方正小标宋简体"/>
          <w:color w:val="auto"/>
          <w:sz w:val="48"/>
          <w:szCs w:val="56"/>
          <w:highlight w:val="none"/>
          <w:u w:val="none"/>
        </w:rPr>
      </w:pPr>
      <w:r>
        <w:rPr>
          <w:rFonts w:hint="eastAsia" w:ascii="方正小标宋简体" w:hAnsi="方正小标宋简体" w:eastAsia="方正小标宋简体" w:cs="方正小标宋简体"/>
          <w:color w:val="auto"/>
          <w:sz w:val="48"/>
          <w:szCs w:val="56"/>
          <w:highlight w:val="none"/>
          <w:u w:val="none"/>
          <w:lang w:eastAsia="zh-CN"/>
        </w:rPr>
        <w:t>提前</w:t>
      </w:r>
      <w:r>
        <w:rPr>
          <w:rFonts w:hint="eastAsia" w:ascii="方正小标宋简体" w:hAnsi="方正小标宋简体" w:eastAsia="方正小标宋简体" w:cs="方正小标宋简体"/>
          <w:color w:val="auto"/>
          <w:sz w:val="48"/>
          <w:szCs w:val="56"/>
          <w:highlight w:val="none"/>
          <w:u w:val="none"/>
        </w:rPr>
        <w:t>停止公布失信信息申请表</w:t>
      </w:r>
    </w:p>
    <w:p w14:paraId="7231042F">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方正小标宋简体" w:hAnsi="方正小标宋简体" w:eastAsia="方正小标宋简体" w:cs="方正小标宋简体"/>
          <w:color w:val="auto"/>
          <w:sz w:val="48"/>
          <w:szCs w:val="56"/>
          <w:highlight w:val="none"/>
          <w:u w:val="none"/>
        </w:rPr>
      </w:pP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60"/>
        <w:gridCol w:w="2037"/>
        <w:gridCol w:w="2521"/>
        <w:gridCol w:w="2201"/>
      </w:tblGrid>
      <w:tr w14:paraId="1361D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660" w:type="dxa"/>
            <w:noWrap w:val="0"/>
            <w:vAlign w:val="center"/>
          </w:tcPr>
          <w:p w14:paraId="7FD2BF93">
            <w:pPr>
              <w:pStyle w:val="12"/>
              <w:pageBreakBefore w:val="0"/>
              <w:kinsoku/>
              <w:overflowPunct/>
              <w:topLinePunct w:val="0"/>
              <w:autoSpaceDN/>
              <w:bidi w:val="0"/>
              <w:jc w:val="center"/>
              <w:outlineLvl w:val="9"/>
              <w:rPr>
                <w:rFonts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lang w:eastAsia="zh-CN"/>
              </w:rPr>
              <w:t>失信主体</w:t>
            </w:r>
            <w:r>
              <w:rPr>
                <w:rFonts w:hint="eastAsia" w:ascii="宋体" w:hAnsi="宋体"/>
                <w:color w:val="auto"/>
                <w:sz w:val="24"/>
                <w:highlight w:val="none"/>
                <w:u w:val="none"/>
                <w:shd w:val="clear" w:color="auto" w:fill="auto"/>
              </w:rPr>
              <w:t>名称</w:t>
            </w:r>
          </w:p>
        </w:tc>
        <w:tc>
          <w:tcPr>
            <w:tcW w:w="6759" w:type="dxa"/>
            <w:gridSpan w:val="3"/>
            <w:noWrap w:val="0"/>
            <w:vAlign w:val="center"/>
          </w:tcPr>
          <w:p w14:paraId="2DB720D5">
            <w:pPr>
              <w:pStyle w:val="12"/>
              <w:pageBreakBefore w:val="0"/>
              <w:kinsoku/>
              <w:overflowPunct/>
              <w:topLinePunct w:val="0"/>
              <w:autoSpaceDN/>
              <w:bidi w:val="0"/>
              <w:jc w:val="center"/>
              <w:outlineLvl w:val="9"/>
              <w:rPr>
                <w:rFonts w:hint="default" w:ascii="宋体" w:hAnsi="宋体" w:eastAsia="宋体"/>
                <w:color w:val="auto"/>
                <w:sz w:val="24"/>
                <w:highlight w:val="none"/>
                <w:u w:val="none"/>
                <w:shd w:val="clear" w:color="auto" w:fill="auto"/>
                <w:lang w:val="en-US" w:eastAsia="zh-CN"/>
              </w:rPr>
            </w:pPr>
            <w:r>
              <w:rPr>
                <w:rFonts w:hint="eastAsia" w:ascii="宋体" w:hAnsi="宋体"/>
                <w:color w:val="auto"/>
                <w:sz w:val="24"/>
                <w:highlight w:val="none"/>
                <w:u w:val="none"/>
                <w:shd w:val="clear" w:color="auto" w:fill="auto"/>
                <w:lang w:val="en-US" w:eastAsia="zh-CN"/>
              </w:rPr>
              <w:t>xxx</w:t>
            </w:r>
          </w:p>
        </w:tc>
      </w:tr>
      <w:tr w14:paraId="32964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2" w:hRule="exact"/>
          <w:jc w:val="center"/>
        </w:trPr>
        <w:tc>
          <w:tcPr>
            <w:tcW w:w="2660" w:type="dxa"/>
            <w:noWrap w:val="0"/>
            <w:vAlign w:val="center"/>
          </w:tcPr>
          <w:p w14:paraId="6E337004">
            <w:pPr>
              <w:pStyle w:val="12"/>
              <w:pageBreakBefore w:val="0"/>
              <w:kinsoku/>
              <w:overflowPunct/>
              <w:topLinePunct w:val="0"/>
              <w:autoSpaceDN/>
              <w:bidi w:val="0"/>
              <w:jc w:val="center"/>
              <w:outlineLvl w:val="9"/>
              <w:rPr>
                <w:rFonts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rPr>
              <w:t>统一社会信用代码/有效身份证件号码</w:t>
            </w:r>
          </w:p>
        </w:tc>
        <w:tc>
          <w:tcPr>
            <w:tcW w:w="6759" w:type="dxa"/>
            <w:gridSpan w:val="3"/>
            <w:noWrap w:val="0"/>
            <w:vAlign w:val="center"/>
          </w:tcPr>
          <w:p w14:paraId="103E564C">
            <w:pPr>
              <w:pStyle w:val="12"/>
              <w:pageBreakBefore w:val="0"/>
              <w:kinsoku/>
              <w:overflowPunct/>
              <w:topLinePunct w:val="0"/>
              <w:autoSpaceDN/>
              <w:bidi w:val="0"/>
              <w:jc w:val="center"/>
              <w:outlineLvl w:val="9"/>
              <w:rPr>
                <w:rFonts w:hint="default" w:ascii="宋体" w:hAnsi="宋体" w:eastAsia="宋体"/>
                <w:color w:val="auto"/>
                <w:sz w:val="24"/>
                <w:highlight w:val="none"/>
                <w:u w:val="none"/>
                <w:shd w:val="clear" w:color="auto" w:fill="auto"/>
                <w:lang w:val="en-US" w:eastAsia="zh-CN"/>
              </w:rPr>
            </w:pPr>
            <w:r>
              <w:rPr>
                <w:rFonts w:hint="eastAsia" w:ascii="宋体" w:hAnsi="宋体"/>
                <w:color w:val="auto"/>
                <w:sz w:val="24"/>
                <w:highlight w:val="none"/>
                <w:u w:val="none"/>
                <w:shd w:val="clear" w:color="auto" w:fill="auto"/>
                <w:lang w:val="en-US" w:eastAsia="zh-CN"/>
              </w:rPr>
              <w:t>xxxxxx</w:t>
            </w:r>
          </w:p>
        </w:tc>
      </w:tr>
      <w:tr w14:paraId="640B29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exact"/>
          <w:jc w:val="center"/>
        </w:trPr>
        <w:tc>
          <w:tcPr>
            <w:tcW w:w="2660" w:type="dxa"/>
            <w:noWrap w:val="0"/>
            <w:vAlign w:val="center"/>
          </w:tcPr>
          <w:p w14:paraId="6F2CB941">
            <w:pPr>
              <w:pStyle w:val="12"/>
              <w:pageBreakBefore w:val="0"/>
              <w:kinsoku/>
              <w:overflowPunct/>
              <w:topLinePunct w:val="0"/>
              <w:autoSpaceDN/>
              <w:bidi w:val="0"/>
              <w:jc w:val="center"/>
              <w:outlineLvl w:val="9"/>
              <w:rPr>
                <w:rFonts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rPr>
              <w:t>经办人</w:t>
            </w:r>
            <w:r>
              <w:rPr>
                <w:rFonts w:hint="eastAsia" w:ascii="宋体" w:hAnsi="宋体"/>
                <w:color w:val="auto"/>
                <w:sz w:val="24"/>
                <w:highlight w:val="none"/>
                <w:u w:val="none"/>
                <w:shd w:val="clear" w:color="auto" w:fill="auto"/>
                <w:lang w:eastAsia="zh-CN"/>
              </w:rPr>
              <w:t>姓名</w:t>
            </w:r>
          </w:p>
        </w:tc>
        <w:tc>
          <w:tcPr>
            <w:tcW w:w="2037" w:type="dxa"/>
            <w:noWrap w:val="0"/>
            <w:vAlign w:val="center"/>
          </w:tcPr>
          <w:p w14:paraId="5479687A">
            <w:pPr>
              <w:pStyle w:val="12"/>
              <w:pageBreakBefore w:val="0"/>
              <w:kinsoku/>
              <w:overflowPunct/>
              <w:topLinePunct w:val="0"/>
              <w:autoSpaceDN/>
              <w:bidi w:val="0"/>
              <w:jc w:val="center"/>
              <w:outlineLvl w:val="9"/>
              <w:rPr>
                <w:rFonts w:hint="eastAsia" w:ascii="宋体" w:hAnsi="宋体" w:eastAsia="宋体"/>
                <w:color w:val="auto"/>
                <w:sz w:val="18"/>
                <w:szCs w:val="18"/>
                <w:highlight w:val="none"/>
                <w:u w:val="none"/>
                <w:shd w:val="clear" w:color="auto" w:fill="auto"/>
                <w:lang w:eastAsia="zh-CN"/>
              </w:rPr>
            </w:pPr>
            <w:r>
              <w:rPr>
                <w:rFonts w:hint="eastAsia" w:ascii="宋体" w:hAnsi="宋体"/>
                <w:color w:val="auto"/>
                <w:sz w:val="18"/>
                <w:szCs w:val="18"/>
                <w:highlight w:val="none"/>
                <w:u w:val="none"/>
                <w:shd w:val="clear" w:color="auto" w:fill="auto"/>
                <w:lang w:eastAsia="zh-CN"/>
              </w:rPr>
              <w:t>申请当事人（自然人）</w:t>
            </w:r>
          </w:p>
        </w:tc>
        <w:tc>
          <w:tcPr>
            <w:tcW w:w="2521" w:type="dxa"/>
            <w:noWrap w:val="0"/>
            <w:vAlign w:val="center"/>
          </w:tcPr>
          <w:p w14:paraId="6DA108C8">
            <w:pPr>
              <w:pStyle w:val="12"/>
              <w:pageBreakBefore w:val="0"/>
              <w:kinsoku/>
              <w:overflowPunct/>
              <w:topLinePunct w:val="0"/>
              <w:autoSpaceDN/>
              <w:bidi w:val="0"/>
              <w:jc w:val="center"/>
              <w:outlineLvl w:val="9"/>
              <w:rPr>
                <w:rFonts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rPr>
              <w:t>经办人联系电话</w:t>
            </w:r>
          </w:p>
        </w:tc>
        <w:tc>
          <w:tcPr>
            <w:tcW w:w="2201" w:type="dxa"/>
            <w:noWrap w:val="0"/>
            <w:vAlign w:val="center"/>
          </w:tcPr>
          <w:p w14:paraId="4D1782CA">
            <w:pPr>
              <w:pStyle w:val="12"/>
              <w:pageBreakBefore w:val="0"/>
              <w:kinsoku/>
              <w:overflowPunct/>
              <w:topLinePunct w:val="0"/>
              <w:autoSpaceDN/>
              <w:bidi w:val="0"/>
              <w:jc w:val="both"/>
              <w:outlineLvl w:val="9"/>
              <w:rPr>
                <w:rFonts w:hint="default" w:ascii="宋体" w:hAnsi="宋体" w:eastAsia="宋体"/>
                <w:color w:val="auto"/>
                <w:sz w:val="24"/>
                <w:highlight w:val="none"/>
                <w:u w:val="none"/>
                <w:shd w:val="clear" w:color="auto" w:fill="auto"/>
                <w:lang w:val="en-US" w:eastAsia="zh-CN"/>
              </w:rPr>
            </w:pPr>
            <w:r>
              <w:rPr>
                <w:rFonts w:hint="eastAsia" w:ascii="宋体" w:hAnsi="宋体"/>
                <w:color w:val="auto"/>
                <w:sz w:val="24"/>
                <w:highlight w:val="none"/>
                <w:u w:val="none"/>
                <w:shd w:val="clear" w:color="auto" w:fill="auto"/>
                <w:lang w:val="en-US" w:eastAsia="zh-CN"/>
              </w:rPr>
              <w:t>xxxxx</w:t>
            </w:r>
          </w:p>
        </w:tc>
      </w:tr>
      <w:tr w14:paraId="160B9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2660" w:type="dxa"/>
            <w:noWrap w:val="0"/>
            <w:vAlign w:val="center"/>
          </w:tcPr>
          <w:p w14:paraId="3E7544F2">
            <w:pPr>
              <w:pStyle w:val="12"/>
              <w:pageBreakBefore w:val="0"/>
              <w:kinsoku/>
              <w:overflowPunct/>
              <w:topLinePunct w:val="0"/>
              <w:autoSpaceDN/>
              <w:bidi w:val="0"/>
              <w:jc w:val="center"/>
              <w:outlineLvl w:val="9"/>
              <w:rPr>
                <w:rFonts w:hint="eastAsia" w:ascii="宋体" w:hAnsi="宋体" w:eastAsia="宋体"/>
                <w:color w:val="auto"/>
                <w:sz w:val="24"/>
                <w:highlight w:val="none"/>
                <w:u w:val="none"/>
                <w:shd w:val="clear" w:color="auto" w:fill="auto"/>
                <w:lang w:eastAsia="zh-CN"/>
              </w:rPr>
            </w:pPr>
            <w:r>
              <w:rPr>
                <w:rFonts w:hint="eastAsia" w:ascii="宋体" w:hAnsi="宋体"/>
                <w:color w:val="auto"/>
                <w:sz w:val="24"/>
                <w:highlight w:val="none"/>
                <w:u w:val="none"/>
                <w:shd w:val="clear" w:color="auto" w:fill="auto"/>
                <w:lang w:eastAsia="zh-CN"/>
              </w:rPr>
              <w:t>公布</w:t>
            </w:r>
            <w:r>
              <w:rPr>
                <w:rFonts w:hint="eastAsia" w:ascii="宋体" w:hAnsi="宋体"/>
                <w:color w:val="auto"/>
                <w:sz w:val="24"/>
                <w:highlight w:val="none"/>
                <w:u w:val="none"/>
                <w:shd w:val="clear" w:color="auto" w:fill="auto"/>
              </w:rPr>
              <w:t>年</w:t>
            </w:r>
            <w:r>
              <w:rPr>
                <w:rFonts w:hint="eastAsia" w:ascii="宋体" w:hAnsi="宋体"/>
                <w:color w:val="auto"/>
                <w:sz w:val="24"/>
                <w:highlight w:val="none"/>
                <w:u w:val="none"/>
                <w:shd w:val="clear" w:color="auto" w:fill="auto"/>
                <w:lang w:eastAsia="zh-CN"/>
              </w:rPr>
              <w:t>月</w:t>
            </w:r>
          </w:p>
        </w:tc>
        <w:tc>
          <w:tcPr>
            <w:tcW w:w="2037" w:type="dxa"/>
            <w:tcBorders>
              <w:right w:val="single" w:color="auto" w:sz="6" w:space="0"/>
            </w:tcBorders>
            <w:noWrap w:val="0"/>
            <w:vAlign w:val="center"/>
          </w:tcPr>
          <w:p w14:paraId="0E90BAE1">
            <w:pPr>
              <w:pStyle w:val="12"/>
              <w:pageBreakBefore w:val="0"/>
              <w:kinsoku/>
              <w:overflowPunct/>
              <w:topLinePunct w:val="0"/>
              <w:autoSpaceDN/>
              <w:bidi w:val="0"/>
              <w:jc w:val="center"/>
              <w:outlineLvl w:val="9"/>
              <w:rPr>
                <w:rFonts w:hint="default" w:ascii="宋体" w:hAnsi="宋体" w:eastAsia="宋体"/>
                <w:color w:val="auto"/>
                <w:sz w:val="24"/>
                <w:highlight w:val="none"/>
                <w:u w:val="none"/>
                <w:shd w:val="clear" w:color="auto" w:fill="auto"/>
                <w:lang w:val="en-US" w:eastAsia="zh-CN"/>
              </w:rPr>
            </w:pPr>
            <w:r>
              <w:rPr>
                <w:rFonts w:hint="eastAsia" w:ascii="宋体" w:hAnsi="宋体"/>
                <w:color w:val="auto"/>
                <w:sz w:val="24"/>
                <w:highlight w:val="none"/>
                <w:u w:val="none"/>
                <w:shd w:val="clear" w:color="auto" w:fill="auto"/>
                <w:lang w:val="en-US" w:eastAsia="zh-CN"/>
              </w:rPr>
              <w:t>20xx年x月</w:t>
            </w:r>
          </w:p>
        </w:tc>
        <w:tc>
          <w:tcPr>
            <w:tcW w:w="2521" w:type="dxa"/>
            <w:tcBorders>
              <w:left w:val="single" w:color="auto" w:sz="6" w:space="0"/>
              <w:right w:val="single" w:color="auto" w:sz="6" w:space="0"/>
            </w:tcBorders>
            <w:noWrap w:val="0"/>
            <w:vAlign w:val="center"/>
          </w:tcPr>
          <w:p w14:paraId="09D77B10">
            <w:pPr>
              <w:pStyle w:val="12"/>
              <w:pageBreakBefore w:val="0"/>
              <w:kinsoku/>
              <w:overflowPunct/>
              <w:topLinePunct w:val="0"/>
              <w:autoSpaceDN/>
              <w:bidi w:val="0"/>
              <w:jc w:val="center"/>
              <w:outlineLvl w:val="9"/>
              <w:rPr>
                <w:rFonts w:hint="eastAsia" w:ascii="宋体" w:hAnsi="宋体" w:eastAsia="宋体"/>
                <w:color w:val="auto"/>
                <w:sz w:val="24"/>
                <w:highlight w:val="none"/>
                <w:u w:val="none"/>
                <w:shd w:val="clear" w:color="auto" w:fill="auto"/>
                <w:lang w:eastAsia="zh-CN"/>
              </w:rPr>
            </w:pPr>
            <w:r>
              <w:rPr>
                <w:rFonts w:hint="eastAsia" w:ascii="宋体" w:hAnsi="宋体"/>
                <w:color w:val="auto"/>
                <w:sz w:val="24"/>
                <w:highlight w:val="none"/>
                <w:u w:val="none"/>
                <w:shd w:val="clear" w:color="auto" w:fill="auto"/>
                <w:lang w:eastAsia="zh-CN"/>
              </w:rPr>
              <w:t>申请停止公布年月</w:t>
            </w:r>
          </w:p>
        </w:tc>
        <w:tc>
          <w:tcPr>
            <w:tcW w:w="2201" w:type="dxa"/>
            <w:tcBorders>
              <w:left w:val="single" w:color="auto" w:sz="6" w:space="0"/>
            </w:tcBorders>
            <w:noWrap w:val="0"/>
            <w:vAlign w:val="center"/>
          </w:tcPr>
          <w:p w14:paraId="3A519E7A">
            <w:pPr>
              <w:pStyle w:val="12"/>
              <w:pageBreakBefore w:val="0"/>
              <w:kinsoku/>
              <w:overflowPunct/>
              <w:topLinePunct w:val="0"/>
              <w:autoSpaceDN/>
              <w:bidi w:val="0"/>
              <w:jc w:val="center"/>
              <w:outlineLvl w:val="9"/>
              <w:rPr>
                <w:rFonts w:hint="default" w:ascii="宋体" w:hAnsi="宋体" w:eastAsia="宋体"/>
                <w:color w:val="auto"/>
                <w:sz w:val="24"/>
                <w:highlight w:val="none"/>
                <w:u w:val="none"/>
                <w:shd w:val="clear" w:color="auto" w:fill="auto"/>
                <w:lang w:val="en-US" w:eastAsia="zh-CN"/>
              </w:rPr>
            </w:pPr>
            <w:r>
              <w:rPr>
                <w:rFonts w:hint="eastAsia" w:ascii="宋体" w:hAnsi="宋体"/>
                <w:color w:val="auto"/>
                <w:sz w:val="24"/>
                <w:highlight w:val="none"/>
                <w:u w:val="none"/>
                <w:shd w:val="clear" w:color="auto" w:fill="auto"/>
                <w:lang w:val="en-US" w:eastAsia="zh-CN"/>
              </w:rPr>
              <w:t>202x年x月</w:t>
            </w:r>
          </w:p>
        </w:tc>
      </w:tr>
      <w:tr w14:paraId="2DD90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exact"/>
          <w:jc w:val="center"/>
        </w:trPr>
        <w:tc>
          <w:tcPr>
            <w:tcW w:w="9419" w:type="dxa"/>
            <w:gridSpan w:val="4"/>
            <w:noWrap w:val="0"/>
            <w:vAlign w:val="center"/>
          </w:tcPr>
          <w:p w14:paraId="36BBAD56">
            <w:pPr>
              <w:pStyle w:val="12"/>
              <w:pageBreakBefore w:val="0"/>
              <w:kinsoku/>
              <w:overflowPunct/>
              <w:topLinePunct w:val="0"/>
              <w:autoSpaceDN/>
              <w:bidi w:val="0"/>
              <w:jc w:val="center"/>
              <w:outlineLvl w:val="9"/>
              <w:rPr>
                <w:rFonts w:ascii="黑体" w:hAnsi="黑体" w:eastAsia="黑体"/>
                <w:color w:val="auto"/>
                <w:sz w:val="24"/>
                <w:highlight w:val="none"/>
                <w:u w:val="none"/>
                <w:shd w:val="clear" w:color="auto" w:fill="auto"/>
              </w:rPr>
            </w:pPr>
            <w:r>
              <w:rPr>
                <w:rFonts w:hint="eastAsia" w:ascii="黑体" w:hAnsi="黑体" w:eastAsia="黑体"/>
                <w:color w:val="auto"/>
                <w:sz w:val="24"/>
                <w:highlight w:val="none"/>
                <w:u w:val="none"/>
                <w:shd w:val="clear" w:color="auto" w:fill="auto"/>
              </w:rPr>
              <w:t>申请原因</w:t>
            </w:r>
          </w:p>
        </w:tc>
      </w:tr>
      <w:tr w14:paraId="350D28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2" w:hRule="atLeast"/>
          <w:jc w:val="center"/>
        </w:trPr>
        <w:tc>
          <w:tcPr>
            <w:tcW w:w="9419" w:type="dxa"/>
            <w:gridSpan w:val="4"/>
            <w:noWrap w:val="0"/>
            <w:vAlign w:val="top"/>
          </w:tcPr>
          <w:p w14:paraId="3DEC208D">
            <w:pPr>
              <w:pStyle w:val="12"/>
              <w:pageBreakBefore w:val="0"/>
              <w:kinsoku/>
              <w:overflowPunct/>
              <w:topLinePunct w:val="0"/>
              <w:autoSpaceDN/>
              <w:bidi w:val="0"/>
              <w:outlineLvl w:val="9"/>
              <w:rPr>
                <w:rFonts w:hint="eastAsia" w:ascii="宋体" w:hAnsi="宋体" w:eastAsia="宋体"/>
                <w:color w:val="auto"/>
                <w:sz w:val="24"/>
                <w:highlight w:val="none"/>
                <w:u w:val="none"/>
                <w:shd w:val="clear" w:color="auto" w:fill="auto"/>
                <w:lang w:eastAsia="zh-CN"/>
              </w:rPr>
            </w:pPr>
            <w:r>
              <w:rPr>
                <w:rFonts w:hint="eastAsia" w:ascii="宋体" w:hAnsi="宋体"/>
                <w:color w:val="auto"/>
                <w:sz w:val="24"/>
                <w:highlight w:val="none"/>
                <w:u w:val="none"/>
                <w:shd w:val="clear" w:color="auto" w:fill="auto"/>
                <w:lang w:eastAsia="zh-CN"/>
              </w:rPr>
              <w:t>□</w:t>
            </w:r>
            <w:r>
              <w:rPr>
                <w:rFonts w:hint="eastAsia" w:ascii="宋体" w:hAnsi="宋体"/>
                <w:color w:val="auto"/>
                <w:sz w:val="24"/>
                <w:highlight w:val="none"/>
                <w:u w:val="none"/>
                <w:shd w:val="clear" w:color="auto" w:fill="auto"/>
              </w:rPr>
              <w:t>1.缴清税款、滞纳金、罚款，且失信主体失信信息公布满六个月</w:t>
            </w:r>
            <w:r>
              <w:rPr>
                <w:rFonts w:hint="eastAsia" w:ascii="宋体" w:hAnsi="宋体"/>
                <w:color w:val="auto"/>
                <w:sz w:val="24"/>
                <w:highlight w:val="none"/>
                <w:u w:val="none"/>
                <w:shd w:val="clear" w:color="auto" w:fill="auto"/>
                <w:lang w:eastAsia="zh-CN"/>
              </w:rPr>
              <w:t>。</w:t>
            </w:r>
          </w:p>
          <w:p w14:paraId="23E464E6">
            <w:pPr>
              <w:pStyle w:val="12"/>
              <w:pageBreakBefore w:val="0"/>
              <w:kinsoku/>
              <w:overflowPunct/>
              <w:topLinePunct w:val="0"/>
              <w:autoSpaceDN/>
              <w:bidi w:val="0"/>
              <w:outlineLvl w:val="9"/>
              <w:rPr>
                <w:rFonts w:hint="eastAsia" w:ascii="宋体" w:hAnsi="宋体" w:eastAsia="宋体"/>
                <w:color w:val="auto"/>
                <w:sz w:val="24"/>
                <w:highlight w:val="none"/>
                <w:u w:val="none"/>
                <w:shd w:val="clear" w:color="auto" w:fill="auto"/>
                <w:lang w:val="en" w:eastAsia="zh-CN"/>
              </w:rPr>
            </w:pPr>
            <w:r>
              <w:rPr>
                <w:rFonts w:hint="eastAsia" w:ascii="宋体" w:hAnsi="宋体"/>
                <w:color w:val="auto"/>
                <w:sz w:val="24"/>
                <w:highlight w:val="none"/>
                <w:u w:val="none"/>
                <w:shd w:val="clear" w:color="auto" w:fill="auto"/>
                <w:lang w:eastAsia="zh-CN"/>
              </w:rPr>
              <w:t>□</w:t>
            </w:r>
            <w:r>
              <w:rPr>
                <w:rFonts w:hint="eastAsia" w:ascii="宋体" w:hAnsi="宋体"/>
                <w:color w:val="auto"/>
                <w:sz w:val="24"/>
                <w:highlight w:val="none"/>
                <w:u w:val="none"/>
                <w:shd w:val="clear" w:color="auto" w:fill="auto"/>
              </w:rPr>
              <w:t>2.失信主体破产，人民法院</w:t>
            </w:r>
            <w:r>
              <w:rPr>
                <w:rFonts w:hint="eastAsia" w:ascii="宋体" w:hAnsi="宋体"/>
                <w:color w:val="auto"/>
                <w:sz w:val="24"/>
                <w:highlight w:val="none"/>
                <w:u w:val="none"/>
                <w:shd w:val="clear" w:color="auto" w:fill="auto"/>
                <w:lang w:eastAsia="zh-CN"/>
              </w:rPr>
              <w:t>作出</w:t>
            </w:r>
            <w:r>
              <w:rPr>
                <w:rFonts w:hint="eastAsia" w:ascii="宋体" w:hAnsi="宋体"/>
                <w:color w:val="auto"/>
                <w:sz w:val="24"/>
                <w:highlight w:val="none"/>
                <w:u w:val="none"/>
                <w:shd w:val="clear" w:color="auto" w:fill="auto"/>
              </w:rPr>
              <w:t>批准重整计划或认可和解协议的裁定书，税务机关依法受偿</w:t>
            </w:r>
            <w:r>
              <w:rPr>
                <w:rFonts w:hint="eastAsia" w:ascii="宋体" w:hAnsi="宋体"/>
                <w:color w:val="auto"/>
                <w:sz w:val="24"/>
                <w:highlight w:val="none"/>
                <w:u w:val="none"/>
                <w:shd w:val="clear" w:color="auto" w:fill="auto"/>
                <w:lang w:eastAsia="zh-CN"/>
              </w:rPr>
              <w:t>。</w:t>
            </w:r>
          </w:p>
          <w:p w14:paraId="7D601B78">
            <w:pPr>
              <w:pStyle w:val="12"/>
              <w:pageBreakBefore w:val="0"/>
              <w:kinsoku/>
              <w:overflowPunct/>
              <w:topLinePunct w:val="0"/>
              <w:autoSpaceDN/>
              <w:bidi w:val="0"/>
              <w:outlineLvl w:val="9"/>
              <w:rPr>
                <w:rFonts w:hint="eastAsia" w:ascii="宋体" w:hAnsi="宋体" w:eastAsia="宋体"/>
                <w:color w:val="auto"/>
                <w:sz w:val="24"/>
                <w:highlight w:val="none"/>
                <w:u w:val="none"/>
                <w:shd w:val="clear" w:color="auto" w:fill="auto"/>
                <w:lang w:eastAsia="zh-CN"/>
              </w:rPr>
            </w:pPr>
            <w:r>
              <w:rPr>
                <w:rFonts w:hint="eastAsia" w:ascii="宋体" w:hAnsi="宋体"/>
                <w:color w:val="auto"/>
                <w:sz w:val="24"/>
                <w:highlight w:val="none"/>
                <w:u w:val="none"/>
                <w:shd w:val="clear" w:color="auto" w:fill="auto"/>
                <w:lang w:eastAsia="zh-CN"/>
              </w:rPr>
              <w:t>□</w:t>
            </w:r>
            <w:r>
              <w:rPr>
                <w:rFonts w:hint="eastAsia" w:ascii="宋体" w:hAnsi="宋体"/>
                <w:color w:val="auto"/>
                <w:sz w:val="24"/>
                <w:highlight w:val="none"/>
                <w:u w:val="none"/>
                <w:shd w:val="clear" w:color="auto" w:fill="auto"/>
              </w:rPr>
              <w:t>3.在发生重大自然灾害、公共卫生、社会安全等突发事件期间，因参与应急抢险救灾、疫情防控、重大项目建设或者履行社会责任作出突出贡献</w:t>
            </w:r>
            <w:r>
              <w:rPr>
                <w:rFonts w:hint="eastAsia" w:ascii="宋体" w:hAnsi="宋体"/>
                <w:color w:val="auto"/>
                <w:sz w:val="24"/>
                <w:highlight w:val="none"/>
                <w:u w:val="none"/>
                <w:shd w:val="clear" w:color="auto" w:fill="auto"/>
                <w:lang w:eastAsia="zh-CN"/>
              </w:rPr>
              <w:t>。</w:t>
            </w:r>
          </w:p>
          <w:p w14:paraId="73C07924">
            <w:pPr>
              <w:pStyle w:val="12"/>
              <w:pageBreakBefore w:val="0"/>
              <w:kinsoku/>
              <w:overflowPunct/>
              <w:topLinePunct w:val="0"/>
              <w:autoSpaceDN/>
              <w:bidi w:val="0"/>
              <w:outlineLvl w:val="9"/>
              <w:rPr>
                <w:rFonts w:hint="eastAsia" w:ascii="宋体" w:hAnsi="宋体"/>
                <w:color w:val="auto"/>
                <w:sz w:val="24"/>
                <w:highlight w:val="none"/>
                <w:u w:val="single"/>
                <w:shd w:val="clear" w:color="auto" w:fill="auto"/>
                <w:lang w:val="en-US" w:eastAsia="zh-CN"/>
              </w:rPr>
            </w:pPr>
            <w:r>
              <w:rPr>
                <w:rFonts w:hint="eastAsia" w:ascii="宋体" w:hAnsi="宋体"/>
                <w:color w:val="auto"/>
                <w:sz w:val="24"/>
                <w:highlight w:val="none"/>
                <w:u w:val="none"/>
                <w:shd w:val="clear" w:color="auto" w:fill="auto"/>
                <w:lang w:eastAsia="zh-CN"/>
              </w:rPr>
              <w:t>□</w:t>
            </w:r>
            <w:r>
              <w:rPr>
                <w:rFonts w:hint="eastAsia" w:ascii="宋体" w:hAnsi="宋体"/>
                <w:color w:val="auto"/>
                <w:sz w:val="24"/>
                <w:highlight w:val="none"/>
                <w:u w:val="none"/>
                <w:shd w:val="clear" w:color="auto" w:fill="auto"/>
                <w:lang w:val="en-US" w:eastAsia="zh-CN"/>
              </w:rPr>
              <w:t>4</w:t>
            </w:r>
            <w:r>
              <w:rPr>
                <w:rFonts w:hint="eastAsia" w:ascii="宋体" w:hAnsi="宋体"/>
                <w:color w:val="auto"/>
                <w:sz w:val="24"/>
                <w:highlight w:val="none"/>
                <w:u w:val="none"/>
                <w:shd w:val="clear" w:color="auto" w:fill="auto"/>
              </w:rPr>
              <w:t>.其</w:t>
            </w:r>
            <w:r>
              <w:rPr>
                <w:rFonts w:hint="eastAsia" w:ascii="宋体" w:hAnsi="宋体"/>
                <w:color w:val="auto"/>
                <w:sz w:val="24"/>
                <w:highlight w:val="none"/>
                <w:u w:val="none"/>
                <w:shd w:val="clear" w:color="auto" w:fill="auto"/>
                <w:lang w:eastAsia="zh-CN"/>
              </w:rPr>
              <w:t>他:</w:t>
            </w:r>
            <w:r>
              <w:rPr>
                <w:rFonts w:hint="eastAsia" w:ascii="宋体" w:hAnsi="宋体"/>
                <w:color w:val="auto"/>
                <w:sz w:val="24"/>
                <w:highlight w:val="none"/>
                <w:u w:val="none"/>
                <w:shd w:val="clear" w:color="auto" w:fill="auto"/>
                <w:lang w:val="en-US" w:eastAsia="zh-CN"/>
              </w:rPr>
              <w:t xml:space="preserve"> </w:t>
            </w:r>
            <w:r>
              <w:rPr>
                <w:rFonts w:hint="eastAsia" w:ascii="宋体" w:hAnsi="宋体"/>
                <w:color w:val="auto"/>
                <w:sz w:val="24"/>
                <w:highlight w:val="none"/>
                <w:u w:val="single"/>
                <w:shd w:val="clear" w:color="auto" w:fill="auto"/>
                <w:lang w:val="en-US" w:eastAsia="zh-CN"/>
              </w:rPr>
              <w:t xml:space="preserve">  </w:t>
            </w:r>
            <w:r>
              <w:rPr>
                <w:rFonts w:hint="eastAsia" w:ascii="宋体" w:hAnsi="宋体"/>
                <w:color w:val="auto"/>
                <w:sz w:val="24"/>
                <w:highlight w:val="none"/>
                <w:u w:val="single"/>
                <w:shd w:val="clear" w:color="auto" w:fill="auto"/>
              </w:rPr>
              <w:t xml:space="preserve">                                  </w:t>
            </w:r>
            <w:r>
              <w:rPr>
                <w:rFonts w:hint="eastAsia" w:ascii="宋体" w:hAnsi="宋体"/>
                <w:color w:val="auto"/>
                <w:sz w:val="24"/>
                <w:highlight w:val="none"/>
                <w:u w:val="single"/>
                <w:shd w:val="clear" w:color="auto" w:fill="auto"/>
                <w:lang w:val="en-US" w:eastAsia="zh-CN"/>
              </w:rPr>
              <w:t xml:space="preserve">                              </w:t>
            </w:r>
          </w:p>
          <w:p w14:paraId="7171CD7D">
            <w:pPr>
              <w:pStyle w:val="12"/>
              <w:pageBreakBefore w:val="0"/>
              <w:kinsoku/>
              <w:overflowPunct/>
              <w:topLinePunct w:val="0"/>
              <w:autoSpaceDN/>
              <w:bidi w:val="0"/>
              <w:outlineLvl w:val="9"/>
              <w:rPr>
                <w:rFonts w:hint="eastAsia" w:ascii="宋体" w:hAnsi="宋体"/>
                <w:color w:val="auto"/>
                <w:sz w:val="24"/>
                <w:highlight w:val="none"/>
                <w:u w:val="single"/>
                <w:shd w:val="clear" w:color="auto" w:fill="auto"/>
                <w:lang w:val="en-US" w:eastAsia="zh-CN"/>
              </w:rPr>
            </w:pPr>
            <w:r>
              <w:rPr>
                <w:rFonts w:hint="eastAsia" w:ascii="宋体" w:hAnsi="宋体"/>
                <w:color w:val="auto"/>
                <w:sz w:val="24"/>
                <w:highlight w:val="none"/>
                <w:u w:val="single"/>
                <w:shd w:val="clear" w:color="auto" w:fill="auto"/>
                <w:lang w:val="en-US" w:eastAsia="zh-CN"/>
              </w:rPr>
              <w:t xml:space="preserve">                                                                            </w:t>
            </w:r>
          </w:p>
          <w:p w14:paraId="7A2B687D">
            <w:pPr>
              <w:pStyle w:val="12"/>
              <w:pageBreakBefore w:val="0"/>
              <w:kinsoku/>
              <w:overflowPunct/>
              <w:topLinePunct w:val="0"/>
              <w:autoSpaceDN/>
              <w:bidi w:val="0"/>
              <w:outlineLvl w:val="9"/>
              <w:rPr>
                <w:rFonts w:hint="eastAsia" w:ascii="宋体" w:hAnsi="宋体"/>
                <w:color w:val="auto"/>
                <w:sz w:val="24"/>
                <w:highlight w:val="none"/>
                <w:u w:val="single"/>
                <w:shd w:val="clear" w:color="auto" w:fill="auto"/>
                <w:lang w:val="en-US" w:eastAsia="zh-CN"/>
              </w:rPr>
            </w:pPr>
            <w:r>
              <w:rPr>
                <w:rFonts w:hint="eastAsia" w:ascii="宋体" w:hAnsi="宋体"/>
                <w:color w:val="auto"/>
                <w:sz w:val="24"/>
                <w:highlight w:val="none"/>
                <w:u w:val="single"/>
                <w:shd w:val="clear" w:color="auto" w:fill="auto"/>
                <w:lang w:val="en-US" w:eastAsia="zh-CN"/>
              </w:rPr>
              <w:t xml:space="preserve">                                                                            </w:t>
            </w:r>
          </w:p>
          <w:p w14:paraId="134FB5EE">
            <w:pPr>
              <w:pStyle w:val="12"/>
              <w:pageBreakBefore w:val="0"/>
              <w:kinsoku/>
              <w:overflowPunct/>
              <w:topLinePunct w:val="0"/>
              <w:autoSpaceDN/>
              <w:bidi w:val="0"/>
              <w:outlineLvl w:val="9"/>
              <w:rPr>
                <w:rFonts w:hint="default" w:ascii="宋体" w:hAnsi="宋体"/>
                <w:color w:val="auto"/>
                <w:sz w:val="24"/>
                <w:highlight w:val="none"/>
                <w:u w:val="single"/>
                <w:shd w:val="clear" w:color="auto" w:fill="auto"/>
                <w:lang w:val="en-US" w:eastAsia="zh-CN"/>
              </w:rPr>
            </w:pPr>
            <w:r>
              <w:rPr>
                <w:rFonts w:hint="eastAsia" w:ascii="宋体" w:hAnsi="宋体"/>
                <w:color w:val="auto"/>
                <w:sz w:val="24"/>
                <w:highlight w:val="none"/>
                <w:u w:val="single"/>
                <w:shd w:val="clear" w:color="auto" w:fill="auto"/>
                <w:lang w:val="en-US" w:eastAsia="zh-CN"/>
              </w:rPr>
              <w:t xml:space="preserve">                                                                            </w:t>
            </w:r>
          </w:p>
          <w:p w14:paraId="04BA1302">
            <w:pPr>
              <w:pStyle w:val="12"/>
              <w:pageBreakBefore w:val="0"/>
              <w:kinsoku/>
              <w:overflowPunct/>
              <w:topLinePunct w:val="0"/>
              <w:autoSpaceDN/>
              <w:bidi w:val="0"/>
              <w:outlineLvl w:val="9"/>
              <w:rPr>
                <w:rFonts w:hint="default" w:ascii="宋体" w:hAnsi="宋体"/>
                <w:color w:val="auto"/>
                <w:sz w:val="24"/>
                <w:highlight w:val="none"/>
                <w:u w:val="single"/>
                <w:shd w:val="clear" w:color="auto" w:fill="auto"/>
                <w:lang w:val="en-US" w:eastAsia="zh-CN"/>
              </w:rPr>
            </w:pPr>
          </w:p>
        </w:tc>
      </w:tr>
      <w:tr w14:paraId="244045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9419" w:type="dxa"/>
            <w:gridSpan w:val="4"/>
            <w:noWrap w:val="0"/>
            <w:vAlign w:val="center"/>
          </w:tcPr>
          <w:p w14:paraId="0540CDAC">
            <w:pPr>
              <w:pStyle w:val="12"/>
              <w:pageBreakBefore w:val="0"/>
              <w:kinsoku/>
              <w:overflowPunct/>
              <w:topLinePunct w:val="0"/>
              <w:autoSpaceDN/>
              <w:bidi w:val="0"/>
              <w:jc w:val="center"/>
              <w:outlineLvl w:val="9"/>
              <w:rPr>
                <w:rFonts w:hint="eastAsia" w:ascii="黑体" w:hAnsi="黑体" w:eastAsia="黑体"/>
                <w:color w:val="auto"/>
                <w:kern w:val="2"/>
                <w:sz w:val="24"/>
                <w:szCs w:val="22"/>
                <w:highlight w:val="none"/>
                <w:u w:val="none"/>
                <w:shd w:val="clear" w:color="auto" w:fill="auto"/>
                <w:lang w:val="en-US" w:eastAsia="zh-CN" w:bidi="ar-SA"/>
              </w:rPr>
            </w:pPr>
            <w:r>
              <w:rPr>
                <w:rFonts w:hint="eastAsia" w:ascii="黑体" w:hAnsi="黑体" w:eastAsia="黑体"/>
                <w:color w:val="auto"/>
                <w:sz w:val="24"/>
                <w:highlight w:val="none"/>
                <w:u w:val="none"/>
                <w:shd w:val="clear" w:color="auto" w:fill="auto"/>
                <w:lang w:eastAsia="zh-CN"/>
              </w:rPr>
              <w:t>其它</w:t>
            </w:r>
            <w:r>
              <w:rPr>
                <w:rFonts w:hint="eastAsia" w:ascii="黑体" w:hAnsi="黑体" w:eastAsia="黑体"/>
                <w:color w:val="auto"/>
                <w:sz w:val="24"/>
                <w:highlight w:val="none"/>
                <w:u w:val="none"/>
                <w:shd w:val="clear" w:color="auto" w:fill="auto"/>
              </w:rPr>
              <w:t>申请</w:t>
            </w:r>
            <w:r>
              <w:rPr>
                <w:rFonts w:hint="eastAsia" w:ascii="黑体" w:hAnsi="黑体" w:eastAsia="黑体"/>
                <w:color w:val="auto"/>
                <w:sz w:val="24"/>
                <w:highlight w:val="none"/>
                <w:u w:val="none"/>
                <w:shd w:val="clear" w:color="auto" w:fill="auto"/>
                <w:lang w:eastAsia="zh-CN"/>
              </w:rPr>
              <w:t>材料</w:t>
            </w:r>
          </w:p>
        </w:tc>
      </w:tr>
      <w:tr w14:paraId="7775E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5" w:hRule="atLeast"/>
          <w:jc w:val="center"/>
        </w:trPr>
        <w:tc>
          <w:tcPr>
            <w:tcW w:w="9419" w:type="dxa"/>
            <w:gridSpan w:val="4"/>
            <w:noWrap w:val="0"/>
            <w:vAlign w:val="top"/>
          </w:tcPr>
          <w:p w14:paraId="645D551C">
            <w:pPr>
              <w:pStyle w:val="12"/>
              <w:pageBreakBefore w:val="0"/>
              <w:kinsoku/>
              <w:overflowPunct/>
              <w:topLinePunct w:val="0"/>
              <w:autoSpaceDN/>
              <w:bidi w:val="0"/>
              <w:outlineLvl w:val="9"/>
              <w:rPr>
                <w:rFonts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rPr>
              <w:t>□</w:t>
            </w:r>
            <w:r>
              <w:rPr>
                <w:rFonts w:hint="eastAsia" w:ascii="宋体" w:hAnsi="宋体"/>
                <w:color w:val="auto"/>
                <w:sz w:val="24"/>
                <w:highlight w:val="none"/>
                <w:u w:val="none"/>
                <w:shd w:val="clear" w:color="auto" w:fill="auto"/>
                <w:lang w:val="en-US" w:eastAsia="zh-CN"/>
              </w:rPr>
              <w:t>1</w:t>
            </w:r>
            <w:r>
              <w:rPr>
                <w:rFonts w:hint="eastAsia" w:ascii="宋体" w:hAnsi="宋体"/>
                <w:color w:val="auto"/>
                <w:sz w:val="24"/>
                <w:highlight w:val="none"/>
                <w:u w:val="none"/>
                <w:shd w:val="clear" w:color="auto" w:fill="auto"/>
              </w:rPr>
              <w:t>.诚信纳税承诺书</w:t>
            </w:r>
          </w:p>
          <w:p w14:paraId="1DF0AF70">
            <w:pPr>
              <w:pStyle w:val="12"/>
              <w:pageBreakBefore w:val="0"/>
              <w:kinsoku/>
              <w:overflowPunct/>
              <w:topLinePunct w:val="0"/>
              <w:autoSpaceDN/>
              <w:bidi w:val="0"/>
              <w:outlineLvl w:val="9"/>
              <w:rPr>
                <w:rFonts w:hint="eastAsia"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rPr>
              <w:t>□</w:t>
            </w:r>
            <w:r>
              <w:rPr>
                <w:rFonts w:hint="eastAsia" w:ascii="宋体" w:hAnsi="宋体"/>
                <w:color w:val="auto"/>
                <w:sz w:val="24"/>
                <w:highlight w:val="none"/>
                <w:u w:val="none"/>
                <w:shd w:val="clear" w:color="auto" w:fill="auto"/>
                <w:lang w:val="en-US" w:eastAsia="zh-CN"/>
              </w:rPr>
              <w:t>2</w:t>
            </w:r>
            <w:r>
              <w:rPr>
                <w:rFonts w:hint="eastAsia" w:ascii="宋体" w:hAnsi="宋体"/>
                <w:color w:val="auto"/>
                <w:sz w:val="24"/>
                <w:highlight w:val="none"/>
                <w:u w:val="none"/>
                <w:shd w:val="clear" w:color="auto" w:fill="auto"/>
              </w:rPr>
              <w:t>.人民法院</w:t>
            </w:r>
            <w:r>
              <w:rPr>
                <w:rFonts w:hint="eastAsia" w:ascii="宋体" w:hAnsi="宋体"/>
                <w:color w:val="auto"/>
                <w:sz w:val="24"/>
                <w:highlight w:val="none"/>
                <w:u w:val="none"/>
                <w:shd w:val="clear" w:color="auto" w:fill="auto"/>
                <w:lang w:eastAsia="zh-CN"/>
              </w:rPr>
              <w:t>作出</w:t>
            </w:r>
            <w:r>
              <w:rPr>
                <w:rFonts w:hint="eastAsia" w:ascii="宋体" w:hAnsi="宋体"/>
                <w:color w:val="auto"/>
                <w:sz w:val="24"/>
                <w:highlight w:val="none"/>
                <w:u w:val="none"/>
                <w:shd w:val="clear" w:color="auto" w:fill="auto"/>
              </w:rPr>
              <w:t>的批准重整计划或认可和解协议的裁定书</w:t>
            </w:r>
          </w:p>
          <w:p w14:paraId="346A031D">
            <w:pPr>
              <w:pStyle w:val="12"/>
              <w:pageBreakBefore w:val="0"/>
              <w:kinsoku/>
              <w:overflowPunct/>
              <w:topLinePunct w:val="0"/>
              <w:autoSpaceDN/>
              <w:bidi w:val="0"/>
              <w:outlineLvl w:val="9"/>
              <w:rPr>
                <w:rFonts w:hint="eastAsia"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rPr>
              <w:t>□</w:t>
            </w:r>
            <w:r>
              <w:rPr>
                <w:rFonts w:hint="eastAsia" w:ascii="宋体" w:hAnsi="宋体"/>
                <w:color w:val="auto"/>
                <w:sz w:val="24"/>
                <w:highlight w:val="none"/>
                <w:u w:val="none"/>
                <w:shd w:val="clear" w:color="auto" w:fill="auto"/>
                <w:lang w:val="en-US" w:eastAsia="zh-CN"/>
              </w:rPr>
              <w:t>3</w:t>
            </w:r>
            <w:r>
              <w:rPr>
                <w:rFonts w:hint="eastAsia" w:ascii="宋体" w:hAnsi="宋体"/>
                <w:color w:val="auto"/>
                <w:sz w:val="24"/>
                <w:highlight w:val="none"/>
                <w:u w:val="none"/>
                <w:shd w:val="clear" w:color="auto" w:fill="auto"/>
              </w:rPr>
              <w:t>.省、自治区、直辖市、计划单列市人民政府</w:t>
            </w:r>
            <w:r>
              <w:rPr>
                <w:rFonts w:hint="eastAsia" w:ascii="宋体" w:hAnsi="宋体"/>
                <w:color w:val="auto"/>
                <w:sz w:val="24"/>
                <w:highlight w:val="none"/>
                <w:u w:val="none"/>
                <w:shd w:val="clear" w:color="auto" w:fill="auto"/>
                <w:lang w:eastAsia="zh-CN"/>
              </w:rPr>
              <w:t>作出</w:t>
            </w:r>
            <w:r>
              <w:rPr>
                <w:rFonts w:hint="eastAsia" w:ascii="宋体" w:hAnsi="宋体"/>
                <w:color w:val="auto"/>
                <w:sz w:val="24"/>
                <w:highlight w:val="none"/>
                <w:u w:val="none"/>
                <w:shd w:val="clear" w:color="auto" w:fill="auto"/>
              </w:rPr>
              <w:t>的有关材料</w:t>
            </w:r>
          </w:p>
          <w:p w14:paraId="2CFB0750">
            <w:pPr>
              <w:pStyle w:val="12"/>
              <w:pageBreakBefore w:val="0"/>
              <w:kinsoku/>
              <w:overflowPunct/>
              <w:topLinePunct w:val="0"/>
              <w:autoSpaceDN/>
              <w:bidi w:val="0"/>
              <w:outlineLvl w:val="9"/>
              <w:rPr>
                <w:rFonts w:hint="eastAsia" w:ascii="宋体" w:hAnsi="宋体"/>
                <w:color w:val="auto"/>
                <w:sz w:val="24"/>
                <w:highlight w:val="none"/>
                <w:u w:val="none"/>
                <w:shd w:val="clear" w:color="auto" w:fill="auto"/>
                <w:lang w:eastAsia="zh-CN"/>
              </w:rPr>
            </w:pPr>
            <w:r>
              <w:rPr>
                <w:rFonts w:hint="eastAsia" w:ascii="宋体" w:hAnsi="宋体"/>
                <w:color w:val="auto"/>
                <w:sz w:val="24"/>
                <w:highlight w:val="none"/>
                <w:u w:val="none"/>
                <w:shd w:val="clear" w:color="auto" w:fill="auto"/>
              </w:rPr>
              <w:t>□</w:t>
            </w:r>
            <w:r>
              <w:rPr>
                <w:rFonts w:hint="eastAsia" w:ascii="宋体" w:hAnsi="宋体"/>
                <w:color w:val="auto"/>
                <w:sz w:val="24"/>
                <w:highlight w:val="none"/>
                <w:u w:val="none"/>
                <w:shd w:val="clear" w:color="auto" w:fill="auto"/>
                <w:lang w:val="en-US" w:eastAsia="zh-CN"/>
              </w:rPr>
              <w:t>4</w:t>
            </w:r>
            <w:r>
              <w:rPr>
                <w:rFonts w:hint="eastAsia" w:ascii="宋体" w:hAnsi="宋体"/>
                <w:color w:val="auto"/>
                <w:sz w:val="24"/>
                <w:highlight w:val="none"/>
                <w:u w:val="none"/>
                <w:shd w:val="clear" w:color="auto" w:fill="auto"/>
              </w:rPr>
              <w:t>.</w:t>
            </w:r>
            <w:r>
              <w:rPr>
                <w:rFonts w:hint="eastAsia" w:ascii="宋体" w:hAnsi="宋体"/>
                <w:color w:val="auto"/>
                <w:sz w:val="24"/>
                <w:highlight w:val="none"/>
                <w:u w:val="none"/>
                <w:shd w:val="clear" w:color="auto" w:fill="auto"/>
                <w:lang w:eastAsia="zh-CN"/>
              </w:rPr>
              <w:t>公布期内税法遵从情况证明</w:t>
            </w:r>
          </w:p>
          <w:p w14:paraId="6D816BEE">
            <w:pPr>
              <w:pStyle w:val="12"/>
              <w:pageBreakBefore w:val="0"/>
              <w:kinsoku/>
              <w:overflowPunct/>
              <w:topLinePunct w:val="0"/>
              <w:autoSpaceDN/>
              <w:bidi w:val="0"/>
              <w:outlineLvl w:val="9"/>
              <w:rPr>
                <w:rFonts w:hint="eastAsia" w:ascii="宋体" w:hAnsi="宋体"/>
                <w:color w:val="auto"/>
                <w:sz w:val="24"/>
                <w:highlight w:val="none"/>
                <w:u w:val="single"/>
                <w:shd w:val="clear" w:color="auto" w:fill="auto"/>
                <w:lang w:val="en-US" w:eastAsia="zh-CN"/>
              </w:rPr>
            </w:pPr>
            <w:r>
              <w:rPr>
                <w:rFonts w:hint="eastAsia" w:ascii="宋体" w:hAnsi="宋体"/>
                <w:color w:val="auto"/>
                <w:sz w:val="24"/>
                <w:highlight w:val="none"/>
                <w:u w:val="none"/>
                <w:shd w:val="clear" w:color="auto" w:fill="auto"/>
              </w:rPr>
              <w:t>□</w:t>
            </w:r>
            <w:r>
              <w:rPr>
                <w:rFonts w:hint="eastAsia" w:ascii="宋体" w:hAnsi="宋体"/>
                <w:color w:val="auto"/>
                <w:sz w:val="24"/>
                <w:highlight w:val="none"/>
                <w:u w:val="none"/>
                <w:shd w:val="clear" w:color="auto" w:fill="auto"/>
                <w:lang w:val="en-US" w:eastAsia="zh-CN"/>
              </w:rPr>
              <w:t>5</w:t>
            </w:r>
            <w:r>
              <w:rPr>
                <w:rFonts w:hint="eastAsia" w:ascii="宋体" w:hAnsi="宋体"/>
                <w:color w:val="auto"/>
                <w:sz w:val="24"/>
                <w:highlight w:val="none"/>
                <w:u w:val="none"/>
                <w:shd w:val="clear" w:color="auto" w:fill="auto"/>
              </w:rPr>
              <w:t>.</w:t>
            </w:r>
            <w:r>
              <w:rPr>
                <w:rFonts w:hint="eastAsia" w:ascii="宋体" w:hAnsi="宋体"/>
                <w:color w:val="auto"/>
                <w:sz w:val="24"/>
                <w:highlight w:val="none"/>
                <w:u w:val="none"/>
                <w:shd w:val="clear" w:color="auto" w:fill="auto"/>
                <w:lang w:eastAsia="zh-CN"/>
              </w:rPr>
              <w:t>其它：</w:t>
            </w:r>
            <w:r>
              <w:rPr>
                <w:rFonts w:hint="eastAsia" w:ascii="宋体" w:hAnsi="宋体"/>
                <w:color w:val="auto"/>
                <w:sz w:val="24"/>
                <w:highlight w:val="none"/>
                <w:u w:val="single"/>
                <w:shd w:val="clear" w:color="auto" w:fill="auto"/>
                <w:lang w:val="en-US" w:eastAsia="zh-CN"/>
              </w:rPr>
              <w:t xml:space="preserve">                   </w:t>
            </w:r>
            <w:r>
              <w:rPr>
                <w:rFonts w:hint="eastAsia" w:ascii="宋体" w:hAnsi="宋体"/>
                <w:color w:val="auto"/>
                <w:sz w:val="24"/>
                <w:highlight w:val="none"/>
                <w:u w:val="single"/>
                <w:shd w:val="clear" w:color="auto" w:fill="auto"/>
              </w:rPr>
              <w:t xml:space="preserve">  </w:t>
            </w:r>
            <w:r>
              <w:rPr>
                <w:rFonts w:hint="eastAsia" w:ascii="宋体" w:hAnsi="宋体"/>
                <w:color w:val="auto"/>
                <w:sz w:val="24"/>
                <w:highlight w:val="none"/>
                <w:u w:val="single"/>
                <w:shd w:val="clear" w:color="auto" w:fill="auto"/>
                <w:lang w:val="en-US" w:eastAsia="zh-CN"/>
              </w:rPr>
              <w:t xml:space="preserve">                                             </w:t>
            </w:r>
          </w:p>
          <w:p w14:paraId="0808B1F2">
            <w:pPr>
              <w:pStyle w:val="12"/>
              <w:pageBreakBefore w:val="0"/>
              <w:kinsoku/>
              <w:overflowPunct/>
              <w:topLinePunct w:val="0"/>
              <w:autoSpaceDN/>
              <w:bidi w:val="0"/>
              <w:outlineLvl w:val="9"/>
              <w:rPr>
                <w:rFonts w:hint="eastAsia" w:ascii="宋体" w:hAnsi="宋体"/>
                <w:color w:val="auto"/>
                <w:sz w:val="24"/>
                <w:highlight w:val="none"/>
                <w:u w:val="single"/>
                <w:shd w:val="clear" w:color="auto" w:fill="auto"/>
                <w:lang w:val="en-US" w:eastAsia="zh-CN"/>
              </w:rPr>
            </w:pPr>
            <w:r>
              <w:rPr>
                <w:rFonts w:hint="eastAsia" w:ascii="宋体" w:hAnsi="宋体"/>
                <w:color w:val="auto"/>
                <w:sz w:val="24"/>
                <w:highlight w:val="none"/>
                <w:u w:val="single"/>
                <w:shd w:val="clear" w:color="auto" w:fill="auto"/>
                <w:lang w:val="en-US" w:eastAsia="zh-CN"/>
              </w:rPr>
              <w:t xml:space="preserve">                                                                            </w:t>
            </w:r>
          </w:p>
          <w:p w14:paraId="32FBE866">
            <w:pPr>
              <w:pStyle w:val="12"/>
              <w:pageBreakBefore w:val="0"/>
              <w:kinsoku/>
              <w:overflowPunct/>
              <w:topLinePunct w:val="0"/>
              <w:autoSpaceDN/>
              <w:bidi w:val="0"/>
              <w:outlineLvl w:val="9"/>
              <w:rPr>
                <w:rFonts w:hint="eastAsia" w:ascii="宋体" w:hAnsi="宋体" w:eastAsia="宋体"/>
                <w:color w:val="auto"/>
                <w:kern w:val="2"/>
                <w:sz w:val="24"/>
                <w:szCs w:val="22"/>
                <w:highlight w:val="none"/>
                <w:u w:val="none"/>
                <w:shd w:val="clear" w:color="auto" w:fill="auto"/>
                <w:lang w:val="en-US" w:eastAsia="zh-CN" w:bidi="ar-SA"/>
              </w:rPr>
            </w:pPr>
            <w:r>
              <w:rPr>
                <w:rFonts w:hint="eastAsia" w:ascii="宋体" w:hAnsi="宋体"/>
                <w:color w:val="auto"/>
                <w:sz w:val="24"/>
                <w:highlight w:val="none"/>
                <w:u w:val="single"/>
                <w:shd w:val="clear" w:color="auto" w:fill="auto"/>
                <w:lang w:val="en-US" w:eastAsia="zh-CN"/>
              </w:rPr>
              <w:t xml:space="preserve">                                                                            </w:t>
            </w:r>
            <w:r>
              <w:rPr>
                <w:rFonts w:hint="eastAsia" w:ascii="宋体" w:hAnsi="宋体"/>
                <w:color w:val="auto"/>
                <w:sz w:val="24"/>
                <w:highlight w:val="none"/>
                <w:u w:val="none"/>
                <w:shd w:val="clear" w:color="auto" w:fill="auto"/>
              </w:rPr>
              <w:t xml:space="preserve">                    </w:t>
            </w:r>
          </w:p>
        </w:tc>
      </w:tr>
      <w:tr w14:paraId="7E5B2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7" w:hRule="exact"/>
          <w:jc w:val="center"/>
        </w:trPr>
        <w:tc>
          <w:tcPr>
            <w:tcW w:w="4697" w:type="dxa"/>
            <w:gridSpan w:val="2"/>
            <w:noWrap w:val="0"/>
            <w:vAlign w:val="top"/>
          </w:tcPr>
          <w:p w14:paraId="13CE6964">
            <w:pPr>
              <w:pStyle w:val="12"/>
              <w:pageBreakBefore w:val="0"/>
              <w:kinsoku/>
              <w:overflowPunct/>
              <w:topLinePunct w:val="0"/>
              <w:autoSpaceDN/>
              <w:bidi w:val="0"/>
              <w:outlineLvl w:val="9"/>
              <w:rPr>
                <w:rFonts w:ascii="宋体" w:hAnsi="宋体"/>
                <w:color w:val="auto"/>
                <w:sz w:val="24"/>
                <w:highlight w:val="none"/>
                <w:u w:val="none"/>
                <w:shd w:val="clear" w:color="auto" w:fill="auto"/>
              </w:rPr>
            </w:pPr>
          </w:p>
          <w:p w14:paraId="010A0639">
            <w:pPr>
              <w:pStyle w:val="12"/>
              <w:pageBreakBefore w:val="0"/>
              <w:kinsoku/>
              <w:overflowPunct/>
              <w:topLinePunct w:val="0"/>
              <w:autoSpaceDN/>
              <w:bidi w:val="0"/>
              <w:outlineLvl w:val="9"/>
              <w:rPr>
                <w:rFonts w:hint="eastAsia" w:ascii="宋体" w:hAnsi="宋体" w:eastAsia="宋体"/>
                <w:color w:val="auto"/>
                <w:sz w:val="24"/>
                <w:highlight w:val="none"/>
                <w:u w:val="none"/>
                <w:shd w:val="clear" w:color="auto" w:fill="auto"/>
                <w:lang w:eastAsia="zh-CN"/>
              </w:rPr>
            </w:pPr>
            <w:r>
              <w:rPr>
                <w:rFonts w:hint="eastAsia" w:ascii="宋体" w:hAnsi="宋体"/>
                <w:color w:val="auto"/>
                <w:sz w:val="24"/>
                <w:highlight w:val="none"/>
                <w:u w:val="none"/>
                <w:shd w:val="clear" w:color="auto" w:fill="auto"/>
              </w:rPr>
              <w:t>经办人签章</w:t>
            </w:r>
            <w:r>
              <w:rPr>
                <w:rFonts w:hint="eastAsia" w:ascii="宋体" w:hAnsi="宋体"/>
                <w:color w:val="auto"/>
                <w:sz w:val="24"/>
                <w:highlight w:val="none"/>
                <w:u w:val="none"/>
                <w:shd w:val="clear" w:color="auto" w:fill="auto"/>
                <w:lang w:eastAsia="zh-CN"/>
              </w:rPr>
              <w:t>:申请当事人（自然人）</w:t>
            </w:r>
          </w:p>
          <w:p w14:paraId="6CC987F3">
            <w:pPr>
              <w:pStyle w:val="12"/>
              <w:pageBreakBefore w:val="0"/>
              <w:kinsoku/>
              <w:overflowPunct/>
              <w:topLinePunct w:val="0"/>
              <w:autoSpaceDN/>
              <w:bidi w:val="0"/>
              <w:outlineLvl w:val="9"/>
              <w:rPr>
                <w:rFonts w:ascii="宋体" w:hAnsi="宋体"/>
                <w:color w:val="auto"/>
                <w:sz w:val="24"/>
                <w:highlight w:val="none"/>
                <w:u w:val="none"/>
                <w:shd w:val="clear" w:color="auto" w:fill="auto"/>
              </w:rPr>
            </w:pPr>
          </w:p>
          <w:p w14:paraId="53EFAE14">
            <w:pPr>
              <w:pStyle w:val="12"/>
              <w:pageBreakBefore w:val="0"/>
              <w:kinsoku/>
              <w:overflowPunct/>
              <w:topLinePunct w:val="0"/>
              <w:autoSpaceDN/>
              <w:bidi w:val="0"/>
              <w:outlineLvl w:val="9"/>
              <w:rPr>
                <w:rFonts w:ascii="宋体" w:hAnsi="宋体"/>
                <w:color w:val="auto"/>
                <w:sz w:val="24"/>
                <w:highlight w:val="none"/>
                <w:u w:val="none"/>
                <w:shd w:val="clear" w:color="auto" w:fill="auto"/>
              </w:rPr>
            </w:pPr>
          </w:p>
          <w:p w14:paraId="2FDCE1EA">
            <w:pPr>
              <w:pStyle w:val="12"/>
              <w:pageBreakBefore w:val="0"/>
              <w:kinsoku/>
              <w:overflowPunct/>
              <w:topLinePunct w:val="0"/>
              <w:autoSpaceDN/>
              <w:bidi w:val="0"/>
              <w:ind w:firstLine="1320"/>
              <w:outlineLvl w:val="9"/>
              <w:rPr>
                <w:rFonts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rPr>
              <w:t>年   月   日</w:t>
            </w:r>
          </w:p>
          <w:p w14:paraId="1324AB5C">
            <w:pPr>
              <w:pStyle w:val="12"/>
              <w:pageBreakBefore w:val="0"/>
              <w:kinsoku/>
              <w:overflowPunct/>
              <w:topLinePunct w:val="0"/>
              <w:autoSpaceDN/>
              <w:bidi w:val="0"/>
              <w:outlineLvl w:val="9"/>
              <w:rPr>
                <w:rFonts w:ascii="宋体" w:hAnsi="宋体"/>
                <w:color w:val="auto"/>
                <w:sz w:val="24"/>
                <w:highlight w:val="none"/>
                <w:u w:val="none"/>
                <w:shd w:val="clear" w:color="auto" w:fill="auto"/>
              </w:rPr>
            </w:pPr>
          </w:p>
          <w:p w14:paraId="1B5A131C">
            <w:pPr>
              <w:pStyle w:val="12"/>
              <w:pageBreakBefore w:val="0"/>
              <w:kinsoku/>
              <w:overflowPunct/>
              <w:topLinePunct w:val="0"/>
              <w:autoSpaceDN/>
              <w:bidi w:val="0"/>
              <w:ind w:firstLine="960"/>
              <w:outlineLvl w:val="9"/>
              <w:rPr>
                <w:rFonts w:ascii="宋体" w:hAnsi="宋体"/>
                <w:color w:val="auto"/>
                <w:sz w:val="24"/>
                <w:highlight w:val="none"/>
                <w:u w:val="none"/>
                <w:shd w:val="clear" w:color="auto" w:fill="auto"/>
              </w:rPr>
            </w:pPr>
          </w:p>
        </w:tc>
        <w:tc>
          <w:tcPr>
            <w:tcW w:w="4722" w:type="dxa"/>
            <w:gridSpan w:val="2"/>
            <w:noWrap w:val="0"/>
            <w:vAlign w:val="top"/>
          </w:tcPr>
          <w:p w14:paraId="3B104A0B">
            <w:pPr>
              <w:pStyle w:val="12"/>
              <w:pageBreakBefore w:val="0"/>
              <w:kinsoku/>
              <w:overflowPunct/>
              <w:topLinePunct w:val="0"/>
              <w:autoSpaceDN/>
              <w:bidi w:val="0"/>
              <w:outlineLvl w:val="9"/>
              <w:rPr>
                <w:rFonts w:hint="eastAsia" w:ascii="宋体" w:hAnsi="宋体" w:eastAsia="宋体"/>
                <w:color w:val="auto"/>
                <w:sz w:val="24"/>
                <w:highlight w:val="none"/>
                <w:u w:val="none"/>
                <w:shd w:val="clear" w:color="auto" w:fill="auto"/>
                <w:lang w:eastAsia="zh-CN"/>
              </w:rPr>
            </w:pPr>
            <w:r>
              <w:rPr>
                <w:rFonts w:hint="eastAsia" w:ascii="宋体" w:hAnsi="宋体"/>
                <w:color w:val="auto"/>
                <w:sz w:val="24"/>
                <w:highlight w:val="none"/>
                <w:u w:val="none"/>
                <w:shd w:val="clear" w:color="auto" w:fill="auto"/>
                <w:lang w:eastAsia="zh-CN"/>
              </w:rPr>
              <w:t>失信主体签</w:t>
            </w:r>
            <w:r>
              <w:rPr>
                <w:rFonts w:hint="eastAsia" w:ascii="宋体" w:hAnsi="宋体"/>
                <w:color w:val="auto"/>
                <w:sz w:val="24"/>
                <w:highlight w:val="none"/>
                <w:u w:val="none"/>
                <w:shd w:val="clear" w:color="auto" w:fill="auto"/>
              </w:rPr>
              <w:t>章</w:t>
            </w:r>
            <w:r>
              <w:rPr>
                <w:rFonts w:hint="eastAsia" w:ascii="宋体" w:hAnsi="宋体"/>
                <w:color w:val="auto"/>
                <w:sz w:val="24"/>
                <w:highlight w:val="none"/>
                <w:u w:val="none"/>
                <w:shd w:val="clear" w:color="auto" w:fill="auto"/>
                <w:lang w:eastAsia="zh-CN"/>
              </w:rPr>
              <w:t>:</w:t>
            </w:r>
          </w:p>
          <w:p w14:paraId="3FF10E52">
            <w:pPr>
              <w:pStyle w:val="12"/>
              <w:pageBreakBefore w:val="0"/>
              <w:kinsoku/>
              <w:overflowPunct/>
              <w:topLinePunct w:val="0"/>
              <w:autoSpaceDN/>
              <w:bidi w:val="0"/>
              <w:outlineLvl w:val="9"/>
              <w:rPr>
                <w:rFonts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lang w:val="en-US" w:eastAsia="zh-CN"/>
              </w:rPr>
              <w:t>(</w:t>
            </w:r>
            <w:r>
              <w:rPr>
                <w:rFonts w:hint="eastAsia" w:ascii="宋体" w:hAnsi="宋体"/>
                <w:color w:val="auto"/>
                <w:sz w:val="24"/>
                <w:highlight w:val="none"/>
                <w:u w:val="none"/>
                <w:shd w:val="clear" w:color="auto" w:fill="auto"/>
                <w:lang w:eastAsia="zh-CN"/>
              </w:rPr>
              <w:t>失信主体为单位的，单位名称并加盖单位印章</w:t>
            </w:r>
            <w:r>
              <w:rPr>
                <w:rFonts w:hint="eastAsia" w:ascii="宋体" w:hAnsi="宋体"/>
                <w:color w:val="auto"/>
                <w:sz w:val="24"/>
                <w:highlight w:val="none"/>
                <w:u w:val="none"/>
                <w:shd w:val="clear" w:color="auto" w:fill="auto"/>
                <w:lang w:val="en-US" w:eastAsia="zh-CN"/>
              </w:rPr>
              <w:t>,</w:t>
            </w:r>
            <w:r>
              <w:rPr>
                <w:rFonts w:hint="eastAsia" w:ascii="宋体" w:hAnsi="宋体"/>
                <w:color w:val="auto"/>
                <w:sz w:val="24"/>
                <w:highlight w:val="none"/>
                <w:u w:val="none"/>
                <w:shd w:val="clear" w:color="auto" w:fill="auto"/>
                <w:lang w:eastAsia="zh-CN"/>
              </w:rPr>
              <w:t>失信主体为个人的:自然人姓名及指印</w:t>
            </w:r>
            <w:r>
              <w:rPr>
                <w:rFonts w:hint="eastAsia" w:ascii="宋体" w:hAnsi="宋体"/>
                <w:color w:val="auto"/>
                <w:sz w:val="24"/>
                <w:highlight w:val="none"/>
                <w:u w:val="none"/>
                <w:shd w:val="clear" w:color="auto" w:fill="auto"/>
                <w:lang w:val="en-US" w:eastAsia="zh-CN"/>
              </w:rPr>
              <w:t>)</w:t>
            </w:r>
          </w:p>
          <w:p w14:paraId="457EC5C4">
            <w:pPr>
              <w:pStyle w:val="12"/>
              <w:pageBreakBefore w:val="0"/>
              <w:kinsoku/>
              <w:overflowPunct/>
              <w:topLinePunct w:val="0"/>
              <w:autoSpaceDN/>
              <w:bidi w:val="0"/>
              <w:outlineLvl w:val="9"/>
              <w:rPr>
                <w:rFonts w:ascii="宋体" w:hAnsi="宋体"/>
                <w:color w:val="auto"/>
                <w:sz w:val="24"/>
                <w:highlight w:val="none"/>
                <w:u w:val="none"/>
                <w:shd w:val="clear" w:color="auto" w:fill="auto"/>
              </w:rPr>
            </w:pPr>
          </w:p>
          <w:p w14:paraId="4DD4A77E">
            <w:pPr>
              <w:pStyle w:val="12"/>
              <w:pageBreakBefore w:val="0"/>
              <w:kinsoku/>
              <w:overflowPunct/>
              <w:topLinePunct w:val="0"/>
              <w:autoSpaceDN/>
              <w:bidi w:val="0"/>
              <w:outlineLvl w:val="9"/>
              <w:rPr>
                <w:rFonts w:ascii="宋体" w:hAnsi="宋体"/>
                <w:color w:val="auto"/>
                <w:sz w:val="24"/>
                <w:highlight w:val="none"/>
                <w:u w:val="none"/>
                <w:shd w:val="clear" w:color="auto" w:fill="auto"/>
              </w:rPr>
            </w:pPr>
            <w:r>
              <w:rPr>
                <w:rFonts w:hint="eastAsia" w:ascii="宋体" w:hAnsi="宋体"/>
                <w:color w:val="auto"/>
                <w:sz w:val="24"/>
                <w:highlight w:val="none"/>
                <w:u w:val="none"/>
                <w:shd w:val="clear" w:color="auto" w:fill="auto"/>
              </w:rPr>
              <w:t xml:space="preserve">            年   月   日</w:t>
            </w:r>
          </w:p>
        </w:tc>
      </w:tr>
    </w:tbl>
    <w:p w14:paraId="535874E5">
      <w:pPr>
        <w:pStyle w:val="12"/>
        <w:pageBreakBefore w:val="0"/>
        <w:kinsoku/>
        <w:overflowPunct/>
        <w:topLinePunct w:val="0"/>
        <w:autoSpaceDN/>
        <w:bidi w:val="0"/>
        <w:jc w:val="left"/>
        <w:outlineLvl w:val="9"/>
        <w:rPr>
          <w:rFonts w:hint="eastAsia"/>
          <w:lang w:eastAsia="zh-CN"/>
        </w:rPr>
      </w:pPr>
      <w:r>
        <w:rPr>
          <w:rFonts w:hint="eastAsia" w:ascii="宋体" w:hAnsi="宋体"/>
          <w:color w:val="auto"/>
          <w:sz w:val="24"/>
          <w:highlight w:val="none"/>
          <w:u w:val="none"/>
          <w:lang w:eastAsia="zh-CN"/>
        </w:rPr>
        <w:t>说明：</w:t>
      </w:r>
      <w:r>
        <w:rPr>
          <w:rFonts w:hint="eastAsia" w:ascii="宋体" w:hAnsi="宋体"/>
          <w:color w:val="auto"/>
          <w:sz w:val="24"/>
          <w:highlight w:val="none"/>
          <w:u w:val="none"/>
        </w:rPr>
        <w:t>税务机关将在受理申请后</w:t>
      </w:r>
      <w:r>
        <w:rPr>
          <w:rFonts w:hint="eastAsia" w:ascii="宋体" w:hAnsi="宋体"/>
          <w:color w:val="auto"/>
          <w:sz w:val="24"/>
          <w:highlight w:val="none"/>
          <w:u w:val="none"/>
          <w:lang w:val="en-US" w:eastAsia="zh-CN"/>
        </w:rPr>
        <w:t>2个工作</w:t>
      </w:r>
      <w:r>
        <w:rPr>
          <w:rFonts w:hint="eastAsia" w:ascii="宋体" w:hAnsi="宋体"/>
          <w:color w:val="auto"/>
          <w:sz w:val="24"/>
          <w:highlight w:val="none"/>
          <w:u w:val="none"/>
        </w:rPr>
        <w:t>日内作出是否受理的决定，</w:t>
      </w:r>
      <w:r>
        <w:rPr>
          <w:rFonts w:hint="eastAsia" w:ascii="宋体" w:hAnsi="宋体"/>
          <w:color w:val="auto"/>
          <w:sz w:val="24"/>
          <w:highlight w:val="none"/>
          <w:u w:val="none"/>
          <w:lang w:eastAsia="zh-CN"/>
        </w:rPr>
        <w:t>自受理之日起</w:t>
      </w:r>
      <w:r>
        <w:rPr>
          <w:rFonts w:hint="eastAsia" w:ascii="宋体" w:hAnsi="宋体"/>
          <w:color w:val="auto"/>
          <w:sz w:val="24"/>
          <w:highlight w:val="none"/>
          <w:u w:val="none"/>
          <w:lang w:val="en-US" w:eastAsia="zh-CN"/>
        </w:rPr>
        <w:t>15个工作日内作出是否予以提前停止公布的决定</w:t>
      </w:r>
      <w:r>
        <w:rPr>
          <w:rFonts w:hint="eastAsia" w:ascii="宋体" w:hAnsi="宋体"/>
          <w:color w:val="auto"/>
          <w:sz w:val="24"/>
          <w:highlight w:val="none"/>
          <w:u w:val="none"/>
        </w:rPr>
        <w:t>。</w:t>
      </w:r>
    </w:p>
    <w:p w14:paraId="10064985">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sectPr>
          <w:pgSz w:w="11906" w:h="16838"/>
          <w:pgMar w:top="1440" w:right="1803" w:bottom="1440" w:left="1803" w:header="851" w:footer="992" w:gutter="0"/>
          <w:cols w:space="425" w:num="1"/>
          <w:docGrid w:type="lines" w:linePitch="312" w:charSpace="0"/>
        </w:sectPr>
      </w:pPr>
    </w:p>
    <w:p w14:paraId="6C6878E6">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简体" w:hAnsi="方正小标宋简体" w:eastAsia="方正小标宋简体" w:cs="方正小标宋简体"/>
          <w:color w:val="auto"/>
          <w:sz w:val="56"/>
          <w:szCs w:val="56"/>
          <w:highlight w:val="none"/>
          <w:u w:val="none"/>
          <w:lang w:eastAsia="zh-CN"/>
        </w:rPr>
      </w:pPr>
      <w:bookmarkStart w:id="0" w:name="_Toc13727"/>
    </w:p>
    <w:p w14:paraId="1389CFE1">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简体" w:hAnsi="方正小标宋简体" w:eastAsia="方正小标宋简体" w:cs="方正小标宋简体"/>
          <w:color w:val="auto"/>
          <w:sz w:val="56"/>
          <w:szCs w:val="56"/>
          <w:highlight w:val="none"/>
          <w:u w:val="none"/>
        </w:rPr>
      </w:pPr>
      <w:r>
        <w:rPr>
          <w:rFonts w:hint="eastAsia" w:ascii="方正小标宋简体" w:hAnsi="方正小标宋简体" w:eastAsia="方正小标宋简体" w:cs="方正小标宋简体"/>
          <w:color w:val="auto"/>
          <w:sz w:val="56"/>
          <w:szCs w:val="56"/>
          <w:highlight w:val="none"/>
          <w:u w:val="none"/>
          <w:lang w:eastAsia="zh-CN"/>
        </w:rPr>
        <w:t>诚信纳税</w:t>
      </w:r>
      <w:r>
        <w:rPr>
          <w:rFonts w:hint="eastAsia" w:ascii="方正小标宋简体" w:hAnsi="方正小标宋简体" w:eastAsia="方正小标宋简体" w:cs="方正小标宋简体"/>
          <w:color w:val="auto"/>
          <w:sz w:val="56"/>
          <w:szCs w:val="56"/>
          <w:highlight w:val="none"/>
          <w:u w:val="none"/>
        </w:rPr>
        <w:t>承诺书</w:t>
      </w:r>
      <w:bookmarkEnd w:id="0"/>
    </w:p>
    <w:p w14:paraId="7C7355D0">
      <w:pPr>
        <w:pageBreakBefore w:val="0"/>
        <w:kinsoku/>
        <w:overflowPunct/>
        <w:topLinePunct w:val="0"/>
        <w:autoSpaceDN/>
        <w:bidi w:val="0"/>
        <w:spacing w:line="560" w:lineRule="exact"/>
        <w:jc w:val="left"/>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税务机关:</w:t>
      </w:r>
    </w:p>
    <w:p w14:paraId="256B2580">
      <w:pPr>
        <w:pageBreakBefore w:val="0"/>
        <w:kinsoku/>
        <w:overflowPunct/>
        <w:topLinePunct w:val="0"/>
        <w:autoSpaceDN/>
        <w:bidi w:val="0"/>
        <w:spacing w:line="560" w:lineRule="exact"/>
        <w:ind w:firstLine="640" w:firstLineChars="200"/>
        <w:jc w:val="left"/>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我</w:t>
      </w:r>
      <w:r>
        <w:rPr>
          <w:rFonts w:hint="eastAsia" w:ascii="仿宋_GB2312" w:hAnsi="仿宋_GB2312" w:eastAsia="仿宋_GB2312" w:cs="仿宋_GB2312"/>
          <w:color w:val="auto"/>
          <w:sz w:val="32"/>
          <w:szCs w:val="32"/>
          <w:highlight w:val="none"/>
          <w:u w:val="none"/>
          <w:lang w:eastAsia="zh-CN"/>
        </w:rPr>
        <w:t>（我</w:t>
      </w:r>
      <w:r>
        <w:rPr>
          <w:rFonts w:hint="eastAsia" w:ascii="仿宋_GB2312" w:hAnsi="仿宋_GB2312" w:eastAsia="仿宋_GB2312" w:cs="仿宋_GB2312"/>
          <w:color w:val="auto"/>
          <w:sz w:val="32"/>
          <w:szCs w:val="32"/>
          <w:highlight w:val="none"/>
          <w:u w:val="none"/>
        </w:rPr>
        <w:t>单位</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xxx</w:t>
      </w:r>
      <w:r>
        <w:rPr>
          <w:rFonts w:hint="eastAsia" w:ascii="仿宋_GB2312" w:hAnsi="仿宋_GB2312" w:eastAsia="仿宋_GB2312" w:cs="仿宋_GB2312"/>
          <w:color w:val="auto"/>
          <w:sz w:val="32"/>
          <w:szCs w:val="32"/>
          <w:highlight w:val="none"/>
          <w:u w:val="none"/>
        </w:rPr>
        <w:t>，统一社会信用码/有效身份证件号码</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xxxxxx</w:t>
      </w:r>
      <w:r>
        <w:rPr>
          <w:rFonts w:hint="eastAsia" w:ascii="仿宋_GB2312" w:hAnsi="仿宋_GB2312" w:eastAsia="仿宋_GB2312" w:cs="仿宋_GB2312"/>
          <w:color w:val="auto"/>
          <w:sz w:val="32"/>
          <w:szCs w:val="32"/>
          <w:highlight w:val="none"/>
          <w:u w:val="none"/>
        </w:rPr>
        <w:t>，法定代表人姓名</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xxx</w:t>
      </w:r>
      <w:r>
        <w:rPr>
          <w:rFonts w:hint="eastAsia" w:ascii="仿宋_GB2312" w:hAnsi="仿宋_GB2312" w:eastAsia="仿宋_GB2312" w:cs="仿宋_GB2312"/>
          <w:color w:val="auto"/>
          <w:sz w:val="32"/>
          <w:szCs w:val="32"/>
          <w:highlight w:val="none"/>
          <w:u w:val="none"/>
        </w:rPr>
        <w:t>，于</w:t>
      </w:r>
      <w:r>
        <w:rPr>
          <w:rFonts w:hint="eastAsia" w:ascii="仿宋_GB2312" w:hAnsi="仿宋_GB2312" w:eastAsia="仿宋_GB2312" w:cs="仿宋_GB2312"/>
          <w:color w:val="auto"/>
          <w:sz w:val="32"/>
          <w:szCs w:val="32"/>
          <w:highlight w:val="none"/>
          <w:u w:val="none"/>
          <w:lang w:val="en-US" w:eastAsia="zh-CN"/>
        </w:rPr>
        <w:t>xxxx</w:t>
      </w:r>
      <w:r>
        <w:rPr>
          <w:rFonts w:hint="eastAsia" w:ascii="仿宋_GB2312" w:hAnsi="仿宋_GB2312" w:eastAsia="仿宋_GB2312" w:cs="仿宋_GB2312"/>
          <w:color w:val="auto"/>
          <w:sz w:val="32"/>
          <w:szCs w:val="32"/>
          <w:highlight w:val="none"/>
          <w:u w:val="none"/>
        </w:rPr>
        <w:t>年</w:t>
      </w:r>
      <w:r>
        <w:rPr>
          <w:rFonts w:hint="eastAsia" w:ascii="仿宋_GB2312" w:hAnsi="仿宋_GB2312" w:eastAsia="仿宋_GB2312" w:cs="仿宋_GB2312"/>
          <w:color w:val="auto"/>
          <w:sz w:val="32"/>
          <w:szCs w:val="32"/>
          <w:highlight w:val="none"/>
          <w:u w:val="none"/>
          <w:lang w:val="en-US" w:eastAsia="zh-CN"/>
        </w:rPr>
        <w:t>xx</w:t>
      </w:r>
      <w:r>
        <w:rPr>
          <w:rFonts w:hint="eastAsia" w:ascii="仿宋_GB2312" w:hAnsi="仿宋_GB2312" w:eastAsia="仿宋_GB2312" w:cs="仿宋_GB2312"/>
          <w:color w:val="auto"/>
          <w:sz w:val="32"/>
          <w:szCs w:val="32"/>
          <w:highlight w:val="none"/>
          <w:u w:val="none"/>
        </w:rPr>
        <w:t>月</w:t>
      </w:r>
      <w:r>
        <w:rPr>
          <w:rFonts w:hint="eastAsia" w:ascii="仿宋_GB2312" w:hAnsi="仿宋_GB2312" w:eastAsia="仿宋_GB2312" w:cs="仿宋_GB2312"/>
          <w:color w:val="auto"/>
          <w:sz w:val="32"/>
          <w:szCs w:val="32"/>
          <w:highlight w:val="none"/>
          <w:u w:val="none"/>
          <w:lang w:val="en-US" w:eastAsia="zh-CN"/>
        </w:rPr>
        <w:t>xx</w:t>
      </w:r>
      <w:r>
        <w:rPr>
          <w:rFonts w:hint="eastAsia" w:ascii="仿宋_GB2312" w:hAnsi="仿宋_GB2312" w:eastAsia="仿宋_GB2312" w:cs="仿宋_GB2312"/>
          <w:color w:val="auto"/>
          <w:sz w:val="32"/>
          <w:szCs w:val="32"/>
          <w:highlight w:val="none"/>
          <w:u w:val="none"/>
        </w:rPr>
        <w:t>日，被</w:t>
      </w:r>
      <w:r>
        <w:rPr>
          <w:rFonts w:hint="eastAsia" w:ascii="仿宋_GB2312" w:hAnsi="仿宋_GB2312" w:eastAsia="仿宋_GB2312" w:cs="仿宋_GB2312"/>
          <w:color w:val="auto"/>
          <w:sz w:val="32"/>
          <w:szCs w:val="32"/>
          <w:highlight w:val="none"/>
          <w:u w:val="none"/>
          <w:lang w:eastAsia="zh-CN"/>
        </w:rPr>
        <w:t>税务机关列入重大税收违法失信主体</w:t>
      </w:r>
      <w:r>
        <w:rPr>
          <w:rFonts w:hint="eastAsia" w:ascii="仿宋_GB2312" w:hAnsi="仿宋_GB2312" w:eastAsia="仿宋_GB2312" w:cs="仿宋_GB2312"/>
          <w:color w:val="auto"/>
          <w:sz w:val="32"/>
          <w:szCs w:val="32"/>
          <w:highlight w:val="none"/>
          <w:u w:val="none"/>
        </w:rPr>
        <w:t>，重大税收违法失信主体确定书</w:t>
      </w:r>
      <w:r>
        <w:rPr>
          <w:rFonts w:hint="eastAsia" w:ascii="仿宋_GB2312" w:hAnsi="仿宋_GB2312" w:eastAsia="仿宋_GB2312" w:cs="仿宋_GB2312"/>
          <w:color w:val="auto"/>
          <w:sz w:val="32"/>
          <w:szCs w:val="32"/>
          <w:highlight w:val="none"/>
          <w:u w:val="none"/>
          <w:lang w:eastAsia="zh-CN"/>
        </w:rPr>
        <w:t>编</w:t>
      </w:r>
      <w:r>
        <w:rPr>
          <w:rFonts w:hint="eastAsia" w:ascii="仿宋_GB2312" w:hAnsi="仿宋_GB2312" w:eastAsia="仿宋_GB2312" w:cs="仿宋_GB2312"/>
          <w:color w:val="auto"/>
          <w:sz w:val="32"/>
          <w:szCs w:val="32"/>
          <w:highlight w:val="none"/>
          <w:u w:val="none"/>
        </w:rPr>
        <w:t>号</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xxxxxx</w:t>
      </w:r>
      <w:r>
        <w:rPr>
          <w:rFonts w:hint="eastAsia" w:ascii="仿宋_GB2312" w:hAnsi="仿宋_GB2312" w:eastAsia="仿宋_GB2312" w:cs="仿宋_GB2312"/>
          <w:color w:val="auto"/>
          <w:sz w:val="32"/>
          <w:szCs w:val="32"/>
          <w:highlight w:val="none"/>
          <w:u w:val="none"/>
        </w:rPr>
        <w:t>，现我（我单位）申请</w:t>
      </w:r>
      <w:r>
        <w:rPr>
          <w:rFonts w:hint="eastAsia" w:ascii="仿宋_GB2312" w:hAnsi="仿宋_GB2312" w:eastAsia="仿宋_GB2312" w:cs="仿宋_GB2312"/>
          <w:color w:val="auto"/>
          <w:sz w:val="32"/>
          <w:szCs w:val="32"/>
          <w:highlight w:val="none"/>
          <w:u w:val="none"/>
          <w:lang w:eastAsia="zh-CN"/>
        </w:rPr>
        <w:t>提前停止公布</w:t>
      </w:r>
      <w:r>
        <w:rPr>
          <w:rFonts w:hint="eastAsia" w:ascii="仿宋_GB2312" w:hAnsi="仿宋_GB2312" w:eastAsia="仿宋_GB2312" w:cs="仿宋_GB2312"/>
          <w:color w:val="auto"/>
          <w:sz w:val="32"/>
          <w:szCs w:val="32"/>
          <w:highlight w:val="none"/>
          <w:u w:val="none"/>
        </w:rPr>
        <w:t>，我</w:t>
      </w:r>
      <w:r>
        <w:rPr>
          <w:rFonts w:hint="eastAsia" w:ascii="仿宋_GB2312" w:hAnsi="仿宋_GB2312" w:eastAsia="仿宋_GB2312" w:cs="仿宋_GB2312"/>
          <w:color w:val="auto"/>
          <w:sz w:val="32"/>
          <w:szCs w:val="32"/>
          <w:highlight w:val="none"/>
          <w:u w:val="none"/>
          <w:lang w:eastAsia="zh-CN"/>
        </w:rPr>
        <w:t>（我</w:t>
      </w:r>
      <w:r>
        <w:rPr>
          <w:rFonts w:hint="eastAsia" w:ascii="仿宋_GB2312" w:hAnsi="仿宋_GB2312" w:eastAsia="仿宋_GB2312" w:cs="仿宋_GB2312"/>
          <w:color w:val="auto"/>
          <w:sz w:val="32"/>
          <w:szCs w:val="32"/>
          <w:highlight w:val="none"/>
          <w:u w:val="none"/>
        </w:rPr>
        <w:t>单位</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郑重承诺如下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 </w:t>
      </w:r>
    </w:p>
    <w:p w14:paraId="7A04850F">
      <w:pPr>
        <w:pageBreakBefore w:val="0"/>
        <w:numPr>
          <w:ilvl w:val="0"/>
          <w:numId w:val="0"/>
        </w:numPr>
        <w:kinsoku/>
        <w:overflowPunct/>
        <w:topLinePunct w:val="0"/>
        <w:autoSpaceDN/>
        <w:bidi w:val="0"/>
        <w:spacing w:line="560" w:lineRule="exact"/>
        <w:ind w:firstLine="640" w:firstLineChars="200"/>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一、已按照</w:t>
      </w:r>
      <w:r>
        <w:rPr>
          <w:rFonts w:hint="eastAsia" w:ascii="仿宋_GB2312" w:hAnsi="仿宋_GB2312" w:eastAsia="仿宋_GB2312" w:cs="仿宋_GB2312"/>
          <w:color w:val="auto"/>
          <w:sz w:val="32"/>
          <w:szCs w:val="32"/>
          <w:highlight w:val="none"/>
          <w:u w:val="none"/>
          <w:lang w:eastAsia="zh-CN"/>
        </w:rPr>
        <w:t>《重大税收违法失信主体信息公布管理办法》有关规定</w:t>
      </w:r>
      <w:r>
        <w:rPr>
          <w:rFonts w:hint="eastAsia" w:ascii="仿宋_GB2312" w:hAnsi="仿宋_GB2312" w:eastAsia="仿宋_GB2312" w:cs="仿宋_GB2312"/>
          <w:color w:val="auto"/>
          <w:sz w:val="32"/>
          <w:szCs w:val="32"/>
          <w:highlight w:val="none"/>
          <w:u w:val="none"/>
        </w:rPr>
        <w:t>，及时修正违法行为</w:t>
      </w:r>
      <w:r>
        <w:rPr>
          <w:rFonts w:hint="eastAsia" w:ascii="仿宋_GB2312" w:hAnsi="仿宋_GB2312" w:eastAsia="仿宋_GB2312" w:cs="仿宋_GB2312"/>
          <w:color w:val="auto"/>
          <w:sz w:val="32"/>
          <w:szCs w:val="32"/>
          <w:highlight w:val="none"/>
          <w:u w:val="none"/>
          <w:lang w:eastAsia="zh-CN"/>
        </w:rPr>
        <w:t>或</w:t>
      </w:r>
      <w:r>
        <w:rPr>
          <w:rFonts w:hint="eastAsia" w:ascii="仿宋_GB2312" w:hAnsi="仿宋_GB2312" w:eastAsia="仿宋_GB2312" w:cs="仿宋_GB2312"/>
          <w:color w:val="auto"/>
          <w:sz w:val="32"/>
          <w:szCs w:val="32"/>
          <w:highlight w:val="none"/>
          <w:u w:val="none"/>
        </w:rPr>
        <w:t xml:space="preserve">履行相关义务； </w:t>
      </w:r>
    </w:p>
    <w:p w14:paraId="3E49697A">
      <w:pPr>
        <w:pageBreakBefore w:val="0"/>
        <w:numPr>
          <w:ilvl w:val="0"/>
          <w:numId w:val="0"/>
        </w:numPr>
        <w:kinsoku/>
        <w:overflowPunct/>
        <w:topLinePunct w:val="0"/>
        <w:autoSpaceDN/>
        <w:bidi w:val="0"/>
        <w:spacing w:line="560" w:lineRule="exact"/>
        <w:ind w:firstLine="640" w:firstLineChars="200"/>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二、所提供资料均合法、真实、准确和有效；</w:t>
      </w:r>
    </w:p>
    <w:p w14:paraId="330C73CB">
      <w:pPr>
        <w:pageBreakBefore w:val="0"/>
        <w:kinsoku/>
        <w:overflowPunct/>
        <w:topLinePunct w:val="0"/>
        <w:autoSpaceDN/>
        <w:bidi w:val="0"/>
        <w:spacing w:line="560" w:lineRule="exact"/>
        <w:ind w:firstLine="640" w:firstLineChars="200"/>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三、在信用修复完成后，继续严格遵守国家法律、法规、规章和政策规定，依法守信从事生产经营活动；自觉接受政府、行业组织、社会公众、新闻舆论的监督，积极履行社会责任；</w:t>
      </w:r>
    </w:p>
    <w:p w14:paraId="684EEC1B">
      <w:pPr>
        <w:pageBreakBefore w:val="0"/>
        <w:kinsoku/>
        <w:overflowPunct/>
        <w:topLinePunct w:val="0"/>
        <w:autoSpaceDN/>
        <w:bidi w:val="0"/>
        <w:spacing w:line="560" w:lineRule="exact"/>
        <w:ind w:firstLine="640" w:firstLineChars="200"/>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四、若违背上述承诺内容，自愿接受有关违背承诺情况通报和公示，并承担相应的法律责任。</w:t>
      </w:r>
    </w:p>
    <w:p w14:paraId="5D681775">
      <w:pPr>
        <w:pageBreakBefore w:val="0"/>
        <w:kinsoku/>
        <w:overflowPunct/>
        <w:topLinePunct w:val="0"/>
        <w:autoSpaceDN/>
        <w:bidi w:val="0"/>
        <w:spacing w:line="560" w:lineRule="exact"/>
        <w:ind w:firstLine="640" w:firstLineChars="200"/>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五、同意将承诺和践诺信息作为我（我单位）信用记录由税务机关归集并合规应用。</w:t>
      </w:r>
    </w:p>
    <w:p w14:paraId="21DE4FE4">
      <w:pPr>
        <w:pageBreakBefore w:val="0"/>
        <w:kinsoku/>
        <w:overflowPunct/>
        <w:topLinePunct w:val="0"/>
        <w:autoSpaceDN/>
        <w:bidi w:val="0"/>
        <w:spacing w:line="560" w:lineRule="exact"/>
        <w:ind w:firstLine="640" w:firstLineChars="200"/>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 </w:t>
      </w:r>
    </w:p>
    <w:p w14:paraId="5BAD1BC4">
      <w:pPr>
        <w:pageBreakBefore w:val="0"/>
        <w:kinsoku/>
        <w:overflowPunct/>
        <w:topLinePunct w:val="0"/>
        <w:autoSpaceDN/>
        <w:bidi w:val="0"/>
        <w:spacing w:line="560" w:lineRule="exact"/>
        <w:ind w:firstLine="640" w:firstLineChars="200"/>
        <w:jc w:val="right"/>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           </w:t>
      </w:r>
      <w:r>
        <w:rPr>
          <w:rFonts w:hint="eastAsia" w:ascii="仿宋_GB2312" w:hAnsi="仿宋_GB2312" w:eastAsia="仿宋_GB2312" w:cs="仿宋_GB2312"/>
          <w:color w:val="auto"/>
          <w:sz w:val="32"/>
          <w:szCs w:val="32"/>
          <w:highlight w:val="none"/>
          <w:u w:val="none"/>
          <w:lang w:eastAsia="zh-CN"/>
        </w:rPr>
        <w:t>失信主体</w:t>
      </w:r>
      <w:r>
        <w:rPr>
          <w:rFonts w:hint="eastAsia" w:ascii="仿宋_GB2312" w:hAnsi="仿宋_GB2312" w:eastAsia="仿宋_GB2312" w:cs="仿宋_GB2312"/>
          <w:color w:val="auto"/>
          <w:sz w:val="32"/>
          <w:szCs w:val="32"/>
          <w:highlight w:val="none"/>
          <w:u w:val="none"/>
        </w:rPr>
        <w:t>名称</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xxx</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签章</w:t>
      </w:r>
      <w:r>
        <w:rPr>
          <w:rFonts w:hint="eastAsia" w:ascii="仿宋_GB2312" w:hAnsi="仿宋_GB2312" w:eastAsia="仿宋_GB2312" w:cs="仿宋_GB2312"/>
          <w:color w:val="auto"/>
          <w:sz w:val="32"/>
          <w:szCs w:val="32"/>
          <w:highlight w:val="none"/>
          <w:u w:val="none"/>
        </w:rPr>
        <w:t xml:space="preserve">） </w:t>
      </w:r>
    </w:p>
    <w:p w14:paraId="14D73472">
      <w:pPr>
        <w:pageBreakBefore w:val="0"/>
        <w:kinsoku/>
        <w:overflowPunct/>
        <w:topLinePunct w:val="0"/>
        <w:autoSpaceDN/>
        <w:bidi w:val="0"/>
        <w:spacing w:line="560" w:lineRule="exact"/>
        <w:ind w:firstLine="640" w:firstLineChars="200"/>
        <w:jc w:val="center"/>
        <w:outlineLvl w:val="9"/>
        <w:rPr>
          <w:rFonts w:hint="eastAsia"/>
          <w:color w:val="auto"/>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 xml:space="preserve">                          xxxx</w:t>
      </w:r>
      <w:r>
        <w:rPr>
          <w:rFonts w:hint="eastAsia" w:ascii="仿宋_GB2312" w:hAnsi="仿宋_GB2312" w:eastAsia="仿宋_GB2312" w:cs="仿宋_GB2312"/>
          <w:color w:val="auto"/>
          <w:sz w:val="32"/>
          <w:szCs w:val="32"/>
          <w:highlight w:val="none"/>
          <w:u w:val="none"/>
        </w:rPr>
        <w:t>年</w:t>
      </w:r>
      <w:r>
        <w:rPr>
          <w:rFonts w:hint="eastAsia" w:ascii="仿宋_GB2312" w:hAnsi="仿宋_GB2312" w:eastAsia="仿宋_GB2312" w:cs="仿宋_GB2312"/>
          <w:color w:val="auto"/>
          <w:sz w:val="32"/>
          <w:szCs w:val="32"/>
          <w:highlight w:val="none"/>
          <w:u w:val="none"/>
          <w:lang w:val="en-US" w:eastAsia="zh-CN"/>
        </w:rPr>
        <w:t>xx</w:t>
      </w:r>
      <w:r>
        <w:rPr>
          <w:rFonts w:hint="eastAsia" w:ascii="仿宋_GB2312" w:hAnsi="仿宋_GB2312" w:eastAsia="仿宋_GB2312" w:cs="仿宋_GB2312"/>
          <w:color w:val="auto"/>
          <w:sz w:val="32"/>
          <w:szCs w:val="32"/>
          <w:highlight w:val="none"/>
          <w:u w:val="none"/>
        </w:rPr>
        <w:t>月</w:t>
      </w:r>
      <w:r>
        <w:rPr>
          <w:rFonts w:hint="eastAsia" w:ascii="仿宋_GB2312" w:hAnsi="仿宋_GB2312" w:eastAsia="仿宋_GB2312" w:cs="仿宋_GB2312"/>
          <w:color w:val="auto"/>
          <w:sz w:val="32"/>
          <w:szCs w:val="32"/>
          <w:highlight w:val="none"/>
          <w:u w:val="none"/>
          <w:lang w:val="en-US" w:eastAsia="zh-CN"/>
        </w:rPr>
        <w:t>xx</w:t>
      </w:r>
      <w:r>
        <w:rPr>
          <w:rFonts w:hint="eastAsia" w:ascii="仿宋_GB2312" w:hAnsi="仿宋_GB2312" w:eastAsia="仿宋_GB2312" w:cs="仿宋_GB2312"/>
          <w:color w:val="auto"/>
          <w:sz w:val="32"/>
          <w:szCs w:val="32"/>
          <w:highlight w:val="none"/>
          <w:u w:val="none"/>
        </w:rPr>
        <w:t>日</w:t>
      </w:r>
    </w:p>
    <w:p w14:paraId="3046C0E7">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sectPr>
          <w:pgSz w:w="11906" w:h="16838"/>
          <w:pgMar w:top="1440" w:right="1803" w:bottom="1440" w:left="1803" w:header="851" w:footer="992" w:gutter="0"/>
          <w:cols w:space="425" w:num="1"/>
          <w:docGrid w:type="lines" w:linePitch="312" w:charSpace="0"/>
        </w:sectPr>
      </w:pPr>
    </w:p>
    <w:p w14:paraId="0DCE1CE0">
      <w:pPr>
        <w:widowControl w:val="0"/>
        <w:numPr>
          <w:ilvl w:val="0"/>
          <w:numId w:val="0"/>
        </w:numPr>
        <w:ind w:firstLine="600" w:firstLineChars="200"/>
        <w:jc w:val="left"/>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4.</w:t>
      </w:r>
      <w:r>
        <w:rPr>
          <w:rFonts w:hint="eastAsia" w:ascii="黑体" w:hAnsi="黑体" w:eastAsia="黑体" w:cs="黑体"/>
          <w:sz w:val="30"/>
          <w:szCs w:val="30"/>
          <w:lang w:val="en-US" w:eastAsia="zh-CN"/>
        </w:rPr>
        <w:t>统计严重失信名单</w:t>
      </w:r>
    </w:p>
    <w:p w14:paraId="22A775BC">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信用修复申请受理单位：省统计局</w:t>
      </w:r>
    </w:p>
    <w:p w14:paraId="390CB99A">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政策法规依据：《统计严重失信企业信用管理办法》（国家统计局令第35号）《河南省统计严重失信企业信用管理实施细则》</w:t>
      </w:r>
    </w:p>
    <w:p w14:paraId="083AB835">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相关链接</w:t>
      </w:r>
    </w:p>
    <w:p w14:paraId="476CB396">
      <w:pPr>
        <w:widowControl w:val="0"/>
        <w:numPr>
          <w:ilvl w:val="0"/>
          <w:numId w:val="0"/>
        </w:numPr>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https://www.gov.cn/gongbao/content/2022/content_5699928.htm</w:t>
      </w:r>
    </w:p>
    <w:p w14:paraId="695F9D8E">
      <w:pPr>
        <w:widowControl w:val="0"/>
        <w:numPr>
          <w:ilvl w:val="0"/>
          <w:numId w:val="0"/>
        </w:numPr>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https://tjj.henan.gov.cn/2023/09-04/2808880.html</w:t>
      </w:r>
    </w:p>
    <w:p w14:paraId="072D76E7">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申请条件</w:t>
      </w:r>
    </w:p>
    <w:p w14:paraId="279EB508">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统计严重失信企业公示满6个月后，已经履行行政处罚决定、改正统计违法行为且未再发生统计违法行为的。</w:t>
      </w:r>
    </w:p>
    <w:p w14:paraId="0E0FFEA0">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需提交材料清单</w:t>
      </w:r>
    </w:p>
    <w:p w14:paraId="0DE9BFDB">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当事人申请信用修复，应当提交以下材料：</w:t>
      </w:r>
    </w:p>
    <w:p w14:paraId="24F4371C">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（一）信用修复申请表；</w:t>
      </w:r>
    </w:p>
    <w:p w14:paraId="34A2A777">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（二）统计守信承诺书；</w:t>
      </w:r>
    </w:p>
    <w:p w14:paraId="07FC8243">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（三）缴纳罚款非税收入票据书；</w:t>
      </w:r>
    </w:p>
    <w:p w14:paraId="381384EC">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企业所在地市、县级统计机构出具的整改情况审核证明。</w:t>
      </w:r>
    </w:p>
    <w:p w14:paraId="38843BB2">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办理时限</w:t>
      </w:r>
    </w:p>
    <w:p w14:paraId="531A4753">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统计机构应当在收到企业信用修复申请书之日起20个工作日内，对统计严重失信企业的整改情况进行核实，并作出决定。不同意信用修复的，统计机构应当书面告知企业，并说明理由。</w:t>
      </w:r>
    </w:p>
    <w:p w14:paraId="63ADFF4A">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联系人及联系电话</w:t>
      </w:r>
    </w:p>
    <w:p w14:paraId="217C2A57">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sectPr>
          <w:pgSz w:w="11906" w:h="16838"/>
          <w:pgMar w:top="1440" w:right="1080" w:bottom="1440" w:left="1080" w:header="851" w:footer="992" w:gutter="0"/>
          <w:cols w:space="425" w:num="1"/>
          <w:docGrid w:type="lines" w:linePitch="312" w:charSpace="0"/>
        </w:sectPr>
      </w:pPr>
      <w:r>
        <w:rPr>
          <w:rFonts w:hint="eastAsia" w:asciiTheme="minorEastAsia" w:hAnsiTheme="minorEastAsia" w:eastAsiaTheme="minorEastAsia" w:cstheme="minorEastAsia"/>
          <w:sz w:val="30"/>
          <w:szCs w:val="30"/>
          <w:lang w:val="en-US" w:eastAsia="zh-CN"/>
        </w:rPr>
        <w:t>袁召勤 0371-69699817</w:t>
      </w:r>
    </w:p>
    <w:p w14:paraId="0691387D">
      <w:pPr>
        <w:spacing w:line="240" w:lineRule="atLeast"/>
        <w:rPr>
          <w:rFonts w:hint="default" w:eastAsia="方正仿宋_GBK"/>
          <w:sz w:val="30"/>
          <w:szCs w:val="30"/>
        </w:rPr>
      </w:pPr>
      <w:r>
        <w:rPr>
          <w:rFonts w:hint="eastAsia" w:eastAsia="方正仿宋_GBK"/>
          <w:sz w:val="30"/>
          <w:szCs w:val="30"/>
          <w:lang w:eastAsia="zh-CN"/>
        </w:rPr>
        <w:t>附件</w:t>
      </w:r>
      <w:r>
        <w:rPr>
          <w:rFonts w:hint="eastAsia" w:eastAsia="方正仿宋_GBK"/>
          <w:sz w:val="30"/>
          <w:szCs w:val="30"/>
          <w:lang w:val="en-US" w:eastAsia="zh-CN"/>
        </w:rPr>
        <w:t>1</w:t>
      </w:r>
    </w:p>
    <w:p w14:paraId="368016C9">
      <w:pPr>
        <w:spacing w:line="240" w:lineRule="atLeast"/>
        <w:jc w:val="center"/>
      </w:pPr>
      <w:r>
        <w:rPr>
          <w:rFonts w:hint="eastAsia" w:ascii="华文中宋" w:hAnsi="华文中宋" w:eastAsia="华文中宋" w:cs="华文中宋"/>
          <w:sz w:val="32"/>
          <w:szCs w:val="32"/>
          <w:lang w:eastAsia="zh-CN"/>
        </w:rPr>
        <w:t>统计严重失信企业</w:t>
      </w:r>
      <w:r>
        <w:rPr>
          <w:rFonts w:hint="eastAsia" w:ascii="华文中宋" w:hAnsi="华文中宋" w:eastAsia="华文中宋" w:cs="华文中宋"/>
          <w:sz w:val="32"/>
          <w:szCs w:val="32"/>
        </w:rPr>
        <w:t>信用修复申请表</w:t>
      </w:r>
    </w:p>
    <w:tbl>
      <w:tblPr>
        <w:tblStyle w:val="8"/>
        <w:tblpPr w:leftFromText="180" w:rightFromText="180" w:vertAnchor="page" w:horzAnchor="page" w:tblpX="1583" w:tblpY="3008"/>
        <w:tblOverlap w:val="never"/>
        <w:tblW w:w="93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5"/>
        <w:gridCol w:w="2122"/>
        <w:gridCol w:w="2201"/>
        <w:gridCol w:w="2534"/>
      </w:tblGrid>
      <w:tr w14:paraId="5FDC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top w:val="single" w:color="auto" w:sz="18" w:space="0"/>
              <w:left w:val="single" w:color="auto" w:sz="18" w:space="0"/>
            </w:tcBorders>
            <w:shd w:val="clear" w:color="auto" w:fill="auto"/>
            <w:vAlign w:val="center"/>
          </w:tcPr>
          <w:p w14:paraId="160475EB">
            <w:pPr>
              <w:spacing w:line="240" w:lineRule="auto"/>
              <w:jc w:val="center"/>
              <w:rPr>
                <w:rFonts w:hint="eastAsia" w:ascii="宋体" w:hAnsi="宋体" w:cs="宋体"/>
                <w:b/>
              </w:rPr>
            </w:pPr>
            <w:r>
              <w:rPr>
                <w:rFonts w:hint="eastAsia" w:ascii="宋体" w:hAnsi="宋体" w:cs="宋体"/>
                <w:b/>
              </w:rPr>
              <w:t>申请单位名称</w:t>
            </w:r>
          </w:p>
          <w:p w14:paraId="7D583EAB">
            <w:pPr>
              <w:spacing w:line="240" w:lineRule="auto"/>
              <w:jc w:val="center"/>
              <w:rPr>
                <w:rFonts w:hint="default" w:ascii="宋体" w:hAnsi="宋体" w:cs="宋体"/>
              </w:rPr>
            </w:pPr>
            <w:r>
              <w:rPr>
                <w:rFonts w:hint="eastAsia" w:ascii="仿宋" w:hAnsi="仿宋" w:eastAsia="仿宋" w:cs="仿宋"/>
                <w:sz w:val="21"/>
                <w:szCs w:val="20"/>
              </w:rPr>
              <w:t>（</w:t>
            </w:r>
            <w:r>
              <w:rPr>
                <w:rFonts w:hint="eastAsia" w:ascii="仿宋" w:hAnsi="仿宋" w:eastAsia="仿宋" w:cs="仿宋"/>
                <w:sz w:val="21"/>
                <w:szCs w:val="20"/>
                <w:lang w:eastAsia="zh-CN"/>
              </w:rPr>
              <w:t>加盖公章</w:t>
            </w:r>
            <w:r>
              <w:rPr>
                <w:rFonts w:hint="eastAsia" w:ascii="仿宋" w:hAnsi="仿宋" w:eastAsia="仿宋" w:cs="仿宋"/>
                <w:sz w:val="21"/>
                <w:szCs w:val="20"/>
              </w:rPr>
              <w:t>）</w:t>
            </w:r>
          </w:p>
        </w:tc>
        <w:tc>
          <w:tcPr>
            <w:tcW w:w="6857" w:type="dxa"/>
            <w:gridSpan w:val="3"/>
            <w:tcBorders>
              <w:top w:val="single" w:color="auto" w:sz="18" w:space="0"/>
              <w:right w:val="single" w:color="auto" w:sz="18" w:space="0"/>
            </w:tcBorders>
            <w:shd w:val="clear" w:color="auto" w:fill="auto"/>
            <w:vAlign w:val="center"/>
          </w:tcPr>
          <w:p w14:paraId="607E76E7">
            <w:pPr>
              <w:spacing w:line="240" w:lineRule="auto"/>
              <w:jc w:val="center"/>
              <w:rPr>
                <w:rFonts w:hint="default" w:ascii="宋体" w:hAnsi="宋体" w:cs="宋体"/>
              </w:rPr>
            </w:pPr>
          </w:p>
        </w:tc>
      </w:tr>
      <w:tr w14:paraId="3B3B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left w:val="single" w:color="auto" w:sz="18" w:space="0"/>
            </w:tcBorders>
            <w:shd w:val="clear" w:color="auto" w:fill="auto"/>
            <w:vAlign w:val="center"/>
          </w:tcPr>
          <w:p w14:paraId="576EA63B">
            <w:pPr>
              <w:spacing w:line="240" w:lineRule="auto"/>
              <w:jc w:val="center"/>
              <w:rPr>
                <w:rFonts w:hint="default" w:ascii="仿宋" w:hAnsi="仿宋" w:eastAsia="仿宋" w:cs="仿宋"/>
                <w:sz w:val="21"/>
                <w:szCs w:val="20"/>
              </w:rPr>
            </w:pPr>
            <w:r>
              <w:rPr>
                <w:rFonts w:hint="eastAsia" w:ascii="宋体" w:hAnsi="宋体" w:cs="宋体"/>
                <w:b/>
              </w:rPr>
              <w:t>统一社会信用代码</w:t>
            </w:r>
          </w:p>
        </w:tc>
        <w:tc>
          <w:tcPr>
            <w:tcW w:w="6857" w:type="dxa"/>
            <w:gridSpan w:val="3"/>
            <w:tcBorders>
              <w:right w:val="single" w:color="auto" w:sz="18" w:space="0"/>
            </w:tcBorders>
            <w:shd w:val="clear" w:color="auto" w:fill="auto"/>
            <w:vAlign w:val="center"/>
          </w:tcPr>
          <w:p w14:paraId="6DFA55D4">
            <w:pPr>
              <w:spacing w:line="240" w:lineRule="auto"/>
              <w:jc w:val="center"/>
              <w:rPr>
                <w:rFonts w:hint="default" w:ascii="宋体" w:hAnsi="宋体" w:cs="宋体"/>
              </w:rPr>
            </w:pPr>
          </w:p>
        </w:tc>
      </w:tr>
      <w:tr w14:paraId="6C0C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left w:val="single" w:color="auto" w:sz="18" w:space="0"/>
            </w:tcBorders>
            <w:shd w:val="clear" w:color="auto" w:fill="auto"/>
            <w:vAlign w:val="center"/>
          </w:tcPr>
          <w:p w14:paraId="3A734650">
            <w:pPr>
              <w:spacing w:line="240" w:lineRule="auto"/>
              <w:jc w:val="center"/>
              <w:rPr>
                <w:rFonts w:hint="default" w:ascii="宋体" w:hAnsi="宋体" w:cs="宋体"/>
                <w:b/>
              </w:rPr>
            </w:pPr>
            <w:r>
              <w:rPr>
                <w:rFonts w:hint="eastAsia" w:ascii="宋体" w:hAnsi="宋体" w:cs="宋体"/>
                <w:b/>
              </w:rPr>
              <w:t>经办人姓名</w:t>
            </w:r>
          </w:p>
          <w:p w14:paraId="30DE5E84">
            <w:pPr>
              <w:spacing w:line="240" w:lineRule="auto"/>
              <w:jc w:val="center"/>
              <w:rPr>
                <w:rFonts w:hint="default" w:ascii="宋体" w:hAnsi="宋体" w:cs="宋体"/>
              </w:rPr>
            </w:pPr>
            <w:r>
              <w:rPr>
                <w:rFonts w:hint="eastAsia" w:ascii="仿宋" w:hAnsi="仿宋" w:eastAsia="仿宋" w:cs="仿宋"/>
                <w:sz w:val="21"/>
                <w:szCs w:val="20"/>
              </w:rPr>
              <w:t>（需与授权委托书一致）</w:t>
            </w:r>
          </w:p>
        </w:tc>
        <w:tc>
          <w:tcPr>
            <w:tcW w:w="2122" w:type="dxa"/>
            <w:shd w:val="clear" w:color="auto" w:fill="auto"/>
            <w:vAlign w:val="center"/>
          </w:tcPr>
          <w:p w14:paraId="0606F8BB">
            <w:pPr>
              <w:spacing w:line="240" w:lineRule="auto"/>
              <w:jc w:val="center"/>
              <w:rPr>
                <w:rFonts w:hint="default" w:ascii="宋体" w:hAnsi="宋体" w:cs="宋体"/>
              </w:rPr>
            </w:pPr>
          </w:p>
        </w:tc>
        <w:tc>
          <w:tcPr>
            <w:tcW w:w="2201" w:type="dxa"/>
            <w:shd w:val="clear" w:color="auto" w:fill="auto"/>
            <w:vAlign w:val="center"/>
          </w:tcPr>
          <w:p w14:paraId="08DA596B">
            <w:pPr>
              <w:spacing w:line="240" w:lineRule="auto"/>
              <w:jc w:val="center"/>
              <w:rPr>
                <w:rFonts w:hint="default" w:ascii="宋体" w:hAnsi="宋体" w:cs="宋体"/>
              </w:rPr>
            </w:pPr>
            <w:r>
              <w:rPr>
                <w:rFonts w:hint="eastAsia" w:ascii="宋体" w:hAnsi="宋体" w:cs="宋体"/>
                <w:b/>
              </w:rPr>
              <w:t>经办人联系方式</w:t>
            </w:r>
          </w:p>
        </w:tc>
        <w:tc>
          <w:tcPr>
            <w:tcW w:w="2534" w:type="dxa"/>
            <w:tcBorders>
              <w:right w:val="single" w:color="auto" w:sz="18" w:space="0"/>
            </w:tcBorders>
            <w:shd w:val="clear" w:color="auto" w:fill="auto"/>
            <w:vAlign w:val="center"/>
          </w:tcPr>
          <w:p w14:paraId="51570ABB">
            <w:pPr>
              <w:spacing w:line="240" w:lineRule="auto"/>
              <w:jc w:val="center"/>
              <w:rPr>
                <w:rFonts w:hint="default" w:ascii="宋体" w:hAnsi="宋体" w:cs="宋体"/>
              </w:rPr>
            </w:pPr>
          </w:p>
        </w:tc>
      </w:tr>
      <w:tr w14:paraId="6CCB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97" w:type="dxa"/>
            <w:gridSpan w:val="2"/>
            <w:tcBorders>
              <w:left w:val="single" w:color="auto" w:sz="18" w:space="0"/>
              <w:bottom w:val="single" w:color="auto" w:sz="18" w:space="0"/>
            </w:tcBorders>
            <w:shd w:val="clear" w:color="auto" w:fill="auto"/>
            <w:vAlign w:val="center"/>
          </w:tcPr>
          <w:p w14:paraId="68660DCD">
            <w:pPr>
              <w:spacing w:line="240" w:lineRule="auto"/>
              <w:jc w:val="center"/>
              <w:rPr>
                <w:rFonts w:hint="eastAsia" w:ascii="宋体" w:hAnsi="宋体" w:cs="宋体"/>
                <w:b/>
                <w:lang w:eastAsia="zh-CN"/>
              </w:rPr>
            </w:pPr>
            <w:r>
              <w:rPr>
                <w:rFonts w:hint="eastAsia" w:ascii="宋体" w:hAnsi="宋体" w:cs="宋体"/>
                <w:b/>
              </w:rPr>
              <w:t>申请提前终止公示的</w:t>
            </w:r>
            <w:r>
              <w:rPr>
                <w:rFonts w:hint="eastAsia" w:ascii="宋体" w:hAnsi="宋体" w:cs="宋体"/>
                <w:b/>
                <w:lang w:eastAsia="zh-CN"/>
              </w:rPr>
              <w:t>统计严重失信企业</w:t>
            </w:r>
          </w:p>
          <w:p w14:paraId="4D3242FB">
            <w:pPr>
              <w:spacing w:line="240" w:lineRule="auto"/>
              <w:jc w:val="center"/>
              <w:rPr>
                <w:rFonts w:hint="default" w:ascii="宋体" w:hAnsi="宋体" w:cs="宋体"/>
              </w:rPr>
            </w:pPr>
            <w:r>
              <w:rPr>
                <w:rFonts w:hint="eastAsia" w:ascii="宋体" w:hAnsi="宋体" w:cs="宋体"/>
                <w:b/>
                <w:lang w:eastAsia="zh-CN"/>
              </w:rPr>
              <w:t>认定决定书</w:t>
            </w:r>
            <w:r>
              <w:rPr>
                <w:rFonts w:hint="eastAsia" w:ascii="宋体" w:hAnsi="宋体" w:cs="宋体"/>
                <w:b/>
              </w:rPr>
              <w:t>文号</w:t>
            </w:r>
          </w:p>
        </w:tc>
        <w:tc>
          <w:tcPr>
            <w:tcW w:w="4735" w:type="dxa"/>
            <w:gridSpan w:val="2"/>
            <w:tcBorders>
              <w:bottom w:val="single" w:color="auto" w:sz="18" w:space="0"/>
              <w:right w:val="single" w:color="auto" w:sz="18" w:space="0"/>
            </w:tcBorders>
            <w:shd w:val="clear" w:color="auto" w:fill="auto"/>
            <w:vAlign w:val="center"/>
          </w:tcPr>
          <w:p w14:paraId="09E0382F">
            <w:pPr>
              <w:spacing w:line="240" w:lineRule="auto"/>
              <w:jc w:val="center"/>
              <w:rPr>
                <w:rFonts w:hint="default" w:ascii="宋体" w:hAnsi="宋体" w:cs="宋体"/>
              </w:rPr>
            </w:pPr>
          </w:p>
        </w:tc>
      </w:tr>
      <w:tr w14:paraId="6AA3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332" w:type="dxa"/>
            <w:gridSpan w:val="4"/>
            <w:tcBorders>
              <w:top w:val="single" w:color="auto" w:sz="18" w:space="0"/>
              <w:left w:val="single" w:color="auto" w:sz="18" w:space="0"/>
              <w:bottom w:val="single" w:color="auto" w:sz="2" w:space="0"/>
              <w:right w:val="single" w:color="auto" w:sz="18" w:space="0"/>
            </w:tcBorders>
            <w:shd w:val="clear" w:color="auto" w:fill="auto"/>
            <w:vAlign w:val="center"/>
          </w:tcPr>
          <w:p w14:paraId="46DAE8A6">
            <w:pPr>
              <w:spacing w:line="240" w:lineRule="auto"/>
              <w:jc w:val="center"/>
              <w:rPr>
                <w:rFonts w:hint="default" w:ascii="宋体" w:hAnsi="宋体" w:cs="宋体"/>
              </w:rPr>
            </w:pPr>
            <w:r>
              <w:rPr>
                <w:rFonts w:hint="eastAsia" w:ascii="宋体" w:hAnsi="宋体" w:cs="宋体"/>
              </w:rPr>
              <w:t>以下由</w:t>
            </w:r>
            <w:r>
              <w:rPr>
                <w:rFonts w:hint="eastAsia" w:ascii="宋体" w:hAnsi="宋体" w:cs="宋体"/>
                <w:lang w:eastAsia="zh-CN"/>
              </w:rPr>
              <w:t>作出统计严重失信企业认定的统计机构</w:t>
            </w:r>
            <w:r>
              <w:rPr>
                <w:rFonts w:hint="eastAsia" w:ascii="宋体" w:hAnsi="宋体" w:cs="宋体"/>
              </w:rPr>
              <w:t>填写</w:t>
            </w:r>
          </w:p>
        </w:tc>
      </w:tr>
      <w:tr w14:paraId="6973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top w:val="single" w:color="auto" w:sz="18" w:space="0"/>
              <w:left w:val="single" w:color="auto" w:sz="18" w:space="0"/>
              <w:bottom w:val="single" w:color="auto" w:sz="2" w:space="0"/>
              <w:right w:val="single" w:color="auto" w:sz="2" w:space="0"/>
            </w:tcBorders>
            <w:shd w:val="clear" w:color="auto" w:fill="auto"/>
            <w:vAlign w:val="center"/>
          </w:tcPr>
          <w:p w14:paraId="3D601E07">
            <w:pPr>
              <w:spacing w:line="240" w:lineRule="auto"/>
              <w:jc w:val="center"/>
              <w:rPr>
                <w:rFonts w:hint="default" w:ascii="宋体" w:hAnsi="宋体" w:cs="宋体"/>
              </w:rPr>
            </w:pPr>
            <w:r>
              <w:rPr>
                <w:rFonts w:hint="eastAsia" w:ascii="宋体" w:hAnsi="宋体" w:cs="宋体"/>
                <w:b/>
                <w:lang w:eastAsia="zh-CN"/>
              </w:rPr>
              <w:t>认定机构</w:t>
            </w:r>
            <w:r>
              <w:rPr>
                <w:rFonts w:hint="eastAsia" w:ascii="宋体" w:hAnsi="宋体" w:cs="宋体"/>
                <w:b/>
              </w:rPr>
              <w:t>名称</w:t>
            </w:r>
          </w:p>
        </w:tc>
        <w:tc>
          <w:tcPr>
            <w:tcW w:w="6857" w:type="dxa"/>
            <w:gridSpan w:val="3"/>
            <w:tcBorders>
              <w:top w:val="single" w:color="auto" w:sz="18" w:space="0"/>
              <w:left w:val="single" w:color="auto" w:sz="2" w:space="0"/>
              <w:right w:val="single" w:color="auto" w:sz="18" w:space="0"/>
            </w:tcBorders>
            <w:shd w:val="clear" w:color="auto" w:fill="auto"/>
            <w:vAlign w:val="center"/>
          </w:tcPr>
          <w:p w14:paraId="0CA97571">
            <w:pPr>
              <w:spacing w:line="240" w:lineRule="auto"/>
              <w:jc w:val="center"/>
              <w:rPr>
                <w:rFonts w:hint="default" w:ascii="宋体" w:hAnsi="宋体" w:cs="宋体"/>
              </w:rPr>
            </w:pPr>
          </w:p>
        </w:tc>
      </w:tr>
      <w:tr w14:paraId="4BBC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75" w:type="dxa"/>
            <w:tcBorders>
              <w:top w:val="single" w:color="auto" w:sz="2" w:space="0"/>
              <w:left w:val="single" w:color="auto" w:sz="18" w:space="0"/>
            </w:tcBorders>
            <w:shd w:val="clear" w:color="auto" w:fill="auto"/>
            <w:vAlign w:val="center"/>
          </w:tcPr>
          <w:p w14:paraId="25171DAF">
            <w:pPr>
              <w:spacing w:line="240" w:lineRule="auto"/>
              <w:jc w:val="center"/>
              <w:rPr>
                <w:rFonts w:hint="default" w:ascii="宋体" w:hAnsi="宋体" w:cs="宋体"/>
              </w:rPr>
            </w:pPr>
            <w:r>
              <w:rPr>
                <w:rFonts w:hint="eastAsia" w:ascii="宋体" w:hAnsi="宋体" w:cs="宋体"/>
                <w:b/>
                <w:lang w:eastAsia="zh-CN"/>
              </w:rPr>
              <w:t>认定机构</w:t>
            </w:r>
            <w:r>
              <w:rPr>
                <w:rFonts w:hint="eastAsia" w:ascii="宋体" w:hAnsi="宋体" w:cs="宋体"/>
                <w:b/>
              </w:rPr>
              <w:t>经办人</w:t>
            </w:r>
          </w:p>
        </w:tc>
        <w:tc>
          <w:tcPr>
            <w:tcW w:w="2122" w:type="dxa"/>
            <w:shd w:val="clear" w:color="auto" w:fill="auto"/>
            <w:vAlign w:val="center"/>
          </w:tcPr>
          <w:p w14:paraId="67241218">
            <w:pPr>
              <w:spacing w:line="240" w:lineRule="auto"/>
              <w:jc w:val="center"/>
              <w:rPr>
                <w:rFonts w:hint="default" w:ascii="宋体" w:hAnsi="宋体" w:cs="宋体"/>
              </w:rPr>
            </w:pPr>
          </w:p>
        </w:tc>
        <w:tc>
          <w:tcPr>
            <w:tcW w:w="2201" w:type="dxa"/>
            <w:shd w:val="clear" w:color="auto" w:fill="auto"/>
            <w:vAlign w:val="center"/>
          </w:tcPr>
          <w:p w14:paraId="15F653C4">
            <w:pPr>
              <w:spacing w:line="240" w:lineRule="auto"/>
              <w:jc w:val="center"/>
              <w:rPr>
                <w:rFonts w:hint="default" w:ascii="宋体" w:hAnsi="宋体" w:cs="宋体"/>
              </w:rPr>
            </w:pPr>
            <w:r>
              <w:rPr>
                <w:rFonts w:hint="eastAsia" w:ascii="宋体" w:hAnsi="宋体" w:cs="宋体"/>
                <w:b/>
              </w:rPr>
              <w:t>联系电话</w:t>
            </w:r>
          </w:p>
        </w:tc>
        <w:tc>
          <w:tcPr>
            <w:tcW w:w="2534" w:type="dxa"/>
            <w:tcBorders>
              <w:right w:val="single" w:color="auto" w:sz="18" w:space="0"/>
            </w:tcBorders>
            <w:shd w:val="clear" w:color="auto" w:fill="auto"/>
            <w:vAlign w:val="center"/>
          </w:tcPr>
          <w:p w14:paraId="2BF14BB2">
            <w:pPr>
              <w:spacing w:line="240" w:lineRule="auto"/>
              <w:jc w:val="center"/>
              <w:rPr>
                <w:rFonts w:hint="default" w:ascii="宋体" w:hAnsi="宋体" w:cs="宋体"/>
              </w:rPr>
            </w:pPr>
          </w:p>
        </w:tc>
      </w:tr>
      <w:tr w14:paraId="038A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475" w:type="dxa"/>
            <w:vMerge w:val="restart"/>
            <w:tcBorders>
              <w:left w:val="single" w:color="auto" w:sz="18" w:space="0"/>
            </w:tcBorders>
            <w:shd w:val="clear" w:color="auto" w:fill="auto"/>
            <w:vAlign w:val="center"/>
          </w:tcPr>
          <w:p w14:paraId="3D12F623">
            <w:pPr>
              <w:spacing w:line="240" w:lineRule="auto"/>
              <w:jc w:val="center"/>
              <w:rPr>
                <w:rFonts w:hint="default" w:ascii="宋体" w:hAnsi="宋体" w:cs="宋体"/>
                <w:b/>
              </w:rPr>
            </w:pPr>
          </w:p>
          <w:p w14:paraId="0A7AAA8A">
            <w:pPr>
              <w:spacing w:line="240" w:lineRule="auto"/>
              <w:jc w:val="center"/>
              <w:rPr>
                <w:rFonts w:hint="default" w:ascii="宋体" w:hAnsi="宋体" w:cs="宋体"/>
                <w:b/>
              </w:rPr>
            </w:pPr>
            <w:r>
              <w:rPr>
                <w:rFonts w:hint="eastAsia" w:ascii="宋体" w:hAnsi="宋体" w:cs="宋体"/>
                <w:b/>
                <w:lang w:eastAsia="zh-CN"/>
              </w:rPr>
              <w:t>认定机构</w:t>
            </w:r>
            <w:r>
              <w:rPr>
                <w:rFonts w:hint="eastAsia" w:ascii="宋体" w:hAnsi="宋体" w:cs="宋体"/>
                <w:b/>
              </w:rPr>
              <w:t>说明</w:t>
            </w:r>
            <w:r>
              <w:rPr>
                <w:rFonts w:hint="eastAsia" w:ascii="宋体" w:hAnsi="宋体" w:cs="宋体"/>
                <w:b/>
                <w:lang w:eastAsia="zh-CN"/>
              </w:rPr>
              <w:t>统计严重失信企业认定决定书</w:t>
            </w:r>
            <w:r>
              <w:rPr>
                <w:rFonts w:hint="eastAsia" w:ascii="宋体" w:hAnsi="宋体" w:cs="宋体"/>
                <w:b/>
              </w:rPr>
              <w:t>明确的责任义务</w:t>
            </w:r>
          </w:p>
          <w:p w14:paraId="3C72D49B">
            <w:pPr>
              <w:spacing w:line="240" w:lineRule="auto"/>
              <w:jc w:val="center"/>
              <w:rPr>
                <w:rFonts w:hint="default" w:ascii="宋体" w:hAnsi="宋体" w:cs="宋体"/>
              </w:rPr>
            </w:pPr>
            <w:r>
              <w:rPr>
                <w:rFonts w:hint="eastAsia" w:ascii="宋体" w:hAnsi="宋体" w:cs="宋体"/>
                <w:b/>
              </w:rPr>
              <w:t>履行情况</w:t>
            </w:r>
          </w:p>
        </w:tc>
        <w:tc>
          <w:tcPr>
            <w:tcW w:w="2122" w:type="dxa"/>
            <w:shd w:val="clear" w:color="auto" w:fill="auto"/>
            <w:vAlign w:val="center"/>
          </w:tcPr>
          <w:p w14:paraId="279A3AB2">
            <w:pPr>
              <w:spacing w:line="240" w:lineRule="auto"/>
              <w:jc w:val="center"/>
              <w:rPr>
                <w:rFonts w:hint="default" w:ascii="宋体" w:hAnsi="宋体" w:cs="宋体"/>
                <w:b/>
              </w:rPr>
            </w:pPr>
            <w:r>
              <w:rPr>
                <w:rFonts w:hint="eastAsia" w:ascii="宋体" w:hAnsi="宋体" w:cs="宋体"/>
                <w:b/>
              </w:rPr>
              <w:t>缴纳罚款情况</w:t>
            </w:r>
          </w:p>
        </w:tc>
        <w:tc>
          <w:tcPr>
            <w:tcW w:w="4735" w:type="dxa"/>
            <w:gridSpan w:val="2"/>
            <w:tcBorders>
              <w:right w:val="single" w:color="auto" w:sz="18" w:space="0"/>
            </w:tcBorders>
            <w:shd w:val="clear" w:color="auto" w:fill="auto"/>
            <w:vAlign w:val="center"/>
          </w:tcPr>
          <w:p w14:paraId="483A4139">
            <w:pPr>
              <w:spacing w:line="240" w:lineRule="auto"/>
              <w:jc w:val="left"/>
              <w:rPr>
                <w:rFonts w:hint="eastAsia" w:ascii="宋体" w:hAnsi="宋体" w:eastAsia="宋体" w:cs="宋体"/>
                <w:sz w:val="24"/>
                <w:szCs w:val="24"/>
              </w:rPr>
            </w:pPr>
            <w:r>
              <w:rPr>
                <w:rFonts w:hint="eastAsia" w:ascii="宋体" w:hAnsi="宋体" w:eastAsia="宋体" w:cs="宋体"/>
                <w:szCs w:val="24"/>
              </w:rPr>
              <w:t xml:space="preserve"> □已缴纳  / </w:t>
            </w:r>
            <w:r>
              <w:rPr>
                <w:rFonts w:hint="eastAsia" w:ascii="宋体" w:hAnsi="宋体" w:eastAsia="宋体" w:cs="宋体"/>
                <w:szCs w:val="24"/>
                <w:lang w:val="en-US" w:eastAsia="zh-CN"/>
              </w:rPr>
              <w:t xml:space="preserve"> </w:t>
            </w:r>
            <w:r>
              <w:rPr>
                <w:rFonts w:hint="eastAsia" w:ascii="宋体" w:hAnsi="宋体" w:eastAsia="宋体" w:cs="宋体"/>
                <w:szCs w:val="24"/>
              </w:rPr>
              <w:t>□未缴纳</w:t>
            </w:r>
          </w:p>
        </w:tc>
      </w:tr>
      <w:tr w14:paraId="7080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475" w:type="dxa"/>
            <w:vMerge w:val="continue"/>
            <w:tcBorders>
              <w:left w:val="single" w:color="auto" w:sz="18" w:space="0"/>
            </w:tcBorders>
            <w:shd w:val="clear" w:color="auto" w:fill="auto"/>
          </w:tcPr>
          <w:p w14:paraId="05556B6D">
            <w:pPr>
              <w:spacing w:line="240" w:lineRule="auto"/>
              <w:rPr>
                <w:rFonts w:hint="default" w:ascii="宋体" w:hAnsi="宋体" w:cs="宋体"/>
              </w:rPr>
            </w:pPr>
          </w:p>
        </w:tc>
        <w:tc>
          <w:tcPr>
            <w:tcW w:w="2122" w:type="dxa"/>
            <w:shd w:val="clear" w:color="auto" w:fill="auto"/>
            <w:vAlign w:val="center"/>
          </w:tcPr>
          <w:p w14:paraId="6997AC0F">
            <w:pPr>
              <w:spacing w:line="240" w:lineRule="auto"/>
              <w:jc w:val="center"/>
              <w:rPr>
                <w:rFonts w:hint="default" w:ascii="宋体" w:hAnsi="宋体" w:cs="宋体"/>
                <w:b/>
              </w:rPr>
            </w:pPr>
            <w:r>
              <w:rPr>
                <w:rFonts w:hint="eastAsia" w:ascii="宋体" w:hAnsi="宋体" w:cs="宋体"/>
                <w:b/>
              </w:rPr>
              <w:t>整改情况</w:t>
            </w:r>
          </w:p>
        </w:tc>
        <w:tc>
          <w:tcPr>
            <w:tcW w:w="4735" w:type="dxa"/>
            <w:gridSpan w:val="2"/>
            <w:tcBorders>
              <w:right w:val="single" w:color="auto" w:sz="18" w:space="0"/>
            </w:tcBorders>
            <w:shd w:val="clear" w:color="auto" w:fill="auto"/>
            <w:vAlign w:val="center"/>
          </w:tcPr>
          <w:p w14:paraId="64E8DE79">
            <w:pPr>
              <w:spacing w:line="240" w:lineRule="auto"/>
              <w:jc w:val="left"/>
              <w:rPr>
                <w:rFonts w:hint="default" w:ascii="宋体" w:hAnsi="宋体" w:cs="宋体"/>
              </w:rPr>
            </w:pPr>
            <w:r>
              <w:rPr>
                <w:rFonts w:hint="eastAsia" w:ascii="仿宋" w:hAnsi="仿宋" w:eastAsia="仿宋" w:cs="仿宋"/>
                <w:sz w:val="21"/>
                <w:szCs w:val="21"/>
              </w:rPr>
              <w:t xml:space="preserve"> </w:t>
            </w:r>
            <w:r>
              <w:rPr>
                <w:rFonts w:hint="eastAsia" w:ascii="宋体" w:hAnsi="宋体" w:eastAsia="宋体" w:cs="宋体"/>
                <w:szCs w:val="24"/>
              </w:rPr>
              <w:t xml:space="preserve">□已整改到位 </w:t>
            </w:r>
            <w:r>
              <w:rPr>
                <w:rFonts w:hint="eastAsia" w:ascii="宋体" w:hAnsi="宋体" w:eastAsia="宋体" w:cs="宋体"/>
                <w:szCs w:val="24"/>
                <w:lang w:val="en-US" w:eastAsia="zh-CN"/>
              </w:rPr>
              <w:t xml:space="preserve"> </w:t>
            </w:r>
            <w:r>
              <w:rPr>
                <w:rFonts w:hint="eastAsia" w:ascii="宋体" w:hAnsi="宋体" w:eastAsia="宋体" w:cs="宋体"/>
                <w:szCs w:val="24"/>
              </w:rPr>
              <w:t>/</w:t>
            </w:r>
            <w:r>
              <w:rPr>
                <w:rFonts w:hint="eastAsia" w:ascii="宋体" w:hAnsi="宋体" w:eastAsia="宋体" w:cs="宋体"/>
                <w:szCs w:val="24"/>
                <w:lang w:val="en-US" w:eastAsia="zh-CN"/>
              </w:rPr>
              <w:t xml:space="preserve"> </w:t>
            </w:r>
            <w:r>
              <w:rPr>
                <w:rFonts w:hint="eastAsia" w:ascii="宋体" w:hAnsi="宋体" w:eastAsia="宋体" w:cs="宋体"/>
                <w:szCs w:val="24"/>
              </w:rPr>
              <w:t xml:space="preserve"> □未整改到位</w:t>
            </w:r>
          </w:p>
        </w:tc>
      </w:tr>
      <w:tr w14:paraId="7136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2" w:hRule="atLeast"/>
        </w:trPr>
        <w:tc>
          <w:tcPr>
            <w:tcW w:w="2475" w:type="dxa"/>
            <w:vMerge w:val="continue"/>
            <w:tcBorders>
              <w:left w:val="single" w:color="auto" w:sz="18" w:space="0"/>
              <w:bottom w:val="single" w:color="auto" w:sz="18" w:space="0"/>
            </w:tcBorders>
            <w:shd w:val="clear" w:color="auto" w:fill="auto"/>
            <w:vAlign w:val="center"/>
          </w:tcPr>
          <w:p w14:paraId="5FB5BE19">
            <w:pPr>
              <w:spacing w:line="240" w:lineRule="auto"/>
              <w:jc w:val="center"/>
              <w:rPr>
                <w:rFonts w:hint="default" w:ascii="宋体" w:hAnsi="宋体" w:cs="宋体"/>
              </w:rPr>
            </w:pPr>
          </w:p>
        </w:tc>
        <w:tc>
          <w:tcPr>
            <w:tcW w:w="6857" w:type="dxa"/>
            <w:gridSpan w:val="3"/>
            <w:tcBorders>
              <w:bottom w:val="single" w:color="auto" w:sz="18" w:space="0"/>
              <w:right w:val="single" w:color="auto" w:sz="18" w:space="0"/>
            </w:tcBorders>
            <w:shd w:val="clear" w:color="auto" w:fill="auto"/>
          </w:tcPr>
          <w:p w14:paraId="45EE3EB3">
            <w:pPr>
              <w:spacing w:line="240" w:lineRule="auto"/>
              <w:rPr>
                <w:rFonts w:hint="eastAsia" w:ascii="宋体" w:hAnsi="宋体" w:cs="宋体"/>
              </w:rPr>
            </w:pPr>
          </w:p>
          <w:p w14:paraId="1C68D215">
            <w:pPr>
              <w:spacing w:line="480" w:lineRule="auto"/>
              <w:ind w:firstLine="480" w:firstLineChars="200"/>
              <w:rPr>
                <w:rFonts w:hint="eastAsia" w:ascii="宋体" w:hAnsi="宋体" w:cs="宋体"/>
                <w:sz w:val="24"/>
                <w:szCs w:val="24"/>
              </w:rPr>
            </w:pPr>
            <w:r>
              <w:rPr>
                <w:rFonts w:hint="eastAsia" w:ascii="宋体" w:hAnsi="宋体" w:cs="宋体"/>
                <w:sz w:val="24"/>
                <w:szCs w:val="24"/>
              </w:rPr>
              <w:t>我单位同意该</w:t>
            </w:r>
            <w:r>
              <w:rPr>
                <w:rFonts w:hint="eastAsia" w:ascii="宋体" w:hAnsi="宋体" w:cs="宋体"/>
                <w:sz w:val="24"/>
                <w:szCs w:val="24"/>
                <w:lang w:eastAsia="zh-CN"/>
              </w:rPr>
              <w:t>统计严重失信企业</w:t>
            </w:r>
            <w:r>
              <w:rPr>
                <w:rFonts w:hint="eastAsia" w:ascii="宋体" w:hAnsi="宋体" w:cs="宋体"/>
                <w:sz w:val="24"/>
                <w:szCs w:val="24"/>
              </w:rPr>
              <w:t>达到最短公示期限后，提前终止公示</w:t>
            </w:r>
            <w:r>
              <w:rPr>
                <w:rFonts w:hint="eastAsia" w:ascii="宋体" w:hAnsi="宋体" w:cs="宋体"/>
                <w:sz w:val="24"/>
                <w:szCs w:val="24"/>
                <w:lang w:eastAsia="zh-CN"/>
              </w:rPr>
              <w:t>统计严重失信信息</w:t>
            </w:r>
            <w:r>
              <w:rPr>
                <w:rFonts w:hint="eastAsia" w:ascii="宋体" w:hAnsi="宋体" w:cs="宋体"/>
                <w:sz w:val="24"/>
                <w:szCs w:val="24"/>
              </w:rPr>
              <w:t>。</w:t>
            </w:r>
          </w:p>
          <w:p w14:paraId="7F9BC0A7">
            <w:pPr>
              <w:jc w:val="both"/>
              <w:rPr>
                <w:rFonts w:hint="eastAsia" w:ascii="宋体" w:hAnsi="宋体" w:cs="宋体"/>
                <w:sz w:val="24"/>
                <w:szCs w:val="24"/>
              </w:rPr>
            </w:pPr>
          </w:p>
          <w:p w14:paraId="10A10E4E">
            <w:pPr>
              <w:ind w:firstLine="480" w:firstLineChars="200"/>
              <w:jc w:val="right"/>
              <w:rPr>
                <w:rFonts w:hint="eastAsia" w:ascii="宋体" w:hAnsi="宋体" w:cs="宋体"/>
                <w:sz w:val="24"/>
                <w:szCs w:val="24"/>
              </w:rPr>
            </w:pPr>
          </w:p>
          <w:p w14:paraId="18511FC2">
            <w:pPr>
              <w:ind w:firstLine="480" w:firstLineChars="200"/>
              <w:jc w:val="right"/>
              <w:rPr>
                <w:rFonts w:hint="default" w:ascii="宋体" w:hAnsi="宋体" w:cs="宋体"/>
                <w:sz w:val="24"/>
                <w:szCs w:val="24"/>
                <w:u w:val="single"/>
              </w:rPr>
            </w:pPr>
            <w:r>
              <w:rPr>
                <w:rFonts w:hint="eastAsia" w:ascii="宋体" w:hAnsi="宋体" w:cs="宋体"/>
                <w:sz w:val="24"/>
                <w:szCs w:val="24"/>
                <w:lang w:eastAsia="zh-CN"/>
              </w:rPr>
              <w:t>认定机构</w:t>
            </w:r>
            <w:r>
              <w:rPr>
                <w:rFonts w:hint="eastAsia" w:ascii="宋体" w:hAnsi="宋体" w:cs="宋体"/>
                <w:sz w:val="24"/>
                <w:szCs w:val="24"/>
              </w:rPr>
              <w:t>名称：</w:t>
            </w:r>
            <w:r>
              <w:rPr>
                <w:rFonts w:hint="eastAsia" w:ascii="宋体" w:hAnsi="宋体" w:cs="宋体"/>
                <w:sz w:val="24"/>
                <w:szCs w:val="24"/>
                <w:u w:val="single"/>
              </w:rPr>
              <w:t xml:space="preserve">              </w:t>
            </w:r>
            <w:r>
              <w:rPr>
                <w:rFonts w:hint="eastAsia" w:ascii="仿宋" w:hAnsi="仿宋" w:eastAsia="仿宋" w:cs="仿宋"/>
                <w:sz w:val="24"/>
                <w:szCs w:val="24"/>
                <w:u w:val="single"/>
              </w:rPr>
              <w:t>（盖章）</w:t>
            </w:r>
          </w:p>
          <w:p w14:paraId="68BE4DAE">
            <w:pPr>
              <w:ind w:firstLine="480" w:firstLineChars="200"/>
              <w:jc w:val="right"/>
              <w:rPr>
                <w:rFonts w:hint="default" w:ascii="宋体" w:hAnsi="宋体" w:cs="宋体"/>
                <w:u w:val="single"/>
              </w:rPr>
            </w:pP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tc>
      </w:tr>
      <w:tr w14:paraId="2897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2475" w:type="dxa"/>
            <w:tcBorders>
              <w:top w:val="single" w:color="auto" w:sz="18" w:space="0"/>
              <w:left w:val="single" w:color="auto" w:sz="18" w:space="0"/>
              <w:bottom w:val="single" w:color="auto" w:sz="18" w:space="0"/>
            </w:tcBorders>
            <w:shd w:val="clear" w:color="auto" w:fill="auto"/>
            <w:vAlign w:val="center"/>
          </w:tcPr>
          <w:p w14:paraId="0D0F8A4D">
            <w:pPr>
              <w:spacing w:line="240" w:lineRule="auto"/>
              <w:jc w:val="center"/>
              <w:rPr>
                <w:rFonts w:hint="default" w:ascii="宋体" w:hAnsi="宋体" w:cs="宋体"/>
              </w:rPr>
            </w:pPr>
            <w:r>
              <w:rPr>
                <w:rFonts w:hint="eastAsia" w:ascii="宋体" w:hAnsi="宋体" w:cs="宋体"/>
                <w:b/>
              </w:rPr>
              <w:t>备注</w:t>
            </w:r>
          </w:p>
        </w:tc>
        <w:tc>
          <w:tcPr>
            <w:tcW w:w="6857" w:type="dxa"/>
            <w:gridSpan w:val="3"/>
            <w:tcBorders>
              <w:top w:val="single" w:color="auto" w:sz="18" w:space="0"/>
              <w:bottom w:val="single" w:color="auto" w:sz="18" w:space="0"/>
              <w:right w:val="single" w:color="auto" w:sz="18" w:space="0"/>
            </w:tcBorders>
            <w:shd w:val="clear" w:color="auto" w:fill="auto"/>
          </w:tcPr>
          <w:p w14:paraId="0FC5AA51">
            <w:pPr>
              <w:spacing w:line="240" w:lineRule="auto"/>
              <w:rPr>
                <w:rFonts w:hint="default" w:ascii="宋体" w:hAnsi="宋体" w:cs="宋体"/>
                <w:sz w:val="21"/>
                <w:szCs w:val="20"/>
              </w:rPr>
            </w:pPr>
          </w:p>
        </w:tc>
      </w:tr>
    </w:tbl>
    <w:p w14:paraId="44E24173">
      <w:pPr>
        <w:rPr>
          <w:rFonts w:hint="eastAsia"/>
        </w:rPr>
      </w:pPr>
    </w:p>
    <w:p w14:paraId="0AB8FA95">
      <w:pPr>
        <w:widowControl w:val="0"/>
        <w:numPr>
          <w:ilvl w:val="0"/>
          <w:numId w:val="0"/>
        </w:numPr>
        <w:ind w:firstLine="600" w:firstLineChars="200"/>
        <w:jc w:val="left"/>
        <w:rPr>
          <w:rFonts w:hint="eastAsia" w:asciiTheme="minorEastAsia" w:hAnsiTheme="minorEastAsia" w:eastAsiaTheme="minorEastAsia" w:cstheme="minorEastAsia"/>
          <w:sz w:val="30"/>
          <w:szCs w:val="30"/>
          <w:lang w:val="en-US" w:eastAsia="zh-CN"/>
        </w:rPr>
      </w:pPr>
    </w:p>
    <w:p w14:paraId="73075181">
      <w:pPr>
        <w:bidi w:val="0"/>
        <w:jc w:val="left"/>
        <w:rPr>
          <w:rFonts w:hint="eastAsia" w:ascii="Calibri" w:hAnsi="Calibri" w:eastAsia="宋体" w:cs="Times New Roman"/>
          <w:kern w:val="2"/>
          <w:sz w:val="21"/>
          <w:szCs w:val="24"/>
          <w:lang w:val="en-US" w:eastAsia="zh-CN" w:bidi="ar-SA"/>
        </w:rPr>
        <w:sectPr>
          <w:pgSz w:w="11906" w:h="16838"/>
          <w:pgMar w:top="1440" w:right="1803" w:bottom="1440" w:left="1803" w:header="851" w:footer="992" w:gutter="0"/>
          <w:cols w:space="425" w:num="1"/>
          <w:docGrid w:type="lines" w:linePitch="312" w:charSpace="0"/>
        </w:sectPr>
      </w:pPr>
    </w:p>
    <w:p w14:paraId="4C20B817">
      <w:pPr>
        <w:snapToGrid w:val="0"/>
        <w:spacing w:line="360" w:lineRule="auto"/>
        <w:jc w:val="both"/>
        <w:rPr>
          <w:rFonts w:hint="eastAsia" w:ascii="黑体" w:hAnsi="黑体" w:eastAsia="黑体" w:cs="黑体"/>
          <w:b w:val="0"/>
          <w:bCs w:val="0"/>
          <w:sz w:val="32"/>
          <w:szCs w:val="32"/>
          <w:vertAlign w:val="baseline"/>
          <w:lang w:val="en-US" w:eastAsia="zh-CN"/>
        </w:rPr>
      </w:pPr>
      <w:r>
        <w:rPr>
          <w:rFonts w:hint="eastAsia" w:ascii="黑体" w:hAnsi="黑体" w:eastAsia="黑体" w:cs="黑体"/>
          <w:b w:val="0"/>
          <w:bCs w:val="0"/>
          <w:sz w:val="32"/>
          <w:szCs w:val="32"/>
          <w:vertAlign w:val="baseline"/>
          <w:lang w:val="en-US" w:eastAsia="zh-CN"/>
        </w:rPr>
        <w:t>附件2</w:t>
      </w:r>
    </w:p>
    <w:p w14:paraId="4BF0711C">
      <w:pPr>
        <w:pStyle w:val="6"/>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文星标宋" w:hAnsi="文星标宋" w:eastAsia="文星标宋" w:cs="文星标宋"/>
          <w:b w:val="0"/>
          <w:i w:val="0"/>
          <w:caps w:val="0"/>
          <w:color w:val="000000"/>
          <w:spacing w:val="0"/>
          <w:sz w:val="32"/>
          <w:szCs w:val="32"/>
          <w:shd w:val="clear" w:color="auto" w:fill="auto"/>
        </w:rPr>
      </w:pPr>
      <w:r>
        <w:rPr>
          <w:rFonts w:hint="eastAsia" w:ascii="文星标宋" w:hAnsi="文星标宋" w:eastAsia="文星标宋" w:cs="文星标宋"/>
          <w:b w:val="0"/>
          <w:i w:val="0"/>
          <w:caps w:val="0"/>
          <w:color w:val="000000"/>
          <w:spacing w:val="0"/>
          <w:sz w:val="32"/>
          <w:szCs w:val="32"/>
          <w:shd w:val="clear" w:color="auto" w:fill="auto"/>
        </w:rPr>
        <w:t>统计守信承诺书</w:t>
      </w:r>
    </w:p>
    <w:p w14:paraId="0E563F20">
      <w:pPr>
        <w:pStyle w:val="6"/>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600" w:lineRule="exact"/>
        <w:ind w:left="0" w:right="0" w:firstLine="0"/>
        <w:jc w:val="left"/>
        <w:textAlignment w:val="auto"/>
        <w:rPr>
          <w:rFonts w:hint="eastAsia" w:ascii="仿宋_GB2312" w:hAnsi="仿宋_GB2312" w:eastAsia="仿宋_GB2312" w:cs="仿宋_GB2312"/>
          <w:b w:val="0"/>
          <w:i w:val="0"/>
          <w:caps w:val="0"/>
          <w:color w:val="000000"/>
          <w:spacing w:val="0"/>
          <w:sz w:val="32"/>
          <w:szCs w:val="32"/>
          <w:shd w:val="clear" w:color="auto" w:fill="auto"/>
        </w:rPr>
      </w:pPr>
    </w:p>
    <w:p w14:paraId="7BA9EA5D">
      <w:pPr>
        <w:keepNext w:val="0"/>
        <w:keepLines w:val="0"/>
        <w:pageBreakBefore w:val="0"/>
        <w:kinsoku/>
        <w:overflowPunct/>
        <w:topLinePunct w:val="0"/>
        <w:autoSpaceDE/>
        <w:autoSpaceDN/>
        <w:bidi w:val="0"/>
        <w:adjustRightInd/>
        <w:snapToGrid/>
        <w:spacing w:line="560" w:lineRule="exact"/>
        <w:ind w:firstLine="560" w:firstLineChars="200"/>
        <w:jc w:val="both"/>
        <w:textAlignment w:val="auto"/>
        <w:rPr>
          <w:rFonts w:hint="eastAsia"/>
          <w:sz w:val="28"/>
          <w:szCs w:val="28"/>
          <w:lang w:eastAsia="zh-CN"/>
        </w:rPr>
      </w:pPr>
      <w:r>
        <w:rPr>
          <w:rFonts w:hint="eastAsia"/>
          <w:sz w:val="28"/>
          <w:szCs w:val="28"/>
          <w:lang w:eastAsia="zh-CN"/>
        </w:rPr>
        <w:t>承诺单位名称：</w:t>
      </w:r>
    </w:p>
    <w:p w14:paraId="01511ECE">
      <w:pPr>
        <w:keepNext w:val="0"/>
        <w:keepLines w:val="0"/>
        <w:pageBreakBefore w:val="0"/>
        <w:kinsoku/>
        <w:overflowPunct/>
        <w:topLinePunct w:val="0"/>
        <w:autoSpaceDE/>
        <w:autoSpaceDN/>
        <w:bidi w:val="0"/>
        <w:adjustRightInd/>
        <w:snapToGrid/>
        <w:spacing w:line="560" w:lineRule="exact"/>
        <w:ind w:firstLine="560" w:firstLineChars="200"/>
        <w:jc w:val="both"/>
        <w:textAlignment w:val="auto"/>
        <w:rPr>
          <w:rFonts w:hint="eastAsia"/>
          <w:sz w:val="28"/>
          <w:szCs w:val="28"/>
          <w:lang w:eastAsia="zh-CN"/>
        </w:rPr>
      </w:pPr>
      <w:r>
        <w:rPr>
          <w:rFonts w:hint="eastAsia"/>
          <w:sz w:val="28"/>
          <w:szCs w:val="28"/>
          <w:lang w:eastAsia="zh-CN"/>
        </w:rPr>
        <w:t>统一社会信用代码：</w:t>
      </w:r>
    </w:p>
    <w:p w14:paraId="4B971283">
      <w:pPr>
        <w:pStyle w:val="6"/>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562" w:firstLineChars="200"/>
        <w:jc w:val="left"/>
        <w:textAlignment w:val="auto"/>
        <w:rPr>
          <w:rFonts w:hint="eastAsia" w:ascii="仿宋_GB2312" w:hAnsi="仿宋_GB2312" w:eastAsia="仿宋_GB2312" w:cs="仿宋_GB2312"/>
          <w:b/>
          <w:bCs/>
          <w:i w:val="0"/>
          <w:caps w:val="0"/>
          <w:color w:val="000000"/>
          <w:spacing w:val="0"/>
          <w:sz w:val="28"/>
          <w:szCs w:val="28"/>
          <w:shd w:val="clear" w:color="auto" w:fill="auto"/>
        </w:rPr>
      </w:pPr>
      <w:r>
        <w:rPr>
          <w:rFonts w:hint="eastAsia" w:ascii="仿宋_GB2312" w:hAnsi="仿宋_GB2312" w:eastAsia="仿宋_GB2312" w:cs="仿宋_GB2312"/>
          <w:b/>
          <w:bCs/>
          <w:i w:val="0"/>
          <w:caps w:val="0"/>
          <w:color w:val="000000"/>
          <w:spacing w:val="0"/>
          <w:sz w:val="28"/>
          <w:szCs w:val="28"/>
          <w:shd w:val="clear" w:color="auto" w:fill="auto"/>
        </w:rPr>
        <w:t>本单位郑重承诺：</w:t>
      </w:r>
    </w:p>
    <w:p w14:paraId="301010A0">
      <w:pPr>
        <w:pStyle w:val="6"/>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仿宋_GB2312" w:hAnsi="仿宋_GB2312" w:eastAsia="仿宋_GB2312" w:cs="仿宋_GB2312"/>
          <w:b w:val="0"/>
          <w:i w:val="0"/>
          <w:caps w:val="0"/>
          <w:color w:val="000000"/>
          <w:spacing w:val="0"/>
          <w:sz w:val="28"/>
          <w:szCs w:val="28"/>
          <w:shd w:val="clear" w:color="auto" w:fill="auto"/>
          <w:lang w:eastAsia="zh-CN"/>
        </w:rPr>
      </w:pPr>
      <w:r>
        <w:rPr>
          <w:rFonts w:hint="eastAsia" w:ascii="仿宋_GB2312" w:hAnsi="仿宋_GB2312" w:eastAsia="仿宋_GB2312" w:cs="仿宋_GB2312"/>
          <w:b w:val="0"/>
          <w:i w:val="0"/>
          <w:caps w:val="0"/>
          <w:color w:val="000000"/>
          <w:spacing w:val="0"/>
          <w:sz w:val="28"/>
          <w:szCs w:val="28"/>
          <w:shd w:val="clear" w:color="auto" w:fill="auto"/>
          <w:lang w:val="en-US" w:eastAsia="zh-CN"/>
        </w:rPr>
        <w:t>一、</w:t>
      </w:r>
      <w:r>
        <w:rPr>
          <w:rFonts w:hint="eastAsia" w:ascii="仿宋_GB2312" w:hAnsi="仿宋_GB2312" w:eastAsia="仿宋_GB2312" w:cs="仿宋_GB2312"/>
          <w:b w:val="0"/>
          <w:i w:val="0"/>
          <w:caps w:val="0"/>
          <w:color w:val="000000"/>
          <w:spacing w:val="0"/>
          <w:sz w:val="28"/>
          <w:szCs w:val="28"/>
          <w:shd w:val="clear" w:color="auto" w:fill="auto"/>
        </w:rPr>
        <w:t>已纠正</w:t>
      </w:r>
      <w:r>
        <w:rPr>
          <w:rFonts w:hint="eastAsia" w:ascii="仿宋_GB2312" w:hAnsi="仿宋_GB2312" w:eastAsia="仿宋_GB2312" w:cs="仿宋_GB2312"/>
          <w:b w:val="0"/>
          <w:i w:val="0"/>
          <w:caps w:val="0"/>
          <w:color w:val="000000"/>
          <w:spacing w:val="0"/>
          <w:sz w:val="28"/>
          <w:szCs w:val="28"/>
          <w:shd w:val="clear" w:color="auto" w:fill="auto"/>
          <w:lang w:eastAsia="zh-CN"/>
        </w:rPr>
        <w:t>统计违法</w:t>
      </w:r>
      <w:r>
        <w:rPr>
          <w:rFonts w:hint="eastAsia" w:ascii="仿宋_GB2312" w:hAnsi="仿宋_GB2312" w:eastAsia="仿宋_GB2312" w:cs="仿宋_GB2312"/>
          <w:b w:val="0"/>
          <w:i w:val="0"/>
          <w:caps w:val="0"/>
          <w:color w:val="000000"/>
          <w:spacing w:val="0"/>
          <w:sz w:val="28"/>
          <w:szCs w:val="28"/>
          <w:shd w:val="clear" w:color="auto" w:fill="auto"/>
        </w:rPr>
        <w:t>行为，并按照行政处罚决定机关规定和行政处罚决定书要求，履行处罚决定书</w:t>
      </w:r>
      <w:r>
        <w:rPr>
          <w:rFonts w:hint="eastAsia" w:ascii="仿宋_GB2312" w:hAnsi="仿宋_GB2312" w:eastAsia="仿宋_GB2312" w:cs="仿宋_GB2312"/>
          <w:b w:val="0"/>
          <w:i w:val="0"/>
          <w:caps w:val="0"/>
          <w:color w:val="000000"/>
          <w:spacing w:val="0"/>
          <w:sz w:val="28"/>
          <w:szCs w:val="28"/>
          <w:shd w:val="clear" w:color="auto" w:fill="auto"/>
          <w:lang w:eastAsia="zh-CN"/>
        </w:rPr>
        <w:t>规定的</w:t>
      </w:r>
      <w:r>
        <w:rPr>
          <w:rFonts w:hint="eastAsia" w:ascii="仿宋_GB2312" w:hAnsi="仿宋_GB2312" w:eastAsia="仿宋_GB2312" w:cs="仿宋_GB2312"/>
          <w:b w:val="0"/>
          <w:i w:val="0"/>
          <w:caps w:val="0"/>
          <w:color w:val="000000"/>
          <w:spacing w:val="0"/>
          <w:sz w:val="28"/>
          <w:szCs w:val="28"/>
          <w:shd w:val="clear" w:color="auto" w:fill="auto"/>
        </w:rPr>
        <w:t>相关义务</w:t>
      </w:r>
      <w:r>
        <w:rPr>
          <w:rFonts w:hint="eastAsia" w:ascii="仿宋_GB2312" w:hAnsi="仿宋_GB2312" w:eastAsia="仿宋_GB2312" w:cs="仿宋_GB2312"/>
          <w:b w:val="0"/>
          <w:i w:val="0"/>
          <w:caps w:val="0"/>
          <w:color w:val="000000"/>
          <w:spacing w:val="0"/>
          <w:sz w:val="28"/>
          <w:szCs w:val="28"/>
          <w:shd w:val="clear" w:color="auto" w:fill="auto"/>
          <w:lang w:eastAsia="zh-CN"/>
        </w:rPr>
        <w:t>。</w:t>
      </w:r>
    </w:p>
    <w:p w14:paraId="7BF11949">
      <w:pPr>
        <w:pStyle w:val="6"/>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sz w:val="28"/>
          <w:szCs w:val="28"/>
          <w:lang w:eastAsia="zh-CN"/>
        </w:rPr>
      </w:pPr>
      <w:r>
        <w:rPr>
          <w:rFonts w:hint="eastAsia" w:ascii="仿宋_GB2312" w:hAnsi="仿宋_GB2312" w:eastAsia="仿宋_GB2312" w:cs="仿宋_GB2312"/>
          <w:b w:val="0"/>
          <w:i w:val="0"/>
          <w:caps w:val="0"/>
          <w:color w:val="000000"/>
          <w:spacing w:val="0"/>
          <w:sz w:val="28"/>
          <w:szCs w:val="28"/>
          <w:shd w:val="clear" w:color="auto" w:fill="auto"/>
          <w:lang w:val="en-US" w:eastAsia="zh-CN"/>
        </w:rPr>
        <w:t>二、</w:t>
      </w:r>
      <w:r>
        <w:rPr>
          <w:rFonts w:hint="eastAsia" w:ascii="仿宋_GB2312" w:hAnsi="仿宋_GB2312" w:eastAsia="仿宋_GB2312" w:cs="仿宋_GB2312"/>
          <w:b w:val="0"/>
          <w:i w:val="0"/>
          <w:caps w:val="0"/>
          <w:color w:val="000000"/>
          <w:spacing w:val="0"/>
          <w:sz w:val="28"/>
          <w:szCs w:val="28"/>
          <w:shd w:val="clear" w:color="auto" w:fill="auto"/>
        </w:rPr>
        <w:t>所提供资料均合法、真实和有效。</w:t>
      </w:r>
    </w:p>
    <w:p w14:paraId="05A8BCCD">
      <w:pPr>
        <w:pStyle w:val="6"/>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仿宋_GB2312" w:hAnsi="仿宋_GB2312" w:eastAsia="仿宋_GB2312" w:cs="仿宋_GB2312"/>
          <w:b w:val="0"/>
          <w:i w:val="0"/>
          <w:caps w:val="0"/>
          <w:color w:val="000000"/>
          <w:spacing w:val="0"/>
          <w:sz w:val="28"/>
          <w:szCs w:val="28"/>
          <w:shd w:val="clear" w:color="auto" w:fill="auto"/>
        </w:rPr>
      </w:pPr>
      <w:r>
        <w:rPr>
          <w:rFonts w:hint="eastAsia" w:ascii="仿宋_GB2312" w:hAnsi="仿宋_GB2312" w:eastAsia="仿宋_GB2312" w:cs="仿宋_GB2312"/>
          <w:b w:val="0"/>
          <w:i w:val="0"/>
          <w:caps w:val="0"/>
          <w:color w:val="000000"/>
          <w:spacing w:val="0"/>
          <w:sz w:val="28"/>
          <w:szCs w:val="28"/>
          <w:shd w:val="clear" w:color="auto" w:fill="auto"/>
          <w:lang w:val="en-US" w:eastAsia="zh-CN"/>
        </w:rPr>
        <w:t>三、在统计工作中，我单位将</w:t>
      </w:r>
      <w:r>
        <w:rPr>
          <w:rFonts w:hint="eastAsia" w:ascii="仿宋_GB2312" w:hAnsi="仿宋_GB2312" w:eastAsia="仿宋_GB2312" w:cs="仿宋_GB2312"/>
          <w:b w:val="0"/>
          <w:i w:val="0"/>
          <w:caps w:val="0"/>
          <w:color w:val="000000"/>
          <w:spacing w:val="0"/>
          <w:sz w:val="28"/>
          <w:szCs w:val="28"/>
          <w:shd w:val="clear" w:color="auto" w:fill="auto"/>
        </w:rPr>
        <w:t>严格遵守《中华人民共和国统计法》和《中华人民共和国统计法实施条例》，按照统计法律法规和国家有关规定，独立上报统计报表，拒绝、抵制</w:t>
      </w:r>
      <w:r>
        <w:rPr>
          <w:rFonts w:hint="eastAsia" w:ascii="仿宋_GB2312" w:hAnsi="仿宋_GB2312" w:eastAsia="仿宋_GB2312" w:cs="仿宋_GB2312"/>
          <w:b w:val="0"/>
          <w:i w:val="0"/>
          <w:caps w:val="0"/>
          <w:color w:val="000000"/>
          <w:spacing w:val="0"/>
          <w:sz w:val="28"/>
          <w:szCs w:val="28"/>
          <w:shd w:val="clear" w:color="auto" w:fill="auto"/>
          <w:lang w:eastAsia="zh-CN"/>
        </w:rPr>
        <w:t>统计造假</w:t>
      </w:r>
      <w:r>
        <w:rPr>
          <w:rFonts w:hint="eastAsia" w:ascii="仿宋_GB2312" w:hAnsi="仿宋_GB2312" w:eastAsia="仿宋_GB2312" w:cs="仿宋_GB2312"/>
          <w:b w:val="0"/>
          <w:i w:val="0"/>
          <w:caps w:val="0"/>
          <w:color w:val="000000"/>
          <w:spacing w:val="0"/>
          <w:sz w:val="28"/>
          <w:szCs w:val="28"/>
          <w:shd w:val="clear" w:color="auto" w:fill="auto"/>
        </w:rPr>
        <w:t>弄虚作假等违法行为；按照统计报表制度的规定，真实、准确、完整、及时地提供统计调查所需的资料；按照国家有关规定设置原始记录、统计台账，建立健全统计资料的审核、签署、交接、归档等管理制度；如实答复县级以上人民政府</w:t>
      </w:r>
      <w:r>
        <w:rPr>
          <w:rFonts w:hint="eastAsia" w:ascii="仿宋_GB2312" w:hAnsi="仿宋_GB2312" w:eastAsia="仿宋_GB2312" w:cs="仿宋_GB2312"/>
          <w:b w:val="0"/>
          <w:i w:val="0"/>
          <w:caps w:val="0"/>
          <w:color w:val="000000"/>
          <w:spacing w:val="0"/>
          <w:sz w:val="28"/>
          <w:szCs w:val="28"/>
          <w:shd w:val="clear" w:color="auto" w:fill="auto"/>
          <w:lang w:eastAsia="zh-CN"/>
        </w:rPr>
        <w:t>统计机构</w:t>
      </w:r>
      <w:r>
        <w:rPr>
          <w:rFonts w:hint="eastAsia" w:ascii="仿宋_GB2312" w:hAnsi="仿宋_GB2312" w:eastAsia="仿宋_GB2312" w:cs="仿宋_GB2312"/>
          <w:b w:val="0"/>
          <w:i w:val="0"/>
          <w:caps w:val="0"/>
          <w:color w:val="000000"/>
          <w:spacing w:val="0"/>
          <w:sz w:val="28"/>
          <w:szCs w:val="28"/>
          <w:shd w:val="clear" w:color="auto" w:fill="auto"/>
        </w:rPr>
        <w:t>的查询和统计检查查询书；积极配合统计机构统计监督检查，如实反映情况。</w:t>
      </w:r>
    </w:p>
    <w:p w14:paraId="329BA54D">
      <w:pPr>
        <w:keepNext w:val="0"/>
        <w:keepLines w:val="0"/>
        <w:pageBreakBefore w:val="0"/>
        <w:kinsoku/>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四、若违背上述承诺内容，我单位愿承担由此产生的全部法律和信用责任。</w:t>
      </w:r>
    </w:p>
    <w:p w14:paraId="3EB61C6C">
      <w:pPr>
        <w:keepNext w:val="0"/>
        <w:keepLines w:val="0"/>
        <w:pageBreakBefore w:val="0"/>
        <w:kinsoku/>
        <w:overflowPunct/>
        <w:topLinePunct w:val="0"/>
        <w:autoSpaceDE/>
        <w:autoSpaceDN/>
        <w:bidi w:val="0"/>
        <w:adjustRightInd/>
        <w:snapToGrid/>
        <w:spacing w:line="560" w:lineRule="exact"/>
        <w:ind w:firstLine="560" w:firstLineChars="200"/>
        <w:textAlignment w:val="auto"/>
        <w:rPr>
          <w:rFonts w:hint="eastAsia"/>
          <w:sz w:val="28"/>
          <w:szCs w:val="28"/>
          <w:lang w:eastAsia="zh-CN"/>
        </w:rPr>
      </w:pPr>
    </w:p>
    <w:p w14:paraId="5757570C">
      <w:pPr>
        <w:keepNext w:val="0"/>
        <w:keepLines w:val="0"/>
        <w:pageBreakBefore w:val="0"/>
        <w:kinsoku/>
        <w:wordWrap w:val="0"/>
        <w:overflowPunct/>
        <w:topLinePunct w:val="0"/>
        <w:autoSpaceDE/>
        <w:autoSpaceDN/>
        <w:bidi w:val="0"/>
        <w:adjustRightInd/>
        <w:snapToGrid/>
        <w:spacing w:line="560" w:lineRule="exact"/>
        <w:ind w:firstLine="560" w:firstLineChars="200"/>
        <w:jc w:val="right"/>
        <w:textAlignment w:val="auto"/>
        <w:rPr>
          <w:rFonts w:hint="eastAsia"/>
          <w:sz w:val="28"/>
          <w:szCs w:val="28"/>
          <w:lang w:val="en-US" w:eastAsia="zh-CN"/>
        </w:rPr>
      </w:pPr>
      <w:r>
        <w:rPr>
          <w:rFonts w:hint="eastAsia"/>
          <w:sz w:val="28"/>
          <w:szCs w:val="28"/>
          <w:lang w:eastAsia="zh-CN"/>
        </w:rPr>
        <w:t>（承诺单位</w:t>
      </w:r>
      <w:r>
        <w:rPr>
          <w:rFonts w:hint="eastAsia"/>
          <w:sz w:val="28"/>
          <w:szCs w:val="28"/>
          <w:lang w:val="en-US" w:eastAsia="zh-CN"/>
        </w:rPr>
        <w:t>盖章</w:t>
      </w:r>
      <w:r>
        <w:rPr>
          <w:rFonts w:hint="eastAsia"/>
          <w:sz w:val="28"/>
          <w:szCs w:val="28"/>
          <w:lang w:eastAsia="zh-CN"/>
        </w:rPr>
        <w:t>）</w:t>
      </w:r>
    </w:p>
    <w:p w14:paraId="3EF3B053">
      <w:pPr>
        <w:keepNext w:val="0"/>
        <w:keepLines w:val="0"/>
        <w:pageBreakBefore w:val="0"/>
        <w:kinsoku/>
        <w:wordWrap w:val="0"/>
        <w:overflowPunct/>
        <w:topLinePunct w:val="0"/>
        <w:autoSpaceDE/>
        <w:autoSpaceDN/>
        <w:bidi w:val="0"/>
        <w:adjustRightInd/>
        <w:snapToGrid/>
        <w:spacing w:line="560" w:lineRule="exact"/>
        <w:ind w:firstLine="560" w:firstLineChars="200"/>
        <w:jc w:val="right"/>
        <w:textAlignment w:val="auto"/>
        <w:rPr>
          <w:rFonts w:hint="default"/>
          <w:sz w:val="28"/>
          <w:szCs w:val="28"/>
          <w:lang w:val="en-US" w:eastAsia="zh-CN"/>
        </w:rPr>
      </w:pPr>
      <w:r>
        <w:rPr>
          <w:rFonts w:hint="eastAsia"/>
          <w:sz w:val="28"/>
          <w:szCs w:val="28"/>
          <w:lang w:val="en-US" w:eastAsia="zh-CN"/>
        </w:rPr>
        <w:t xml:space="preserve">    年  月  日</w:t>
      </w:r>
    </w:p>
    <w:p w14:paraId="30A313DA">
      <w:pPr>
        <w:bidi w:val="0"/>
        <w:jc w:val="left"/>
        <w:rPr>
          <w:rFonts w:hint="eastAsia" w:ascii="Calibri" w:hAnsi="Calibri" w:eastAsia="宋体" w:cs="Times New Roman"/>
          <w:kern w:val="2"/>
          <w:sz w:val="21"/>
          <w:szCs w:val="24"/>
          <w:lang w:val="en-US" w:eastAsia="zh-CN" w:bidi="ar-SA"/>
        </w:rPr>
        <w:sectPr>
          <w:pgSz w:w="11906" w:h="16838"/>
          <w:pgMar w:top="1440" w:right="1803" w:bottom="1440" w:left="1803" w:header="851" w:footer="992" w:gutter="0"/>
          <w:cols w:space="425" w:num="1"/>
          <w:docGrid w:type="lines" w:linePitch="312" w:charSpace="0"/>
        </w:sectPr>
      </w:pPr>
    </w:p>
    <w:p w14:paraId="160A9F24">
      <w:pPr>
        <w:numPr>
          <w:ilvl w:val="0"/>
          <w:numId w:val="0"/>
        </w:numPr>
        <w:bidi w:val="0"/>
        <w:ind w:firstLine="600" w:firstLineChars="200"/>
        <w:jc w:val="left"/>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5.安全生产严重失信主体名单</w:t>
      </w:r>
    </w:p>
    <w:p w14:paraId="55539863">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信用修复申请受理单位：作出列入决定的应急管理部门</w:t>
      </w:r>
    </w:p>
    <w:p w14:paraId="24706B7A">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政策法规依据：《安全生产严重失信主体名单管理办法》（中华人民共和国应急管理部令第11号）</w:t>
      </w:r>
    </w:p>
    <w:p w14:paraId="5B5ADD21">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相关链接</w:t>
      </w:r>
    </w:p>
    <w:p w14:paraId="4EDBA160">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http://www.mem.gov.cn/gk/zfxxgkpt/fdzdgknr/202308/t20230811_459115.shtml</w:t>
      </w:r>
    </w:p>
    <w:p w14:paraId="27E812F3">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线上申请网址</w:t>
      </w:r>
    </w:p>
    <w:p w14:paraId="5B258B6B">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https://www.creditchina.gov.cn（通过网站首页“信用信息”搜索框查询相关主体信息并选择对应安全生产严重失信主体名单信息提交修复申请）</w:t>
      </w:r>
    </w:p>
    <w:p w14:paraId="6765C1AB">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申请条件</w:t>
      </w:r>
    </w:p>
    <w:p w14:paraId="1F831192">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被列入对象列入严重失信主体名单满12个月并符合下列条件的，可以向作出列入决定的应急管理部门提出提前移出申请：</w:t>
      </w:r>
    </w:p>
    <w:p w14:paraId="34A2B682">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（一）已经履行行政处罚决定中规定的义务；</w:t>
      </w:r>
    </w:p>
    <w:p w14:paraId="5D993888">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（二）已经主动消除危害后果或者不良影响；</w:t>
      </w:r>
    </w:p>
    <w:p w14:paraId="02E694D9">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（三）未再发生本办法第六条、第七条规定的严重失信行为。</w:t>
      </w:r>
    </w:p>
    <w:p w14:paraId="2D451D87">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需提交材料清单</w:t>
      </w:r>
    </w:p>
    <w:p w14:paraId="641DD0A4">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申请书和本办法第十八条规定的相关证明材料</w:t>
      </w:r>
    </w:p>
    <w:p w14:paraId="1531C6A3">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办理时限</w:t>
      </w:r>
    </w:p>
    <w:p w14:paraId="2F3A3B21">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应急管理部门自受理提前移出严重失信主体名单申请之日起20个工作日内进行核实，决定是否准予提前移出。制作决定书并按照有关规定送达被列入对象；不予提前移出的，应当说明理由。</w:t>
      </w:r>
    </w:p>
    <w:p w14:paraId="3C601966">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联系人及联系电话</w:t>
      </w:r>
    </w:p>
    <w:p w14:paraId="3561F157">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sectPr>
          <w:pgSz w:w="11906" w:h="16838"/>
          <w:pgMar w:top="1440" w:right="1080" w:bottom="1440" w:left="1080" w:header="851" w:footer="992" w:gutter="0"/>
          <w:cols w:space="425" w:num="1"/>
          <w:docGrid w:type="lines" w:linePitch="312" w:charSpace="0"/>
        </w:sectPr>
      </w:pPr>
      <w:r>
        <w:rPr>
          <w:rFonts w:hint="eastAsia" w:asciiTheme="minorEastAsia" w:hAnsiTheme="minorEastAsia" w:eastAsiaTheme="minorEastAsia" w:cstheme="minorEastAsia"/>
          <w:kern w:val="2"/>
          <w:sz w:val="30"/>
          <w:szCs w:val="30"/>
          <w:lang w:val="en-US" w:eastAsia="zh-CN" w:bidi="ar-SA"/>
        </w:rPr>
        <w:t>详询(作出列入决定的应急管理部门)公布的电话或当地12350</w:t>
      </w:r>
    </w:p>
    <w:p w14:paraId="24FA11F2">
      <w:pPr>
        <w:spacing w:line="588" w:lineRule="exact"/>
        <w:rPr>
          <w:rFonts w:ascii="方正仿宋_GBK" w:hAnsi="Calibri" w:eastAsia="方正仿宋_GBK"/>
          <w:sz w:val="32"/>
          <w:szCs w:val="32"/>
        </w:rPr>
      </w:pPr>
      <w:r>
        <w:rPr>
          <w:rFonts w:hint="eastAsia" w:ascii="方正仿宋_GBK" w:hAnsi="Calibri" w:eastAsia="方正仿宋_GBK"/>
          <w:sz w:val="32"/>
          <w:szCs w:val="32"/>
        </w:rPr>
        <w:t>材料</w:t>
      </w:r>
      <w:r>
        <w:rPr>
          <w:rFonts w:eastAsia="方正仿宋_GBK"/>
          <w:sz w:val="32"/>
          <w:szCs w:val="32"/>
        </w:rPr>
        <w:t>1</w:t>
      </w:r>
      <w:r>
        <w:rPr>
          <w:rFonts w:hint="eastAsia" w:ascii="方正仿宋_GBK" w:hAnsi="Calibri" w:eastAsia="方正仿宋_GBK"/>
          <w:sz w:val="32"/>
          <w:szCs w:val="32"/>
        </w:rPr>
        <w:t>：</w:t>
      </w:r>
    </w:p>
    <w:p w14:paraId="07BCC2C0">
      <w:pPr>
        <w:spacing w:line="588" w:lineRule="exact"/>
        <w:jc w:val="center"/>
        <w:rPr>
          <w:rFonts w:ascii="方正仿宋_GBK" w:hAnsi="方正仿宋_GBK" w:eastAsia="方正仿宋_GBK" w:cs="方正仿宋_GBK"/>
          <w:sz w:val="40"/>
          <w:szCs w:val="40"/>
        </w:rPr>
      </w:pPr>
    </w:p>
    <w:p w14:paraId="0177583A">
      <w:pPr>
        <w:spacing w:line="588" w:lineRule="exact"/>
        <w:jc w:val="center"/>
        <w:rPr>
          <w:rFonts w:ascii="华文中宋" w:hAnsi="华文中宋" w:eastAsia="华文中宋" w:cs="华文中宋"/>
          <w:sz w:val="40"/>
          <w:szCs w:val="40"/>
        </w:rPr>
      </w:pPr>
      <w:r>
        <w:rPr>
          <w:rFonts w:hint="eastAsia" w:ascii="华文中宋" w:hAnsi="华文中宋" w:eastAsia="华文中宋" w:cs="华文中宋"/>
          <w:sz w:val="40"/>
          <w:szCs w:val="40"/>
        </w:rPr>
        <w:t>安全生产严重失信主体名单信用修复业务办理</w:t>
      </w:r>
    </w:p>
    <w:p w14:paraId="1A0B782A">
      <w:pPr>
        <w:spacing w:line="588" w:lineRule="exact"/>
        <w:jc w:val="center"/>
        <w:rPr>
          <w:rFonts w:ascii="华文中宋" w:hAnsi="华文中宋" w:eastAsia="华文中宋" w:cs="华文中宋"/>
          <w:sz w:val="40"/>
          <w:szCs w:val="40"/>
        </w:rPr>
      </w:pPr>
      <w:r>
        <w:rPr>
          <w:rFonts w:hint="eastAsia" w:ascii="华文中宋" w:hAnsi="华文中宋" w:eastAsia="华文中宋" w:cs="华文中宋"/>
          <w:sz w:val="40"/>
          <w:szCs w:val="40"/>
        </w:rPr>
        <w:t>授权委托书</w:t>
      </w:r>
    </w:p>
    <w:p w14:paraId="64B1EF0C">
      <w:pPr>
        <w:spacing w:line="588" w:lineRule="exact"/>
        <w:jc w:val="center"/>
        <w:rPr>
          <w:rFonts w:ascii="华文中宋" w:hAnsi="华文中宋" w:eastAsia="华文中宋"/>
          <w:b/>
          <w:sz w:val="44"/>
          <w:szCs w:val="44"/>
        </w:rPr>
      </w:pPr>
    </w:p>
    <w:p w14:paraId="048DE865">
      <w:pPr>
        <w:spacing w:line="588" w:lineRule="exact"/>
        <w:ind w:right="120"/>
        <w:rPr>
          <w:rFonts w:ascii="仿宋" w:hAnsi="仿宋" w:eastAsia="仿宋" w:cs="仿宋"/>
          <w:sz w:val="30"/>
          <w:szCs w:val="30"/>
        </w:rPr>
      </w:pPr>
      <w:r>
        <w:rPr>
          <w:rFonts w:hint="eastAsia" w:ascii="仿宋" w:hAnsi="仿宋" w:eastAsia="仿宋" w:cs="仿宋"/>
          <w:sz w:val="30"/>
          <w:szCs w:val="30"/>
        </w:rPr>
        <w:t>“信用中国”网站：</w:t>
      </w:r>
    </w:p>
    <w:p w14:paraId="28BD2A67">
      <w:pPr>
        <w:spacing w:line="588" w:lineRule="exact"/>
        <w:ind w:firstLine="600" w:firstLineChars="200"/>
        <w:rPr>
          <w:rFonts w:ascii="仿宋" w:hAnsi="仿宋" w:eastAsia="仿宋" w:cs="仿宋"/>
          <w:sz w:val="30"/>
          <w:szCs w:val="30"/>
        </w:rPr>
      </w:pPr>
      <w:r>
        <w:rPr>
          <w:rFonts w:hint="eastAsia" w:ascii="仿宋" w:hAnsi="仿宋" w:eastAsia="仿宋" w:cs="仿宋"/>
          <w:sz w:val="30"/>
          <w:szCs w:val="30"/>
        </w:rPr>
        <w:t>我单位（单位全称：</w:t>
      </w:r>
      <w:r>
        <w:rPr>
          <w:rFonts w:hint="eastAsia" w:ascii="仿宋" w:hAnsi="仿宋" w:eastAsia="仿宋" w:cs="仿宋"/>
          <w:sz w:val="30"/>
          <w:szCs w:val="30"/>
          <w:u w:val="single"/>
        </w:rPr>
        <w:t xml:space="preserve">                         </w:t>
      </w:r>
      <w:r>
        <w:rPr>
          <w:rFonts w:hint="eastAsia" w:ascii="仿宋" w:hAnsi="仿宋" w:eastAsia="仿宋" w:cs="仿宋"/>
          <w:sz w:val="30"/>
          <w:szCs w:val="30"/>
        </w:rPr>
        <w:t>，统一社会信用代码：</w:t>
      </w:r>
      <w:r>
        <w:rPr>
          <w:rFonts w:hint="eastAsia" w:ascii="仿宋" w:hAnsi="仿宋" w:eastAsia="仿宋" w:cs="仿宋"/>
          <w:sz w:val="30"/>
          <w:szCs w:val="30"/>
          <w:u w:val="single"/>
        </w:rPr>
        <w:t xml:space="preserve">                      </w:t>
      </w:r>
      <w:r>
        <w:rPr>
          <w:rFonts w:hint="eastAsia" w:ascii="仿宋" w:hAnsi="仿宋" w:eastAsia="仿宋" w:cs="仿宋"/>
          <w:sz w:val="30"/>
          <w:szCs w:val="30"/>
        </w:rPr>
        <w:t>）委托</w:t>
      </w:r>
      <w:r>
        <w:rPr>
          <w:rFonts w:hint="eastAsia" w:ascii="仿宋" w:hAnsi="仿宋" w:eastAsia="仿宋" w:cs="仿宋"/>
          <w:sz w:val="30"/>
          <w:szCs w:val="30"/>
          <w:u w:val="single"/>
        </w:rPr>
        <w:t xml:space="preserve">        </w:t>
      </w:r>
      <w:r>
        <w:rPr>
          <w:rFonts w:hint="eastAsia" w:ascii="仿宋" w:hAnsi="仿宋" w:eastAsia="仿宋" w:cs="仿宋"/>
          <w:sz w:val="30"/>
          <w:szCs w:val="30"/>
        </w:rPr>
        <w:t>（身份证号后</w:t>
      </w:r>
      <w:r>
        <w:rPr>
          <w:rFonts w:eastAsia="仿宋"/>
          <w:sz w:val="30"/>
          <w:szCs w:val="30"/>
        </w:rPr>
        <w:t>6</w:t>
      </w:r>
      <w:r>
        <w:rPr>
          <w:rFonts w:hint="eastAsia" w:ascii="仿宋" w:hAnsi="仿宋" w:eastAsia="仿宋" w:cs="仿宋"/>
          <w:sz w:val="30"/>
          <w:szCs w:val="30"/>
        </w:rPr>
        <w:t>位：</w:t>
      </w:r>
      <w:r>
        <w:rPr>
          <w:rFonts w:hint="eastAsia" w:ascii="仿宋" w:hAnsi="仿宋" w:eastAsia="仿宋" w:cs="仿宋"/>
          <w:sz w:val="36"/>
          <w:szCs w:val="36"/>
        </w:rPr>
        <w:t>□□□□□□</w:t>
      </w:r>
      <w:r>
        <w:rPr>
          <w:rFonts w:hint="eastAsia" w:ascii="仿宋" w:hAnsi="仿宋" w:eastAsia="仿宋" w:cs="仿宋"/>
          <w:sz w:val="30"/>
          <w:szCs w:val="30"/>
        </w:rPr>
        <w:t>），全权负责办理申请安全生产严重失信主体名单信用修复业务，《列入安全生产严重失信主体名单决定书》文号为</w:t>
      </w:r>
      <w:r>
        <w:rPr>
          <w:rFonts w:hint="eastAsia" w:ascii="仿宋" w:hAnsi="仿宋" w:eastAsia="仿宋" w:cs="仿宋"/>
          <w:sz w:val="30"/>
          <w:szCs w:val="30"/>
          <w:u w:val="single"/>
        </w:rPr>
        <w:t xml:space="preserve">                  </w:t>
      </w:r>
      <w:r>
        <w:rPr>
          <w:rFonts w:hint="eastAsia" w:ascii="仿宋" w:hAnsi="仿宋" w:eastAsia="仿宋" w:cs="仿宋"/>
          <w:sz w:val="30"/>
          <w:szCs w:val="30"/>
        </w:rPr>
        <w:t>，其法律后果由我单位承担。</w:t>
      </w:r>
    </w:p>
    <w:p w14:paraId="2DBAAB5F">
      <w:pPr>
        <w:spacing w:line="588" w:lineRule="exact"/>
        <w:ind w:firstLine="600" w:firstLineChars="200"/>
        <w:rPr>
          <w:rFonts w:ascii="仿宋" w:hAnsi="仿宋" w:eastAsia="仿宋" w:cs="仿宋"/>
          <w:sz w:val="30"/>
          <w:szCs w:val="30"/>
        </w:rPr>
      </w:pPr>
      <w:r>
        <w:rPr>
          <w:rFonts w:hint="eastAsia" w:ascii="仿宋" w:hAnsi="仿宋" w:eastAsia="仿宋" w:cs="仿宋"/>
          <w:sz w:val="30"/>
          <w:szCs w:val="30"/>
        </w:rPr>
        <w:t>授权委托期限：</w:t>
      </w:r>
      <w:r>
        <w:rPr>
          <w:rFonts w:hint="eastAsia" w:ascii="仿宋" w:hAnsi="仿宋" w:eastAsia="仿宋" w:cs="仿宋"/>
          <w:sz w:val="30"/>
          <w:szCs w:val="30"/>
          <w:u w:val="single"/>
        </w:rPr>
        <w:t xml:space="preserve">                 </w:t>
      </w:r>
      <w:r>
        <w:rPr>
          <w:rFonts w:hint="eastAsia" w:ascii="仿宋" w:hAnsi="仿宋" w:eastAsia="仿宋" w:cs="仿宋"/>
          <w:sz w:val="30"/>
          <w:szCs w:val="30"/>
        </w:rPr>
        <w:t>。被委托人无转委托权。</w:t>
      </w:r>
    </w:p>
    <w:p w14:paraId="25B9F0EC">
      <w:pPr>
        <w:pStyle w:val="3"/>
        <w:spacing w:line="588" w:lineRule="exact"/>
        <w:ind w:left="0" w:leftChars="0" w:firstLine="5700" w:firstLineChars="1900"/>
        <w:rPr>
          <w:rFonts w:ascii="仿宋" w:hAnsi="仿宋" w:eastAsia="仿宋" w:cs="仿宋"/>
          <w:sz w:val="30"/>
          <w:szCs w:val="30"/>
        </w:rPr>
      </w:pPr>
    </w:p>
    <w:p w14:paraId="352AEAC5">
      <w:pPr>
        <w:pStyle w:val="3"/>
        <w:spacing w:line="588" w:lineRule="exact"/>
        <w:ind w:left="0" w:leftChars="0" w:firstLine="5700" w:firstLineChars="1900"/>
        <w:rPr>
          <w:rFonts w:ascii="仿宋" w:hAnsi="仿宋" w:eastAsia="仿宋" w:cs="仿宋"/>
          <w:sz w:val="30"/>
          <w:szCs w:val="30"/>
        </w:rPr>
      </w:pPr>
    </w:p>
    <w:p w14:paraId="399AB567">
      <w:pPr>
        <w:pStyle w:val="3"/>
        <w:spacing w:line="588" w:lineRule="exact"/>
        <w:ind w:leftChars="0" w:firstLine="3000" w:firstLineChars="1000"/>
        <w:rPr>
          <w:rFonts w:ascii="仿宋" w:hAnsi="仿宋" w:eastAsia="仿宋" w:cs="仿宋"/>
          <w:sz w:val="30"/>
          <w:szCs w:val="30"/>
        </w:rPr>
      </w:pPr>
      <w:r>
        <w:rPr>
          <w:rFonts w:hint="eastAsia" w:ascii="仿宋" w:hAnsi="仿宋" w:eastAsia="仿宋" w:cs="仿宋"/>
          <w:sz w:val="30"/>
          <w:szCs w:val="30"/>
        </w:rPr>
        <w:t>单位名称：</w:t>
      </w:r>
      <w:r>
        <w:rPr>
          <w:rFonts w:hint="eastAsia" w:ascii="仿宋" w:hAnsi="仿宋" w:eastAsia="仿宋" w:cs="仿宋"/>
          <w:sz w:val="30"/>
          <w:szCs w:val="30"/>
          <w:u w:val="single"/>
        </w:rPr>
        <w:t xml:space="preserve">         </w:t>
      </w:r>
      <w:r>
        <w:rPr>
          <w:rFonts w:hint="eastAsia" w:ascii="仿宋" w:hAnsi="仿宋" w:eastAsia="仿宋" w:cs="仿宋"/>
          <w:sz w:val="30"/>
          <w:szCs w:val="30"/>
        </w:rPr>
        <w:t>（盖章）</w:t>
      </w:r>
    </w:p>
    <w:p w14:paraId="49A6D169">
      <w:pPr>
        <w:pStyle w:val="3"/>
        <w:spacing w:line="588" w:lineRule="exact"/>
        <w:ind w:left="0" w:leftChars="0" w:firstLine="3000" w:firstLineChars="1000"/>
        <w:rPr>
          <w:rFonts w:ascii="仿宋" w:hAnsi="仿宋" w:eastAsia="仿宋" w:cs="仿宋"/>
          <w:sz w:val="30"/>
          <w:szCs w:val="30"/>
          <w:u w:val="single"/>
        </w:rPr>
      </w:pPr>
      <w:r>
        <w:rPr>
          <w:rFonts w:hint="eastAsia" w:ascii="仿宋" w:hAnsi="仿宋" w:eastAsia="仿宋" w:cs="仿宋"/>
          <w:sz w:val="30"/>
          <w:szCs w:val="30"/>
        </w:rPr>
        <w:t>法定代表人：</w:t>
      </w:r>
      <w:r>
        <w:rPr>
          <w:rFonts w:hint="eastAsia" w:ascii="仿宋" w:hAnsi="仿宋" w:eastAsia="仿宋" w:cs="仿宋"/>
          <w:sz w:val="30"/>
          <w:szCs w:val="30"/>
          <w:u w:val="single"/>
        </w:rPr>
        <w:t xml:space="preserve">          </w:t>
      </w:r>
      <w:r>
        <w:rPr>
          <w:rFonts w:hint="eastAsia" w:ascii="仿宋" w:hAnsi="仿宋" w:eastAsia="仿宋" w:cs="仿宋"/>
          <w:sz w:val="30"/>
          <w:szCs w:val="30"/>
        </w:rPr>
        <w:t>（签字或盖章）</w:t>
      </w:r>
    </w:p>
    <w:p w14:paraId="43A27AB8">
      <w:pPr>
        <w:pStyle w:val="3"/>
        <w:spacing w:line="588" w:lineRule="exact"/>
        <w:ind w:left="0" w:leftChars="0" w:firstLine="4800" w:firstLineChars="1600"/>
        <w:rPr>
          <w:rFonts w:ascii="仿宋" w:hAnsi="仿宋" w:eastAsia="仿宋" w:cs="仿宋"/>
          <w:sz w:val="30"/>
          <w:szCs w:val="30"/>
        </w:rPr>
      </w:pP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w:t>
      </w:r>
      <w:r>
        <w:rPr>
          <w:rFonts w:hint="eastAsia" w:ascii="仿宋" w:hAnsi="仿宋" w:eastAsia="仿宋" w:cs="仿宋"/>
          <w:sz w:val="30"/>
          <w:szCs w:val="30"/>
        </w:rPr>
        <w:br w:type="textWrapping"/>
      </w:r>
    </w:p>
    <w:p w14:paraId="2E97F25C">
      <w:pPr>
        <w:spacing w:line="588" w:lineRule="exact"/>
        <w:rPr>
          <w:rFonts w:ascii="仿宋" w:hAnsi="仿宋" w:eastAsia="仿宋" w:cs="仿宋"/>
        </w:rPr>
      </w:pPr>
    </w:p>
    <w:p w14:paraId="5C08F03B">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sectPr>
          <w:pgSz w:w="11906" w:h="16838"/>
          <w:pgMar w:top="1440" w:right="1800" w:bottom="1440" w:left="1800" w:header="851" w:footer="992" w:gutter="0"/>
          <w:cols w:space="425" w:num="1"/>
          <w:docGrid w:type="lines" w:linePitch="312" w:charSpace="0"/>
        </w:sectPr>
      </w:pPr>
    </w:p>
    <w:p w14:paraId="144A1C10">
      <w:pPr>
        <w:spacing w:line="240" w:lineRule="atLeast"/>
        <w:rPr>
          <w:rFonts w:eastAsia="方正仿宋_GBK"/>
          <w:sz w:val="30"/>
          <w:szCs w:val="30"/>
        </w:rPr>
      </w:pPr>
      <w:r>
        <w:rPr>
          <w:rFonts w:eastAsia="方正仿宋_GBK"/>
          <w:sz w:val="30"/>
          <w:szCs w:val="30"/>
        </w:rPr>
        <w:t>材料2：</w:t>
      </w:r>
    </w:p>
    <w:p w14:paraId="6D326838">
      <w:pPr>
        <w:spacing w:line="240" w:lineRule="atLeast"/>
        <w:jc w:val="center"/>
        <w:rPr>
          <w:rFonts w:hint="eastAsia" w:ascii="华文中宋" w:hAnsi="华文中宋" w:eastAsia="华文中宋" w:cs="华文中宋"/>
          <w:sz w:val="32"/>
          <w:szCs w:val="32"/>
        </w:rPr>
      </w:pPr>
    </w:p>
    <w:p w14:paraId="6F4200F3">
      <w:pPr>
        <w:spacing w:line="240" w:lineRule="atLeast"/>
        <w:jc w:val="center"/>
      </w:pPr>
      <w:r>
        <w:rPr>
          <w:rFonts w:hint="eastAsia" w:ascii="华文中宋" w:hAnsi="华文中宋" w:eastAsia="华文中宋" w:cs="华文中宋"/>
          <w:sz w:val="32"/>
          <w:szCs w:val="32"/>
        </w:rPr>
        <w:t>安全生产严重失信主体名单信用修复申请表</w:t>
      </w:r>
    </w:p>
    <w:tbl>
      <w:tblPr>
        <w:tblStyle w:val="8"/>
        <w:tblW w:w="9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2"/>
        <w:gridCol w:w="1746"/>
        <w:gridCol w:w="2251"/>
        <w:gridCol w:w="2483"/>
      </w:tblGrid>
      <w:tr w14:paraId="21E4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52" w:type="dxa"/>
            <w:tcBorders>
              <w:top w:val="single" w:color="auto" w:sz="18" w:space="0"/>
              <w:left w:val="single" w:color="auto" w:sz="18" w:space="0"/>
            </w:tcBorders>
            <w:vAlign w:val="center"/>
          </w:tcPr>
          <w:p w14:paraId="7C683FDC">
            <w:pPr>
              <w:spacing w:line="240" w:lineRule="auto"/>
              <w:jc w:val="center"/>
              <w:rPr>
                <w:rFonts w:ascii="宋体" w:hAnsi="宋体" w:cs="宋体"/>
              </w:rPr>
            </w:pPr>
            <w:r>
              <w:rPr>
                <w:rFonts w:hint="eastAsia" w:ascii="宋体" w:hAnsi="宋体" w:cs="宋体"/>
                <w:b/>
              </w:rPr>
              <w:t>申请单位名称</w:t>
            </w:r>
          </w:p>
        </w:tc>
        <w:tc>
          <w:tcPr>
            <w:tcW w:w="6480" w:type="dxa"/>
            <w:gridSpan w:val="3"/>
            <w:tcBorders>
              <w:top w:val="single" w:color="auto" w:sz="18" w:space="0"/>
              <w:right w:val="single" w:color="auto" w:sz="18" w:space="0"/>
            </w:tcBorders>
            <w:vAlign w:val="center"/>
          </w:tcPr>
          <w:p w14:paraId="3BDF0006">
            <w:pPr>
              <w:spacing w:line="240" w:lineRule="auto"/>
              <w:jc w:val="center"/>
              <w:rPr>
                <w:rFonts w:ascii="宋体" w:hAnsi="宋体" w:cs="宋体"/>
              </w:rPr>
            </w:pPr>
            <w:r>
              <w:rPr>
                <w:rFonts w:hint="eastAsia" w:ascii="宋体" w:hAnsi="宋体" w:cs="宋体"/>
              </w:rPr>
              <w:t xml:space="preserve"> </w:t>
            </w:r>
          </w:p>
        </w:tc>
      </w:tr>
      <w:tr w14:paraId="5692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52" w:type="dxa"/>
            <w:tcBorders>
              <w:left w:val="single" w:color="auto" w:sz="18" w:space="0"/>
            </w:tcBorders>
            <w:vAlign w:val="center"/>
          </w:tcPr>
          <w:p w14:paraId="0A9F3D4E">
            <w:pPr>
              <w:spacing w:line="240" w:lineRule="auto"/>
              <w:jc w:val="center"/>
              <w:rPr>
                <w:rFonts w:ascii="仿宋" w:hAnsi="仿宋" w:eastAsia="仿宋" w:cs="仿宋"/>
                <w:sz w:val="21"/>
                <w:szCs w:val="20"/>
              </w:rPr>
            </w:pPr>
            <w:r>
              <w:rPr>
                <w:rFonts w:hint="eastAsia" w:ascii="宋体" w:hAnsi="宋体" w:cs="宋体"/>
                <w:b/>
              </w:rPr>
              <w:t>统一社会信用代码</w:t>
            </w:r>
          </w:p>
        </w:tc>
        <w:tc>
          <w:tcPr>
            <w:tcW w:w="6480" w:type="dxa"/>
            <w:gridSpan w:val="3"/>
            <w:tcBorders>
              <w:right w:val="single" w:color="auto" w:sz="18" w:space="0"/>
            </w:tcBorders>
            <w:vAlign w:val="center"/>
          </w:tcPr>
          <w:p w14:paraId="627467F2">
            <w:pPr>
              <w:spacing w:line="240" w:lineRule="auto"/>
              <w:jc w:val="center"/>
              <w:rPr>
                <w:rFonts w:ascii="宋体" w:hAnsi="宋体" w:cs="宋体"/>
              </w:rPr>
            </w:pPr>
            <w:r>
              <w:rPr>
                <w:rFonts w:hint="eastAsia" w:ascii="宋体" w:hAnsi="宋体" w:cs="宋体"/>
              </w:rPr>
              <w:t xml:space="preserve"> </w:t>
            </w:r>
          </w:p>
        </w:tc>
      </w:tr>
      <w:tr w14:paraId="2BAF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52" w:type="dxa"/>
            <w:tcBorders>
              <w:left w:val="single" w:color="auto" w:sz="18" w:space="0"/>
            </w:tcBorders>
            <w:vAlign w:val="center"/>
          </w:tcPr>
          <w:p w14:paraId="3D3284FD">
            <w:pPr>
              <w:spacing w:line="240" w:lineRule="auto"/>
              <w:jc w:val="center"/>
              <w:rPr>
                <w:rFonts w:ascii="宋体" w:hAnsi="宋体" w:cs="宋体"/>
                <w:b/>
              </w:rPr>
            </w:pPr>
            <w:r>
              <w:rPr>
                <w:rFonts w:hint="eastAsia" w:ascii="宋体" w:hAnsi="宋体" w:cs="宋体"/>
                <w:b/>
              </w:rPr>
              <w:t>登记注册地址</w:t>
            </w:r>
          </w:p>
        </w:tc>
        <w:tc>
          <w:tcPr>
            <w:tcW w:w="6480" w:type="dxa"/>
            <w:gridSpan w:val="3"/>
            <w:tcBorders>
              <w:right w:val="single" w:color="auto" w:sz="18" w:space="0"/>
            </w:tcBorders>
            <w:vAlign w:val="center"/>
          </w:tcPr>
          <w:p w14:paraId="6DC974CA">
            <w:pPr>
              <w:spacing w:line="240" w:lineRule="auto"/>
              <w:jc w:val="center"/>
              <w:rPr>
                <w:rFonts w:ascii="宋体" w:hAnsi="宋体" w:cs="宋体"/>
              </w:rPr>
            </w:pPr>
          </w:p>
        </w:tc>
      </w:tr>
      <w:tr w14:paraId="7CB0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52" w:type="dxa"/>
            <w:tcBorders>
              <w:left w:val="single" w:color="auto" w:sz="18" w:space="0"/>
              <w:bottom w:val="single" w:color="auto" w:sz="4" w:space="0"/>
              <w:right w:val="single" w:color="auto" w:sz="4" w:space="0"/>
            </w:tcBorders>
            <w:vAlign w:val="center"/>
          </w:tcPr>
          <w:p w14:paraId="5456F515">
            <w:pPr>
              <w:spacing w:line="240" w:lineRule="auto"/>
              <w:jc w:val="center"/>
              <w:rPr>
                <w:rFonts w:hint="eastAsia" w:ascii="宋体" w:hAnsi="宋体" w:cs="宋体"/>
                <w:b/>
              </w:rPr>
            </w:pPr>
            <w:r>
              <w:rPr>
                <w:rFonts w:hint="eastAsia" w:ascii="宋体" w:hAnsi="宋体" w:cs="宋体"/>
                <w:b/>
              </w:rPr>
              <w:t>作出列入决定部门名称</w:t>
            </w:r>
          </w:p>
        </w:tc>
        <w:tc>
          <w:tcPr>
            <w:tcW w:w="1746" w:type="dxa"/>
            <w:tcBorders>
              <w:left w:val="single" w:color="auto" w:sz="4" w:space="0"/>
              <w:bottom w:val="single" w:color="auto" w:sz="4" w:space="0"/>
            </w:tcBorders>
            <w:vAlign w:val="center"/>
          </w:tcPr>
          <w:p w14:paraId="424042AE">
            <w:pPr>
              <w:spacing w:line="240" w:lineRule="auto"/>
              <w:jc w:val="center"/>
              <w:rPr>
                <w:rFonts w:hint="eastAsia" w:ascii="宋体" w:hAnsi="宋体" w:cs="宋体"/>
                <w:b/>
              </w:rPr>
            </w:pPr>
          </w:p>
        </w:tc>
        <w:tc>
          <w:tcPr>
            <w:tcW w:w="2251" w:type="dxa"/>
            <w:tcBorders>
              <w:bottom w:val="single" w:color="auto" w:sz="4" w:space="0"/>
              <w:right w:val="single" w:color="auto" w:sz="4" w:space="0"/>
            </w:tcBorders>
            <w:vAlign w:val="center"/>
          </w:tcPr>
          <w:p w14:paraId="61382AC6">
            <w:pPr>
              <w:spacing w:line="240" w:lineRule="auto"/>
              <w:jc w:val="center"/>
              <w:rPr>
                <w:rFonts w:hint="eastAsia" w:ascii="宋体" w:hAnsi="宋体" w:cs="宋体"/>
              </w:rPr>
            </w:pPr>
            <w:r>
              <w:rPr>
                <w:rFonts w:hint="eastAsia" w:ascii="宋体" w:hAnsi="宋体" w:cs="宋体"/>
                <w:b/>
              </w:rPr>
              <w:t>列入名单决定书出具时间</w:t>
            </w:r>
          </w:p>
        </w:tc>
        <w:tc>
          <w:tcPr>
            <w:tcW w:w="2483" w:type="dxa"/>
            <w:tcBorders>
              <w:left w:val="single" w:color="auto" w:sz="4" w:space="0"/>
              <w:bottom w:val="single" w:color="auto" w:sz="4" w:space="0"/>
              <w:right w:val="single" w:color="auto" w:sz="18" w:space="0"/>
            </w:tcBorders>
            <w:vAlign w:val="center"/>
          </w:tcPr>
          <w:p w14:paraId="7DDC853B">
            <w:pPr>
              <w:spacing w:line="240" w:lineRule="auto"/>
              <w:jc w:val="center"/>
              <w:rPr>
                <w:rFonts w:hint="eastAsia" w:ascii="宋体" w:hAnsi="宋体" w:cs="宋体"/>
              </w:rPr>
            </w:pPr>
          </w:p>
        </w:tc>
      </w:tr>
      <w:tr w14:paraId="7861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598" w:type="dxa"/>
            <w:gridSpan w:val="2"/>
            <w:tcBorders>
              <w:left w:val="single" w:color="auto" w:sz="18" w:space="0"/>
              <w:bottom w:val="single" w:color="auto" w:sz="4" w:space="0"/>
            </w:tcBorders>
            <w:vAlign w:val="center"/>
          </w:tcPr>
          <w:p w14:paraId="5B26A5C5">
            <w:pPr>
              <w:spacing w:line="240" w:lineRule="auto"/>
              <w:jc w:val="center"/>
              <w:rPr>
                <w:rFonts w:ascii="宋体" w:hAnsi="宋体" w:cs="宋体"/>
              </w:rPr>
            </w:pPr>
            <w:r>
              <w:rPr>
                <w:rFonts w:hint="eastAsia" w:ascii="宋体" w:hAnsi="宋体" w:cs="宋体"/>
                <w:b/>
              </w:rPr>
              <w:t>申请提前终止公示的《列入安全生产严重失信主体名单决定书》文号</w:t>
            </w:r>
          </w:p>
        </w:tc>
        <w:tc>
          <w:tcPr>
            <w:tcW w:w="4734" w:type="dxa"/>
            <w:gridSpan w:val="2"/>
            <w:tcBorders>
              <w:bottom w:val="single" w:color="auto" w:sz="4" w:space="0"/>
              <w:right w:val="single" w:color="auto" w:sz="18" w:space="0"/>
            </w:tcBorders>
            <w:vAlign w:val="center"/>
          </w:tcPr>
          <w:p w14:paraId="0A79D1B4">
            <w:pPr>
              <w:spacing w:line="240" w:lineRule="auto"/>
              <w:jc w:val="center"/>
              <w:rPr>
                <w:rFonts w:ascii="宋体" w:hAnsi="宋体" w:cs="宋体"/>
              </w:rPr>
            </w:pPr>
            <w:r>
              <w:rPr>
                <w:rFonts w:hint="eastAsia" w:ascii="宋体" w:hAnsi="宋体" w:cs="宋体"/>
              </w:rPr>
              <w:t xml:space="preserve"> </w:t>
            </w:r>
          </w:p>
        </w:tc>
      </w:tr>
      <w:tr w14:paraId="673B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52" w:type="dxa"/>
            <w:tcBorders>
              <w:left w:val="single" w:color="auto" w:sz="18" w:space="0"/>
              <w:bottom w:val="single" w:color="auto" w:sz="4" w:space="0"/>
            </w:tcBorders>
            <w:vAlign w:val="center"/>
          </w:tcPr>
          <w:p w14:paraId="5BCB0CE7">
            <w:pPr>
              <w:spacing w:line="240" w:lineRule="auto"/>
              <w:jc w:val="center"/>
              <w:rPr>
                <w:rFonts w:ascii="宋体" w:hAnsi="宋体" w:cs="宋体"/>
                <w:b/>
              </w:rPr>
            </w:pPr>
            <w:r>
              <w:rPr>
                <w:rFonts w:hint="eastAsia" w:ascii="宋体" w:hAnsi="宋体" w:cs="宋体"/>
                <w:b/>
              </w:rPr>
              <w:t>填表人姓名</w:t>
            </w:r>
          </w:p>
          <w:p w14:paraId="2E2DB644">
            <w:pPr>
              <w:spacing w:line="240" w:lineRule="auto"/>
              <w:jc w:val="center"/>
              <w:rPr>
                <w:rFonts w:hint="eastAsia" w:ascii="宋体" w:hAnsi="宋体" w:cs="宋体"/>
                <w:b/>
              </w:rPr>
            </w:pPr>
            <w:r>
              <w:rPr>
                <w:rFonts w:hint="eastAsia" w:ascii="仿宋" w:hAnsi="仿宋" w:eastAsia="仿宋" w:cs="仿宋"/>
                <w:sz w:val="21"/>
                <w:szCs w:val="20"/>
              </w:rPr>
              <w:t>（需与授权委托书一致）</w:t>
            </w:r>
          </w:p>
        </w:tc>
        <w:tc>
          <w:tcPr>
            <w:tcW w:w="1746" w:type="dxa"/>
            <w:tcBorders>
              <w:left w:val="single" w:color="auto" w:sz="4" w:space="0"/>
              <w:bottom w:val="single" w:color="auto" w:sz="4" w:space="0"/>
            </w:tcBorders>
            <w:vAlign w:val="center"/>
          </w:tcPr>
          <w:p w14:paraId="3C47A481">
            <w:pPr>
              <w:spacing w:line="240" w:lineRule="auto"/>
              <w:jc w:val="center"/>
              <w:rPr>
                <w:rFonts w:hint="eastAsia" w:ascii="宋体" w:hAnsi="宋体" w:cs="宋体"/>
                <w:b/>
              </w:rPr>
            </w:pPr>
          </w:p>
        </w:tc>
        <w:tc>
          <w:tcPr>
            <w:tcW w:w="2251" w:type="dxa"/>
            <w:tcBorders>
              <w:bottom w:val="single" w:color="auto" w:sz="4" w:space="0"/>
              <w:right w:val="single" w:color="auto" w:sz="4" w:space="0"/>
            </w:tcBorders>
            <w:vAlign w:val="center"/>
          </w:tcPr>
          <w:p w14:paraId="34264933">
            <w:pPr>
              <w:spacing w:line="240" w:lineRule="auto"/>
              <w:jc w:val="center"/>
              <w:rPr>
                <w:rFonts w:hint="eastAsia" w:ascii="宋体" w:hAnsi="宋体" w:cs="宋体"/>
              </w:rPr>
            </w:pPr>
            <w:r>
              <w:rPr>
                <w:rFonts w:hint="eastAsia" w:ascii="宋体" w:hAnsi="宋体" w:cs="宋体"/>
                <w:b/>
              </w:rPr>
              <w:t>填表人联系方式</w:t>
            </w:r>
          </w:p>
        </w:tc>
        <w:tc>
          <w:tcPr>
            <w:tcW w:w="2483" w:type="dxa"/>
            <w:tcBorders>
              <w:bottom w:val="single" w:color="auto" w:sz="4" w:space="0"/>
              <w:right w:val="single" w:color="auto" w:sz="18" w:space="0"/>
            </w:tcBorders>
            <w:vAlign w:val="center"/>
          </w:tcPr>
          <w:p w14:paraId="5D74DE9F">
            <w:pPr>
              <w:spacing w:line="240" w:lineRule="auto"/>
              <w:jc w:val="center"/>
              <w:rPr>
                <w:rFonts w:hint="eastAsia" w:ascii="宋体" w:hAnsi="宋体" w:cs="宋体"/>
              </w:rPr>
            </w:pPr>
          </w:p>
        </w:tc>
      </w:tr>
      <w:tr w14:paraId="5CBB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852" w:type="dxa"/>
            <w:vMerge w:val="restart"/>
            <w:tcBorders>
              <w:left w:val="single" w:color="auto" w:sz="18" w:space="0"/>
            </w:tcBorders>
            <w:vAlign w:val="center"/>
          </w:tcPr>
          <w:p w14:paraId="6AC0B8DF">
            <w:pPr>
              <w:spacing w:line="240" w:lineRule="auto"/>
              <w:jc w:val="center"/>
              <w:rPr>
                <w:rFonts w:hint="eastAsia" w:ascii="宋体" w:hAnsi="宋体" w:cs="宋体"/>
              </w:rPr>
            </w:pPr>
            <w:r>
              <w:rPr>
                <w:rFonts w:ascii="宋体" w:hAnsi="宋体" w:cs="宋体"/>
                <w:b/>
              </w:rPr>
              <w:t>证明材料提交情况</w:t>
            </w:r>
          </w:p>
        </w:tc>
        <w:tc>
          <w:tcPr>
            <w:tcW w:w="3997" w:type="dxa"/>
            <w:gridSpan w:val="2"/>
            <w:vAlign w:val="center"/>
          </w:tcPr>
          <w:p w14:paraId="513B2BA8">
            <w:pPr>
              <w:spacing w:line="240" w:lineRule="auto"/>
              <w:jc w:val="center"/>
              <w:rPr>
                <w:rFonts w:ascii="宋体" w:hAnsi="宋体" w:cs="宋体"/>
              </w:rPr>
            </w:pPr>
            <w:r>
              <w:rPr>
                <w:rFonts w:hint="eastAsia" w:ascii="宋体" w:hAnsi="宋体" w:cs="宋体"/>
              </w:rPr>
              <w:t>列入安全生产严重失信主体名单已满12个月</w:t>
            </w:r>
          </w:p>
        </w:tc>
        <w:tc>
          <w:tcPr>
            <w:tcW w:w="2483" w:type="dxa"/>
            <w:tcBorders>
              <w:right w:val="single" w:color="auto" w:sz="18" w:space="0"/>
            </w:tcBorders>
            <w:vAlign w:val="center"/>
          </w:tcPr>
          <w:p w14:paraId="73916BDF">
            <w:pPr>
              <w:spacing w:line="240" w:lineRule="auto"/>
              <w:jc w:val="left"/>
              <w:rPr>
                <w:rFonts w:hint="eastAsia" w:ascii="宋体" w:hAnsi="宋体" w:cs="宋体"/>
              </w:rPr>
            </w:pPr>
            <w:r>
              <w:rPr>
                <w:rFonts w:hint="eastAsia" w:ascii="宋体" w:hAnsi="宋体" w:cs="宋体"/>
                <w:szCs w:val="24"/>
              </w:rPr>
              <w:t xml:space="preserve">□是   </w:t>
            </w:r>
            <w:r>
              <w:rPr>
                <w:rFonts w:ascii="宋体" w:hAnsi="宋体" w:cs="宋体"/>
                <w:szCs w:val="24"/>
                <w:lang w:val="en"/>
              </w:rPr>
              <w:t xml:space="preserve">    </w:t>
            </w:r>
            <w:r>
              <w:rPr>
                <w:rFonts w:hint="eastAsia" w:ascii="宋体" w:hAnsi="宋体" w:cs="宋体"/>
                <w:szCs w:val="24"/>
              </w:rPr>
              <w:t>□否</w:t>
            </w:r>
          </w:p>
        </w:tc>
      </w:tr>
      <w:tr w14:paraId="6383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52" w:type="dxa"/>
            <w:vMerge w:val="continue"/>
            <w:tcBorders>
              <w:left w:val="single" w:color="auto" w:sz="18" w:space="0"/>
            </w:tcBorders>
            <w:vAlign w:val="center"/>
          </w:tcPr>
          <w:p w14:paraId="39AE4CDE">
            <w:pPr>
              <w:spacing w:line="240" w:lineRule="auto"/>
              <w:jc w:val="center"/>
              <w:rPr>
                <w:rFonts w:hint="eastAsia" w:ascii="宋体" w:hAnsi="宋体" w:cs="宋体"/>
              </w:rPr>
            </w:pPr>
          </w:p>
        </w:tc>
        <w:tc>
          <w:tcPr>
            <w:tcW w:w="3997" w:type="dxa"/>
            <w:gridSpan w:val="2"/>
            <w:vAlign w:val="center"/>
          </w:tcPr>
          <w:p w14:paraId="229FE7E1">
            <w:pPr>
              <w:spacing w:line="240" w:lineRule="auto"/>
              <w:jc w:val="center"/>
              <w:rPr>
                <w:rFonts w:hint="eastAsia" w:ascii="宋体" w:hAnsi="宋体" w:cs="宋体"/>
              </w:rPr>
            </w:pPr>
            <w:r>
              <w:rPr>
                <w:rFonts w:hint="eastAsia" w:ascii="宋体" w:hAnsi="宋体" w:cs="宋体"/>
              </w:rPr>
              <w:t>《信用修复申请书》</w:t>
            </w:r>
          </w:p>
        </w:tc>
        <w:tc>
          <w:tcPr>
            <w:tcW w:w="2483" w:type="dxa"/>
            <w:tcBorders>
              <w:right w:val="single" w:color="auto" w:sz="18" w:space="0"/>
            </w:tcBorders>
            <w:vAlign w:val="center"/>
          </w:tcPr>
          <w:p w14:paraId="7D9375E3">
            <w:pPr>
              <w:spacing w:line="240" w:lineRule="auto"/>
              <w:jc w:val="left"/>
              <w:rPr>
                <w:rFonts w:ascii="宋体" w:hAnsi="宋体" w:eastAsia="仿宋" w:cs="宋体"/>
              </w:rPr>
            </w:pPr>
            <w:r>
              <w:rPr>
                <w:rFonts w:hint="eastAsia" w:ascii="宋体" w:hAnsi="宋体" w:cs="宋体"/>
                <w:szCs w:val="24"/>
              </w:rPr>
              <w:t>□已提交  □未提交</w:t>
            </w:r>
          </w:p>
        </w:tc>
      </w:tr>
      <w:tr w14:paraId="5245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2852" w:type="dxa"/>
            <w:vMerge w:val="continue"/>
            <w:tcBorders>
              <w:left w:val="single" w:color="auto" w:sz="18" w:space="0"/>
            </w:tcBorders>
          </w:tcPr>
          <w:p w14:paraId="62C99312">
            <w:pPr>
              <w:spacing w:line="240" w:lineRule="auto"/>
              <w:rPr>
                <w:rFonts w:ascii="宋体" w:hAnsi="宋体" w:cs="宋体"/>
              </w:rPr>
            </w:pPr>
          </w:p>
        </w:tc>
        <w:tc>
          <w:tcPr>
            <w:tcW w:w="3997" w:type="dxa"/>
            <w:gridSpan w:val="2"/>
            <w:vAlign w:val="center"/>
          </w:tcPr>
          <w:p w14:paraId="74C8D1BE">
            <w:pPr>
              <w:spacing w:line="240" w:lineRule="auto"/>
              <w:jc w:val="center"/>
              <w:rPr>
                <w:rFonts w:ascii="宋体" w:hAnsi="宋体" w:cs="宋体"/>
              </w:rPr>
            </w:pPr>
            <w:r>
              <w:rPr>
                <w:rFonts w:hint="eastAsia" w:ascii="宋体" w:hAnsi="宋体" w:cs="宋体"/>
              </w:rPr>
              <w:t>已经履行行政处罚决定中规定的义务证明材料、</w:t>
            </w:r>
          </w:p>
          <w:p w14:paraId="65A57847">
            <w:pPr>
              <w:spacing w:line="240" w:lineRule="auto"/>
              <w:jc w:val="center"/>
              <w:rPr>
                <w:rFonts w:ascii="宋体" w:hAnsi="宋体" w:cs="宋体"/>
              </w:rPr>
            </w:pPr>
            <w:r>
              <w:rPr>
                <w:rFonts w:hint="eastAsia" w:ascii="宋体" w:hAnsi="宋体" w:cs="宋体"/>
              </w:rPr>
              <w:t>已经主动消除危害后果或者不良影响证明材料</w:t>
            </w:r>
          </w:p>
        </w:tc>
        <w:tc>
          <w:tcPr>
            <w:tcW w:w="2483" w:type="dxa"/>
            <w:tcBorders>
              <w:right w:val="single" w:color="auto" w:sz="18" w:space="0"/>
            </w:tcBorders>
            <w:vAlign w:val="center"/>
          </w:tcPr>
          <w:p w14:paraId="6E07B4D8">
            <w:pPr>
              <w:spacing w:line="240" w:lineRule="auto"/>
              <w:jc w:val="left"/>
              <w:rPr>
                <w:rFonts w:ascii="宋体" w:hAnsi="宋体" w:cs="宋体"/>
              </w:rPr>
            </w:pPr>
            <w:r>
              <w:rPr>
                <w:rFonts w:hint="eastAsia" w:ascii="宋体" w:hAnsi="宋体" w:cs="宋体"/>
                <w:szCs w:val="24"/>
              </w:rPr>
              <w:t xml:space="preserve">□已提交  </w:t>
            </w:r>
            <w:r>
              <w:rPr>
                <w:rFonts w:hint="eastAsia" w:ascii="宋体" w:hAnsi="宋体" w:cs="宋体"/>
              </w:rPr>
              <w:t>□未提交</w:t>
            </w:r>
          </w:p>
        </w:tc>
      </w:tr>
      <w:tr w14:paraId="44C1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852" w:type="dxa"/>
            <w:vMerge w:val="continue"/>
            <w:tcBorders>
              <w:left w:val="single" w:color="auto" w:sz="18" w:space="0"/>
            </w:tcBorders>
          </w:tcPr>
          <w:p w14:paraId="560F0DC9">
            <w:pPr>
              <w:spacing w:line="240" w:lineRule="auto"/>
              <w:rPr>
                <w:rFonts w:ascii="宋体" w:hAnsi="宋体" w:cs="宋体"/>
              </w:rPr>
            </w:pPr>
          </w:p>
        </w:tc>
        <w:tc>
          <w:tcPr>
            <w:tcW w:w="3997" w:type="dxa"/>
            <w:gridSpan w:val="2"/>
            <w:vAlign w:val="center"/>
          </w:tcPr>
          <w:p w14:paraId="640321EE">
            <w:pPr>
              <w:spacing w:line="240" w:lineRule="auto"/>
              <w:jc w:val="center"/>
              <w:rPr>
                <w:rFonts w:hint="eastAsia" w:ascii="宋体" w:hAnsi="宋体" w:cs="宋体"/>
              </w:rPr>
            </w:pPr>
            <w:r>
              <w:rPr>
                <w:rFonts w:hint="eastAsia" w:ascii="宋体" w:hAnsi="宋体" w:cs="宋体"/>
              </w:rPr>
              <w:t>《列入安全生产严重失信主体名单决定书》</w:t>
            </w:r>
          </w:p>
        </w:tc>
        <w:tc>
          <w:tcPr>
            <w:tcW w:w="2483" w:type="dxa"/>
            <w:tcBorders>
              <w:right w:val="single" w:color="auto" w:sz="18" w:space="0"/>
            </w:tcBorders>
            <w:vAlign w:val="center"/>
          </w:tcPr>
          <w:p w14:paraId="731979E8">
            <w:pPr>
              <w:jc w:val="left"/>
              <w:rPr>
                <w:rFonts w:ascii="宋体" w:hAnsi="宋体" w:cs="宋体"/>
              </w:rPr>
            </w:pPr>
            <w:r>
              <w:rPr>
                <w:rFonts w:hint="eastAsia" w:ascii="宋体" w:hAnsi="宋体" w:cs="宋体"/>
                <w:szCs w:val="24"/>
              </w:rPr>
              <w:t xml:space="preserve">□已提交   </w:t>
            </w:r>
            <w:r>
              <w:rPr>
                <w:rFonts w:hint="eastAsia" w:ascii="宋体" w:hAnsi="宋体" w:cs="宋体"/>
              </w:rPr>
              <w:sym w:font="Wingdings 2" w:char="00A3"/>
            </w:r>
            <w:r>
              <w:rPr>
                <w:rFonts w:hint="eastAsia" w:ascii="宋体" w:hAnsi="宋体" w:cs="宋体"/>
              </w:rPr>
              <w:t>未提交</w:t>
            </w:r>
            <w:r>
              <w:rPr>
                <w:rFonts w:hint="eastAsia" w:ascii="宋体" w:hAnsi="宋体" w:cs="宋体"/>
                <w:szCs w:val="24"/>
              </w:rPr>
              <w:t xml:space="preserve">  </w:t>
            </w:r>
          </w:p>
        </w:tc>
      </w:tr>
      <w:tr w14:paraId="0AFC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332" w:type="dxa"/>
            <w:gridSpan w:val="4"/>
            <w:tcBorders>
              <w:left w:val="single" w:color="auto" w:sz="18" w:space="0"/>
              <w:bottom w:val="single" w:color="auto" w:sz="4" w:space="0"/>
              <w:right w:val="single" w:color="auto" w:sz="18" w:space="0"/>
            </w:tcBorders>
            <w:vAlign w:val="center"/>
          </w:tcPr>
          <w:p w14:paraId="6F806C14">
            <w:pPr>
              <w:spacing w:line="240" w:lineRule="auto"/>
              <w:jc w:val="center"/>
              <w:rPr>
                <w:rFonts w:ascii="宋体" w:hAnsi="宋体" w:cs="宋体"/>
                <w:b/>
              </w:rPr>
            </w:pPr>
            <w:r>
              <w:rPr>
                <w:rFonts w:hint="eastAsia" w:ascii="宋体" w:hAnsi="宋体" w:cs="宋体"/>
                <w:b/>
              </w:rPr>
              <w:t>以下由作出列入决定部门填写</w:t>
            </w:r>
          </w:p>
        </w:tc>
      </w:tr>
      <w:tr w14:paraId="026D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2852" w:type="dxa"/>
            <w:tcBorders>
              <w:left w:val="single" w:color="auto" w:sz="18" w:space="0"/>
              <w:bottom w:val="single" w:color="auto" w:sz="18" w:space="0"/>
            </w:tcBorders>
            <w:vAlign w:val="center"/>
          </w:tcPr>
          <w:p w14:paraId="13DEE0D1">
            <w:pPr>
              <w:spacing w:line="240" w:lineRule="auto"/>
              <w:jc w:val="center"/>
              <w:rPr>
                <w:rFonts w:hint="eastAsia" w:ascii="宋体" w:hAnsi="宋体" w:cs="宋体"/>
                <w:b/>
              </w:rPr>
            </w:pPr>
            <w:r>
              <w:rPr>
                <w:rFonts w:hint="eastAsia" w:ascii="宋体" w:hAnsi="宋体" w:cs="宋体"/>
                <w:b/>
              </w:rPr>
              <w:t>作出列入决定部门</w:t>
            </w:r>
          </w:p>
          <w:p w14:paraId="458939F2">
            <w:pPr>
              <w:spacing w:line="240" w:lineRule="auto"/>
              <w:jc w:val="center"/>
              <w:rPr>
                <w:rFonts w:ascii="宋体" w:hAnsi="宋体" w:cs="宋体"/>
              </w:rPr>
            </w:pPr>
            <w:r>
              <w:rPr>
                <w:rFonts w:hint="eastAsia" w:ascii="宋体" w:hAnsi="宋体" w:cs="宋体"/>
                <w:b/>
              </w:rPr>
              <w:t>情况说明</w:t>
            </w:r>
          </w:p>
        </w:tc>
        <w:tc>
          <w:tcPr>
            <w:tcW w:w="6480" w:type="dxa"/>
            <w:gridSpan w:val="3"/>
            <w:tcBorders>
              <w:bottom w:val="single" w:color="auto" w:sz="18" w:space="0"/>
              <w:right w:val="single" w:color="auto" w:sz="18" w:space="0"/>
            </w:tcBorders>
          </w:tcPr>
          <w:p w14:paraId="643B9EE9">
            <w:pPr>
              <w:spacing w:line="240" w:lineRule="auto"/>
              <w:rPr>
                <w:rFonts w:ascii="宋体" w:hAnsi="宋体" w:cs="宋体"/>
              </w:rPr>
            </w:pPr>
          </w:p>
          <w:p w14:paraId="1EABBC3E">
            <w:pPr>
              <w:ind w:firstLine="420" w:firstLineChars="200"/>
              <w:rPr>
                <w:rFonts w:ascii="宋体" w:hAnsi="宋体" w:cs="宋体"/>
              </w:rPr>
            </w:pPr>
            <w:r>
              <w:rPr>
                <w:rFonts w:hint="eastAsia" w:ascii="宋体" w:hAnsi="宋体" w:cs="宋体"/>
              </w:rPr>
              <w:t>我单位同意该该生产经营单位提前移出安全生产严重失信主体名单，并在“信用中国”网站提前终止公示。</w:t>
            </w:r>
          </w:p>
          <w:p w14:paraId="1D211E2C">
            <w:pPr>
              <w:ind w:firstLine="420" w:firstLineChars="200"/>
              <w:rPr>
                <w:rFonts w:hint="eastAsia" w:ascii="宋体" w:hAnsi="宋体" w:cs="宋体"/>
              </w:rPr>
            </w:pPr>
          </w:p>
          <w:p w14:paraId="169EC030">
            <w:pPr>
              <w:ind w:firstLine="1260" w:firstLineChars="600"/>
              <w:rPr>
                <w:rFonts w:ascii="宋体" w:hAnsi="宋体" w:cs="宋体"/>
                <w:u w:val="single"/>
              </w:rPr>
            </w:pPr>
            <w:r>
              <w:rPr>
                <w:rFonts w:hint="eastAsia" w:ascii="宋体" w:hAnsi="宋体" w:cs="宋体"/>
              </w:rPr>
              <w:t>作出列入决定部门名称：</w:t>
            </w:r>
            <w:r>
              <w:rPr>
                <w:rFonts w:hint="eastAsia" w:ascii="宋体" w:hAnsi="宋体" w:cs="宋体"/>
                <w:u w:val="single"/>
              </w:rPr>
              <w:t xml:space="preserve">          </w:t>
            </w:r>
            <w:r>
              <w:rPr>
                <w:rFonts w:hint="eastAsia" w:ascii="仿宋" w:hAnsi="仿宋" w:eastAsia="仿宋" w:cs="仿宋"/>
                <w:u w:val="single"/>
              </w:rPr>
              <w:t>（盖章）</w:t>
            </w:r>
          </w:p>
          <w:p w14:paraId="5832E8CA">
            <w:pPr>
              <w:ind w:firstLine="420" w:firstLineChars="200"/>
              <w:jc w:val="right"/>
              <w:rPr>
                <w:rFonts w:ascii="宋体" w:hAnsi="宋体" w:cs="宋体"/>
                <w:u w:val="single"/>
              </w:rPr>
            </w:pP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tc>
      </w:tr>
      <w:tr w14:paraId="05B1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852" w:type="dxa"/>
            <w:tcBorders>
              <w:top w:val="single" w:color="auto" w:sz="18" w:space="0"/>
              <w:left w:val="single" w:color="auto" w:sz="18" w:space="0"/>
              <w:bottom w:val="single" w:color="auto" w:sz="18" w:space="0"/>
            </w:tcBorders>
            <w:vAlign w:val="center"/>
          </w:tcPr>
          <w:p w14:paraId="4D56DE9C">
            <w:pPr>
              <w:spacing w:line="240" w:lineRule="auto"/>
              <w:jc w:val="center"/>
              <w:rPr>
                <w:rFonts w:ascii="宋体" w:hAnsi="宋体" w:cs="宋体"/>
              </w:rPr>
            </w:pPr>
            <w:r>
              <w:rPr>
                <w:rFonts w:hint="eastAsia" w:ascii="宋体" w:hAnsi="宋体" w:cs="宋体"/>
                <w:b/>
              </w:rPr>
              <w:t>备注</w:t>
            </w:r>
          </w:p>
        </w:tc>
        <w:tc>
          <w:tcPr>
            <w:tcW w:w="6480" w:type="dxa"/>
            <w:gridSpan w:val="3"/>
            <w:tcBorders>
              <w:top w:val="single" w:color="auto" w:sz="18" w:space="0"/>
              <w:bottom w:val="single" w:color="auto" w:sz="18" w:space="0"/>
              <w:right w:val="single" w:color="auto" w:sz="18" w:space="0"/>
            </w:tcBorders>
          </w:tcPr>
          <w:p w14:paraId="2210C9CC">
            <w:pPr>
              <w:spacing w:line="240" w:lineRule="auto"/>
              <w:rPr>
                <w:rFonts w:ascii="宋体" w:hAnsi="宋体" w:cs="宋体"/>
                <w:sz w:val="21"/>
                <w:szCs w:val="20"/>
              </w:rPr>
            </w:pPr>
          </w:p>
        </w:tc>
      </w:tr>
    </w:tbl>
    <w:p w14:paraId="3C3DA87A"/>
    <w:p w14:paraId="7FFDE583">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sectPr>
          <w:pgSz w:w="11906" w:h="16838"/>
          <w:pgMar w:top="1440" w:right="1803" w:bottom="1440" w:left="1803" w:header="851" w:footer="992" w:gutter="0"/>
          <w:cols w:space="425" w:num="1"/>
          <w:docGrid w:type="lines" w:linePitch="312" w:charSpace="0"/>
        </w:sectPr>
      </w:pPr>
    </w:p>
    <w:p w14:paraId="7ACD6670">
      <w:pPr>
        <w:spacing w:line="588" w:lineRule="exact"/>
        <w:rPr>
          <w:rFonts w:ascii="方正仿宋_GBK" w:eastAsia="方正仿宋_GBK"/>
          <w:sz w:val="30"/>
          <w:szCs w:val="30"/>
        </w:rPr>
      </w:pPr>
      <w:r>
        <w:rPr>
          <w:rFonts w:hint="eastAsia" w:ascii="方正仿宋_GBK" w:eastAsia="方正仿宋_GBK"/>
          <w:sz w:val="30"/>
          <w:szCs w:val="30"/>
        </w:rPr>
        <w:t>材料3：</w:t>
      </w:r>
    </w:p>
    <w:p w14:paraId="01B4F5B6">
      <w:pPr>
        <w:spacing w:line="588" w:lineRule="exact"/>
        <w:jc w:val="center"/>
        <w:rPr>
          <w:rFonts w:ascii="华文中宋" w:hAnsi="华文中宋" w:eastAsia="华文中宋" w:cs="宋体"/>
          <w:sz w:val="40"/>
          <w:szCs w:val="40"/>
        </w:rPr>
      </w:pPr>
      <w:r>
        <w:rPr>
          <w:rFonts w:hint="eastAsia" w:ascii="华文中宋" w:hAnsi="华文中宋" w:eastAsia="华文中宋" w:cs="宋体"/>
          <w:sz w:val="40"/>
          <w:szCs w:val="40"/>
        </w:rPr>
        <w:t>安全生产严重失信主体名单信用修复承诺书</w:t>
      </w:r>
    </w:p>
    <w:p w14:paraId="55FAFAC5">
      <w:pPr>
        <w:spacing w:line="500" w:lineRule="exact"/>
        <w:jc w:val="center"/>
        <w:rPr>
          <w:rFonts w:ascii="宋体" w:hAnsi="宋体" w:cs="宋体"/>
          <w:sz w:val="40"/>
          <w:szCs w:val="44"/>
        </w:rPr>
      </w:pPr>
    </w:p>
    <w:p w14:paraId="28E56E33">
      <w:pPr>
        <w:spacing w:line="560" w:lineRule="exact"/>
        <w:jc w:val="left"/>
        <w:rPr>
          <w:rFonts w:ascii="仿宋" w:hAnsi="仿宋" w:eastAsia="仿宋" w:cs="宋体"/>
          <w:sz w:val="30"/>
          <w:szCs w:val="30"/>
        </w:rPr>
      </w:pPr>
      <w:r>
        <w:rPr>
          <w:rFonts w:hint="eastAsia" w:ascii="仿宋" w:hAnsi="仿宋" w:eastAsia="仿宋" w:cs="宋体"/>
          <w:sz w:val="30"/>
          <w:szCs w:val="30"/>
        </w:rPr>
        <w:t>“信用中国”网站：</w:t>
      </w:r>
    </w:p>
    <w:p w14:paraId="236BB2BD">
      <w:pPr>
        <w:spacing w:line="560" w:lineRule="exact"/>
        <w:ind w:firstLine="600" w:firstLineChars="200"/>
        <w:rPr>
          <w:rFonts w:ascii="仿宋" w:hAnsi="仿宋" w:eastAsia="仿宋" w:cs="宋体"/>
          <w:sz w:val="30"/>
          <w:szCs w:val="30"/>
        </w:rPr>
      </w:pPr>
      <w:r>
        <w:rPr>
          <w:rFonts w:hint="eastAsia" w:ascii="仿宋" w:hAnsi="仿宋" w:eastAsia="仿宋" w:cs="宋体"/>
          <w:sz w:val="30"/>
          <w:szCs w:val="30"/>
        </w:rPr>
        <w:t>我单位（单位全称：</w:t>
      </w:r>
      <w:r>
        <w:rPr>
          <w:rFonts w:hint="eastAsia" w:ascii="仿宋" w:hAnsi="仿宋" w:eastAsia="仿宋" w:cs="宋体"/>
          <w:sz w:val="30"/>
          <w:szCs w:val="30"/>
          <w:u w:val="single"/>
        </w:rPr>
        <w:t xml:space="preserve">                              </w:t>
      </w:r>
      <w:r>
        <w:rPr>
          <w:rFonts w:hint="eastAsia" w:ascii="仿宋" w:hAnsi="仿宋" w:eastAsia="仿宋" w:cs="宋体"/>
          <w:sz w:val="30"/>
          <w:szCs w:val="30"/>
        </w:rPr>
        <w:t>，统一社会信用代码：</w:t>
      </w:r>
      <w:r>
        <w:rPr>
          <w:rFonts w:hint="eastAsia" w:ascii="仿宋" w:hAnsi="仿宋" w:eastAsia="仿宋" w:cs="宋体"/>
          <w:sz w:val="30"/>
          <w:szCs w:val="30"/>
          <w:u w:val="single"/>
        </w:rPr>
        <w:t xml:space="preserve">                     </w:t>
      </w:r>
      <w:r>
        <w:rPr>
          <w:rFonts w:hint="eastAsia" w:ascii="仿宋" w:hAnsi="仿宋" w:eastAsia="仿宋" w:cs="宋体"/>
          <w:sz w:val="30"/>
          <w:szCs w:val="30"/>
        </w:rPr>
        <w:t>，法定代表人姓名：</w:t>
      </w:r>
      <w:r>
        <w:rPr>
          <w:rFonts w:hint="eastAsia" w:ascii="仿宋" w:hAnsi="仿宋" w:eastAsia="仿宋" w:cs="宋体"/>
          <w:sz w:val="30"/>
          <w:szCs w:val="30"/>
          <w:u w:val="single"/>
        </w:rPr>
        <w:t xml:space="preserve">       </w:t>
      </w:r>
      <w:r>
        <w:rPr>
          <w:rFonts w:hint="eastAsia" w:ascii="仿宋" w:hAnsi="仿宋" w:eastAsia="仿宋" w:cs="宋体"/>
          <w:sz w:val="30"/>
          <w:szCs w:val="30"/>
        </w:rPr>
        <w:t>），于</w:t>
      </w:r>
      <w:r>
        <w:rPr>
          <w:rFonts w:hint="eastAsia" w:ascii="仿宋" w:hAnsi="仿宋" w:eastAsia="仿宋" w:cs="宋体"/>
          <w:sz w:val="30"/>
          <w:szCs w:val="30"/>
          <w:u w:val="single"/>
        </w:rPr>
        <w:t xml:space="preserve">    </w:t>
      </w:r>
      <w:r>
        <w:rPr>
          <w:rFonts w:hint="eastAsia" w:ascii="仿宋" w:hAnsi="仿宋" w:eastAsia="仿宋" w:cs="宋体"/>
          <w:sz w:val="30"/>
          <w:szCs w:val="30"/>
        </w:rPr>
        <w:t>年</w:t>
      </w:r>
      <w:r>
        <w:rPr>
          <w:rFonts w:hint="eastAsia" w:ascii="仿宋" w:hAnsi="仿宋" w:eastAsia="仿宋" w:cs="宋体"/>
          <w:sz w:val="30"/>
          <w:szCs w:val="30"/>
          <w:u w:val="single"/>
        </w:rPr>
        <w:t xml:space="preserve">    </w:t>
      </w:r>
      <w:r>
        <w:rPr>
          <w:rFonts w:hint="eastAsia" w:ascii="仿宋" w:hAnsi="仿宋" w:eastAsia="仿宋" w:cs="宋体"/>
          <w:sz w:val="30"/>
          <w:szCs w:val="30"/>
        </w:rPr>
        <w:t>月</w:t>
      </w:r>
      <w:r>
        <w:rPr>
          <w:rFonts w:hint="eastAsia" w:ascii="仿宋" w:hAnsi="仿宋" w:eastAsia="仿宋" w:cs="宋体"/>
          <w:sz w:val="30"/>
          <w:szCs w:val="30"/>
          <w:u w:val="single"/>
        </w:rPr>
        <w:t xml:space="preserve">    </w:t>
      </w:r>
      <w:r>
        <w:rPr>
          <w:rFonts w:hint="eastAsia" w:ascii="仿宋" w:hAnsi="仿宋" w:eastAsia="仿宋" w:cs="宋体"/>
          <w:sz w:val="30"/>
          <w:szCs w:val="30"/>
        </w:rPr>
        <w:t>日由</w:t>
      </w:r>
      <w:r>
        <w:rPr>
          <w:rFonts w:hint="eastAsia" w:ascii="仿宋" w:hAnsi="仿宋" w:eastAsia="仿宋" w:cs="宋体"/>
          <w:sz w:val="30"/>
          <w:szCs w:val="30"/>
          <w:u w:val="single"/>
        </w:rPr>
        <w:t xml:space="preserve">               </w:t>
      </w:r>
      <w:r>
        <w:rPr>
          <w:rFonts w:hint="eastAsia" w:ascii="仿宋" w:hAnsi="仿宋" w:eastAsia="仿宋" w:cs="宋体"/>
          <w:sz w:val="30"/>
          <w:szCs w:val="30"/>
        </w:rPr>
        <w:t>（作出列入决定部门名称）决定列入安全生产严重失信主体名单，决定书文号：</w:t>
      </w:r>
      <w:r>
        <w:rPr>
          <w:rFonts w:hint="eastAsia" w:ascii="仿宋" w:hAnsi="仿宋" w:eastAsia="仿宋" w:cs="宋体"/>
          <w:sz w:val="30"/>
          <w:szCs w:val="30"/>
          <w:u w:val="single"/>
        </w:rPr>
        <w:t xml:space="preserve">                      </w:t>
      </w:r>
      <w:r>
        <w:rPr>
          <w:rFonts w:hint="eastAsia" w:ascii="仿宋" w:hAnsi="仿宋" w:eastAsia="仿宋" w:cs="宋体"/>
          <w:sz w:val="30"/>
          <w:szCs w:val="30"/>
        </w:rPr>
        <w:t>，已满12个月。现申请提前移出名单并终止公示相关信息，我单位郑重承诺如下：</w:t>
      </w:r>
    </w:p>
    <w:p w14:paraId="6305CAB1">
      <w:pPr>
        <w:numPr>
          <w:ilvl w:val="0"/>
          <w:numId w:val="1"/>
        </w:numPr>
        <w:spacing w:line="560" w:lineRule="exact"/>
        <w:ind w:firstLine="600" w:firstLineChars="200"/>
        <w:jc w:val="left"/>
        <w:rPr>
          <w:rFonts w:ascii="仿宋" w:hAnsi="仿宋" w:eastAsia="仿宋" w:cs="宋体"/>
          <w:sz w:val="30"/>
          <w:szCs w:val="30"/>
        </w:rPr>
      </w:pPr>
      <w:r>
        <w:rPr>
          <w:rFonts w:hint="eastAsia" w:ascii="仿宋" w:hAnsi="仿宋" w:eastAsia="仿宋" w:cs="宋体"/>
          <w:sz w:val="30"/>
          <w:szCs w:val="30"/>
        </w:rPr>
        <w:t>已经履行行政处罚决定中规定的义务；</w:t>
      </w:r>
    </w:p>
    <w:p w14:paraId="12ECE680">
      <w:pPr>
        <w:numPr>
          <w:ilvl w:val="0"/>
          <w:numId w:val="1"/>
        </w:numPr>
        <w:spacing w:line="560" w:lineRule="exact"/>
        <w:ind w:firstLine="600" w:firstLineChars="200"/>
        <w:jc w:val="left"/>
        <w:rPr>
          <w:rFonts w:ascii="仿宋" w:hAnsi="仿宋" w:eastAsia="仿宋" w:cs="宋体"/>
          <w:sz w:val="30"/>
          <w:szCs w:val="30"/>
        </w:rPr>
      </w:pPr>
      <w:r>
        <w:rPr>
          <w:rFonts w:hint="eastAsia" w:ascii="仿宋" w:hAnsi="仿宋" w:eastAsia="仿宋" w:cs="宋体"/>
          <w:sz w:val="30"/>
          <w:szCs w:val="30"/>
        </w:rPr>
        <w:t>已经主动消除危害后果或者不良影响；</w:t>
      </w:r>
    </w:p>
    <w:p w14:paraId="537AD111">
      <w:pPr>
        <w:numPr>
          <w:ilvl w:val="0"/>
          <w:numId w:val="1"/>
        </w:numPr>
        <w:spacing w:line="560" w:lineRule="exact"/>
        <w:ind w:firstLine="600" w:firstLineChars="200"/>
        <w:jc w:val="left"/>
        <w:rPr>
          <w:rFonts w:ascii="仿宋" w:hAnsi="仿宋" w:eastAsia="仿宋" w:cs="宋体"/>
          <w:sz w:val="30"/>
          <w:szCs w:val="30"/>
        </w:rPr>
      </w:pPr>
      <w:r>
        <w:rPr>
          <w:rFonts w:hint="eastAsia" w:ascii="仿宋" w:hAnsi="仿宋" w:eastAsia="仿宋" w:cs="宋体"/>
          <w:sz w:val="30"/>
          <w:szCs w:val="30"/>
        </w:rPr>
        <w:t>未再发生《安全生产严重失信主体名单管理办法》第六条、第七条规定的严重失信行为；</w:t>
      </w:r>
    </w:p>
    <w:p w14:paraId="17515492">
      <w:pPr>
        <w:numPr>
          <w:ilvl w:val="0"/>
          <w:numId w:val="1"/>
        </w:numPr>
        <w:spacing w:line="560" w:lineRule="exact"/>
        <w:ind w:firstLine="600" w:firstLineChars="200"/>
        <w:jc w:val="left"/>
        <w:rPr>
          <w:rFonts w:ascii="仿宋" w:hAnsi="仿宋" w:eastAsia="仿宋" w:cs="宋体"/>
          <w:sz w:val="30"/>
          <w:szCs w:val="30"/>
        </w:rPr>
      </w:pPr>
      <w:r>
        <w:rPr>
          <w:rFonts w:hint="eastAsia" w:ascii="仿宋" w:hAnsi="仿宋" w:eastAsia="仿宋" w:cs="宋体"/>
          <w:sz w:val="30"/>
          <w:szCs w:val="30"/>
        </w:rPr>
        <w:t>所提供资料均合法、真实和有效。</w:t>
      </w:r>
    </w:p>
    <w:p w14:paraId="05491EB5">
      <w:pPr>
        <w:spacing w:line="560" w:lineRule="exact"/>
        <w:ind w:firstLine="600" w:firstLineChars="200"/>
        <w:jc w:val="right"/>
        <w:rPr>
          <w:rFonts w:ascii="方正仿宋_GBK" w:hAnsi="方正仿宋_GBK" w:eastAsia="方正仿宋_GBK" w:cs="方正仿宋_GBK"/>
          <w:sz w:val="30"/>
          <w:szCs w:val="30"/>
        </w:rPr>
      </w:pPr>
    </w:p>
    <w:p w14:paraId="27B4EA85">
      <w:pPr>
        <w:spacing w:line="560" w:lineRule="exact"/>
        <w:ind w:firstLine="600" w:firstLineChars="200"/>
        <w:jc w:val="right"/>
        <w:rPr>
          <w:rFonts w:ascii="方正仿宋_GBK" w:hAnsi="方正仿宋_GBK" w:eastAsia="方正仿宋_GBK" w:cs="方正仿宋_GBK"/>
          <w:sz w:val="30"/>
          <w:szCs w:val="30"/>
        </w:rPr>
      </w:pPr>
    </w:p>
    <w:p w14:paraId="47D300B0">
      <w:pPr>
        <w:pStyle w:val="3"/>
        <w:spacing w:line="560" w:lineRule="exact"/>
        <w:ind w:left="0" w:leftChars="0" w:firstLine="3000" w:firstLineChars="1000"/>
        <w:rPr>
          <w:rFonts w:ascii="仿宋" w:hAnsi="仿宋" w:eastAsia="仿宋" w:cs="宋体"/>
          <w:sz w:val="30"/>
          <w:szCs w:val="30"/>
        </w:rPr>
      </w:pPr>
      <w:r>
        <w:rPr>
          <w:rFonts w:hint="eastAsia" w:ascii="仿宋" w:hAnsi="仿宋" w:eastAsia="仿宋" w:cs="宋体"/>
          <w:sz w:val="30"/>
          <w:szCs w:val="30"/>
        </w:rPr>
        <w:t>单位名称：</w:t>
      </w:r>
      <w:r>
        <w:rPr>
          <w:rFonts w:hint="eastAsia" w:ascii="仿宋" w:hAnsi="仿宋" w:eastAsia="仿宋" w:cs="宋体"/>
          <w:sz w:val="30"/>
          <w:szCs w:val="30"/>
          <w:u w:val="single"/>
        </w:rPr>
        <w:t xml:space="preserve">            </w:t>
      </w:r>
      <w:r>
        <w:rPr>
          <w:rFonts w:hint="eastAsia" w:ascii="仿宋" w:hAnsi="仿宋" w:eastAsia="仿宋" w:cs="宋体"/>
          <w:sz w:val="30"/>
          <w:szCs w:val="30"/>
        </w:rPr>
        <w:t>（盖章）</w:t>
      </w:r>
    </w:p>
    <w:p w14:paraId="7472EC68">
      <w:pPr>
        <w:pStyle w:val="3"/>
        <w:spacing w:line="560" w:lineRule="exact"/>
        <w:ind w:left="0" w:leftChars="0" w:firstLine="4200" w:firstLineChars="1400"/>
        <w:rPr>
          <w:rFonts w:hint="eastAsia" w:asciiTheme="minorEastAsia" w:hAnsiTheme="minorEastAsia" w:eastAsiaTheme="minorEastAsia" w:cstheme="minorEastAsia"/>
          <w:kern w:val="2"/>
          <w:sz w:val="30"/>
          <w:szCs w:val="30"/>
          <w:lang w:val="en-US" w:eastAsia="zh-CN" w:bidi="ar-SA"/>
        </w:rPr>
        <w:sectPr>
          <w:pgSz w:w="11906" w:h="16838"/>
          <w:pgMar w:top="1440" w:right="1803" w:bottom="1440" w:left="1803" w:header="851" w:footer="992" w:gutter="0"/>
          <w:cols w:space="425" w:num="1"/>
          <w:docGrid w:type="lines" w:linePitch="312" w:charSpace="0"/>
        </w:sectPr>
      </w:pPr>
      <w:r>
        <w:rPr>
          <w:rFonts w:hint="eastAsia" w:ascii="仿宋" w:hAnsi="仿宋" w:eastAsia="仿宋" w:cs="宋体"/>
          <w:sz w:val="30"/>
          <w:szCs w:val="30"/>
          <w:u w:val="single"/>
        </w:rPr>
        <w:t xml:space="preserve">    </w:t>
      </w:r>
      <w:r>
        <w:rPr>
          <w:rFonts w:hint="eastAsia" w:ascii="仿宋" w:hAnsi="仿宋" w:eastAsia="仿宋" w:cs="宋体"/>
          <w:sz w:val="30"/>
          <w:szCs w:val="30"/>
        </w:rPr>
        <w:t>年</w:t>
      </w:r>
      <w:r>
        <w:rPr>
          <w:rFonts w:hint="eastAsia" w:ascii="仿宋" w:hAnsi="仿宋" w:eastAsia="仿宋" w:cs="宋体"/>
          <w:sz w:val="30"/>
          <w:szCs w:val="30"/>
          <w:u w:val="single"/>
        </w:rPr>
        <w:t xml:space="preserve">   </w:t>
      </w:r>
      <w:r>
        <w:rPr>
          <w:rFonts w:hint="eastAsia" w:ascii="仿宋" w:hAnsi="仿宋" w:eastAsia="仿宋" w:cs="宋体"/>
          <w:sz w:val="30"/>
          <w:szCs w:val="30"/>
        </w:rPr>
        <w:t>月</w:t>
      </w:r>
      <w:r>
        <w:rPr>
          <w:rFonts w:hint="eastAsia" w:ascii="仿宋" w:hAnsi="仿宋" w:eastAsia="仿宋" w:cs="宋体"/>
          <w:sz w:val="30"/>
          <w:szCs w:val="30"/>
          <w:u w:val="single"/>
        </w:rPr>
        <w:t xml:space="preserve">    </w:t>
      </w:r>
      <w:r>
        <w:rPr>
          <w:rFonts w:hint="eastAsia" w:ascii="仿宋" w:hAnsi="仿宋" w:eastAsia="仿宋" w:cs="宋体"/>
          <w:sz w:val="30"/>
          <w:szCs w:val="30"/>
        </w:rPr>
        <w:t>日</w:t>
      </w:r>
    </w:p>
    <w:p w14:paraId="6FAF7BF3">
      <w:pPr>
        <w:widowControl w:val="0"/>
        <w:numPr>
          <w:ilvl w:val="0"/>
          <w:numId w:val="0"/>
        </w:numPr>
        <w:bidi w:val="0"/>
        <w:ind w:firstLine="600" w:firstLineChars="200"/>
        <w:jc w:val="left"/>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6.社会组织严重违法失信名单</w:t>
      </w:r>
    </w:p>
    <w:p w14:paraId="48A059F3">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政策法规依据：《社会组织信用信息管理办法》第十七条</w:t>
      </w:r>
    </w:p>
    <w:p w14:paraId="36621094">
      <w:pPr>
        <w:widowControl w:val="0"/>
        <w:numPr>
          <w:ilvl w:val="0"/>
          <w:numId w:val="0"/>
        </w:numPr>
        <w:bidi w:val="0"/>
        <w:ind w:left="596" w:leftChars="284" w:firstLine="0" w:firstLineChars="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相关链接https://www.gov.cn/gongbao/content/2018/content_5288822.htm</w:t>
      </w:r>
    </w:p>
    <w:p w14:paraId="340AC327">
      <w:pPr>
        <w:widowControl w:val="0"/>
        <w:numPr>
          <w:ilvl w:val="0"/>
          <w:numId w:val="0"/>
        </w:numPr>
        <w:bidi w:val="0"/>
        <w:ind w:firstLine="600" w:firstLineChars="200"/>
        <w:jc w:val="left"/>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7.市场监督管理严重违法失信名单</w:t>
      </w:r>
    </w:p>
    <w:p w14:paraId="6EB5951A">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信用修复申请受理单位：做出列入决定的市场监管部门</w:t>
      </w:r>
    </w:p>
    <w:p w14:paraId="7062C72A">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政策法规依据：《市场监督管理严重违法失信名单管理办法》（国家市场监督管理总局令第44号）《市场监督管理信用修复管理办法》（国市监信规〔2021〕3号）</w:t>
      </w:r>
    </w:p>
    <w:p w14:paraId="25A3BA63">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相关链接</w:t>
      </w:r>
    </w:p>
    <w:p w14:paraId="5F03BDC4">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https://www.gov.cn/gongbao/content/2021/content_5641346.htm</w:t>
      </w:r>
    </w:p>
    <w:p w14:paraId="250882BA">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https://www.gov.cn/gongbao/content/2021/content_5641355.htm</w:t>
      </w:r>
    </w:p>
    <w:p w14:paraId="60A94B77">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线上申请网址</w:t>
      </w:r>
    </w:p>
    <w:p w14:paraId="1B0CB368">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https://www.gsxt.gov.cn（登录后按照要求提交信用修复申请）</w:t>
      </w:r>
    </w:p>
    <w:p w14:paraId="74AFB995">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申请条件</w:t>
      </w:r>
    </w:p>
    <w:p w14:paraId="68D91A02">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（一）3年未发生列入严重违法失信企业名单情形的且企业主动申请;</w:t>
      </w:r>
    </w:p>
    <w:p w14:paraId="44024CB7">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（二）3年未发生列入严重违法失信企业名单情形的;</w:t>
      </w:r>
    </w:p>
    <w:p w14:paraId="48CDC0E6">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（三）列入名单满一年，符合移出条件，当事人申请信用。</w:t>
      </w:r>
    </w:p>
    <w:p w14:paraId="0405C5B0">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修复后，提前移出名单，停止公示。</w:t>
      </w:r>
    </w:p>
    <w:p w14:paraId="6CBBD0D4">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需提交材料清单</w:t>
      </w:r>
    </w:p>
    <w:p w14:paraId="118AF23E">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1.严重违法失信名单申请修复申请书;</w:t>
      </w:r>
    </w:p>
    <w:p w14:paraId="74AC6C2E">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2.守信承诺书;</w:t>
      </w:r>
    </w:p>
    <w:p w14:paraId="2AAFB573">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3.履行法定义务、纠正违法行为的相关材料;</w:t>
      </w:r>
    </w:p>
    <w:p w14:paraId="0D9CBE90">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4.国家市场监督管理总局要求提交的其他材料。</w:t>
      </w:r>
    </w:p>
    <w:p w14:paraId="256B7C1C">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办理时限</w:t>
      </w:r>
    </w:p>
    <w:p w14:paraId="23F91CDA">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十五个工作日</w:t>
      </w:r>
    </w:p>
    <w:p w14:paraId="72170353">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联系人及联系电话</w:t>
      </w:r>
    </w:p>
    <w:p w14:paraId="319C3A21">
      <w:pPr>
        <w:widowControl w:val="0"/>
        <w:numPr>
          <w:ilvl w:val="0"/>
          <w:numId w:val="0"/>
        </w:numPr>
        <w:bidi w:val="0"/>
        <w:ind w:firstLine="600" w:firstLineChars="200"/>
        <w:jc w:val="left"/>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市场监管局</w:t>
      </w:r>
    </w:p>
    <w:p w14:paraId="054EA593">
      <w:pPr>
        <w:widowControl w:val="0"/>
        <w:numPr>
          <w:ilvl w:val="0"/>
          <w:numId w:val="0"/>
        </w:numPr>
        <w:bidi w:val="0"/>
        <w:jc w:val="left"/>
        <w:rPr>
          <w:rFonts w:hint="eastAsia" w:asciiTheme="minorEastAsia" w:hAnsiTheme="minorEastAsia" w:eastAsiaTheme="minorEastAsia" w:cstheme="minorEastAsia"/>
          <w:kern w:val="2"/>
          <w:sz w:val="30"/>
          <w:szCs w:val="30"/>
          <w:lang w:val="en-US" w:eastAsia="zh-CN" w:bidi="ar-SA"/>
        </w:rPr>
      </w:pPr>
    </w:p>
    <w:p w14:paraId="2D8D28C8">
      <w:pPr>
        <w:widowControl w:val="0"/>
        <w:numPr>
          <w:ilvl w:val="0"/>
          <w:numId w:val="0"/>
        </w:numPr>
        <w:bidi w:val="0"/>
        <w:jc w:val="left"/>
        <w:rPr>
          <w:rFonts w:hint="eastAsia" w:asciiTheme="minorEastAsia" w:hAnsiTheme="minorEastAsia" w:eastAsiaTheme="minorEastAsia" w:cstheme="minorEastAsia"/>
          <w:kern w:val="2"/>
          <w:sz w:val="30"/>
          <w:szCs w:val="30"/>
          <w:lang w:val="en-US" w:eastAsia="zh-CN" w:bidi="ar-SA"/>
        </w:rPr>
        <w:sectPr>
          <w:pgSz w:w="11906" w:h="16838"/>
          <w:pgMar w:top="1440" w:right="1080" w:bottom="1440" w:left="1080" w:header="851" w:footer="992" w:gutter="0"/>
          <w:cols w:space="425" w:num="1"/>
          <w:docGrid w:type="lines" w:linePitch="312" w:charSpace="0"/>
        </w:sectPr>
      </w:pPr>
    </w:p>
    <w:tbl>
      <w:tblPr>
        <w:tblStyle w:val="8"/>
        <w:tblpPr w:leftFromText="180" w:rightFromText="180" w:vertAnchor="page" w:horzAnchor="margin" w:tblpY="241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304"/>
        <w:gridCol w:w="726"/>
        <w:gridCol w:w="1447"/>
        <w:gridCol w:w="2788"/>
      </w:tblGrid>
      <w:tr w14:paraId="118F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348" w:type="dxa"/>
            <w:vMerge w:val="restart"/>
            <w:noWrap w:val="0"/>
            <w:vAlign w:val="center"/>
          </w:tcPr>
          <w:p w14:paraId="29CB95E1">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基本情况</w:t>
            </w:r>
          </w:p>
        </w:tc>
        <w:tc>
          <w:tcPr>
            <w:tcW w:w="2304" w:type="dxa"/>
            <w:noWrap w:val="0"/>
            <w:vAlign w:val="center"/>
          </w:tcPr>
          <w:p w14:paraId="6C63682E">
            <w:pPr>
              <w:jc w:val="center"/>
              <w:rPr>
                <w:rFonts w:hint="eastAsia" w:ascii="仿宋_GB2312" w:hAnsi="仿宋_GB2312" w:eastAsia="仿宋_GB2312" w:cs="仿宋_GB2312"/>
                <w:spacing w:val="-20"/>
                <w:sz w:val="28"/>
                <w:szCs w:val="28"/>
              </w:rPr>
            </w:pPr>
            <w:r>
              <w:rPr>
                <w:rFonts w:hint="eastAsia" w:ascii="仿宋_GB2312" w:hAnsi="仿宋_GB2312" w:eastAsia="仿宋_GB2312" w:cs="仿宋_GB2312"/>
                <w:spacing w:val="-20"/>
                <w:sz w:val="28"/>
                <w:szCs w:val="28"/>
              </w:rPr>
              <w:t>当事人</w:t>
            </w:r>
          </w:p>
        </w:tc>
        <w:tc>
          <w:tcPr>
            <w:tcW w:w="4961" w:type="dxa"/>
            <w:gridSpan w:val="3"/>
            <w:noWrap w:val="0"/>
            <w:vAlign w:val="top"/>
          </w:tcPr>
          <w:p w14:paraId="4A840799">
            <w:pPr>
              <w:jc w:val="left"/>
              <w:rPr>
                <w:rFonts w:ascii="仿宋_GB2312" w:hAnsi="仿宋_GB2312" w:eastAsia="仿宋_GB2312" w:cs="仿宋_GB2312"/>
                <w:spacing w:val="-20"/>
                <w:sz w:val="28"/>
                <w:szCs w:val="28"/>
              </w:rPr>
            </w:pPr>
          </w:p>
        </w:tc>
      </w:tr>
      <w:tr w14:paraId="45F3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48" w:type="dxa"/>
            <w:vMerge w:val="continue"/>
            <w:noWrap w:val="0"/>
            <w:vAlign w:val="top"/>
          </w:tcPr>
          <w:p w14:paraId="487E85F4">
            <w:pPr>
              <w:rPr>
                <w:rFonts w:ascii="仿宋_GB2312" w:hAnsi="仿宋_GB2312" w:eastAsia="仿宋_GB2312" w:cs="仿宋_GB2312"/>
                <w:sz w:val="28"/>
                <w:szCs w:val="28"/>
              </w:rPr>
            </w:pPr>
          </w:p>
        </w:tc>
        <w:tc>
          <w:tcPr>
            <w:tcW w:w="2304" w:type="dxa"/>
            <w:noWrap w:val="0"/>
            <w:vAlign w:val="center"/>
          </w:tcPr>
          <w:p w14:paraId="6A1C1EFD">
            <w:pPr>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pacing w:val="-20"/>
                <w:sz w:val="28"/>
                <w:szCs w:val="28"/>
              </w:rPr>
              <w:t>法定代表人（负责人、经营者）姓名及身份证件号码</w:t>
            </w:r>
          </w:p>
        </w:tc>
        <w:tc>
          <w:tcPr>
            <w:tcW w:w="4961" w:type="dxa"/>
            <w:gridSpan w:val="3"/>
            <w:noWrap w:val="0"/>
            <w:vAlign w:val="top"/>
          </w:tcPr>
          <w:p w14:paraId="7F9648FF">
            <w:pPr>
              <w:pStyle w:val="4"/>
              <w:jc w:val="left"/>
              <w:rPr>
                <w:rFonts w:ascii="仿宋_GB2312" w:hAnsi="仿宋_GB2312" w:eastAsia="仿宋_GB2312" w:cs="仿宋_GB2312"/>
                <w:spacing w:val="-20"/>
                <w:sz w:val="28"/>
                <w:szCs w:val="28"/>
              </w:rPr>
            </w:pPr>
          </w:p>
        </w:tc>
      </w:tr>
      <w:tr w14:paraId="285B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348" w:type="dxa"/>
            <w:vMerge w:val="continue"/>
            <w:noWrap w:val="0"/>
            <w:vAlign w:val="top"/>
          </w:tcPr>
          <w:p w14:paraId="66BEB56A">
            <w:pPr>
              <w:rPr>
                <w:rFonts w:ascii="仿宋_GB2312" w:hAnsi="仿宋_GB2312" w:eastAsia="仿宋_GB2312" w:cs="仿宋_GB2312"/>
                <w:sz w:val="28"/>
                <w:szCs w:val="28"/>
              </w:rPr>
            </w:pPr>
          </w:p>
        </w:tc>
        <w:tc>
          <w:tcPr>
            <w:tcW w:w="2304" w:type="dxa"/>
            <w:noWrap w:val="0"/>
            <w:vAlign w:val="center"/>
          </w:tcPr>
          <w:p w14:paraId="4CF10789">
            <w:pPr>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住  所</w:t>
            </w:r>
          </w:p>
          <w:p w14:paraId="2309BB57">
            <w:pPr>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（经营场所）</w:t>
            </w:r>
          </w:p>
        </w:tc>
        <w:tc>
          <w:tcPr>
            <w:tcW w:w="4961" w:type="dxa"/>
            <w:gridSpan w:val="3"/>
            <w:noWrap w:val="0"/>
            <w:vAlign w:val="top"/>
          </w:tcPr>
          <w:p w14:paraId="6C0FEA27">
            <w:pPr>
              <w:jc w:val="left"/>
              <w:rPr>
                <w:rFonts w:ascii="仿宋_GB2312" w:hAnsi="仿宋_GB2312" w:eastAsia="仿宋_GB2312" w:cs="仿宋_GB2312"/>
                <w:spacing w:val="-20"/>
                <w:sz w:val="28"/>
                <w:szCs w:val="28"/>
              </w:rPr>
            </w:pPr>
          </w:p>
        </w:tc>
      </w:tr>
      <w:tr w14:paraId="5F35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48" w:type="dxa"/>
            <w:vMerge w:val="continue"/>
            <w:noWrap w:val="0"/>
            <w:vAlign w:val="top"/>
          </w:tcPr>
          <w:p w14:paraId="582C195F">
            <w:pPr>
              <w:rPr>
                <w:rFonts w:ascii="仿宋_GB2312" w:hAnsi="仿宋_GB2312" w:eastAsia="仿宋_GB2312" w:cs="仿宋_GB2312"/>
                <w:sz w:val="28"/>
                <w:szCs w:val="28"/>
              </w:rPr>
            </w:pPr>
          </w:p>
        </w:tc>
        <w:tc>
          <w:tcPr>
            <w:tcW w:w="2304" w:type="dxa"/>
            <w:noWrap w:val="0"/>
            <w:vAlign w:val="center"/>
          </w:tcPr>
          <w:p w14:paraId="2E82ED04">
            <w:pPr>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联系电话</w:t>
            </w:r>
          </w:p>
        </w:tc>
        <w:tc>
          <w:tcPr>
            <w:tcW w:w="4961" w:type="dxa"/>
            <w:gridSpan w:val="3"/>
            <w:noWrap w:val="0"/>
            <w:vAlign w:val="top"/>
          </w:tcPr>
          <w:p w14:paraId="320D4479">
            <w:pPr>
              <w:jc w:val="left"/>
              <w:rPr>
                <w:rFonts w:ascii="仿宋_GB2312" w:hAnsi="仿宋_GB2312" w:eastAsia="仿宋_GB2312" w:cs="仿宋_GB2312"/>
                <w:spacing w:val="-20"/>
                <w:sz w:val="28"/>
                <w:szCs w:val="28"/>
              </w:rPr>
            </w:pPr>
          </w:p>
        </w:tc>
      </w:tr>
      <w:tr w14:paraId="5A7F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48" w:type="dxa"/>
            <w:vMerge w:val="continue"/>
            <w:noWrap w:val="0"/>
            <w:vAlign w:val="top"/>
          </w:tcPr>
          <w:p w14:paraId="1133DAB0">
            <w:pPr>
              <w:rPr>
                <w:rFonts w:ascii="仿宋_GB2312" w:hAnsi="仿宋_GB2312" w:eastAsia="仿宋_GB2312" w:cs="仿宋_GB2312"/>
                <w:sz w:val="28"/>
                <w:szCs w:val="28"/>
              </w:rPr>
            </w:pPr>
          </w:p>
        </w:tc>
        <w:tc>
          <w:tcPr>
            <w:tcW w:w="2304" w:type="dxa"/>
            <w:noWrap w:val="0"/>
            <w:vAlign w:val="center"/>
          </w:tcPr>
          <w:p w14:paraId="21B9AD21">
            <w:pPr>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登记/发证机关</w:t>
            </w:r>
          </w:p>
        </w:tc>
        <w:tc>
          <w:tcPr>
            <w:tcW w:w="4961" w:type="dxa"/>
            <w:gridSpan w:val="3"/>
            <w:noWrap w:val="0"/>
            <w:vAlign w:val="top"/>
          </w:tcPr>
          <w:p w14:paraId="7A7544DA">
            <w:pPr>
              <w:jc w:val="left"/>
              <w:rPr>
                <w:rFonts w:ascii="仿宋_GB2312" w:hAnsi="仿宋_GB2312" w:eastAsia="仿宋_GB2312" w:cs="仿宋_GB2312"/>
                <w:spacing w:val="-20"/>
                <w:sz w:val="28"/>
                <w:szCs w:val="28"/>
              </w:rPr>
            </w:pPr>
          </w:p>
        </w:tc>
      </w:tr>
      <w:tr w14:paraId="4370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trPr>
        <w:tc>
          <w:tcPr>
            <w:tcW w:w="1348" w:type="dxa"/>
            <w:noWrap w:val="0"/>
            <w:vAlign w:val="center"/>
          </w:tcPr>
          <w:p w14:paraId="5921D3CD">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申请信用修复的事项</w:t>
            </w:r>
          </w:p>
        </w:tc>
        <w:tc>
          <w:tcPr>
            <w:tcW w:w="7265" w:type="dxa"/>
            <w:gridSpan w:val="4"/>
            <w:noWrap w:val="0"/>
            <w:vAlign w:val="center"/>
          </w:tcPr>
          <w:p w14:paraId="029C736C">
            <w:pPr>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2" w:char="00A3"/>
            </w:r>
            <w:r>
              <w:rPr>
                <w:rFonts w:hint="eastAsia" w:ascii="仿宋_GB2312" w:hAnsi="仿宋_GB2312" w:eastAsia="仿宋_GB2312" w:cs="仿宋_GB2312"/>
                <w:sz w:val="28"/>
                <w:szCs w:val="28"/>
              </w:rPr>
              <w:t xml:space="preserve">经营异常名录       </w:t>
            </w:r>
          </w:p>
          <w:p w14:paraId="0C7CFAFA">
            <w:pPr>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2" w:char="00A3"/>
            </w:r>
            <w:r>
              <w:rPr>
                <w:rFonts w:hint="eastAsia" w:ascii="仿宋_GB2312" w:hAnsi="仿宋_GB2312" w:eastAsia="仿宋_GB2312" w:cs="仿宋_GB2312"/>
                <w:sz w:val="28"/>
                <w:szCs w:val="28"/>
              </w:rPr>
              <w:t xml:space="preserve">个体工商户经营异常状态    </w:t>
            </w:r>
          </w:p>
          <w:p w14:paraId="4A079A2C">
            <w:pPr>
              <w:adjustRightInd w:val="0"/>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2" w:char="00A3"/>
            </w:r>
            <w:r>
              <w:rPr>
                <w:rFonts w:hint="eastAsia" w:ascii="仿宋_GB2312" w:hAnsi="仿宋_GB2312" w:eastAsia="仿宋_GB2312" w:cs="仿宋_GB2312"/>
                <w:sz w:val="28"/>
                <w:szCs w:val="28"/>
              </w:rPr>
              <w:t>行政处罚信息</w:t>
            </w:r>
          </w:p>
          <w:p w14:paraId="6EAD595D">
            <w:pPr>
              <w:adjustRightInd w:val="0"/>
              <w:snapToGrid w:val="0"/>
            </w:pPr>
            <w:r>
              <w:rPr>
                <w:rFonts w:hint="eastAsia" w:ascii="仿宋_GB2312" w:hAnsi="仿宋_GB2312" w:eastAsia="仿宋_GB2312" w:cs="仿宋_GB2312"/>
                <w:sz w:val="28"/>
                <w:szCs w:val="28"/>
              </w:rPr>
              <w:sym w:font="Wingdings 2" w:char="F052"/>
            </w:r>
            <w:r>
              <w:rPr>
                <w:rFonts w:hint="eastAsia" w:ascii="仿宋_GB2312" w:hAnsi="仿宋_GB2312" w:eastAsia="仿宋_GB2312" w:cs="仿宋_GB2312"/>
                <w:sz w:val="28"/>
                <w:szCs w:val="28"/>
              </w:rPr>
              <w:t>严重违法失信名单</w:t>
            </w:r>
          </w:p>
        </w:tc>
      </w:tr>
      <w:tr w14:paraId="5425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348" w:type="dxa"/>
            <w:noWrap w:val="0"/>
            <w:vAlign w:val="center"/>
          </w:tcPr>
          <w:p w14:paraId="139BBE60">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决定文书号</w:t>
            </w:r>
          </w:p>
        </w:tc>
        <w:tc>
          <w:tcPr>
            <w:tcW w:w="3030" w:type="dxa"/>
            <w:gridSpan w:val="2"/>
            <w:noWrap w:val="0"/>
            <w:vAlign w:val="center"/>
          </w:tcPr>
          <w:p w14:paraId="276F3534">
            <w:pPr>
              <w:spacing w:line="440" w:lineRule="exact"/>
              <w:rPr>
                <w:rFonts w:eastAsia="仿宋_GB2312"/>
              </w:rPr>
            </w:pPr>
          </w:p>
        </w:tc>
        <w:tc>
          <w:tcPr>
            <w:tcW w:w="1447" w:type="dxa"/>
            <w:noWrap w:val="0"/>
            <w:vAlign w:val="center"/>
          </w:tcPr>
          <w:p w14:paraId="590533CA">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决定日期</w:t>
            </w:r>
          </w:p>
        </w:tc>
        <w:tc>
          <w:tcPr>
            <w:tcW w:w="2788" w:type="dxa"/>
            <w:noWrap w:val="0"/>
            <w:vAlign w:val="center"/>
          </w:tcPr>
          <w:p w14:paraId="5DE1F2D4">
            <w:pPr>
              <w:spacing w:line="440" w:lineRule="exact"/>
              <w:rPr>
                <w:rFonts w:ascii="仿宋_GB2312" w:hAnsi="仿宋_GB2312" w:eastAsia="仿宋_GB2312" w:cs="仿宋_GB2312"/>
                <w:sz w:val="28"/>
                <w:szCs w:val="28"/>
              </w:rPr>
            </w:pPr>
          </w:p>
        </w:tc>
      </w:tr>
      <w:tr w14:paraId="5733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1348" w:type="dxa"/>
            <w:noWrap w:val="0"/>
            <w:vAlign w:val="center"/>
          </w:tcPr>
          <w:p w14:paraId="0E4BA9AA">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申请事实和理由</w:t>
            </w:r>
          </w:p>
        </w:tc>
        <w:tc>
          <w:tcPr>
            <w:tcW w:w="7265" w:type="dxa"/>
            <w:gridSpan w:val="4"/>
            <w:noWrap w:val="0"/>
            <w:vAlign w:val="center"/>
          </w:tcPr>
          <w:p w14:paraId="4BF89093">
            <w:pPr>
              <w:rPr>
                <w:rFonts w:ascii="仿宋_GB2312" w:hAnsi="仿宋_GB2312" w:eastAsia="仿宋_GB2312" w:cs="仿宋_GB2312"/>
                <w:sz w:val="28"/>
                <w:szCs w:val="28"/>
              </w:rPr>
            </w:pPr>
          </w:p>
          <w:p w14:paraId="204DFF71">
            <w:pPr>
              <w:pStyle w:val="5"/>
              <w:rPr>
                <w:rFonts w:ascii="仿宋_GB2312" w:hAnsi="仿宋_GB2312" w:eastAsia="仿宋_GB2312" w:cs="仿宋_GB2312"/>
              </w:rPr>
            </w:pPr>
          </w:p>
          <w:p w14:paraId="7C8BD969">
            <w:pPr>
              <w:pStyle w:val="5"/>
              <w:rPr>
                <w:rFonts w:ascii="仿宋_GB2312" w:hAnsi="仿宋_GB2312" w:eastAsia="仿宋_GB2312" w:cs="仿宋_GB2312"/>
              </w:rPr>
            </w:pPr>
          </w:p>
          <w:p w14:paraId="4473661A">
            <w:pPr>
              <w:pStyle w:val="5"/>
              <w:rPr>
                <w:rFonts w:ascii="仿宋_GB2312" w:hAnsi="仿宋_GB2312" w:eastAsia="仿宋_GB2312" w:cs="仿宋_GB2312"/>
              </w:rPr>
            </w:pPr>
          </w:p>
          <w:p w14:paraId="70C0F585">
            <w:pPr>
              <w:pStyle w:val="5"/>
              <w:rPr>
                <w:rFonts w:ascii="仿宋_GB2312" w:hAnsi="仿宋_GB2312" w:eastAsia="仿宋_GB2312" w:cs="仿宋_GB2312"/>
              </w:rPr>
            </w:pPr>
          </w:p>
          <w:p w14:paraId="2732FB29">
            <w:pPr>
              <w:pStyle w:val="5"/>
              <w:rPr>
                <w:rFonts w:ascii="仿宋_GB2312" w:hAnsi="仿宋_GB2312" w:eastAsia="仿宋_GB2312" w:cs="仿宋_GB2312"/>
              </w:rPr>
            </w:pPr>
          </w:p>
          <w:p w14:paraId="1251B57D">
            <w:pPr>
              <w:pStyle w:val="5"/>
              <w:rPr>
                <w:rFonts w:ascii="仿宋_GB2312" w:hAnsi="仿宋_GB2312" w:eastAsia="仿宋_GB2312" w:cs="仿宋_GB2312"/>
              </w:rPr>
            </w:pPr>
          </w:p>
          <w:p w14:paraId="364790C3">
            <w:pPr>
              <w:pStyle w:val="5"/>
              <w:rPr>
                <w:rFonts w:ascii="仿宋_GB2312" w:hAnsi="仿宋_GB2312" w:eastAsia="仿宋_GB2312" w:cs="仿宋_GB2312"/>
              </w:rPr>
            </w:pPr>
          </w:p>
          <w:p w14:paraId="22F784E5">
            <w:pPr>
              <w:pStyle w:val="5"/>
              <w:rPr>
                <w:rFonts w:ascii="仿宋_GB2312" w:hAnsi="仿宋_GB2312" w:eastAsia="仿宋_GB2312" w:cs="仿宋_GB2312"/>
              </w:rPr>
            </w:pPr>
          </w:p>
        </w:tc>
      </w:tr>
      <w:tr w14:paraId="32AE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trPr>
        <w:tc>
          <w:tcPr>
            <w:tcW w:w="1348" w:type="dxa"/>
            <w:noWrap w:val="0"/>
            <w:vAlign w:val="center"/>
          </w:tcPr>
          <w:p w14:paraId="0CFCDDA2">
            <w:pPr>
              <w:rPr>
                <w:rFonts w:ascii="仿宋_GB2312" w:hAnsi="仿宋_GB2312" w:eastAsia="仿宋_GB2312" w:cs="仿宋_GB2312"/>
                <w:sz w:val="28"/>
                <w:szCs w:val="28"/>
              </w:rPr>
            </w:pPr>
            <w:r>
              <w:rPr>
                <w:rFonts w:hint="eastAsia" w:ascii="仿宋_GB2312" w:hAnsi="仿宋_GB2312" w:eastAsia="仿宋_GB2312" w:cs="仿宋_GB2312"/>
                <w:sz w:val="28"/>
                <w:szCs w:val="28"/>
              </w:rPr>
              <w:t>申请单位签字盖章</w:t>
            </w:r>
          </w:p>
        </w:tc>
        <w:tc>
          <w:tcPr>
            <w:tcW w:w="7265" w:type="dxa"/>
            <w:gridSpan w:val="4"/>
            <w:noWrap w:val="0"/>
            <w:vAlign w:val="top"/>
          </w:tcPr>
          <w:p w14:paraId="67E9B11E">
            <w:pPr>
              <w:pStyle w:val="5"/>
              <w:rPr>
                <w:rFonts w:ascii="仿宋_GB2312" w:hAnsi="仿宋_GB2312" w:eastAsia="仿宋_GB2312" w:cs="仿宋_GB2312"/>
              </w:rPr>
            </w:pPr>
          </w:p>
          <w:p w14:paraId="42174507">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法定代表人（负责人、经营者）签字：</w:t>
            </w:r>
          </w:p>
          <w:p w14:paraId="3012D989">
            <w:pPr>
              <w:spacing w:line="360" w:lineRule="auto"/>
              <w:ind w:firstLine="1400" w:firstLineChars="5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单位（公章）：</w:t>
            </w:r>
          </w:p>
          <w:p w14:paraId="013F2CFC">
            <w:pPr>
              <w:spacing w:line="360" w:lineRule="auto"/>
              <w:ind w:firstLine="3360" w:firstLineChars="1200"/>
              <w:rPr>
                <w:rFonts w:ascii="仿宋_GB2312" w:hAnsi="仿宋_GB2312" w:eastAsia="仿宋_GB2312" w:cs="仿宋_GB2312"/>
              </w:rPr>
            </w:pPr>
            <w:r>
              <w:rPr>
                <w:rFonts w:hint="eastAsia" w:ascii="仿宋_GB2312" w:hAnsi="仿宋_GB2312" w:eastAsia="仿宋_GB2312" w:cs="仿宋_GB2312"/>
                <w:sz w:val="28"/>
                <w:szCs w:val="28"/>
              </w:rPr>
              <w:t>申请日期：</w:t>
            </w:r>
          </w:p>
        </w:tc>
      </w:tr>
    </w:tbl>
    <w:p w14:paraId="16B2BD2D">
      <w:pPr>
        <w:jc w:val="center"/>
        <w:rPr>
          <w:rFonts w:ascii="仿宋" w:hAnsi="仿宋" w:eastAsia="黑体"/>
          <w:b/>
          <w:sz w:val="44"/>
          <w:szCs w:val="44"/>
        </w:rPr>
      </w:pPr>
      <w:r>
        <w:rPr>
          <w:rFonts w:hint="eastAsia" w:ascii="黑体" w:hAnsi="黑体" w:eastAsia="黑体"/>
          <w:bCs/>
          <w:sz w:val="44"/>
          <w:szCs w:val="44"/>
        </w:rPr>
        <w:t>信用修复申请书</w:t>
      </w:r>
    </w:p>
    <w:p w14:paraId="39BFCD16">
      <w:pPr>
        <w:spacing w:line="500" w:lineRule="exact"/>
        <w:jc w:val="left"/>
        <w:rPr>
          <w:rFonts w:ascii="仿宋_GB2312" w:hAnsi="仿宋_GB2312" w:eastAsia="仿宋_GB2312" w:cs="仿宋_GB2312"/>
          <w:sz w:val="28"/>
          <w:szCs w:val="28"/>
        </w:rPr>
      </w:pPr>
    </w:p>
    <w:p w14:paraId="44C8811D">
      <w:pPr>
        <w:spacing w:line="50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填表须知：1、本申请书仅限向市场监管部门申请信用修复时使用。</w:t>
      </w:r>
    </w:p>
    <w:p w14:paraId="49ABA41B">
      <w:pPr>
        <w:pStyle w:val="5"/>
        <w:ind w:left="1400"/>
        <w:rPr>
          <w:rFonts w:ascii="仿宋_GB2312" w:hAnsi="仿宋_GB2312" w:eastAsia="仿宋_GB2312" w:cs="仿宋_GB2312"/>
          <w:sz w:val="28"/>
          <w:szCs w:val="28"/>
        </w:rPr>
      </w:pPr>
      <w:r>
        <w:rPr>
          <w:rFonts w:hint="eastAsia" w:ascii="仿宋_GB2312" w:hAnsi="仿宋_GB2312" w:eastAsia="仿宋_GB2312" w:cs="仿宋_GB2312"/>
          <w:sz w:val="28"/>
          <w:szCs w:val="28"/>
        </w:rPr>
        <w:t>2、申请人对本申请书所填内容的真实性、合法性负责。</w:t>
      </w:r>
    </w:p>
    <w:p w14:paraId="2FDC6C4C">
      <w:pPr>
        <w:pStyle w:val="5"/>
        <w:ind w:left="1400"/>
        <w:rPr>
          <w:rFonts w:ascii="仿宋_GB2312" w:hAnsi="仿宋_GB2312" w:eastAsia="仿宋_GB2312" w:cs="仿宋_GB2312"/>
          <w:sz w:val="28"/>
          <w:szCs w:val="28"/>
        </w:rPr>
      </w:pPr>
      <w:r>
        <w:rPr>
          <w:rFonts w:hint="eastAsia" w:ascii="仿宋_GB2312" w:hAnsi="仿宋_GB2312" w:eastAsia="仿宋_GB2312" w:cs="仿宋_GB2312"/>
          <w:sz w:val="28"/>
          <w:szCs w:val="28"/>
        </w:rPr>
        <w:t>3、本申请书所有内容均为必填项，其中，“申请信用修复的事项”为可选项，可视情况单选或者多选。</w:t>
      </w:r>
    </w:p>
    <w:p w14:paraId="2DD5681A">
      <w:pPr>
        <w:pStyle w:val="5"/>
        <w:ind w:left="1400"/>
        <w:rPr>
          <w:rFonts w:ascii="仿宋_GB2312" w:hAnsi="仿宋_GB2312" w:eastAsia="仿宋_GB2312" w:cs="仿宋_GB2312"/>
          <w:sz w:val="28"/>
          <w:szCs w:val="28"/>
        </w:rPr>
      </w:pPr>
      <w:r>
        <w:rPr>
          <w:rFonts w:hint="eastAsia" w:ascii="仿宋_GB2312" w:hAnsi="仿宋_GB2312" w:eastAsia="仿宋_GB2312" w:cs="仿宋_GB2312"/>
          <w:sz w:val="28"/>
          <w:szCs w:val="28"/>
        </w:rPr>
        <w:t>4、“申请事实和理由”应当详细说明履行法定义务、纠正违法行为、已经主动消除危害后果和不良影响的相关情况，如表格不够，可另附页。</w:t>
      </w:r>
    </w:p>
    <w:p w14:paraId="76CEA4C0">
      <w:pPr>
        <w:pStyle w:val="5"/>
        <w:ind w:left="1400"/>
        <w:rPr>
          <w:rFonts w:ascii="仿宋_GB2312" w:hAnsi="仿宋_GB2312" w:eastAsia="仿宋_GB2312" w:cs="仿宋_GB2312"/>
          <w:sz w:val="28"/>
          <w:szCs w:val="28"/>
        </w:rPr>
      </w:pPr>
      <w:r>
        <w:rPr>
          <w:rFonts w:hint="eastAsia" w:ascii="仿宋_GB2312" w:hAnsi="仿宋_GB2312" w:eastAsia="仿宋_GB2312" w:cs="仿宋_GB2312"/>
          <w:sz w:val="28"/>
          <w:szCs w:val="28"/>
        </w:rPr>
        <w:t>5、申请单位为法人或者其他组织的，应当由法定代表人（负责人）签字，并加盖单位公章。申请单位为自然人或者个体工商户的，签字即可。</w:t>
      </w:r>
    </w:p>
    <w:p w14:paraId="679E3C61"/>
    <w:p w14:paraId="24FB3B0F"/>
    <w:p w14:paraId="0D0FB29C">
      <w:pPr>
        <w:widowControl w:val="0"/>
        <w:numPr>
          <w:ilvl w:val="0"/>
          <w:numId w:val="0"/>
        </w:numPr>
        <w:bidi w:val="0"/>
        <w:jc w:val="left"/>
        <w:rPr>
          <w:rFonts w:hint="eastAsia" w:asciiTheme="minorEastAsia" w:hAnsiTheme="minorEastAsia" w:eastAsiaTheme="minorEastAsia" w:cstheme="minorEastAsia"/>
          <w:kern w:val="2"/>
          <w:sz w:val="30"/>
          <w:szCs w:val="30"/>
          <w:lang w:val="en-US" w:eastAsia="zh-CN" w:bidi="ar-SA"/>
        </w:rPr>
        <w:sectPr>
          <w:pgSz w:w="11906" w:h="16838"/>
          <w:pgMar w:top="1440" w:right="1803" w:bottom="1440" w:left="1803" w:header="851" w:footer="992" w:gutter="0"/>
          <w:cols w:space="425" w:num="1"/>
          <w:docGrid w:type="lines" w:linePitch="312" w:charSpace="0"/>
        </w:sectPr>
      </w:pPr>
    </w:p>
    <w:p w14:paraId="3F707B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8.矿业权人勘查开采信息管理严重失信主体名单</w:t>
      </w:r>
    </w:p>
    <w:p w14:paraId="02E566D6">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信用修复申请受理单位：矿业权所在属地县级自然资源主管部门</w:t>
      </w:r>
    </w:p>
    <w:p w14:paraId="3F507377">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政策法规依据：《矿业权人勘查开采信息管理办法》（中华人民共和国自然资源部令第13号）</w:t>
      </w:r>
    </w:p>
    <w:p w14:paraId="569D52F1">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相关链接</w:t>
      </w:r>
    </w:p>
    <w:p w14:paraId="643942C9">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https://www.gov.cn/gongbao/2024/issue_11486/202407/content_6964539.html</w:t>
      </w:r>
    </w:p>
    <w:p w14:paraId="4A91B95A">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申请条件</w:t>
      </w:r>
    </w:p>
    <w:p w14:paraId="2D6AC690">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按照13号令要求已完成整改、纠正失信行为、消除不良影响、作出信用承诺的，可以提前向严重失信主体认定机关提出移出严重失信主体名单申请。具有下列情形之一的，不予提前移出严重失信主体名单：</w:t>
      </w:r>
    </w:p>
    <w:p w14:paraId="77916F8A">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（一）申请移出严重失信主体名单过程中存在弄虚作假、故意隐瞒事实等欺诈行为的；</w:t>
      </w:r>
    </w:p>
    <w:p w14:paraId="18E595BF">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（二）申请移出严重失信主体名单过程中又因同一原因受到行政处罚的；</w:t>
      </w:r>
    </w:p>
    <w:p w14:paraId="6B4E11C5">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（三）法律法规规定的其他不予移出严重失信主体名单的情形。</w:t>
      </w:r>
    </w:p>
    <w:p w14:paraId="5BD9656D">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需提交材料清单</w:t>
      </w:r>
    </w:p>
    <w:p w14:paraId="4660042D">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因何种原因被认定为严重失信主体，提供已完成整改相关证明材料</w:t>
      </w:r>
    </w:p>
    <w:p w14:paraId="3473C0F6">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办理时限</w:t>
      </w:r>
    </w:p>
    <w:p w14:paraId="1EC0361A">
      <w:pPr>
        <w:pStyle w:val="4"/>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自被认定为严重失信主体之日起三年内</w:t>
      </w:r>
    </w:p>
    <w:p w14:paraId="23F712D0">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9.文化和旅游领域严重失信主体</w:t>
      </w:r>
    </w:p>
    <w:p w14:paraId="190A0814">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信用修复申请受理单位：省文化和旅游厅</w:t>
      </w:r>
    </w:p>
    <w:p w14:paraId="2ACA5430">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政策法规依据：《文化和旅游市场信用管理规定》</w:t>
      </w:r>
    </w:p>
    <w:p w14:paraId="22F71FE3">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相关链接</w:t>
      </w:r>
    </w:p>
    <w:p w14:paraId="4E8A3E85">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https://zwgk.mct.gov.cn/zfxxgkml/zcfg/bmgz/202111/t20211115_929007.html</w:t>
      </w:r>
    </w:p>
    <w:p w14:paraId="75F0E75E">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线上申请网址</w:t>
      </w:r>
    </w:p>
    <w:p w14:paraId="4F06C128">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https://wljg.mr.mct.gov.cn/user/login（登录后按照要求提交信用修复申请）</w:t>
      </w:r>
    </w:p>
    <w:p w14:paraId="09AF7654">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申请条件</w:t>
      </w:r>
    </w:p>
    <w:p w14:paraId="292E93FF">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符合以下条件的，认定部门应当主动进行信用修复：</w:t>
      </w:r>
    </w:p>
    <w:p w14:paraId="3A7A4C97">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（一）实施信用管理措施期限届满；</w:t>
      </w:r>
    </w:p>
    <w:p w14:paraId="0C222513">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（二）认定为失信主体的依据被撤销或者变更，不符合认定为失信主体标准的；</w:t>
      </w:r>
    </w:p>
    <w:p w14:paraId="5A5AC112">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（三）因为政策变化或者法律法规修订，已经不适宜认定为失信主体的；</w:t>
      </w:r>
    </w:p>
    <w:p w14:paraId="6EAD00A1">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（四）其他应当主动修复的情形。</w:t>
      </w:r>
    </w:p>
    <w:p w14:paraId="5CA21185">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信用修复应当通过全国文化和旅游市场信用管理系统进行。</w:t>
      </w:r>
    </w:p>
    <w:p w14:paraId="06E0F598">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需提交材料清单</w:t>
      </w:r>
    </w:p>
    <w:p w14:paraId="643B84AE">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有关市场主体和从业人员可以向认定部门提出信用修复申请，说明事实和理由，提交信用修复申请书、培训记录、纠正失信行为等有关材料。</w:t>
      </w:r>
    </w:p>
    <w:p w14:paraId="7CF011FB">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办理时限</w:t>
      </w:r>
    </w:p>
    <w:p w14:paraId="3CEAFCCF">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1.受理：认定部门收到申请后，应当于10个工作日内予以受理。不符合条件的不予受理并说明理由。</w:t>
      </w:r>
    </w:p>
    <w:p w14:paraId="0DAFD4F8">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2.核查：认定部门应当自受理之日起10个工作日内，采取线上、书面、实地等方式检查核实。必要时，可以组织开展约谈或者指导。</w:t>
      </w:r>
    </w:p>
    <w:p w14:paraId="5113110E">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3.决定：认定部门应当自核查完成之日起5个工作日内作出准予信用修复或者不予信用修复的决定，不予信用修复的应当说明理由。</w:t>
      </w:r>
    </w:p>
    <w:p w14:paraId="2B4E4750">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4.修复：认定部门应当自作出准予信用修复决定之日起5个工作日内，解除对失信主体的相关管理措施。</w:t>
      </w:r>
    </w:p>
    <w:p w14:paraId="08E4F314">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联系人及联系电话</w:t>
      </w:r>
    </w:p>
    <w:p w14:paraId="3C7FA24B">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kern w:val="2"/>
          <w:sz w:val="30"/>
          <w:szCs w:val="30"/>
          <w:lang w:val="en-US" w:eastAsia="zh-CN" w:bidi="ar-SA"/>
        </w:rPr>
      </w:pPr>
      <w:r>
        <w:rPr>
          <w:rFonts w:hint="eastAsia" w:asciiTheme="minorEastAsia" w:hAnsiTheme="minorEastAsia" w:eastAsiaTheme="minorEastAsia" w:cstheme="minorEastAsia"/>
          <w:kern w:val="2"/>
          <w:sz w:val="30"/>
          <w:szCs w:val="30"/>
          <w:lang w:val="en-US" w:eastAsia="zh-CN" w:bidi="ar-SA"/>
        </w:rPr>
        <w:t>崔振宇 0371-65900499</w:t>
      </w:r>
    </w:p>
    <w:p w14:paraId="67D42405">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lang w:val="en-US" w:eastAsia="zh-CN"/>
        </w:rPr>
      </w:pPr>
      <w:r>
        <w:rPr>
          <w:rFonts w:hint="eastAsia" w:asciiTheme="minorEastAsia" w:hAnsiTheme="minorEastAsia" w:eastAsiaTheme="minorEastAsia" w:cstheme="minorEastAsia"/>
          <w:kern w:val="2"/>
          <w:sz w:val="30"/>
          <w:szCs w:val="30"/>
          <w:lang w:val="en-US" w:eastAsia="zh-CN" w:bidi="ar-SA"/>
        </w:rPr>
        <w:t>注：“信用中国”网站自收到认定单位共享的移出名单之日起三个工作日内终止公示严重失信主体名单信息。</w:t>
      </w:r>
    </w:p>
    <w:p w14:paraId="46837897">
      <w:pPr>
        <w:pStyle w:val="4"/>
        <w:widowControl w:val="0"/>
        <w:numPr>
          <w:ilvl w:val="0"/>
          <w:numId w:val="2"/>
        </w:numPr>
        <w:spacing w:after="12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其他失信信息</w:t>
      </w:r>
    </w:p>
    <w:p w14:paraId="699792D7">
      <w:pPr>
        <w:pStyle w:val="4"/>
        <w:keepNext w:val="0"/>
        <w:keepLines w:val="0"/>
        <w:pageBreakBefore w:val="0"/>
        <w:widowControl w:val="0"/>
        <w:numPr>
          <w:ilvl w:val="0"/>
          <w:numId w:val="0"/>
        </w:numPr>
        <w:kinsoku/>
        <w:wordWrap/>
        <w:overflowPunct/>
        <w:topLinePunct w:val="0"/>
        <w:autoSpaceDE/>
        <w:autoSpaceDN/>
        <w:bidi w:val="0"/>
        <w:adjustRightInd/>
        <w:snapToGrid/>
        <w:spacing w:after="120" w:line="560" w:lineRule="exact"/>
        <w:ind w:firstLine="600" w:firstLineChars="200"/>
        <w:jc w:val="both"/>
        <w:textAlignment w:val="auto"/>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1.</w:t>
      </w:r>
      <w:r>
        <w:rPr>
          <w:rFonts w:hint="eastAsia" w:ascii="黑体" w:hAnsi="黑体" w:eastAsia="黑体" w:cs="黑体"/>
          <w:sz w:val="30"/>
          <w:szCs w:val="30"/>
          <w:lang w:val="en-US" w:eastAsia="zh-CN"/>
        </w:rPr>
        <w:t>社会组织活动异常名录</w:t>
      </w:r>
    </w:p>
    <w:p w14:paraId="50DB0D52">
      <w:pPr>
        <w:pStyle w:val="4"/>
        <w:keepNext w:val="0"/>
        <w:keepLines w:val="0"/>
        <w:pageBreakBefore w:val="0"/>
        <w:widowControl w:val="0"/>
        <w:numPr>
          <w:ilvl w:val="0"/>
          <w:numId w:val="0"/>
        </w:numPr>
        <w:kinsoku/>
        <w:wordWrap/>
        <w:overflowPunct/>
        <w:topLinePunct w:val="0"/>
        <w:autoSpaceDE/>
        <w:autoSpaceDN/>
        <w:bidi w:val="0"/>
        <w:adjustRightInd/>
        <w:snapToGrid/>
        <w:spacing w:after="120" w:line="560" w:lineRule="exact"/>
        <w:ind w:firstLine="600" w:firstLineChars="200"/>
        <w:jc w:val="both"/>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信用修复申请受理单位：作出列入决定的属地社会组织登记管理机关（民政部门）</w:t>
      </w:r>
    </w:p>
    <w:p w14:paraId="540CAD77">
      <w:pPr>
        <w:pStyle w:val="4"/>
        <w:keepNext w:val="0"/>
        <w:keepLines w:val="0"/>
        <w:pageBreakBefore w:val="0"/>
        <w:widowControl w:val="0"/>
        <w:numPr>
          <w:ilvl w:val="0"/>
          <w:numId w:val="0"/>
        </w:numPr>
        <w:kinsoku/>
        <w:wordWrap/>
        <w:overflowPunct/>
        <w:topLinePunct w:val="0"/>
        <w:autoSpaceDE/>
        <w:autoSpaceDN/>
        <w:bidi w:val="0"/>
        <w:adjustRightInd/>
        <w:snapToGrid/>
        <w:spacing w:after="120" w:line="560" w:lineRule="exact"/>
        <w:ind w:firstLine="600" w:firstLineChars="200"/>
        <w:jc w:val="both"/>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政策法规依据：《社会组织信用信息管理办法》第十七条</w:t>
      </w:r>
    </w:p>
    <w:p w14:paraId="5D466418">
      <w:pPr>
        <w:pStyle w:val="4"/>
        <w:keepNext w:val="0"/>
        <w:keepLines w:val="0"/>
        <w:pageBreakBefore w:val="0"/>
        <w:widowControl w:val="0"/>
        <w:numPr>
          <w:ilvl w:val="0"/>
          <w:numId w:val="0"/>
        </w:numPr>
        <w:kinsoku/>
        <w:wordWrap/>
        <w:overflowPunct/>
        <w:topLinePunct w:val="0"/>
        <w:autoSpaceDE/>
        <w:autoSpaceDN/>
        <w:bidi w:val="0"/>
        <w:adjustRightInd/>
        <w:snapToGrid/>
        <w:spacing w:after="120" w:line="560" w:lineRule="exact"/>
        <w:ind w:firstLine="600" w:firstLineChars="200"/>
        <w:jc w:val="both"/>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相关链接</w:t>
      </w:r>
    </w:p>
    <w:p w14:paraId="426E3922">
      <w:pPr>
        <w:pStyle w:val="4"/>
        <w:keepNext w:val="0"/>
        <w:keepLines w:val="0"/>
        <w:pageBreakBefore w:val="0"/>
        <w:widowControl w:val="0"/>
        <w:numPr>
          <w:ilvl w:val="0"/>
          <w:numId w:val="0"/>
        </w:numPr>
        <w:kinsoku/>
        <w:wordWrap/>
        <w:overflowPunct/>
        <w:topLinePunct w:val="0"/>
        <w:autoSpaceDE/>
        <w:autoSpaceDN/>
        <w:bidi w:val="0"/>
        <w:adjustRightInd/>
        <w:snapToGrid/>
        <w:spacing w:after="120" w:line="560" w:lineRule="exact"/>
        <w:ind w:firstLine="600" w:firstLineChars="200"/>
        <w:jc w:val="both"/>
        <w:textAlignment w:val="auto"/>
        <w:rPr>
          <w:rFonts w:hint="default" w:ascii="黑体" w:hAnsi="黑体" w:eastAsia="黑体" w:cs="黑体"/>
          <w:sz w:val="30"/>
          <w:szCs w:val="30"/>
          <w:lang w:val="en-US" w:eastAsia="zh-CN"/>
        </w:rPr>
      </w:pPr>
      <w:r>
        <w:rPr>
          <w:rFonts w:hint="eastAsia" w:asciiTheme="minorEastAsia" w:hAnsiTheme="minorEastAsia" w:eastAsiaTheme="minorEastAsia" w:cstheme="minorEastAsia"/>
          <w:sz w:val="30"/>
          <w:szCs w:val="30"/>
          <w:lang w:val="en-US" w:eastAsia="zh-CN"/>
        </w:rPr>
        <w:t>https://www.gov.cn/gongbao/content/2018/content_5288822.htm</w:t>
      </w:r>
    </w:p>
    <w:p w14:paraId="04E101D6">
      <w:pPr>
        <w:pStyle w:val="4"/>
        <w:widowControl w:val="0"/>
        <w:numPr>
          <w:ilvl w:val="0"/>
          <w:numId w:val="0"/>
        </w:numPr>
        <w:spacing w:after="120"/>
        <w:ind w:firstLine="600" w:firstLineChars="200"/>
        <w:jc w:val="both"/>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2.</w:t>
      </w:r>
      <w:r>
        <w:rPr>
          <w:rFonts w:hint="eastAsia" w:ascii="黑体" w:hAnsi="黑体" w:eastAsia="黑体" w:cs="黑体"/>
          <w:sz w:val="30"/>
          <w:szCs w:val="30"/>
          <w:lang w:val="en-US" w:eastAsia="zh-CN"/>
        </w:rPr>
        <w:t>市场监督管理经营异常名录</w:t>
      </w:r>
    </w:p>
    <w:p w14:paraId="618E20F3">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信用修复申请受理单位：做出列入决定的市场监管部门</w:t>
      </w:r>
    </w:p>
    <w:p w14:paraId="375055FA">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政策法规依据：《企业信息公示暂行条例》《企业经营异常名录管理暂行办法》《市场监督管理信用修复管理办法》（国市监信规〔2021〕3号）</w:t>
      </w:r>
    </w:p>
    <w:p w14:paraId="2217B446">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相关链接</w:t>
      </w:r>
    </w:p>
    <w:p w14:paraId="620574A7">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https://www.samr.gov.cn/xyjgs/flfg/art/2024/art_be55c2e3a54a43e5ab12794c9dc87600.html</w:t>
      </w:r>
    </w:p>
    <w:p w14:paraId="101AF839">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https://www.gov.cn/zhengce/2021-07/03/content_5723532.htm</w:t>
      </w:r>
    </w:p>
    <w:p w14:paraId="56472ED6">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https://www.gov.cn/gongbao/content/2021/content_5641355.htm</w:t>
      </w:r>
    </w:p>
    <w:p w14:paraId="47B0AFAE">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线上申请网址</w:t>
      </w:r>
    </w:p>
    <w:p w14:paraId="2F56D201">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https://www.gsxt.gov.cn（登录后按照要求提交信用修复申请）</w:t>
      </w:r>
    </w:p>
    <w:p w14:paraId="7409E234">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申请条件</w:t>
      </w:r>
    </w:p>
    <w:p w14:paraId="5B6D5844">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（一）补报了未报年份的年度报告并已公示；</w:t>
      </w:r>
    </w:p>
    <w:p w14:paraId="4395D03D">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（二）履行了《企业信息公示暂行条例》第十条规定的公示义务；</w:t>
      </w:r>
    </w:p>
    <w:p w14:paraId="10498DA1">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（三）更正了隐瞒真实情况、弄虚作假的公示信息；</w:t>
      </w:r>
    </w:p>
    <w:p w14:paraId="3C3F6605">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（四）依法办理了住所或经营场所变更登记；</w:t>
      </w:r>
    </w:p>
    <w:p w14:paraId="4A681466">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（五）通过登记的住所或者经营场所重新取得了联系。</w:t>
      </w:r>
    </w:p>
    <w:p w14:paraId="02DCDCAC">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需提交材料清单</w:t>
      </w:r>
    </w:p>
    <w:p w14:paraId="22871A96">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1.移出经营异常名录填报表；</w:t>
      </w:r>
    </w:p>
    <w:p w14:paraId="063CF903">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2.营业执照；</w:t>
      </w:r>
    </w:p>
    <w:p w14:paraId="2B153C56">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3.年度审计报告（被列入年度）；</w:t>
      </w:r>
    </w:p>
    <w:p w14:paraId="6F4BA430">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4.场地证明（房屋租赁协议，需显示出租方的公章或身份证明）；</w:t>
      </w:r>
    </w:p>
    <w:p w14:paraId="2551D43C">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5.缴纳罚款凭证（免于处罚的证据及相关说明）。</w:t>
      </w:r>
    </w:p>
    <w:p w14:paraId="4BC1990B">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办理时限</w:t>
      </w:r>
    </w:p>
    <w:p w14:paraId="0C211B54">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十五个工作日</w:t>
      </w:r>
    </w:p>
    <w:p w14:paraId="1262C94A">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联系人及联系电话</w:t>
      </w:r>
    </w:p>
    <w:p w14:paraId="49F2A3AE">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sectPr>
          <w:pgSz w:w="11906" w:h="16838"/>
          <w:pgMar w:top="1440" w:right="1080" w:bottom="1440" w:left="1080" w:header="851" w:footer="992" w:gutter="0"/>
          <w:cols w:space="425" w:num="1"/>
          <w:docGrid w:type="lines" w:linePitch="312" w:charSpace="0"/>
        </w:sectPr>
      </w:pPr>
      <w:r>
        <w:rPr>
          <w:rFonts w:hint="eastAsia" w:asciiTheme="minorEastAsia" w:hAnsiTheme="minorEastAsia" w:eastAsiaTheme="minorEastAsia" w:cstheme="minorEastAsia"/>
          <w:sz w:val="30"/>
          <w:szCs w:val="30"/>
          <w:lang w:val="en-US" w:eastAsia="zh-CN"/>
        </w:rPr>
        <w:t>市场监管局</w:t>
      </w:r>
    </w:p>
    <w:p w14:paraId="7F2DA8A4">
      <w:pPr>
        <w:jc w:val="center"/>
        <w:rPr>
          <w:rFonts w:ascii="黑体" w:eastAsia="黑体"/>
          <w:b/>
          <w:sz w:val="36"/>
        </w:rPr>
      </w:pPr>
      <w:r>
        <w:rPr>
          <w:rFonts w:hint="eastAsia" w:ascii="黑体" w:eastAsia="黑体"/>
          <w:b/>
          <w:sz w:val="36"/>
        </w:rPr>
        <w:t>移出经营异常名录</w:t>
      </w:r>
      <w:r>
        <w:rPr>
          <w:rFonts w:hint="eastAsia" w:ascii="黑体" w:eastAsia="黑体"/>
          <w:b/>
          <w:sz w:val="36"/>
          <w:lang w:eastAsia="zh-CN"/>
        </w:rPr>
        <w:t>填报</w:t>
      </w:r>
      <w:r>
        <w:rPr>
          <w:rFonts w:hint="eastAsia" w:ascii="黑体" w:eastAsia="黑体"/>
          <w:b/>
          <w:sz w:val="36"/>
        </w:rPr>
        <w:t>表</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440"/>
        <w:gridCol w:w="1080"/>
        <w:gridCol w:w="1620"/>
        <w:gridCol w:w="1080"/>
        <w:gridCol w:w="2880"/>
      </w:tblGrid>
      <w:tr w14:paraId="6D30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1440" w:type="dxa"/>
            <w:vMerge w:val="restart"/>
            <w:noWrap w:val="0"/>
            <w:vAlign w:val="center"/>
          </w:tcPr>
          <w:p w14:paraId="2891EB90">
            <w:pPr>
              <w:jc w:val="center"/>
              <w:rPr>
                <w:rFonts w:ascii="宋体" w:hAnsi="宋体"/>
              </w:rPr>
            </w:pPr>
            <w:r>
              <w:rPr>
                <w:rFonts w:hint="eastAsia" w:ascii="宋体" w:hAnsi="宋体"/>
              </w:rPr>
              <w:t>企业</w:t>
            </w:r>
          </w:p>
          <w:p w14:paraId="6755A3A6">
            <w:pPr>
              <w:jc w:val="center"/>
              <w:rPr>
                <w:rFonts w:ascii="宋体" w:hAnsi="宋体"/>
              </w:rPr>
            </w:pPr>
            <w:r>
              <w:rPr>
                <w:rFonts w:hint="eastAsia" w:ascii="宋体" w:hAnsi="宋体"/>
              </w:rPr>
              <w:t>基本情况</w:t>
            </w:r>
          </w:p>
        </w:tc>
        <w:tc>
          <w:tcPr>
            <w:tcW w:w="2520" w:type="dxa"/>
            <w:gridSpan w:val="2"/>
            <w:noWrap w:val="0"/>
            <w:vAlign w:val="center"/>
          </w:tcPr>
          <w:p w14:paraId="6D5FD24E">
            <w:pPr>
              <w:jc w:val="center"/>
              <w:rPr>
                <w:rFonts w:ascii="宋体" w:hAnsi="宋体"/>
              </w:rPr>
            </w:pPr>
            <w:r>
              <w:rPr>
                <w:rFonts w:hint="eastAsia" w:ascii="宋体" w:hAnsi="宋体"/>
              </w:rPr>
              <w:t>企业名称</w:t>
            </w:r>
          </w:p>
        </w:tc>
        <w:tc>
          <w:tcPr>
            <w:tcW w:w="5580" w:type="dxa"/>
            <w:gridSpan w:val="3"/>
            <w:noWrap w:val="0"/>
            <w:vAlign w:val="center"/>
          </w:tcPr>
          <w:p w14:paraId="5AC814B2">
            <w:pPr>
              <w:rPr>
                <w:rFonts w:ascii="宋体" w:hAnsi="宋体"/>
              </w:rPr>
            </w:pPr>
          </w:p>
        </w:tc>
      </w:tr>
      <w:tr w14:paraId="6311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440" w:type="dxa"/>
            <w:vMerge w:val="continue"/>
            <w:noWrap w:val="0"/>
            <w:vAlign w:val="center"/>
          </w:tcPr>
          <w:p w14:paraId="7CCB5351">
            <w:pPr>
              <w:jc w:val="center"/>
              <w:rPr>
                <w:rFonts w:ascii="宋体" w:hAnsi="宋体"/>
              </w:rPr>
            </w:pPr>
          </w:p>
        </w:tc>
        <w:tc>
          <w:tcPr>
            <w:tcW w:w="2520" w:type="dxa"/>
            <w:gridSpan w:val="2"/>
            <w:noWrap w:val="0"/>
            <w:vAlign w:val="center"/>
          </w:tcPr>
          <w:p w14:paraId="66A01795">
            <w:pPr>
              <w:jc w:val="center"/>
              <w:rPr>
                <w:rFonts w:ascii="宋体" w:hAnsi="宋体"/>
              </w:rPr>
            </w:pPr>
            <w:r>
              <w:rPr>
                <w:rFonts w:hint="eastAsia" w:ascii="宋体" w:hAnsi="宋体"/>
              </w:rPr>
              <w:t>注册号</w:t>
            </w:r>
          </w:p>
        </w:tc>
        <w:tc>
          <w:tcPr>
            <w:tcW w:w="5580" w:type="dxa"/>
            <w:gridSpan w:val="3"/>
            <w:noWrap w:val="0"/>
            <w:vAlign w:val="center"/>
          </w:tcPr>
          <w:p w14:paraId="3EF51EB1">
            <w:pPr>
              <w:rPr>
                <w:rFonts w:ascii="宋体" w:hAnsi="宋体"/>
              </w:rPr>
            </w:pPr>
          </w:p>
        </w:tc>
      </w:tr>
      <w:tr w14:paraId="45FC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1440" w:type="dxa"/>
            <w:vMerge w:val="continue"/>
            <w:noWrap w:val="0"/>
            <w:vAlign w:val="center"/>
          </w:tcPr>
          <w:p w14:paraId="046B98E5">
            <w:pPr>
              <w:jc w:val="center"/>
              <w:rPr>
                <w:rFonts w:ascii="宋体" w:hAnsi="宋体"/>
              </w:rPr>
            </w:pPr>
          </w:p>
        </w:tc>
        <w:tc>
          <w:tcPr>
            <w:tcW w:w="2520" w:type="dxa"/>
            <w:gridSpan w:val="2"/>
            <w:noWrap w:val="0"/>
            <w:vAlign w:val="center"/>
          </w:tcPr>
          <w:p w14:paraId="39CFC6EA">
            <w:pPr>
              <w:jc w:val="center"/>
              <w:rPr>
                <w:rFonts w:ascii="宋体" w:hAnsi="宋体"/>
              </w:rPr>
            </w:pPr>
            <w:r>
              <w:rPr>
                <w:rFonts w:hint="eastAsia" w:ascii="宋体" w:hAnsi="宋体"/>
              </w:rPr>
              <w:t>法定代表人(负责人)</w:t>
            </w:r>
          </w:p>
        </w:tc>
        <w:tc>
          <w:tcPr>
            <w:tcW w:w="5580" w:type="dxa"/>
            <w:gridSpan w:val="3"/>
            <w:noWrap w:val="0"/>
            <w:vAlign w:val="center"/>
          </w:tcPr>
          <w:p w14:paraId="1AED7B0B">
            <w:pPr>
              <w:rPr>
                <w:rFonts w:ascii="宋体" w:hAnsi="宋体"/>
              </w:rPr>
            </w:pPr>
          </w:p>
        </w:tc>
      </w:tr>
      <w:tr w14:paraId="2621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440" w:type="dxa"/>
            <w:vMerge w:val="continue"/>
            <w:noWrap w:val="0"/>
            <w:vAlign w:val="center"/>
          </w:tcPr>
          <w:p w14:paraId="13F3E7F9">
            <w:pPr>
              <w:jc w:val="center"/>
              <w:rPr>
                <w:rFonts w:ascii="宋体" w:hAnsi="宋体"/>
              </w:rPr>
            </w:pPr>
          </w:p>
        </w:tc>
        <w:tc>
          <w:tcPr>
            <w:tcW w:w="2520" w:type="dxa"/>
            <w:gridSpan w:val="2"/>
            <w:noWrap w:val="0"/>
            <w:vAlign w:val="center"/>
          </w:tcPr>
          <w:p w14:paraId="78AE02DB">
            <w:pPr>
              <w:jc w:val="center"/>
              <w:rPr>
                <w:rFonts w:ascii="宋体" w:hAnsi="宋体"/>
              </w:rPr>
            </w:pPr>
            <w:r>
              <w:rPr>
                <w:rFonts w:hint="eastAsia" w:ascii="宋体" w:hAnsi="宋体"/>
              </w:rPr>
              <w:t>住所（经营场所）</w:t>
            </w:r>
          </w:p>
        </w:tc>
        <w:tc>
          <w:tcPr>
            <w:tcW w:w="5580" w:type="dxa"/>
            <w:gridSpan w:val="3"/>
            <w:noWrap w:val="0"/>
            <w:vAlign w:val="center"/>
          </w:tcPr>
          <w:p w14:paraId="70F478F6">
            <w:pPr>
              <w:rPr>
                <w:rFonts w:ascii="宋体" w:hAnsi="宋体"/>
              </w:rPr>
            </w:pPr>
          </w:p>
        </w:tc>
      </w:tr>
      <w:tr w14:paraId="3A0C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440" w:type="dxa"/>
            <w:vMerge w:val="continue"/>
            <w:noWrap w:val="0"/>
            <w:vAlign w:val="center"/>
          </w:tcPr>
          <w:p w14:paraId="5194C8E8">
            <w:pPr>
              <w:jc w:val="center"/>
              <w:rPr>
                <w:rFonts w:ascii="宋体" w:hAnsi="宋体"/>
              </w:rPr>
            </w:pPr>
          </w:p>
        </w:tc>
        <w:tc>
          <w:tcPr>
            <w:tcW w:w="2520" w:type="dxa"/>
            <w:gridSpan w:val="2"/>
            <w:noWrap w:val="0"/>
            <w:vAlign w:val="center"/>
          </w:tcPr>
          <w:p w14:paraId="5BFC2FE1">
            <w:pPr>
              <w:jc w:val="center"/>
              <w:rPr>
                <w:rFonts w:ascii="宋体" w:hAnsi="宋体"/>
              </w:rPr>
            </w:pPr>
            <w:r>
              <w:rPr>
                <w:rFonts w:hint="eastAsia" w:ascii="宋体" w:hAnsi="宋体"/>
              </w:rPr>
              <w:t>联系电话</w:t>
            </w:r>
          </w:p>
        </w:tc>
        <w:tc>
          <w:tcPr>
            <w:tcW w:w="5580" w:type="dxa"/>
            <w:gridSpan w:val="3"/>
            <w:noWrap w:val="0"/>
            <w:vAlign w:val="center"/>
          </w:tcPr>
          <w:p w14:paraId="48A80245">
            <w:pPr>
              <w:rPr>
                <w:rFonts w:ascii="宋体" w:hAnsi="宋体"/>
              </w:rPr>
            </w:pPr>
          </w:p>
        </w:tc>
      </w:tr>
      <w:tr w14:paraId="761C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1440" w:type="dxa"/>
            <w:vMerge w:val="restart"/>
            <w:noWrap w:val="0"/>
            <w:vAlign w:val="center"/>
          </w:tcPr>
          <w:p w14:paraId="4D2A31BF">
            <w:pPr>
              <w:jc w:val="center"/>
              <w:rPr>
                <w:rFonts w:ascii="宋体" w:hAnsi="宋体"/>
              </w:rPr>
            </w:pPr>
            <w:r>
              <w:rPr>
                <w:rFonts w:hint="eastAsia" w:ascii="宋体" w:hAnsi="宋体"/>
              </w:rPr>
              <w:t>申请移出</w:t>
            </w:r>
          </w:p>
          <w:p w14:paraId="21F30B38">
            <w:pPr>
              <w:jc w:val="center"/>
              <w:rPr>
                <w:rFonts w:ascii="宋体" w:hAnsi="宋体"/>
              </w:rPr>
            </w:pPr>
            <w:r>
              <w:rPr>
                <w:rFonts w:hint="eastAsia" w:ascii="宋体" w:hAnsi="宋体"/>
              </w:rPr>
              <w:t>事项</w:t>
            </w:r>
          </w:p>
        </w:tc>
        <w:tc>
          <w:tcPr>
            <w:tcW w:w="4140" w:type="dxa"/>
            <w:gridSpan w:val="3"/>
            <w:noWrap w:val="0"/>
            <w:vAlign w:val="center"/>
          </w:tcPr>
          <w:p w14:paraId="3DDDA701">
            <w:pPr>
              <w:jc w:val="center"/>
              <w:rPr>
                <w:rFonts w:ascii="宋体" w:hAnsi="宋体"/>
              </w:rPr>
            </w:pPr>
            <w:r>
              <w:rPr>
                <w:rFonts w:hint="eastAsia" w:ascii="宋体" w:hAnsi="宋体"/>
                <w:bCs/>
                <w:szCs w:val="21"/>
                <w:lang w:val="zh-CN"/>
              </w:rPr>
              <w:t>列入原因</w:t>
            </w:r>
          </w:p>
        </w:tc>
        <w:tc>
          <w:tcPr>
            <w:tcW w:w="3960" w:type="dxa"/>
            <w:gridSpan w:val="2"/>
            <w:noWrap w:val="0"/>
            <w:vAlign w:val="center"/>
          </w:tcPr>
          <w:p w14:paraId="20130EF8">
            <w:pPr>
              <w:jc w:val="center"/>
              <w:rPr>
                <w:rFonts w:ascii="宋体" w:hAnsi="宋体"/>
              </w:rPr>
            </w:pPr>
            <w:r>
              <w:rPr>
                <w:rFonts w:hint="eastAsia" w:ascii="宋体" w:hAnsi="宋体"/>
              </w:rPr>
              <w:t>移出理由</w:t>
            </w:r>
          </w:p>
        </w:tc>
      </w:tr>
      <w:tr w14:paraId="5815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1440" w:type="dxa"/>
            <w:vMerge w:val="continue"/>
            <w:noWrap w:val="0"/>
            <w:vAlign w:val="center"/>
          </w:tcPr>
          <w:p w14:paraId="13E2DEC5">
            <w:pPr>
              <w:jc w:val="center"/>
              <w:rPr>
                <w:rFonts w:ascii="宋体" w:hAnsi="宋体"/>
              </w:rPr>
            </w:pPr>
          </w:p>
        </w:tc>
        <w:tc>
          <w:tcPr>
            <w:tcW w:w="4140" w:type="dxa"/>
            <w:gridSpan w:val="3"/>
            <w:noWrap w:val="0"/>
            <w:vAlign w:val="center"/>
          </w:tcPr>
          <w:p w14:paraId="629E2EFA">
            <w:pPr>
              <w:tabs>
                <w:tab w:val="left" w:pos="8280"/>
              </w:tabs>
              <w:spacing w:before="156" w:beforeLines="50"/>
              <w:ind w:right="25" w:rightChars="12"/>
              <w:rPr>
                <w:rFonts w:ascii="宋体" w:hAnsi="宋体"/>
              </w:rPr>
            </w:pPr>
            <w:r>
              <w:rPr>
                <w:rFonts w:hint="eastAsia" w:ascii="宋体" w:hAnsi="宋体"/>
                <w:color w:val="000000"/>
                <w:szCs w:val="21"/>
              </w:rPr>
              <w:t xml:space="preserve">□未按规定期限公示年度报告被列入经营异常名录 </w:t>
            </w:r>
          </w:p>
        </w:tc>
        <w:tc>
          <w:tcPr>
            <w:tcW w:w="3960" w:type="dxa"/>
            <w:gridSpan w:val="2"/>
            <w:noWrap w:val="0"/>
            <w:vAlign w:val="center"/>
          </w:tcPr>
          <w:p w14:paraId="5C9B9636">
            <w:pPr>
              <w:rPr>
                <w:rFonts w:ascii="宋体" w:hAnsi="宋体"/>
              </w:rPr>
            </w:pPr>
            <w:r>
              <w:rPr>
                <w:rFonts w:hint="eastAsia" w:ascii="宋体" w:hAnsi="宋体"/>
              </w:rPr>
              <w:t>□补报了未报年份的年度报告并已公示。</w:t>
            </w:r>
          </w:p>
        </w:tc>
      </w:tr>
      <w:tr w14:paraId="3607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440" w:type="dxa"/>
            <w:vMerge w:val="continue"/>
            <w:noWrap w:val="0"/>
            <w:vAlign w:val="center"/>
          </w:tcPr>
          <w:p w14:paraId="7B7149D4">
            <w:pPr>
              <w:jc w:val="center"/>
              <w:rPr>
                <w:rFonts w:ascii="宋体" w:hAnsi="宋体"/>
              </w:rPr>
            </w:pPr>
          </w:p>
        </w:tc>
        <w:tc>
          <w:tcPr>
            <w:tcW w:w="4140" w:type="dxa"/>
            <w:gridSpan w:val="3"/>
            <w:noWrap w:val="0"/>
            <w:vAlign w:val="center"/>
          </w:tcPr>
          <w:p w14:paraId="1EA3C4F9">
            <w:pPr>
              <w:rPr>
                <w:rFonts w:ascii="宋体" w:hAnsi="宋体"/>
              </w:rPr>
            </w:pPr>
            <w:r>
              <w:rPr>
                <w:rFonts w:hint="eastAsia" w:ascii="宋体" w:hAnsi="宋体"/>
                <w:color w:val="000000"/>
                <w:szCs w:val="21"/>
              </w:rPr>
              <w:t>□未在规定责令的期限内公示有关企业信息被列入经营异常名录</w:t>
            </w:r>
          </w:p>
        </w:tc>
        <w:tc>
          <w:tcPr>
            <w:tcW w:w="3960" w:type="dxa"/>
            <w:gridSpan w:val="2"/>
            <w:noWrap w:val="0"/>
            <w:vAlign w:val="center"/>
          </w:tcPr>
          <w:p w14:paraId="5668C23A">
            <w:pPr>
              <w:rPr>
                <w:rFonts w:ascii="宋体" w:hAnsi="宋体"/>
              </w:rPr>
            </w:pPr>
            <w:r>
              <w:rPr>
                <w:rFonts w:hint="eastAsia" w:ascii="宋体" w:hAnsi="宋体"/>
              </w:rPr>
              <w:t>□履行了《企业信息公示暂行条例》第十条规定的公示义务。</w:t>
            </w:r>
          </w:p>
        </w:tc>
      </w:tr>
      <w:tr w14:paraId="7A8F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trPr>
        <w:tc>
          <w:tcPr>
            <w:tcW w:w="1440" w:type="dxa"/>
            <w:vMerge w:val="continue"/>
            <w:noWrap w:val="0"/>
            <w:vAlign w:val="center"/>
          </w:tcPr>
          <w:p w14:paraId="394F7646">
            <w:pPr>
              <w:jc w:val="center"/>
              <w:rPr>
                <w:rFonts w:ascii="宋体" w:hAnsi="宋体"/>
              </w:rPr>
            </w:pPr>
          </w:p>
        </w:tc>
        <w:tc>
          <w:tcPr>
            <w:tcW w:w="4140" w:type="dxa"/>
            <w:gridSpan w:val="3"/>
            <w:noWrap w:val="0"/>
            <w:vAlign w:val="top"/>
          </w:tcPr>
          <w:p w14:paraId="1BA80094">
            <w:pPr>
              <w:tabs>
                <w:tab w:val="left" w:pos="8280"/>
              </w:tabs>
              <w:spacing w:before="156" w:beforeLines="50"/>
              <w:ind w:right="25" w:rightChars="12"/>
              <w:rPr>
                <w:rFonts w:ascii="宋体" w:hAnsi="宋体"/>
              </w:rPr>
            </w:pPr>
            <w:r>
              <w:rPr>
                <w:rFonts w:hint="eastAsia" w:ascii="宋体" w:hAnsi="宋体"/>
                <w:color w:val="000000"/>
                <w:szCs w:val="21"/>
              </w:rPr>
              <w:t>□公示企业信息隐瞒真实情况、弄虚作假被列入经营异常名录</w:t>
            </w:r>
          </w:p>
        </w:tc>
        <w:tc>
          <w:tcPr>
            <w:tcW w:w="3960" w:type="dxa"/>
            <w:gridSpan w:val="2"/>
            <w:noWrap w:val="0"/>
            <w:vAlign w:val="center"/>
          </w:tcPr>
          <w:p w14:paraId="3D5E6C08">
            <w:pPr>
              <w:rPr>
                <w:rFonts w:ascii="宋体" w:hAnsi="宋体"/>
              </w:rPr>
            </w:pPr>
            <w:r>
              <w:rPr>
                <w:rFonts w:hint="eastAsia" w:ascii="宋体" w:hAnsi="宋体"/>
              </w:rPr>
              <w:t>□更正了隐瞒真实情况、弄虚作假的公示信息。</w:t>
            </w:r>
          </w:p>
        </w:tc>
      </w:tr>
      <w:tr w14:paraId="7C04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1440" w:type="dxa"/>
            <w:vMerge w:val="continue"/>
            <w:noWrap w:val="0"/>
            <w:vAlign w:val="center"/>
          </w:tcPr>
          <w:p w14:paraId="02B51922">
            <w:pPr>
              <w:jc w:val="center"/>
              <w:rPr>
                <w:rFonts w:ascii="宋体" w:hAnsi="宋体"/>
              </w:rPr>
            </w:pPr>
          </w:p>
        </w:tc>
        <w:tc>
          <w:tcPr>
            <w:tcW w:w="4140" w:type="dxa"/>
            <w:gridSpan w:val="3"/>
            <w:noWrap w:val="0"/>
            <w:vAlign w:val="center"/>
          </w:tcPr>
          <w:p w14:paraId="4E61D3E2">
            <w:pPr>
              <w:rPr>
                <w:rFonts w:ascii="宋体" w:hAnsi="宋体"/>
              </w:rPr>
            </w:pPr>
            <w:r>
              <w:rPr>
                <w:rFonts w:hint="eastAsia" w:ascii="宋体" w:hAnsi="宋体"/>
                <w:color w:val="000000"/>
                <w:szCs w:val="21"/>
              </w:rPr>
              <w:t>□通过登记的住所或者经营场所无法联系被列入经营异常名录</w:t>
            </w:r>
          </w:p>
        </w:tc>
        <w:tc>
          <w:tcPr>
            <w:tcW w:w="3960" w:type="dxa"/>
            <w:gridSpan w:val="2"/>
            <w:noWrap w:val="0"/>
            <w:vAlign w:val="center"/>
          </w:tcPr>
          <w:p w14:paraId="163E0074">
            <w:pPr>
              <w:rPr>
                <w:rFonts w:ascii="宋体" w:hAnsi="宋体"/>
              </w:rPr>
            </w:pPr>
            <w:r>
              <w:rPr>
                <w:rFonts w:hint="eastAsia" w:ascii="宋体" w:hAnsi="宋体"/>
              </w:rPr>
              <w:t>□依法办理了住所或经营场所变更登记。</w:t>
            </w:r>
          </w:p>
        </w:tc>
      </w:tr>
      <w:tr w14:paraId="5DE1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440" w:type="dxa"/>
            <w:vMerge w:val="continue"/>
            <w:noWrap w:val="0"/>
            <w:vAlign w:val="center"/>
          </w:tcPr>
          <w:p w14:paraId="0BE0BCD2">
            <w:pPr>
              <w:jc w:val="center"/>
              <w:rPr>
                <w:rFonts w:ascii="宋体" w:hAnsi="宋体"/>
              </w:rPr>
            </w:pPr>
          </w:p>
        </w:tc>
        <w:tc>
          <w:tcPr>
            <w:tcW w:w="4140" w:type="dxa"/>
            <w:gridSpan w:val="3"/>
            <w:noWrap w:val="0"/>
            <w:vAlign w:val="center"/>
          </w:tcPr>
          <w:p w14:paraId="1E92EEB3">
            <w:pPr>
              <w:rPr>
                <w:rFonts w:ascii="宋体" w:hAnsi="宋体"/>
              </w:rPr>
            </w:pPr>
          </w:p>
        </w:tc>
        <w:tc>
          <w:tcPr>
            <w:tcW w:w="3960" w:type="dxa"/>
            <w:gridSpan w:val="2"/>
            <w:noWrap w:val="0"/>
            <w:vAlign w:val="center"/>
          </w:tcPr>
          <w:p w14:paraId="33B2E147">
            <w:pPr>
              <w:rPr>
                <w:rFonts w:ascii="宋体" w:hAnsi="宋体"/>
              </w:rPr>
            </w:pPr>
            <w:r>
              <w:rPr>
                <w:rFonts w:hint="eastAsia" w:ascii="宋体" w:hAnsi="宋体"/>
              </w:rPr>
              <w:t>□通过登记的住所或者经营场所重新取得了联系。</w:t>
            </w:r>
          </w:p>
        </w:tc>
      </w:tr>
      <w:tr w14:paraId="7175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1440" w:type="dxa"/>
            <w:vMerge w:val="restart"/>
            <w:noWrap w:val="0"/>
            <w:vAlign w:val="center"/>
          </w:tcPr>
          <w:p w14:paraId="251B40DF">
            <w:pPr>
              <w:jc w:val="center"/>
              <w:rPr>
                <w:rFonts w:ascii="宋体" w:hAnsi="宋体"/>
              </w:rPr>
            </w:pPr>
            <w:r>
              <w:rPr>
                <w:rFonts w:hint="eastAsia" w:ascii="宋体" w:hAnsi="宋体"/>
              </w:rPr>
              <w:t>指定代表或委托代理人</w:t>
            </w:r>
          </w:p>
        </w:tc>
        <w:tc>
          <w:tcPr>
            <w:tcW w:w="1440" w:type="dxa"/>
            <w:noWrap w:val="0"/>
            <w:vAlign w:val="center"/>
          </w:tcPr>
          <w:p w14:paraId="4B84E6C2">
            <w:pPr>
              <w:jc w:val="center"/>
              <w:rPr>
                <w:rFonts w:ascii="宋体" w:hAnsi="宋体"/>
              </w:rPr>
            </w:pPr>
            <w:r>
              <w:rPr>
                <w:rFonts w:hint="eastAsia" w:ascii="宋体" w:hAnsi="宋体"/>
              </w:rPr>
              <w:t>姓名（签字）</w:t>
            </w:r>
          </w:p>
        </w:tc>
        <w:tc>
          <w:tcPr>
            <w:tcW w:w="2700" w:type="dxa"/>
            <w:gridSpan w:val="2"/>
            <w:noWrap w:val="0"/>
            <w:vAlign w:val="center"/>
          </w:tcPr>
          <w:p w14:paraId="07A159BD">
            <w:pPr>
              <w:rPr>
                <w:rFonts w:ascii="宋体" w:hAnsi="宋体"/>
              </w:rPr>
            </w:pPr>
          </w:p>
        </w:tc>
        <w:tc>
          <w:tcPr>
            <w:tcW w:w="1080" w:type="dxa"/>
            <w:noWrap w:val="0"/>
            <w:vAlign w:val="center"/>
          </w:tcPr>
          <w:p w14:paraId="1A4854AB">
            <w:pPr>
              <w:jc w:val="center"/>
              <w:rPr>
                <w:rFonts w:ascii="宋体" w:hAnsi="宋体"/>
              </w:rPr>
            </w:pPr>
            <w:r>
              <w:rPr>
                <w:rFonts w:hint="eastAsia" w:ascii="宋体" w:hAnsi="宋体"/>
              </w:rPr>
              <w:t>联系电话（手机）</w:t>
            </w:r>
          </w:p>
        </w:tc>
        <w:tc>
          <w:tcPr>
            <w:tcW w:w="2880" w:type="dxa"/>
            <w:noWrap w:val="0"/>
            <w:vAlign w:val="center"/>
          </w:tcPr>
          <w:p w14:paraId="30113709">
            <w:pPr>
              <w:rPr>
                <w:rFonts w:ascii="宋体" w:hAnsi="宋体"/>
              </w:rPr>
            </w:pPr>
          </w:p>
        </w:tc>
      </w:tr>
      <w:tr w14:paraId="195D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1440" w:type="dxa"/>
            <w:vMerge w:val="continue"/>
            <w:noWrap w:val="0"/>
            <w:vAlign w:val="center"/>
          </w:tcPr>
          <w:p w14:paraId="680547DA">
            <w:pPr>
              <w:jc w:val="center"/>
              <w:rPr>
                <w:rFonts w:ascii="宋体" w:hAnsi="宋体"/>
              </w:rPr>
            </w:pPr>
          </w:p>
        </w:tc>
        <w:tc>
          <w:tcPr>
            <w:tcW w:w="1440" w:type="dxa"/>
            <w:noWrap w:val="0"/>
            <w:vAlign w:val="center"/>
          </w:tcPr>
          <w:p w14:paraId="7CE99217">
            <w:pPr>
              <w:jc w:val="center"/>
              <w:rPr>
                <w:rFonts w:ascii="宋体" w:hAnsi="宋体"/>
              </w:rPr>
            </w:pPr>
            <w:r>
              <w:rPr>
                <w:rFonts w:hint="eastAsia" w:ascii="宋体" w:hAnsi="宋体"/>
              </w:rPr>
              <w:t>身份证号</w:t>
            </w:r>
          </w:p>
        </w:tc>
        <w:tc>
          <w:tcPr>
            <w:tcW w:w="6660" w:type="dxa"/>
            <w:gridSpan w:val="4"/>
            <w:noWrap w:val="0"/>
            <w:vAlign w:val="center"/>
          </w:tcPr>
          <w:p w14:paraId="4AB97FDE">
            <w:pPr>
              <w:jc w:val="center"/>
              <w:rPr>
                <w:rFonts w:ascii="宋体" w:hAnsi="宋体"/>
              </w:rPr>
            </w:pPr>
          </w:p>
        </w:tc>
      </w:tr>
      <w:tr w14:paraId="2777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1440" w:type="dxa"/>
            <w:vMerge w:val="continue"/>
            <w:noWrap w:val="0"/>
            <w:vAlign w:val="center"/>
          </w:tcPr>
          <w:p w14:paraId="48BE3DF9">
            <w:pPr>
              <w:jc w:val="center"/>
              <w:rPr>
                <w:rFonts w:ascii="宋体" w:hAnsi="宋体"/>
              </w:rPr>
            </w:pPr>
          </w:p>
        </w:tc>
        <w:tc>
          <w:tcPr>
            <w:tcW w:w="1440" w:type="dxa"/>
            <w:noWrap w:val="0"/>
            <w:vAlign w:val="center"/>
          </w:tcPr>
          <w:p w14:paraId="502B033F">
            <w:pPr>
              <w:jc w:val="center"/>
              <w:rPr>
                <w:rFonts w:ascii="宋体" w:hAnsi="宋体"/>
              </w:rPr>
            </w:pPr>
            <w:r>
              <w:rPr>
                <w:rFonts w:hint="eastAsia" w:ascii="宋体" w:hAnsi="宋体"/>
              </w:rPr>
              <w:t>委托事项</w:t>
            </w:r>
          </w:p>
        </w:tc>
        <w:tc>
          <w:tcPr>
            <w:tcW w:w="2700" w:type="dxa"/>
            <w:gridSpan w:val="2"/>
            <w:noWrap w:val="0"/>
            <w:vAlign w:val="center"/>
          </w:tcPr>
          <w:p w14:paraId="53319736">
            <w:pPr>
              <w:numPr>
                <w:ilvl w:val="0"/>
                <w:numId w:val="3"/>
              </w:numPr>
              <w:jc w:val="center"/>
              <w:rPr>
                <w:rFonts w:ascii="宋体" w:hAnsi="宋体"/>
              </w:rPr>
            </w:pPr>
            <w:r>
              <w:rPr>
                <w:rFonts w:hint="eastAsia" w:ascii="宋体" w:hAnsi="宋体"/>
              </w:rPr>
              <w:t>办理移出经营异常名录相关事宜</w:t>
            </w:r>
          </w:p>
        </w:tc>
        <w:tc>
          <w:tcPr>
            <w:tcW w:w="1080" w:type="dxa"/>
            <w:noWrap w:val="0"/>
            <w:vAlign w:val="center"/>
          </w:tcPr>
          <w:p w14:paraId="6D624625">
            <w:pPr>
              <w:jc w:val="center"/>
              <w:rPr>
                <w:rFonts w:ascii="宋体" w:hAnsi="宋体"/>
              </w:rPr>
            </w:pPr>
            <w:r>
              <w:rPr>
                <w:rFonts w:hint="eastAsia" w:ascii="宋体" w:hAnsi="宋体"/>
              </w:rPr>
              <w:t>委托时限</w:t>
            </w:r>
          </w:p>
        </w:tc>
        <w:tc>
          <w:tcPr>
            <w:tcW w:w="2880" w:type="dxa"/>
            <w:noWrap w:val="0"/>
            <w:vAlign w:val="center"/>
          </w:tcPr>
          <w:p w14:paraId="5F7EDA53">
            <w:pPr>
              <w:spacing w:line="360" w:lineRule="exact"/>
              <w:rPr>
                <w:rFonts w:ascii="宋体" w:hAnsi="宋体"/>
                <w:bCs/>
                <w:szCs w:val="21"/>
                <w:lang w:val="zh-CN"/>
              </w:rPr>
            </w:pPr>
            <w:r>
              <w:rPr>
                <w:rFonts w:hint="eastAsia" w:ascii="宋体" w:hAnsi="宋体"/>
                <w:bCs/>
                <w:szCs w:val="21"/>
                <w:lang w:val="zh-CN"/>
              </w:rPr>
              <w:t>自</w:t>
            </w:r>
            <w:r>
              <w:rPr>
                <w:rFonts w:hint="eastAsia" w:ascii="宋体" w:hAnsi="宋体"/>
                <w:bCs/>
                <w:szCs w:val="21"/>
                <w:lang w:val="zh-CN"/>
              </w:rPr>
              <w:tab/>
            </w:r>
            <w:r>
              <w:rPr>
                <w:rFonts w:hint="eastAsia" w:ascii="宋体" w:hAnsi="宋体"/>
                <w:bCs/>
                <w:szCs w:val="21"/>
              </w:rPr>
              <w:t xml:space="preserve">   </w:t>
            </w:r>
            <w:r>
              <w:rPr>
                <w:rFonts w:hint="eastAsia" w:ascii="宋体" w:hAnsi="宋体"/>
                <w:bCs/>
                <w:szCs w:val="21"/>
                <w:lang w:val="zh-CN"/>
              </w:rPr>
              <w:t>年</w:t>
            </w:r>
            <w:r>
              <w:rPr>
                <w:rFonts w:hint="eastAsia" w:ascii="宋体" w:hAnsi="宋体"/>
                <w:bCs/>
                <w:szCs w:val="21"/>
                <w:lang w:val="zh-CN"/>
              </w:rPr>
              <w:tab/>
            </w:r>
            <w:r>
              <w:rPr>
                <w:rFonts w:hint="eastAsia"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月</w:t>
            </w:r>
            <w:r>
              <w:rPr>
                <w:rFonts w:hint="eastAsia" w:ascii="宋体" w:hAnsi="宋体"/>
                <w:bCs/>
                <w:szCs w:val="21"/>
              </w:rPr>
              <w:t xml:space="preserve">      </w:t>
            </w:r>
            <w:r>
              <w:rPr>
                <w:rFonts w:hint="eastAsia" w:ascii="宋体" w:hAnsi="宋体"/>
                <w:bCs/>
                <w:szCs w:val="21"/>
                <w:lang w:val="zh-CN"/>
              </w:rPr>
              <w:t>日</w:t>
            </w:r>
          </w:p>
          <w:p w14:paraId="1EEE6289">
            <w:pPr>
              <w:spacing w:line="360" w:lineRule="exact"/>
              <w:rPr>
                <w:rFonts w:ascii="宋体" w:hAnsi="宋体"/>
              </w:rPr>
            </w:pPr>
            <w:r>
              <w:rPr>
                <w:rFonts w:hint="eastAsia" w:ascii="宋体" w:hAnsi="宋体"/>
                <w:bCs/>
                <w:szCs w:val="21"/>
                <w:lang w:val="zh-CN"/>
              </w:rPr>
              <w:t>至</w:t>
            </w:r>
            <w:r>
              <w:rPr>
                <w:rFonts w:hint="eastAsia" w:ascii="宋体" w:hAnsi="宋体"/>
                <w:bCs/>
                <w:szCs w:val="21"/>
                <w:lang w:val="zh-CN"/>
              </w:rPr>
              <w:tab/>
            </w:r>
            <w:r>
              <w:rPr>
                <w:rFonts w:hint="eastAsia" w:ascii="宋体" w:hAnsi="宋体"/>
                <w:bCs/>
                <w:szCs w:val="21"/>
              </w:rPr>
              <w:t xml:space="preserve">   </w:t>
            </w:r>
            <w:r>
              <w:rPr>
                <w:rFonts w:hint="eastAsia" w:ascii="宋体" w:hAnsi="宋体"/>
                <w:bCs/>
                <w:szCs w:val="21"/>
                <w:lang w:val="zh-CN"/>
              </w:rPr>
              <w:t>年</w:t>
            </w:r>
            <w:r>
              <w:rPr>
                <w:rFonts w:hint="eastAsia" w:ascii="宋体" w:hAnsi="宋体"/>
                <w:bCs/>
                <w:szCs w:val="21"/>
                <w:lang w:val="zh-CN"/>
              </w:rPr>
              <w:tab/>
            </w:r>
            <w:r>
              <w:rPr>
                <w:rFonts w:hint="eastAsia"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月</w:t>
            </w:r>
            <w:r>
              <w:rPr>
                <w:rFonts w:hint="eastAsia" w:ascii="宋体" w:hAnsi="宋体"/>
                <w:bCs/>
                <w:szCs w:val="21"/>
              </w:rPr>
              <w:t xml:space="preserve">      </w:t>
            </w:r>
            <w:r>
              <w:rPr>
                <w:rFonts w:hint="eastAsia" w:ascii="宋体" w:hAnsi="宋体"/>
                <w:bCs/>
                <w:szCs w:val="21"/>
                <w:lang w:val="zh-CN"/>
              </w:rPr>
              <w:t>日</w:t>
            </w:r>
          </w:p>
        </w:tc>
      </w:tr>
      <w:tr w14:paraId="0162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8" w:hRule="exact"/>
        </w:trPr>
        <w:tc>
          <w:tcPr>
            <w:tcW w:w="9540" w:type="dxa"/>
            <w:gridSpan w:val="6"/>
            <w:noWrap w:val="0"/>
            <w:vAlign w:val="center"/>
          </w:tcPr>
          <w:p w14:paraId="0D321867">
            <w:pPr>
              <w:jc w:val="center"/>
              <w:rPr>
                <w:rFonts w:ascii="宋体" w:hAnsi="宋体"/>
              </w:rPr>
            </w:pPr>
            <w:r>
              <w:rPr>
                <w:rFonts w:hint="eastAsia" w:ascii="宋体" w:hAnsi="宋体"/>
              </w:rPr>
              <w:t>指定代表或委托代理人身份证复印件粘贴处（正、反两面）</w:t>
            </w:r>
          </w:p>
        </w:tc>
      </w:tr>
      <w:tr w14:paraId="3596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6" w:hRule="atLeast"/>
        </w:trPr>
        <w:tc>
          <w:tcPr>
            <w:tcW w:w="9540" w:type="dxa"/>
            <w:gridSpan w:val="6"/>
            <w:noWrap w:val="0"/>
            <w:vAlign w:val="center"/>
          </w:tcPr>
          <w:p w14:paraId="5A622E53">
            <w:pPr>
              <w:rPr>
                <w:rFonts w:ascii="宋体" w:hAnsi="宋体"/>
              </w:rPr>
            </w:pPr>
            <w:r>
              <w:rPr>
                <w:rFonts w:hint="eastAsia" w:ascii="宋体" w:hAnsi="宋体"/>
              </w:rPr>
              <w:t>相关申明：</w:t>
            </w:r>
          </w:p>
          <w:p w14:paraId="0746BFFE">
            <w:pPr>
              <w:ind w:firstLine="525" w:firstLineChars="250"/>
              <w:rPr>
                <w:rFonts w:ascii="宋体" w:hAnsi="宋体"/>
              </w:rPr>
            </w:pPr>
            <w:r>
              <w:rPr>
                <w:rFonts w:hint="eastAsia" w:ascii="宋体" w:hAnsi="宋体"/>
              </w:rPr>
              <w:t>本单位依照《企业信息公示暂行条例》、《企业经营异常名录管理暂行办法》等相关规定申请移出经营异常名录，提交材料真实有效。</w:t>
            </w:r>
          </w:p>
          <w:p w14:paraId="72D9DD56">
            <w:pPr>
              <w:rPr>
                <w:rFonts w:ascii="宋体" w:hAnsi="宋体"/>
              </w:rPr>
            </w:pPr>
          </w:p>
          <w:p w14:paraId="228B66E9">
            <w:pPr>
              <w:rPr>
                <w:rFonts w:ascii="宋体" w:hAnsi="宋体"/>
              </w:rPr>
            </w:pPr>
            <w:r>
              <w:rPr>
                <w:rFonts w:hint="eastAsia" w:ascii="宋体" w:hAnsi="宋体"/>
              </w:rPr>
              <w:t>法定代表人、负责人签字：                                                  （企业盖章）</w:t>
            </w:r>
          </w:p>
          <w:p w14:paraId="73CA9ED3">
            <w:pPr>
              <w:jc w:val="right"/>
              <w:rPr>
                <w:rFonts w:ascii="宋体" w:hAnsi="宋体"/>
              </w:rPr>
            </w:pPr>
            <w:r>
              <w:rPr>
                <w:rFonts w:hint="eastAsia" w:ascii="宋体" w:hAnsi="宋体"/>
              </w:rPr>
              <w:t xml:space="preserve">                                               年        月       日</w:t>
            </w:r>
          </w:p>
        </w:tc>
      </w:tr>
    </w:tbl>
    <w:p w14:paraId="2F0F0FDD">
      <w:pPr>
        <w:adjustRightInd w:val="0"/>
        <w:snapToGrid w:val="0"/>
      </w:pPr>
    </w:p>
    <w:p w14:paraId="7AF1E6EE">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sectPr>
          <w:pgSz w:w="11906" w:h="16838"/>
          <w:pgMar w:top="992" w:right="1803" w:bottom="992" w:left="1803" w:header="851" w:footer="992" w:gutter="0"/>
          <w:cols w:space="425" w:num="1"/>
          <w:docGrid w:type="lines" w:linePitch="312" w:charSpace="0"/>
        </w:sectPr>
      </w:pPr>
    </w:p>
    <w:p w14:paraId="2657F56E">
      <w:pPr>
        <w:pStyle w:val="4"/>
        <w:widowControl w:val="0"/>
        <w:numPr>
          <w:ilvl w:val="0"/>
          <w:numId w:val="0"/>
        </w:numPr>
        <w:spacing w:after="120"/>
        <w:ind w:firstLine="600" w:firstLineChars="200"/>
        <w:jc w:val="both"/>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3.</w:t>
      </w:r>
      <w:r>
        <w:rPr>
          <w:rFonts w:hint="eastAsia" w:ascii="黑体" w:hAnsi="黑体" w:eastAsia="黑体" w:cs="黑体"/>
          <w:sz w:val="30"/>
          <w:szCs w:val="30"/>
          <w:lang w:val="en-US" w:eastAsia="zh-CN"/>
        </w:rPr>
        <w:t>矿业权人勘查开采信息管理异常名录名单</w:t>
      </w:r>
    </w:p>
    <w:p w14:paraId="2109CB13">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信用修复申请受理单位：矿业权所在属地县级自然资源主管部门</w:t>
      </w:r>
    </w:p>
    <w:p w14:paraId="49EF2774">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政策法规依据：《矿业权人勘查开采信息管理办法》（中华人民共和国自然资源部令第13号）</w:t>
      </w:r>
    </w:p>
    <w:p w14:paraId="36000B87">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相关链接</w:t>
      </w:r>
    </w:p>
    <w:p w14:paraId="3719E0FC">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https://www.gov.cn/gongbao/2024/issue_11486/202407/content_6964539.html</w:t>
      </w:r>
    </w:p>
    <w:p w14:paraId="1B7F7C22">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申请条件</w:t>
      </w:r>
    </w:p>
    <w:p w14:paraId="1EA5CDF9">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按照13号令要求已完成整改</w:t>
      </w:r>
    </w:p>
    <w:p w14:paraId="2ED326E0">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需提交材料清单</w:t>
      </w:r>
    </w:p>
    <w:p w14:paraId="7BEB24CA">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因何种原因被列异常名录，提供已完成整改相关证明材料</w:t>
      </w:r>
    </w:p>
    <w:p w14:paraId="27A11BA3">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办理时限</w:t>
      </w:r>
    </w:p>
    <w:p w14:paraId="483251DE">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自被列入异常名录名单之日起至完成整改</w:t>
      </w:r>
    </w:p>
    <w:p w14:paraId="7E0ACCF8">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联系人及联系电话</w:t>
      </w:r>
    </w:p>
    <w:p w14:paraId="06F971F6">
      <w:pPr>
        <w:pStyle w:val="4"/>
        <w:widowControl w:val="0"/>
        <w:numPr>
          <w:ilvl w:val="0"/>
          <w:numId w:val="0"/>
        </w:numPr>
        <w:spacing w:after="120"/>
        <w:ind w:firstLine="600" w:firstLineChars="200"/>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矿业权所在属地自然资源主管部门</w:t>
      </w:r>
    </w:p>
    <w:p w14:paraId="6D87B326">
      <w:pPr>
        <w:pStyle w:val="4"/>
        <w:widowControl w:val="0"/>
        <w:numPr>
          <w:ilvl w:val="0"/>
          <w:numId w:val="0"/>
        </w:numPr>
        <w:spacing w:after="120"/>
        <w:jc w:val="both"/>
        <w:rPr>
          <w:rFonts w:hint="eastAsia" w:asciiTheme="minorEastAsia" w:hAnsiTheme="minorEastAsia" w:eastAsiaTheme="minorEastAsia" w:cstheme="minorEastAsia"/>
          <w:sz w:val="30"/>
          <w:szCs w:val="30"/>
          <w:lang w:val="en-US" w:eastAsia="zh-CN"/>
        </w:rPr>
        <w:sectPr>
          <w:pgSz w:w="11906" w:h="16838"/>
          <w:pgMar w:top="1440" w:right="1080" w:bottom="1440" w:left="1080" w:header="851" w:footer="992" w:gutter="0"/>
          <w:cols w:space="425" w:num="1"/>
          <w:docGrid w:type="lines" w:linePitch="312" w:charSpace="0"/>
        </w:sectPr>
      </w:pPr>
      <w:r>
        <w:rPr>
          <w:rFonts w:hint="eastAsia" w:asciiTheme="minorEastAsia" w:hAnsiTheme="minorEastAsia" w:eastAsiaTheme="minorEastAsia" w:cstheme="minorEastAsia"/>
          <w:sz w:val="30"/>
          <w:szCs w:val="30"/>
          <w:lang w:val="en-US" w:eastAsia="zh-CN"/>
        </w:rPr>
        <w:t>注：“信用中国”网站自收到认定单位共享的移出名单之日起三个工作日内终止公示相关失信信息</w:t>
      </w:r>
    </w:p>
    <w:p w14:paraId="4630D12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新乡县信用修复“一件事”</w:t>
      </w:r>
    </w:p>
    <w:p w14:paraId="055AC40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一次性告知单</w:t>
      </w:r>
    </w:p>
    <w:p w14:paraId="39D2C73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kern w:val="2"/>
          <w:sz w:val="32"/>
          <w:szCs w:val="32"/>
          <w:lang w:val="en-US" w:eastAsia="zh-CN" w:bidi="ar-SA"/>
        </w:rPr>
      </w:pPr>
    </w:p>
    <w:p w14:paraId="710A9CD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一、</w:t>
      </w:r>
      <w:r>
        <w:rPr>
          <w:rFonts w:hint="eastAsia" w:ascii="黑体" w:hAnsi="黑体" w:eastAsia="黑体" w:cs="黑体"/>
          <w:sz w:val="30"/>
          <w:szCs w:val="30"/>
          <w:lang w:val="en-US" w:eastAsia="zh-CN"/>
        </w:rPr>
        <w:t>事项名称</w:t>
      </w:r>
    </w:p>
    <w:p w14:paraId="122DE7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信用修复一件事</w:t>
      </w:r>
    </w:p>
    <w:p w14:paraId="350E890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二、情况说明</w:t>
      </w:r>
    </w:p>
    <w:p w14:paraId="2B8A83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河南省信用修复“一件事”在“信用中国（河南）”网站、河南政务服务网上线，实现信用信息“一网公示”行政处罚决定和信用修复通知“一次告知”、信用修复办理“一站指引”、信用修复申请“一口受理”、信用修复结果“一并互认”。</w:t>
      </w:r>
    </w:p>
    <w:p w14:paraId="101A603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三、服务对象</w:t>
      </w:r>
    </w:p>
    <w:p w14:paraId="776634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76" w:firstLineChars="200"/>
        <w:jc w:val="both"/>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6"/>
          <w:sz w:val="30"/>
          <w:szCs w:val="30"/>
          <w:shd w:val="clear" w:fill="FFFFFF"/>
          <w:lang w:val="en-US" w:eastAsia="zh-CN"/>
        </w:rPr>
        <w:t>需要移出严重失信主体名单、终止公示行政处罚信息和修复其他失信信息的信用主体。</w:t>
      </w:r>
    </w:p>
    <w:p w14:paraId="73B0A88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四、申请材料</w:t>
      </w:r>
    </w:p>
    <w:p w14:paraId="16DB8A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1.法定责任义务履行完毕的证明材料</w:t>
      </w:r>
    </w:p>
    <w:p w14:paraId="4225B9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2.信用承诺书</w:t>
      </w:r>
    </w:p>
    <w:p w14:paraId="068AA28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五、办理流程</w:t>
      </w:r>
    </w:p>
    <w:p w14:paraId="062676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线上申请</w:t>
      </w:r>
    </w:p>
    <w:p w14:paraId="55550D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有信用修复需求的信用主体可登录“信用中国（河南）网站、河南政务服务网在线提交信用修复申请。</w:t>
      </w:r>
    </w:p>
    <w:p w14:paraId="7FA25D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线下申请</w:t>
      </w:r>
    </w:p>
    <w:p w14:paraId="659202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default" w:asciiTheme="minorEastAsia" w:hAnsiTheme="minorEastAsia" w:eastAsiaTheme="minorEastAsia" w:cstheme="minorEastAsia"/>
          <w:i w:val="0"/>
          <w:iCs w:val="0"/>
          <w:caps w:val="0"/>
          <w:color w:val="333333"/>
          <w:spacing w:val="0"/>
          <w:sz w:val="30"/>
          <w:szCs w:val="30"/>
          <w:shd w:val="clear" w:fill="FFFFFF"/>
          <w:lang w:val="en-US" w:eastAsia="zh-CN"/>
        </w:rPr>
        <w:t>不方便或者不会线上办理的申请人可到属地政务服务中心的业务窗口，由工作人员帮助指导在“信用中国”网站填报修复申请</w:t>
      </w: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w:t>
      </w:r>
    </w:p>
    <w:p w14:paraId="7FF79BB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十、办理时间及地址</w:t>
      </w:r>
    </w:p>
    <w:p w14:paraId="4876B5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办理时间：</w:t>
      </w:r>
    </w:p>
    <w:p w14:paraId="6DC48A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1.窗口办理：周一至周五 上午</w:t>
      </w:r>
      <w:r>
        <w:rPr>
          <w:rFonts w:hint="eastAsia" w:asciiTheme="minorEastAsia" w:hAnsiTheme="minorEastAsia" w:eastAsiaTheme="minorEastAsia" w:cstheme="minorEastAsia"/>
          <w:sz w:val="30"/>
          <w:szCs w:val="30"/>
          <w:lang w:val="en-US" w:eastAsia="zh-CN"/>
        </w:rPr>
        <w:t>9</w:t>
      </w:r>
      <w:bookmarkStart w:id="1" w:name="_GoBack"/>
      <w:bookmarkEnd w:id="1"/>
      <w:r>
        <w:rPr>
          <w:rFonts w:hint="eastAsia" w:asciiTheme="minorEastAsia" w:hAnsiTheme="minorEastAsia" w:eastAsiaTheme="minorEastAsia" w:cstheme="minorEastAsia"/>
          <w:sz w:val="30"/>
          <w:szCs w:val="30"/>
        </w:rPr>
        <w:t>:00-12:00 下午13:00-17:00 （法定节假日除外）</w:t>
      </w:r>
    </w:p>
    <w:p w14:paraId="035597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2.网上申报：24 小时均可提出申请</w:t>
      </w:r>
    </w:p>
    <w:p w14:paraId="7BE0A4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办事网点：新乡县政务服务中心“一件事”综合受理窗口</w:t>
      </w:r>
    </w:p>
    <w:p w14:paraId="6C2D7E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窗口地址：新乡县中央大道与金融路交叉口向南50米路东新乡县政务服务中心“一件事”综合受理窗口</w:t>
      </w:r>
    </w:p>
    <w:p w14:paraId="1D79B4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十一、咨询及投诉电话</w:t>
      </w:r>
    </w:p>
    <w:p w14:paraId="30ACF9B9">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咨询电话：0373-5063804</w:t>
      </w:r>
    </w:p>
    <w:p w14:paraId="6FD6E398">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投诉电话：0373-5063805</w:t>
      </w:r>
    </w:p>
    <w:p w14:paraId="5B2D9460">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rPr>
        <w:t>投诉地址：新乡县中央大道与金融路交叉口向南50米路东新乡县政务服务中心有诉即办窗口</w:t>
      </w:r>
    </w:p>
    <w:p w14:paraId="43A4747B">
      <w:pPr>
        <w:widowControl w:val="0"/>
        <w:numPr>
          <w:ilvl w:val="0"/>
          <w:numId w:val="0"/>
        </w:numPr>
        <w:jc w:val="both"/>
        <w:rPr>
          <w:rFonts w:hint="default" w:asciiTheme="minorEastAsia" w:hAnsiTheme="minorEastAsia" w:eastAsiaTheme="minorEastAsia" w:cstheme="minorEastAsia"/>
          <w:i w:val="0"/>
          <w:iCs w:val="0"/>
          <w:caps w:val="0"/>
          <w:color w:val="333333"/>
          <w:spacing w:val="0"/>
          <w:sz w:val="30"/>
          <w:szCs w:val="30"/>
          <w:shd w:val="clear" w:fill="FFFFFF"/>
          <w:lang w:val="en-US" w:eastAsia="zh-CN"/>
        </w:rPr>
      </w:pPr>
    </w:p>
    <w:p w14:paraId="51E46EDC">
      <w:pPr>
        <w:widowControl w:val="0"/>
        <w:numPr>
          <w:ilvl w:val="0"/>
          <w:numId w:val="0"/>
        </w:numPr>
        <w:jc w:val="both"/>
        <w:rPr>
          <w:rFonts w:hint="default" w:asciiTheme="minorEastAsia" w:hAnsiTheme="minorEastAsia" w:eastAsiaTheme="minorEastAsia" w:cstheme="minorEastAsia"/>
          <w:i w:val="0"/>
          <w:iCs w:val="0"/>
          <w:caps w:val="0"/>
          <w:color w:val="333333"/>
          <w:spacing w:val="0"/>
          <w:sz w:val="30"/>
          <w:szCs w:val="30"/>
          <w:shd w:val="clear" w:fill="FFFFFF"/>
          <w:lang w:val="en-US" w:eastAsia="zh-CN"/>
        </w:rPr>
      </w:pPr>
    </w:p>
    <w:p w14:paraId="138F251E">
      <w:pPr>
        <w:widowControl w:val="0"/>
        <w:numPr>
          <w:ilvl w:val="0"/>
          <w:numId w:val="0"/>
        </w:numPr>
        <w:jc w:val="both"/>
        <w:rPr>
          <w:rFonts w:hint="default" w:asciiTheme="minorEastAsia" w:hAnsiTheme="minorEastAsia" w:eastAsiaTheme="minorEastAsia" w:cstheme="minorEastAsia"/>
          <w:i w:val="0"/>
          <w:iCs w:val="0"/>
          <w:caps w:val="0"/>
          <w:color w:val="333333"/>
          <w:spacing w:val="0"/>
          <w:sz w:val="30"/>
          <w:szCs w:val="30"/>
          <w:shd w:val="clear" w:fill="FFFFFF"/>
          <w:lang w:val="en-US" w:eastAsia="zh-CN"/>
        </w:rPr>
      </w:pPr>
    </w:p>
    <w:p w14:paraId="41FD19FB">
      <w:pPr>
        <w:widowControl w:val="0"/>
        <w:numPr>
          <w:ilvl w:val="0"/>
          <w:numId w:val="0"/>
        </w:numPr>
        <w:jc w:val="both"/>
        <w:rPr>
          <w:rFonts w:hint="default" w:asciiTheme="minorEastAsia" w:hAnsiTheme="minorEastAsia" w:eastAsiaTheme="minorEastAsia" w:cstheme="minorEastAsia"/>
          <w:i w:val="0"/>
          <w:iCs w:val="0"/>
          <w:caps w:val="0"/>
          <w:color w:val="333333"/>
          <w:spacing w:val="0"/>
          <w:sz w:val="30"/>
          <w:szCs w:val="30"/>
          <w:shd w:val="clear" w:fill="FFFFFF"/>
          <w:lang w:val="en-US" w:eastAsia="zh-CN"/>
        </w:rPr>
      </w:pPr>
    </w:p>
    <w:p w14:paraId="257719FE">
      <w:pPr>
        <w:widowControl w:val="0"/>
        <w:numPr>
          <w:ilvl w:val="0"/>
          <w:numId w:val="0"/>
        </w:numPr>
        <w:jc w:val="both"/>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p>
    <w:p w14:paraId="0DC9CD0D">
      <w:pPr>
        <w:widowControl w:val="0"/>
        <w:numPr>
          <w:ilvl w:val="0"/>
          <w:numId w:val="0"/>
        </w:numPr>
        <w:jc w:val="both"/>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p>
    <w:p w14:paraId="7DF92CF6">
      <w:pPr>
        <w:widowControl w:val="0"/>
        <w:numPr>
          <w:ilvl w:val="0"/>
          <w:numId w:val="0"/>
        </w:numPr>
        <w:jc w:val="both"/>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p>
    <w:p w14:paraId="5BFA4199">
      <w:pPr>
        <w:widowControl w:val="0"/>
        <w:numPr>
          <w:ilvl w:val="0"/>
          <w:numId w:val="0"/>
        </w:numPr>
        <w:jc w:val="both"/>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p>
    <w:p w14:paraId="12EF97DA">
      <w:pPr>
        <w:rPr>
          <w:rFonts w:hint="default" w:ascii="黑体" w:hAnsi="黑体" w:eastAsia="黑体" w:cs="黑体"/>
          <w:i w:val="0"/>
          <w:iCs w:val="0"/>
          <w:caps w:val="0"/>
          <w:color w:val="333333"/>
          <w:spacing w:val="0"/>
          <w:sz w:val="28"/>
          <w:szCs w:val="28"/>
          <w:shd w:val="clear" w:fill="FFFFFF"/>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仿宋_GBK">
    <w:altName w:val="微软雅黑"/>
    <w:panose1 w:val="00000000000000000000"/>
    <w:charset w:val="00"/>
    <w:family w:val="auto"/>
    <w:pitch w:val="default"/>
    <w:sig w:usb0="00000000" w:usb1="00000000" w:usb2="00082016" w:usb3="00000000" w:csb0="00040001" w:csb1="00000000"/>
  </w:font>
  <w:font w:name="仿宋_GB2312">
    <w:panose1 w:val="02010609030101010101"/>
    <w:charset w:val="86"/>
    <w:family w:val="modern"/>
    <w:pitch w:val="default"/>
    <w:sig w:usb0="00000001" w:usb1="080E0000" w:usb2="00000000" w:usb3="00000000" w:csb0="00040000" w:csb1="00000000"/>
  </w:font>
  <w:font w:name="文星标宋">
    <w:altName w:val="微软雅黑"/>
    <w:panose1 w:val="02010604000101010101"/>
    <w:charset w:val="86"/>
    <w:family w:val="auto"/>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E52CBE"/>
    <w:multiLevelType w:val="singleLevel"/>
    <w:tmpl w:val="06E52CBE"/>
    <w:lvl w:ilvl="0" w:tentative="0">
      <w:start w:val="1"/>
      <w:numFmt w:val="chineseCounting"/>
      <w:suff w:val="nothing"/>
      <w:lvlText w:val="%1、"/>
      <w:lvlJc w:val="left"/>
      <w:rPr>
        <w:rFonts w:hint="eastAsia"/>
      </w:rPr>
    </w:lvl>
  </w:abstractNum>
  <w:abstractNum w:abstractNumId="1">
    <w:nsid w:val="1B153814"/>
    <w:multiLevelType w:val="multilevel"/>
    <w:tmpl w:val="1B153814"/>
    <w:lvl w:ilvl="0" w:tentative="0">
      <w:start w:val="0"/>
      <w:numFmt w:val="bullet"/>
      <w:lvlText w:val="□"/>
      <w:lvlJc w:val="left"/>
      <w:pPr>
        <w:tabs>
          <w:tab w:val="left" w:pos="360"/>
        </w:tabs>
        <w:ind w:left="360" w:hanging="36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69850908"/>
    <w:multiLevelType w:val="singleLevel"/>
    <w:tmpl w:val="69850908"/>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mY2JjOGVmNjU3YWJiNzkyMzAzOWM5N2QzMmRiZTgifQ=="/>
  </w:docVars>
  <w:rsids>
    <w:rsidRoot w:val="00000000"/>
    <w:rsid w:val="005F037B"/>
    <w:rsid w:val="016D6AC7"/>
    <w:rsid w:val="06DA69AD"/>
    <w:rsid w:val="08E04023"/>
    <w:rsid w:val="0D274138"/>
    <w:rsid w:val="0EEA79A9"/>
    <w:rsid w:val="104355C3"/>
    <w:rsid w:val="13550F6B"/>
    <w:rsid w:val="140B289C"/>
    <w:rsid w:val="14933FC5"/>
    <w:rsid w:val="1862727E"/>
    <w:rsid w:val="1BDF0EC1"/>
    <w:rsid w:val="1D951428"/>
    <w:rsid w:val="1F1840BF"/>
    <w:rsid w:val="1F42113B"/>
    <w:rsid w:val="20DE6C42"/>
    <w:rsid w:val="23046E34"/>
    <w:rsid w:val="23641680"/>
    <w:rsid w:val="23902475"/>
    <w:rsid w:val="241412F8"/>
    <w:rsid w:val="249B4AA3"/>
    <w:rsid w:val="25455D9B"/>
    <w:rsid w:val="25A839B5"/>
    <w:rsid w:val="25FA2770"/>
    <w:rsid w:val="262477ED"/>
    <w:rsid w:val="28100029"/>
    <w:rsid w:val="288B3B53"/>
    <w:rsid w:val="2B69017C"/>
    <w:rsid w:val="2DEE2BBA"/>
    <w:rsid w:val="2E1D524D"/>
    <w:rsid w:val="30E738F1"/>
    <w:rsid w:val="32D75F52"/>
    <w:rsid w:val="32EE71B8"/>
    <w:rsid w:val="3851621F"/>
    <w:rsid w:val="38794C50"/>
    <w:rsid w:val="39BC591B"/>
    <w:rsid w:val="3A7146A7"/>
    <w:rsid w:val="3ADE3FB6"/>
    <w:rsid w:val="3BA174BE"/>
    <w:rsid w:val="3C9E39FD"/>
    <w:rsid w:val="42332E3A"/>
    <w:rsid w:val="42702F95"/>
    <w:rsid w:val="449F47B6"/>
    <w:rsid w:val="45A73923"/>
    <w:rsid w:val="4654512D"/>
    <w:rsid w:val="48FF3A76"/>
    <w:rsid w:val="49B22896"/>
    <w:rsid w:val="49B411E1"/>
    <w:rsid w:val="4B810772"/>
    <w:rsid w:val="4D88228C"/>
    <w:rsid w:val="4EFC2BF8"/>
    <w:rsid w:val="51A451BA"/>
    <w:rsid w:val="52834F24"/>
    <w:rsid w:val="5923730C"/>
    <w:rsid w:val="5CE841BD"/>
    <w:rsid w:val="5D8B722E"/>
    <w:rsid w:val="5E9465B6"/>
    <w:rsid w:val="5F812FDF"/>
    <w:rsid w:val="60025ECE"/>
    <w:rsid w:val="62353C0D"/>
    <w:rsid w:val="629848C7"/>
    <w:rsid w:val="6333639E"/>
    <w:rsid w:val="64524F4A"/>
    <w:rsid w:val="66B6356E"/>
    <w:rsid w:val="68126ECA"/>
    <w:rsid w:val="6B655563"/>
    <w:rsid w:val="6C916275"/>
    <w:rsid w:val="6D8C5028"/>
    <w:rsid w:val="70BF3836"/>
    <w:rsid w:val="75640639"/>
    <w:rsid w:val="77AE203F"/>
    <w:rsid w:val="781D0F58"/>
    <w:rsid w:val="788A37E4"/>
    <w:rsid w:val="7F563F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3">
    <w:name w:val="Closing"/>
    <w:basedOn w:val="1"/>
    <w:qFormat/>
    <w:uiPriority w:val="0"/>
    <w:pPr>
      <w:ind w:left="100" w:leftChars="2100"/>
    </w:pPr>
    <w:rPr>
      <w:sz w:val="24"/>
      <w:szCs w:val="24"/>
    </w:rPr>
  </w:style>
  <w:style w:type="paragraph" w:styleId="4">
    <w:name w:val="Body Text"/>
    <w:basedOn w:val="1"/>
    <w:unhideWhenUsed/>
    <w:qFormat/>
    <w:uiPriority w:val="99"/>
    <w:pPr>
      <w:spacing w:after="120"/>
    </w:pPr>
  </w:style>
  <w:style w:type="paragraph" w:styleId="5">
    <w:name w:val="Plain Text"/>
    <w:basedOn w:val="1"/>
    <w:qFormat/>
    <w:uiPriority w:val="99"/>
    <w:rPr>
      <w:rFonts w:ascii="宋体" w:hAnsi="Courier New" w:cs="宋体"/>
      <w:szCs w:val="21"/>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正文_0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57</Pages>
  <Words>6962</Words>
  <Characters>7401</Characters>
  <Lines>0</Lines>
  <Paragraphs>0</Paragraphs>
  <TotalTime>1</TotalTime>
  <ScaleCrop>false</ScaleCrop>
  <LinksUpToDate>false</LinksUpToDate>
  <CharactersWithSpaces>7888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2024-11-04T02:36:00Z</dcterms:created>
  <dc:creator>Administrator</dc:creator>
  <cp:lastModifiedBy>W</cp:lastModifiedBy>
  <dcterms:modified xsi:type="dcterms:W3CDTF">2024-12-25T07:32:59Z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429363399BB74825AC80B6A92C6C8CEC_12</vt:lpwstr>
  </property>
  <property fmtid="{D5CDD505-2E9C-101B-9397-08002B2CF9AE}" pid="4" name="KSOTemplateDocerSaveRecord">
    <vt:lpwstr>eyJoZGlkIjoiNTcyZTkzY2ZkZDE5NjIxZDUyYjNlNWI0YWQ4MTVkZTkiLCJ1c2VySWQiOiIyNTU5MTcwMDcifQ==</vt:lpwstr>
  </property>
</Properties>
</file>