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新乡县开办餐饮店一件事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0104CC79"/>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新乡县开办餐饮店一件事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2D4A30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事项名称</w:t>
      </w:r>
    </w:p>
    <w:p w14:paraId="45DC0D0D">
      <w:pPr>
        <w:keepNext w:val="0"/>
        <w:keepLines w:val="0"/>
        <w:widowControl/>
        <w:suppressLineNumbers w:val="0"/>
        <w:ind w:firstLine="600" w:firstLineChars="200"/>
        <w:jc w:val="left"/>
        <w:rPr>
          <w:rFonts w:ascii="仿宋_GB2312" w:hAnsi="仿宋_GB2312" w:eastAsia="仿宋_GB2312" w:cs="仿宋_GB2312"/>
          <w:color w:val="000000"/>
          <w:kern w:val="0"/>
          <w:sz w:val="31"/>
          <w:szCs w:val="31"/>
          <w:lang w:val="en-US" w:eastAsia="zh-CN" w:bidi="ar"/>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开办餐饮店“一件事”</w:t>
      </w:r>
      <w:r>
        <w:rPr>
          <w:rFonts w:ascii="仿宋_GB2312" w:hAnsi="仿宋_GB2312" w:eastAsia="仿宋_GB2312" w:cs="仿宋_GB2312"/>
          <w:color w:val="000000"/>
          <w:kern w:val="0"/>
          <w:sz w:val="31"/>
          <w:szCs w:val="31"/>
          <w:lang w:val="en-US" w:eastAsia="zh-CN" w:bidi="ar"/>
        </w:rPr>
        <w:t xml:space="preserve"> </w:t>
      </w:r>
    </w:p>
    <w:p w14:paraId="555F992E">
      <w:pPr>
        <w:keepNext w:val="0"/>
        <w:keepLines w:val="0"/>
        <w:widowControl/>
        <w:suppressLineNumbers w:val="0"/>
        <w:jc w:val="lef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4AA42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新开办餐饮服务的经营者</w:t>
      </w:r>
    </w:p>
    <w:p w14:paraId="2D4CD2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三、联办事项及责任单位</w:t>
      </w:r>
    </w:p>
    <w:p w14:paraId="076A18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1.企业营业执照信息核验（市场监管部门）；</w:t>
      </w:r>
    </w:p>
    <w:p w14:paraId="10870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2.食品经营许可（市场监管部门）；</w:t>
      </w:r>
    </w:p>
    <w:p w14:paraId="7F30F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3.户外招牌设施设置规范管理（住房城乡建设（城市管理）部门）；</w:t>
      </w:r>
    </w:p>
    <w:p w14:paraId="0CEA34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4.公众聚集场所投入使用、营业前消防安全检查（消防救援部门）。</w:t>
      </w:r>
    </w:p>
    <w:p w14:paraId="5FBE81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四、设定依据</w:t>
      </w:r>
    </w:p>
    <w:p w14:paraId="662B35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1.食品经营许可设定依据</w:t>
      </w:r>
    </w:p>
    <w:p w14:paraId="660CEB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1.1《中华人民共和国食品安全法》（2022 年 4 月 29 日新修正）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27DE7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2.公众聚集场所投入使用、营业前消防安全检查设定依据</w:t>
      </w:r>
    </w:p>
    <w:p w14:paraId="1136C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2.1《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2F445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消防救援机构对申请人提交的材料进行审查；申请材料齐全、符合法定形式的，应当予以许可。消防救援机构应当根据消防技术标准和管理规定，及时对作出承诺的公众聚集场所进行核查。</w:t>
      </w:r>
    </w:p>
    <w:p w14:paraId="05D78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申请人选择不采用告知承诺方式办理的，消防救援机构应当自受理申请之日起十个工作日内，根据消防技术标准和管理规定，对该场所进行检查。经检查符合消防安全要求的，应当予以许可。 公众聚集场所未经消防救援机构许可的，不得投入使用、营业。消防安全检查的具体办法，由国务院应急管理部门制定。</w:t>
      </w:r>
    </w:p>
    <w:p w14:paraId="1D44ED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五、申请条件与申报材料</w:t>
      </w:r>
    </w:p>
    <w:p w14:paraId="4688F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（一）申请条件</w:t>
      </w:r>
    </w:p>
    <w:p w14:paraId="733B4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1.食品经营许可</w:t>
      </w:r>
    </w:p>
    <w:p w14:paraId="430E39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1.1 申请食品经营许可，应当先行取得营业执照等合法主体资格。企业法人、合伙企业、个人独资企业、个体工商户等，以营业执照载明的主体作为申请人。</w:t>
      </w:r>
    </w:p>
    <w:p w14:paraId="16CBC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1.2 申请食品经营许可，应当符合下列条件：（一）具有与经营的食品品种、数量相适应的食品原料处理和食品加工、销售、贮存等场所，保持该场所环境整洁，并与有毒、有害场所以及其他污染源保持规定的距离；</w:t>
      </w:r>
    </w:p>
    <w:p w14:paraId="305EC64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二）具有与经营的食品品种、数量相适应的经营设备或者设施，有相应的消毒、更衣、盥洗、采光、照明、通风、防腐、防尘、防蝇、防鼠、防虫、洗涤以及处理废水、存放垃圾和废弃物的设备或者设施；（三）有专职或者兼职的食品安全总监、食品安全员等食品安全管理人员和保证食品安全的规章制度；（四）具有合理的设备布局和工艺流程，防止待加工食品与直接入口食品、原料与成品交叉污染，避免食品接触有毒物、不洁物。</w:t>
      </w:r>
    </w:p>
    <w:p w14:paraId="6B830BB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    2.公众聚集场所投入使用、营业前消防安全检查</w:t>
      </w:r>
    </w:p>
    <w:p w14:paraId="3239B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2.1 依法取得营业执照；</w:t>
      </w:r>
    </w:p>
    <w:p w14:paraId="519339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2.2 符合《应急管理部关于贯彻实施新修改&lt;中华人民共和国消防法&gt; 全面实行公众聚集场所投入使用营业前消防安全检查告知承诺管理的通知》（应急〔2021〕34 号）规定的《公众聚集场所消防安全要求》。</w:t>
      </w:r>
    </w:p>
    <w:p w14:paraId="3F9CD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3.户外招牌设施设置规范管理</w:t>
      </w:r>
    </w:p>
    <w:p w14:paraId="057085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城 市 户 外 招 牌 设 施 设 置 应 符 合 《 城 市 容 貌 标 准 》</w:t>
      </w:r>
    </w:p>
    <w:p w14:paraId="21F0CBE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（GB50449-2008）《城市户外广告和招牌设施技术标准》（CJJ/T149-2021）《城市市容市貌干净整洁有序安全标准（试行）》《河南省城市精细化管理导则（试行）》（豫建行规[2024]3号）等标准规范的要求。</w:t>
      </w:r>
    </w:p>
    <w:p w14:paraId="607B5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（二）申报通用材料</w:t>
      </w:r>
    </w:p>
    <w:p w14:paraId="59B5B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开办餐饮店“一件事”申请表</w:t>
      </w:r>
    </w:p>
    <w:p w14:paraId="31B5D5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kern w:val="2"/>
          <w:sz w:val="30"/>
          <w:szCs w:val="30"/>
          <w:shd w:val="clear" w:fill="FFFFFF"/>
          <w:lang w:val="en-US" w:eastAsia="zh-CN" w:bidi="ar-SA"/>
        </w:rPr>
        <w:t>（三）</w:t>
      </w: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申报专项材料</w:t>
      </w:r>
    </w:p>
    <w:p w14:paraId="7B859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1.食品经营许可</w:t>
      </w:r>
    </w:p>
    <w:p w14:paraId="68B7D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1.1 与食品经营相适应的主要设备设施布局、操作流程等文件。</w:t>
      </w:r>
    </w:p>
    <w:p w14:paraId="42149D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1.2 食品安全自查、从业人员健康管理、进货查验记录、食品安全事故处置等保证食品安全的规章制度目录清单。</w:t>
      </w:r>
    </w:p>
    <w:p w14:paraId="0E7AA0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1.3 自动售货设备的产品合格证明、具体放置地点，经营者名称、住所、联系方式、食品经营许可证的公示方法材料。</w:t>
      </w:r>
    </w:p>
    <w:p w14:paraId="55A620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1.4 申请人委托代理人办理食品经营许可申请的，代理人应当提交授权委托书以及代理人的身份证明文件。</w:t>
      </w:r>
    </w:p>
    <w:p w14:paraId="6F6AB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2.公众聚集场所投入使用、营业前消防安全检查</w:t>
      </w:r>
    </w:p>
    <w:p w14:paraId="452F33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2.1 申请人采用告知承诺制方式办理的，提交《公众聚集场所投入使用、营业消防安全告知承诺书》；不采用告知承诺制方式办理的，提交《消防安全检查申报表》；</w:t>
      </w:r>
    </w:p>
    <w:p w14:paraId="6E116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2.2 消防安全制度；</w:t>
      </w:r>
    </w:p>
    <w:p w14:paraId="2F706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2.3 灭火和应急疏散预案；</w:t>
      </w:r>
    </w:p>
    <w:p w14:paraId="7DC99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2.4 场所平面布置图；</w:t>
      </w:r>
    </w:p>
    <w:p w14:paraId="14B10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2.5 场所消防设施平面图。</w:t>
      </w:r>
    </w:p>
    <w:p w14:paraId="32063F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六、办理方式</w:t>
      </w:r>
    </w:p>
    <w:p w14:paraId="0C80E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1.现场申请。申请人向新乡县政务服务中心 “一件事”综合窗口提出申请。</w:t>
      </w:r>
    </w:p>
    <w:p w14:paraId="65C16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2.线上申请。在河南政务服务网“高效办成一件事”专区“开办餐饮店‘一件事’”模块申请。</w:t>
      </w:r>
    </w:p>
    <w:p w14:paraId="455EA7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七、办理结果名称</w:t>
      </w:r>
    </w:p>
    <w:p w14:paraId="3EC0F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1.食品经营许可证；</w:t>
      </w:r>
    </w:p>
    <w:p w14:paraId="17FBF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2.公众聚集场所投入使用、营业前消防安全检意见书。</w:t>
      </w:r>
    </w:p>
    <w:p w14:paraId="442ED17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八、办理流程</w:t>
      </w:r>
    </w:p>
    <w:p w14:paraId="712EA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线下：新乡县政务服务中心“一件事”综合窗口收取材料，并将纸质材料扫描，连同在线获取的电子证照，通过省一体化政务服务平台同步推送至各联办部门。纸质材料同时发送相关部门开展并联办理。</w:t>
      </w:r>
    </w:p>
    <w:p w14:paraId="6481E5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线上：按照申请人提出的申请需求，线上申请由省一体化政务服务平台统一受理系统将相关申请资料按照职能分别派发至相关联办部门，相关联办部门按照属地权限进行并联办理，所需材料实行数据共享。</w:t>
      </w:r>
    </w:p>
    <w:p w14:paraId="430A19A5">
      <w:pPr>
        <w:keepNext w:val="0"/>
        <w:keepLines w:val="0"/>
        <w:widowControl/>
        <w:numPr>
          <w:ilvl w:val="0"/>
          <w:numId w:val="0"/>
        </w:numPr>
        <w:suppressLineNumbers w:val="0"/>
        <w:jc w:val="left"/>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九、</w:t>
      </w:r>
      <w:r>
        <w:rPr>
          <w:rFonts w:ascii="黑体" w:hAnsi="宋体" w:eastAsia="黑体" w:cs="黑体"/>
          <w:color w:val="000000"/>
          <w:kern w:val="0"/>
          <w:sz w:val="30"/>
          <w:szCs w:val="30"/>
          <w:lang w:val="en-US" w:eastAsia="zh-CN" w:bidi="ar"/>
        </w:rPr>
        <w:t>办结时限</w:t>
      </w:r>
    </w:p>
    <w:p w14:paraId="34B4A9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10 个工作日。</w:t>
      </w:r>
    </w:p>
    <w:p w14:paraId="1E45DE45">
      <w:pPr>
        <w:keepNext w:val="0"/>
        <w:keepLines w:val="0"/>
        <w:widowControl/>
        <w:suppressLineNumbers w:val="0"/>
        <w:jc w:val="left"/>
      </w:pPr>
      <w:r>
        <w:rPr>
          <w:rFonts w:hint="eastAsia" w:ascii="黑体" w:hAnsi="宋体" w:eastAsia="黑体" w:cs="黑体"/>
          <w:color w:val="000000"/>
          <w:kern w:val="0"/>
          <w:sz w:val="30"/>
          <w:szCs w:val="30"/>
          <w:lang w:val="en-US" w:eastAsia="zh-CN" w:bidi="ar"/>
        </w:rPr>
        <w:t>十、收费情况</w:t>
      </w:r>
      <w:r>
        <w:rPr>
          <w:rFonts w:ascii="黑体" w:hAnsi="宋体" w:eastAsia="黑体" w:cs="黑体"/>
          <w:color w:val="000000"/>
          <w:kern w:val="0"/>
          <w:sz w:val="31"/>
          <w:szCs w:val="31"/>
          <w:lang w:val="en-US" w:eastAsia="zh-CN" w:bidi="ar"/>
        </w:rPr>
        <w:t xml:space="preserve"> </w:t>
      </w:r>
    </w:p>
    <w:p w14:paraId="010F3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否 </w:t>
      </w:r>
    </w:p>
    <w:p w14:paraId="14EC2031">
      <w:pPr>
        <w:keepNext w:val="0"/>
        <w:keepLines w:val="0"/>
        <w:widowControl/>
        <w:suppressLineNumbers w:val="0"/>
        <w:jc w:val="left"/>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十一、有无中介服务</w:t>
      </w:r>
    </w:p>
    <w:p w14:paraId="438C2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无。</w:t>
      </w:r>
    </w:p>
    <w:p w14:paraId="721002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黑体" w:hAnsi="宋体" w:eastAsia="黑体" w:cs="黑体"/>
          <w:color w:val="000000"/>
          <w:kern w:val="0"/>
          <w:sz w:val="30"/>
          <w:szCs w:val="30"/>
          <w:lang w:val="en-US" w:eastAsia="zh-CN" w:bidi="ar"/>
        </w:rPr>
        <w:t>十二、结果送达</w:t>
      </w:r>
    </w:p>
    <w:p w14:paraId="13636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线下：按照申请人选择的送达方式，新乡县政务服务中心提供窗口送达或办理结果快件寄递服务。</w:t>
      </w:r>
    </w:p>
    <w:p w14:paraId="34F6F2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线上:申请人登录河南政务服务网到“个人中心—我的证照”中查看并下载。</w:t>
      </w:r>
    </w:p>
    <w:p w14:paraId="244A8C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十三、办理时间及地址</w:t>
      </w:r>
    </w:p>
    <w:p w14:paraId="6EABFB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51AD6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sz w:val="30"/>
          <w:szCs w:val="30"/>
          <w:lang w:val="en-US" w:eastAsia="zh-CN"/>
        </w:rPr>
        <w:t>窗口办理：</w:t>
      </w:r>
      <w:r>
        <w:rPr>
          <w:rFonts w:hint="eastAsia" w:asciiTheme="minorEastAsia" w:hAnsiTheme="minorEastAsia" w:eastAsiaTheme="minorEastAsia" w:cstheme="minorEastAsia"/>
          <w:sz w:val="30"/>
          <w:szCs w:val="30"/>
        </w:rPr>
        <w:t>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2C756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2.网上申报：24 小时均可提出申请</w:t>
      </w:r>
    </w:p>
    <w:p w14:paraId="3F05605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2D586AC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十四、咨询及投诉电话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新乡县开办餐饮店“一件事”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40AB9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6CED0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开办餐饮店“一件事”</w:t>
      </w:r>
    </w:p>
    <w:p w14:paraId="0C116D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6D96B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新开办餐饮服务的经营者</w:t>
      </w:r>
    </w:p>
    <w:p w14:paraId="49F9E8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三、申请条件</w:t>
      </w:r>
    </w:p>
    <w:p w14:paraId="350B1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1.食品经营许可</w:t>
      </w:r>
    </w:p>
    <w:p w14:paraId="340186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1.1 申请食品经营许可，应当先行取得营业执照等合法主体资格。企业法人、合伙企业、个人独资企业、个体工商户等，以营业执照载明的主体作为申请人。</w:t>
      </w:r>
    </w:p>
    <w:p w14:paraId="16A7A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1.2 申请食品经营许可，应当符合下列条件：（一）具有与经营的食品品种、数量相适应的食品原料处理和食品加工、销售、贮存等场所，保持该场所环境整洁，并与有毒、有害场所以及其他污染源保持规定的距离；</w:t>
      </w:r>
    </w:p>
    <w:p w14:paraId="7B3939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二）具有与经营的食品品种、数量相适应的经营设备或者设施，有相应的消毒、更衣、盥洗、采光、照明、通风、防腐、防尘、防蝇、防鼠、防虫、洗涤以及处理废水、存放垃圾和废弃物的设备或者设施；（三）有专职或者兼职的食品安全总监、食品安全员等食品安全管理人员和保证食品安全的规章制度；（四）具有合理的设备布局和工艺流程，防止待加工食品与直接入口食品、原料与成品交叉污染，避免食品接触有毒物、不洁物。</w:t>
      </w:r>
    </w:p>
    <w:p w14:paraId="5A3DA9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    2.公众聚集场所投入使用、营业前消防安全检查</w:t>
      </w:r>
    </w:p>
    <w:p w14:paraId="60E2F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2.1 依法取得营业执照；</w:t>
      </w:r>
    </w:p>
    <w:p w14:paraId="6F012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2.2 符合《应急管理部关于贯彻实施新修改&lt;中华人民共和国消防法&gt; 全面实行公众聚集场所投入使用营业前消防安全检查告知承诺管理的通知》（应急〔2021〕34 号）规定的《公众聚集场所消防安全要求》。</w:t>
      </w:r>
    </w:p>
    <w:p w14:paraId="63BD70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3.户外招牌设施设置规范管理</w:t>
      </w:r>
    </w:p>
    <w:p w14:paraId="64E9C54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城 市 户 外 招 牌 设 施 设 置 应 符 合 《 城 市 容 貌 标 准 》</w:t>
      </w:r>
    </w:p>
    <w:p w14:paraId="0B48351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（GB50449-2008）《城市户外广告和招牌设施技术标准》（CJJ/T149-2021）《城市市容市貌干净整洁有序安全标准（试行）》《河南省城市精细化管理导则（试行）》（豫建行规[2024]3号）等标准规范的要求。</w:t>
      </w:r>
    </w:p>
    <w:p w14:paraId="11835F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四、申请材料</w:t>
      </w:r>
    </w:p>
    <w:p w14:paraId="0B30B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一</w:t>
      </w: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）申报通用材料</w:t>
      </w:r>
    </w:p>
    <w:p w14:paraId="39ABF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开办餐饮店“一件事”申请表</w:t>
      </w:r>
    </w:p>
    <w:p w14:paraId="09AFE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二</w:t>
      </w: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）申报专项材料</w:t>
      </w:r>
    </w:p>
    <w:p w14:paraId="241014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1.食品经营许可</w:t>
      </w:r>
    </w:p>
    <w:p w14:paraId="20E33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1.1 与食品经营相适应的主要设备设施布局、操作流程等文件。</w:t>
      </w:r>
    </w:p>
    <w:p w14:paraId="5F22C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1.2 食品安全自查、从业人员健康管理、进货查验记录、食品安全事故处置等保证食品安全的规章制度目录清单。</w:t>
      </w:r>
    </w:p>
    <w:p w14:paraId="1304EF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1.3 自动售货设备的产品合格证明、具体放置地点，经营者名称、住所、联系方式、食品经营许可证的公示方法材料。</w:t>
      </w:r>
    </w:p>
    <w:p w14:paraId="0C2481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1.4 申请人委托代理人办理食品经营许可申请的，代理人应当提交授权委托书以及代理人的身份证明文件。</w:t>
      </w:r>
    </w:p>
    <w:p w14:paraId="1A9648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2.公众聚集场所投入使用、营业前消防安全检查</w:t>
      </w:r>
    </w:p>
    <w:p w14:paraId="011B5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2.1 申请人采用告知承诺制方式办理的，提交《公众聚集场所投入使用、营业消防安全告知承诺书》；不采用告知承诺制方式办理的，提交《消防安全检查申报表》；</w:t>
      </w:r>
    </w:p>
    <w:p w14:paraId="5C8E3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2.2 消防安全制度；</w:t>
      </w:r>
    </w:p>
    <w:p w14:paraId="41D17B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2.3 灭火和应急疏散预案；</w:t>
      </w:r>
    </w:p>
    <w:p w14:paraId="359DF7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2.4 场所平面布置图；</w:t>
      </w:r>
    </w:p>
    <w:p w14:paraId="081047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2.5 场所消防设施平面图。</w:t>
      </w:r>
    </w:p>
    <w:p w14:paraId="32F8CF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五、申请途径</w:t>
      </w:r>
    </w:p>
    <w:p w14:paraId="24931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1.现场申请。申请人向新乡县政务服务中心 “一件事”综合窗口提出申请。</w:t>
      </w:r>
    </w:p>
    <w:p w14:paraId="176198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sz w:val="30"/>
          <w:szCs w:val="30"/>
          <w:lang w:val="en-US" w:eastAsia="zh-CN"/>
        </w:rPr>
        <w:t>2.线上申请。在河南政务服务网“</w:t>
      </w:r>
      <w:r>
        <w:rPr>
          <w:rFonts w:hint="eastAsia" w:asciiTheme="minorEastAsia" w:hAnsiTheme="minorEastAsia" w:eastAsiaTheme="minorEastAsia" w:cstheme="minorEastAsia"/>
          <w:sz w:val="30"/>
          <w:szCs w:val="30"/>
          <w:lang w:val="en-US" w:eastAsia="zh-CN"/>
        </w:rPr>
        <w:t>高效办成一件事</w:t>
      </w:r>
      <w:r>
        <w:rPr>
          <w:rFonts w:hint="default" w:asciiTheme="minorEastAsia" w:hAnsiTheme="minorEastAsia" w:eastAsiaTheme="minorEastAsia" w:cstheme="minorEastAsia"/>
          <w:sz w:val="30"/>
          <w:szCs w:val="30"/>
          <w:lang w:val="en-US" w:eastAsia="zh-CN"/>
        </w:rPr>
        <w:t>”专区“开办餐饮店‘一件事’”模块申请。</w:t>
      </w:r>
    </w:p>
    <w:p w14:paraId="0CC0A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六、办理时间及地址</w:t>
      </w:r>
    </w:p>
    <w:p w14:paraId="5B61B2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083B724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1.窗口办理：周一至周五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59651F6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2.网上申报：24 小时均可提出申请</w:t>
      </w:r>
    </w:p>
    <w:p w14:paraId="5FD847B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547310C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5A669B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七、咨询及投诉电话</w:t>
      </w:r>
    </w:p>
    <w:p w14:paraId="376BD6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7E238E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36A6DCB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43A4747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51E46EDC">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3F038173">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22D3B4BF">
      <w:pPr>
        <w:widowControl w:val="0"/>
        <w:numPr>
          <w:ilvl w:val="0"/>
          <w:numId w:val="0"/>
        </w:numPr>
        <w:jc w:val="both"/>
        <w:rPr>
          <w:rFonts w:hint="eastAsia" w:ascii="黑体" w:hAnsi="黑体" w:eastAsia="黑体" w:cs="黑体"/>
          <w:b w:val="0"/>
          <w:bCs w:val="0"/>
          <w:i w:val="0"/>
          <w:iCs w:val="0"/>
          <w:caps w:val="0"/>
          <w:color w:val="333333"/>
          <w:spacing w:val="0"/>
          <w:sz w:val="28"/>
          <w:szCs w:val="28"/>
          <w:shd w:val="clear" w:fill="FFFFFF"/>
          <w:lang w:val="en-US" w:eastAsia="zh-CN"/>
        </w:rPr>
      </w:pPr>
      <w:r>
        <w:rPr>
          <w:rFonts w:hint="eastAsia" w:ascii="黑体" w:hAnsi="黑体" w:eastAsia="黑体" w:cs="黑体"/>
          <w:b w:val="0"/>
          <w:bCs w:val="0"/>
          <w:i w:val="0"/>
          <w:iCs w:val="0"/>
          <w:caps w:val="0"/>
          <w:color w:val="333333"/>
          <w:spacing w:val="0"/>
          <w:sz w:val="28"/>
          <w:szCs w:val="28"/>
          <w:shd w:val="clear" w:fill="FFFFFF"/>
          <w:lang w:val="en-US" w:eastAsia="zh-CN"/>
        </w:rPr>
        <w:t>附件1</w:t>
      </w:r>
    </w:p>
    <w:p w14:paraId="613DAE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开办餐饮店“一件事”申请表</w:t>
      </w:r>
    </w:p>
    <w:p w14:paraId="2F852ADE">
      <w:pPr>
        <w:bidi w:val="0"/>
        <w:rPr>
          <w:rFonts w:hint="eastAsia" w:ascii="Calibri" w:hAnsi="Calibri" w:eastAsia="宋体" w:cs="Times New Roman"/>
          <w:kern w:val="2"/>
          <w:sz w:val="21"/>
          <w:szCs w:val="24"/>
          <w:lang w:val="en-US" w:eastAsia="zh-CN" w:bidi="ar-S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768"/>
        <w:gridCol w:w="800"/>
        <w:gridCol w:w="777"/>
        <w:gridCol w:w="982"/>
        <w:gridCol w:w="696"/>
        <w:gridCol w:w="136"/>
        <w:gridCol w:w="955"/>
        <w:gridCol w:w="720"/>
        <w:gridCol w:w="16"/>
        <w:gridCol w:w="705"/>
        <w:gridCol w:w="727"/>
        <w:gridCol w:w="982"/>
        <w:gridCol w:w="758"/>
      </w:tblGrid>
      <w:tr w14:paraId="51CE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962" w:type="dxa"/>
            <w:gridSpan w:val="14"/>
            <w:vAlign w:val="center"/>
          </w:tcPr>
          <w:p w14:paraId="7526324F">
            <w:pPr>
              <w:bidi w:val="0"/>
              <w:jc w:val="center"/>
              <w:rPr>
                <w:rFonts w:hint="default" w:ascii="黑体" w:hAnsi="黑体" w:eastAsia="黑体" w:cs="黑体"/>
                <w:sz w:val="28"/>
                <w:szCs w:val="36"/>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基本情况</w:t>
            </w:r>
          </w:p>
        </w:tc>
      </w:tr>
      <w:tr w14:paraId="70D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0B5D888E">
            <w:pPr>
              <w:bidi w:val="0"/>
              <w:jc w:val="center"/>
              <w:rPr>
                <w:rFonts w:hint="default" w:ascii="方正小标宋简体" w:hAnsi="方正小标宋简体" w:eastAsia="方正小标宋简体" w:cs="方正小标宋简体"/>
                <w:sz w:val="30"/>
                <w:szCs w:val="30"/>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经营者名称</w:t>
            </w:r>
          </w:p>
        </w:tc>
        <w:tc>
          <w:tcPr>
            <w:tcW w:w="7454" w:type="dxa"/>
            <w:gridSpan w:val="11"/>
            <w:vAlign w:val="center"/>
          </w:tcPr>
          <w:p w14:paraId="73EC757C">
            <w:pPr>
              <w:bidi w:val="0"/>
              <w:jc w:val="center"/>
              <w:rPr>
                <w:rFonts w:hint="eastAsia" w:asciiTheme="minorEastAsia" w:hAnsiTheme="minorEastAsia" w:eastAsiaTheme="minorEastAsia" w:cstheme="minorEastAsia"/>
                <w:sz w:val="24"/>
                <w:szCs w:val="24"/>
                <w:vertAlign w:val="baseline"/>
                <w:lang w:val="en-US" w:eastAsia="zh-CN"/>
              </w:rPr>
            </w:pPr>
          </w:p>
        </w:tc>
      </w:tr>
      <w:tr w14:paraId="3D1E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04DC3C5B">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社会信用代码</w:t>
            </w:r>
          </w:p>
        </w:tc>
        <w:tc>
          <w:tcPr>
            <w:tcW w:w="7454" w:type="dxa"/>
            <w:gridSpan w:val="11"/>
            <w:vAlign w:val="center"/>
          </w:tcPr>
          <w:p w14:paraId="0FCE92A7">
            <w:pPr>
              <w:bidi w:val="0"/>
              <w:jc w:val="center"/>
              <w:rPr>
                <w:rFonts w:hint="eastAsia" w:asciiTheme="minorEastAsia" w:hAnsiTheme="minorEastAsia" w:eastAsiaTheme="minorEastAsia" w:cstheme="minorEastAsia"/>
                <w:sz w:val="24"/>
                <w:szCs w:val="24"/>
                <w:vertAlign w:val="baseline"/>
                <w:lang w:val="en-US" w:eastAsia="zh-CN"/>
              </w:rPr>
            </w:pPr>
          </w:p>
        </w:tc>
      </w:tr>
      <w:tr w14:paraId="4F2B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238BDBAA">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住    所</w:t>
            </w:r>
          </w:p>
        </w:tc>
        <w:tc>
          <w:tcPr>
            <w:tcW w:w="7454" w:type="dxa"/>
            <w:gridSpan w:val="11"/>
            <w:vAlign w:val="center"/>
          </w:tcPr>
          <w:p w14:paraId="362ECB25">
            <w:pPr>
              <w:bidi w:val="0"/>
              <w:jc w:val="center"/>
              <w:rPr>
                <w:rFonts w:hint="eastAsia" w:asciiTheme="minorEastAsia" w:hAnsiTheme="minorEastAsia" w:eastAsiaTheme="minorEastAsia" w:cstheme="minorEastAsia"/>
                <w:sz w:val="24"/>
                <w:szCs w:val="24"/>
                <w:vertAlign w:val="baseline"/>
                <w:lang w:val="en-US" w:eastAsia="zh-CN"/>
              </w:rPr>
            </w:pPr>
          </w:p>
        </w:tc>
      </w:tr>
      <w:tr w14:paraId="4CF5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655BCAC1">
            <w:pPr>
              <w:bidi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经营场所所属区域</w:t>
            </w:r>
          </w:p>
          <w:p w14:paraId="7FD712CB">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和具体位置</w:t>
            </w:r>
          </w:p>
        </w:tc>
        <w:tc>
          <w:tcPr>
            <w:tcW w:w="7454" w:type="dxa"/>
            <w:gridSpan w:val="11"/>
            <w:vAlign w:val="center"/>
          </w:tcPr>
          <w:p w14:paraId="11B3F8C4">
            <w:pPr>
              <w:bidi w:val="0"/>
              <w:jc w:val="center"/>
              <w:rPr>
                <w:rFonts w:hint="eastAsia" w:asciiTheme="minorEastAsia" w:hAnsiTheme="minorEastAsia" w:eastAsiaTheme="minorEastAsia" w:cstheme="minorEastAsia"/>
                <w:sz w:val="24"/>
                <w:szCs w:val="24"/>
                <w:vertAlign w:val="baseline"/>
                <w:lang w:val="en-US" w:eastAsia="zh-CN"/>
              </w:rPr>
            </w:pPr>
          </w:p>
        </w:tc>
      </w:tr>
      <w:tr w14:paraId="74FD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6B8DE547">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经营场所面积</w:t>
            </w:r>
          </w:p>
        </w:tc>
        <w:tc>
          <w:tcPr>
            <w:tcW w:w="7454" w:type="dxa"/>
            <w:gridSpan w:val="11"/>
            <w:vAlign w:val="center"/>
          </w:tcPr>
          <w:p w14:paraId="7F8215D8">
            <w:pPr>
              <w:bidi w:val="0"/>
              <w:jc w:val="center"/>
              <w:rPr>
                <w:rFonts w:hint="eastAsia" w:asciiTheme="minorEastAsia" w:hAnsiTheme="minorEastAsia" w:eastAsiaTheme="minorEastAsia" w:cstheme="minorEastAsia"/>
                <w:sz w:val="24"/>
                <w:szCs w:val="24"/>
                <w:vertAlign w:val="baseline"/>
                <w:lang w:val="en-US" w:eastAsia="zh-CN"/>
              </w:rPr>
            </w:pPr>
          </w:p>
        </w:tc>
      </w:tr>
      <w:tr w14:paraId="19AF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3445899F">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建筑结构</w:t>
            </w:r>
          </w:p>
        </w:tc>
        <w:tc>
          <w:tcPr>
            <w:tcW w:w="2455" w:type="dxa"/>
            <w:gridSpan w:val="3"/>
            <w:vAlign w:val="center"/>
          </w:tcPr>
          <w:p w14:paraId="15EC7D4A">
            <w:pPr>
              <w:bidi w:val="0"/>
              <w:jc w:val="center"/>
              <w:rPr>
                <w:rFonts w:hint="eastAsia" w:asciiTheme="minorEastAsia" w:hAnsiTheme="minorEastAsia" w:eastAsiaTheme="minorEastAsia" w:cstheme="minorEastAsia"/>
                <w:sz w:val="24"/>
                <w:szCs w:val="24"/>
                <w:vertAlign w:val="baseline"/>
                <w:lang w:val="en-US" w:eastAsia="zh-CN"/>
              </w:rPr>
            </w:pPr>
          </w:p>
        </w:tc>
        <w:tc>
          <w:tcPr>
            <w:tcW w:w="2532" w:type="dxa"/>
            <w:gridSpan w:val="5"/>
            <w:vAlign w:val="center"/>
          </w:tcPr>
          <w:p w14:paraId="457F1285">
            <w:pPr>
              <w:bidi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使用层数（地上/地下）</w:t>
            </w:r>
          </w:p>
        </w:tc>
        <w:tc>
          <w:tcPr>
            <w:tcW w:w="2467" w:type="dxa"/>
            <w:gridSpan w:val="3"/>
            <w:vAlign w:val="center"/>
          </w:tcPr>
          <w:p w14:paraId="50FBF44C">
            <w:pPr>
              <w:bidi w:val="0"/>
              <w:jc w:val="center"/>
              <w:rPr>
                <w:rFonts w:hint="eastAsia" w:asciiTheme="minorEastAsia" w:hAnsiTheme="minorEastAsia" w:eastAsiaTheme="minorEastAsia" w:cstheme="minorEastAsia"/>
                <w:sz w:val="24"/>
                <w:szCs w:val="24"/>
                <w:vertAlign w:val="baseline"/>
                <w:lang w:val="en-US" w:eastAsia="zh-CN"/>
              </w:rPr>
            </w:pPr>
          </w:p>
        </w:tc>
      </w:tr>
      <w:tr w14:paraId="75A5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70C72579">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仓库地址（如有）</w:t>
            </w:r>
          </w:p>
        </w:tc>
        <w:tc>
          <w:tcPr>
            <w:tcW w:w="7454" w:type="dxa"/>
            <w:gridSpan w:val="11"/>
            <w:vAlign w:val="center"/>
          </w:tcPr>
          <w:p w14:paraId="52EBB5F5">
            <w:pPr>
              <w:bidi w:val="0"/>
              <w:jc w:val="center"/>
              <w:rPr>
                <w:rFonts w:hint="eastAsia" w:asciiTheme="minorEastAsia" w:hAnsiTheme="minorEastAsia" w:eastAsiaTheme="minorEastAsia" w:cstheme="minorEastAsia"/>
                <w:sz w:val="24"/>
                <w:szCs w:val="24"/>
                <w:vertAlign w:val="baseline"/>
                <w:lang w:val="en-US" w:eastAsia="zh-CN"/>
              </w:rPr>
            </w:pPr>
          </w:p>
        </w:tc>
      </w:tr>
      <w:tr w14:paraId="1829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516E9B6F">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法人姓名</w:t>
            </w:r>
          </w:p>
        </w:tc>
        <w:tc>
          <w:tcPr>
            <w:tcW w:w="2591" w:type="dxa"/>
            <w:gridSpan w:val="4"/>
            <w:vAlign w:val="center"/>
          </w:tcPr>
          <w:p w14:paraId="56A950F1">
            <w:pPr>
              <w:bidi w:val="0"/>
              <w:jc w:val="center"/>
              <w:rPr>
                <w:rFonts w:hint="eastAsia" w:asciiTheme="minorEastAsia" w:hAnsiTheme="minorEastAsia" w:eastAsiaTheme="minorEastAsia" w:cstheme="minorEastAsia"/>
                <w:sz w:val="24"/>
                <w:szCs w:val="24"/>
                <w:vertAlign w:val="baseline"/>
                <w:lang w:val="en-US" w:eastAsia="zh-CN"/>
              </w:rPr>
            </w:pPr>
          </w:p>
        </w:tc>
        <w:tc>
          <w:tcPr>
            <w:tcW w:w="2396" w:type="dxa"/>
            <w:gridSpan w:val="4"/>
            <w:vAlign w:val="center"/>
          </w:tcPr>
          <w:p w14:paraId="345CA9E4">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联系方式</w:t>
            </w:r>
          </w:p>
        </w:tc>
        <w:tc>
          <w:tcPr>
            <w:tcW w:w="2467" w:type="dxa"/>
            <w:gridSpan w:val="3"/>
            <w:vAlign w:val="center"/>
          </w:tcPr>
          <w:p w14:paraId="2E207D09">
            <w:pPr>
              <w:bidi w:val="0"/>
              <w:jc w:val="center"/>
              <w:rPr>
                <w:rFonts w:hint="eastAsia" w:asciiTheme="minorEastAsia" w:hAnsiTheme="minorEastAsia" w:eastAsiaTheme="minorEastAsia" w:cstheme="minorEastAsia"/>
                <w:sz w:val="24"/>
                <w:szCs w:val="24"/>
                <w:vertAlign w:val="baseline"/>
                <w:lang w:val="en-US" w:eastAsia="zh-CN"/>
              </w:rPr>
            </w:pPr>
          </w:p>
        </w:tc>
      </w:tr>
      <w:tr w14:paraId="73F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62" w:type="dxa"/>
            <w:gridSpan w:val="14"/>
            <w:vAlign w:val="center"/>
          </w:tcPr>
          <w:p w14:paraId="7E714F3D">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（一）食品经营许可申请信息</w:t>
            </w:r>
          </w:p>
        </w:tc>
      </w:tr>
      <w:tr w14:paraId="40DF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trPr>
        <w:tc>
          <w:tcPr>
            <w:tcW w:w="2508" w:type="dxa"/>
            <w:gridSpan w:val="3"/>
            <w:vAlign w:val="center"/>
          </w:tcPr>
          <w:p w14:paraId="45B1D818">
            <w:pPr>
              <w:bidi w:val="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主体业态</w:t>
            </w:r>
          </w:p>
        </w:tc>
        <w:tc>
          <w:tcPr>
            <w:tcW w:w="7454" w:type="dxa"/>
            <w:gridSpan w:val="11"/>
            <w:vAlign w:val="center"/>
          </w:tcPr>
          <w:p w14:paraId="7ABE4419">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pPr>
            <w:r>
              <w:rPr>
                <w:rFonts w:hint="eastAsia" w:ascii="宋体" w:hAnsi="宋体" w:eastAsia="宋体" w:cs="宋体"/>
                <w:color w:val="000000"/>
                <w:kern w:val="0"/>
                <w:sz w:val="24"/>
                <w:szCs w:val="24"/>
                <w:lang w:val="en-US" w:eastAsia="zh-CN" w:bidi="ar"/>
              </w:rPr>
              <w:t xml:space="preserve">□餐饮服务经营者 </w:t>
            </w:r>
          </w:p>
          <w:p w14:paraId="174B02C7">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pPr>
            <w:r>
              <w:rPr>
                <w:rFonts w:hint="eastAsia" w:ascii="宋体" w:hAnsi="宋体" w:eastAsia="宋体" w:cs="宋体"/>
                <w:color w:val="000000"/>
                <w:kern w:val="0"/>
                <w:sz w:val="24"/>
                <w:szCs w:val="24"/>
                <w:lang w:val="en-US" w:eastAsia="zh-CN" w:bidi="ar"/>
              </w:rPr>
              <w:t xml:space="preserve">主体规模： </w:t>
            </w:r>
          </w:p>
          <w:p w14:paraId="27260239">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特大型餐馆(加工经营场所使用面积3000平方米以上) </w:t>
            </w:r>
          </w:p>
          <w:p w14:paraId="32D12BF0">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大型餐馆(加工经营场所使用面积500-3000平方米,不含500 </w:t>
            </w:r>
          </w:p>
          <w:p w14:paraId="478A0DC2">
            <w:pPr>
              <w:keepNext w:val="0"/>
              <w:keepLines w:val="0"/>
              <w:pageBreakBefore w:val="0"/>
              <w:widowControl/>
              <w:suppressLineNumbers w:val="0"/>
              <w:kinsoku/>
              <w:wordWrap/>
              <w:overflowPunct/>
              <w:topLinePunct w:val="0"/>
              <w:autoSpaceDE/>
              <w:autoSpaceDN/>
              <w:bidi w:val="0"/>
              <w:adjustRightInd/>
              <w:snapToGrid/>
              <w:spacing w:line="336" w:lineRule="auto"/>
              <w:ind w:firstLine="720" w:firstLineChars="300"/>
              <w:jc w:val="left"/>
              <w:textAlignment w:val="auto"/>
            </w:pPr>
            <w:r>
              <w:rPr>
                <w:rFonts w:hint="eastAsia" w:ascii="宋体" w:hAnsi="宋体" w:eastAsia="宋体" w:cs="宋体"/>
                <w:color w:val="000000"/>
                <w:kern w:val="0"/>
                <w:sz w:val="24"/>
                <w:szCs w:val="24"/>
                <w:lang w:val="en-US" w:eastAsia="zh-CN" w:bidi="ar"/>
              </w:rPr>
              <w:t xml:space="preserve">平方米,含 3000 平方米) </w:t>
            </w:r>
          </w:p>
          <w:p w14:paraId="3A602C1A">
            <w:pPr>
              <w:keepNext w:val="0"/>
              <w:keepLines w:val="0"/>
              <w:pageBreakBefore w:val="0"/>
              <w:widowControl/>
              <w:suppressLineNumbers w:val="0"/>
              <w:kinsoku/>
              <w:wordWrap/>
              <w:overflowPunct/>
              <w:topLinePunct w:val="0"/>
              <w:autoSpaceDE/>
              <w:autoSpaceDN/>
              <w:bidi w:val="0"/>
              <w:adjustRightInd/>
              <w:snapToGrid/>
              <w:spacing w:line="336" w:lineRule="auto"/>
              <w:ind w:left="719" w:leftChars="228" w:hanging="240" w:hangingChars="1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中型餐馆(加工经营场所使用面积150-500平方米,不含150 平方米,含 500 平方米) </w:t>
            </w:r>
          </w:p>
          <w:p w14:paraId="72AE6340">
            <w:pPr>
              <w:keepNext w:val="0"/>
              <w:keepLines w:val="0"/>
              <w:pageBreakBefore w:val="0"/>
              <w:widowControl/>
              <w:suppressLineNumbers w:val="0"/>
              <w:kinsoku/>
              <w:wordWrap/>
              <w:overflowPunct/>
              <w:topLinePunct w:val="0"/>
              <w:autoSpaceDE/>
              <w:autoSpaceDN/>
              <w:bidi w:val="0"/>
              <w:adjustRightInd/>
              <w:snapToGrid/>
              <w:spacing w:line="336" w:lineRule="auto"/>
              <w:ind w:left="719" w:leftChars="228" w:hanging="240" w:hangingChars="1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小型餐馆(加工经营场所使用面积60-150平方米,不含60平方米,含 150 平方米) </w:t>
            </w:r>
          </w:p>
          <w:p w14:paraId="616E120E">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小餐饮单位(加工经营场所使用面积60平方米及以下) </w:t>
            </w:r>
          </w:p>
          <w:p w14:paraId="50B26610">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中央厨房</w:t>
            </w:r>
          </w:p>
        </w:tc>
      </w:tr>
      <w:tr w14:paraId="44E5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2508" w:type="dxa"/>
            <w:gridSpan w:val="3"/>
            <w:vAlign w:val="center"/>
          </w:tcPr>
          <w:p w14:paraId="7E4774C6">
            <w:pPr>
              <w:bidi w:val="0"/>
              <w:jc w:val="center"/>
              <w:rPr>
                <w:rFonts w:hint="eastAsia" w:asciiTheme="minorEastAsia" w:hAnsiTheme="minorEastAsia" w:eastAsiaTheme="minorEastAsia" w:cstheme="minorEastAsia"/>
                <w:sz w:val="24"/>
                <w:szCs w:val="24"/>
                <w:vertAlign w:val="baseline"/>
                <w:lang w:val="en-US" w:eastAsia="zh-CN"/>
              </w:rPr>
            </w:pPr>
          </w:p>
        </w:tc>
        <w:tc>
          <w:tcPr>
            <w:tcW w:w="7454" w:type="dxa"/>
            <w:gridSpan w:val="11"/>
            <w:vAlign w:val="center"/>
          </w:tcPr>
          <w:p w14:paraId="51C5788A">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集体用餐配送单位 </w:t>
            </w:r>
          </w:p>
          <w:p w14:paraId="39886283">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自动设备 </w:t>
            </w:r>
          </w:p>
          <w:p w14:paraId="573CC0AE">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pPr>
            <w:r>
              <w:rPr>
                <w:rFonts w:hint="eastAsia" w:ascii="宋体" w:hAnsi="宋体" w:eastAsia="宋体" w:cs="宋体"/>
                <w:color w:val="000000"/>
                <w:kern w:val="0"/>
                <w:sz w:val="24"/>
                <w:szCs w:val="24"/>
                <w:lang w:val="en-US" w:eastAsia="zh-CN" w:bidi="ar"/>
              </w:rPr>
              <w:t xml:space="preserve">备注： </w:t>
            </w:r>
          </w:p>
          <w:p w14:paraId="10B311E2">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1.是否含网络经营：□是，□否；如开展网络经营，请填写： </w:t>
            </w:r>
          </w:p>
          <w:p w14:paraId="6F6C9B11">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pPr>
            <w:r>
              <w:rPr>
                <w:rFonts w:hint="eastAsia" w:ascii="宋体" w:hAnsi="宋体" w:eastAsia="宋体" w:cs="宋体"/>
                <w:color w:val="000000"/>
                <w:kern w:val="0"/>
                <w:sz w:val="24"/>
                <w:szCs w:val="24"/>
                <w:lang w:val="en-US" w:eastAsia="zh-CN" w:bidi="ar"/>
              </w:rPr>
              <w:t>网站地址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，并上传网站截图；如开展网络经营，是否同时具 </w:t>
            </w:r>
          </w:p>
          <w:p w14:paraId="1A873E95">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pPr>
            <w:r>
              <w:rPr>
                <w:rFonts w:hint="eastAsia" w:ascii="宋体" w:hAnsi="宋体" w:eastAsia="宋体" w:cs="宋体"/>
                <w:color w:val="000000"/>
                <w:kern w:val="0"/>
                <w:sz w:val="24"/>
                <w:szCs w:val="24"/>
                <w:lang w:val="en-US" w:eastAsia="zh-CN" w:bidi="ar"/>
              </w:rPr>
              <w:t xml:space="preserve">有实体门店：□是，□否。 </w:t>
            </w:r>
          </w:p>
          <w:p w14:paraId="50FD88B4">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2.利用自动售货设备从事食品销售：□是，□否。 </w:t>
            </w:r>
          </w:p>
          <w:p w14:paraId="009792EA">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3.利用自动售货设备从事食品制售：□是，□否。</w:t>
            </w:r>
          </w:p>
        </w:tc>
      </w:tr>
      <w:tr w14:paraId="750F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2508" w:type="dxa"/>
            <w:gridSpan w:val="3"/>
            <w:vAlign w:val="center"/>
          </w:tcPr>
          <w:p w14:paraId="163D4466">
            <w:pPr>
              <w:keepNext w:val="0"/>
              <w:keepLines w:val="0"/>
              <w:widowControl/>
              <w:suppressLineNumbers w:val="0"/>
              <w:jc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color w:val="000000"/>
                <w:kern w:val="0"/>
                <w:sz w:val="24"/>
                <w:szCs w:val="24"/>
                <w:lang w:val="en-US" w:eastAsia="zh-CN" w:bidi="ar"/>
              </w:rPr>
              <w:t>经营项目</w:t>
            </w:r>
          </w:p>
        </w:tc>
        <w:tc>
          <w:tcPr>
            <w:tcW w:w="7454" w:type="dxa"/>
            <w:gridSpan w:val="11"/>
            <w:vAlign w:val="center"/>
          </w:tcPr>
          <w:p w14:paraId="3C3CF4E6">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□预包装食品销售 </w:t>
            </w:r>
          </w:p>
          <w:p w14:paraId="6D492053">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□含冷藏冷冻食品 </w:t>
            </w:r>
          </w:p>
          <w:p w14:paraId="1FE652EF">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□不含冷藏冷冻食品 </w:t>
            </w:r>
          </w:p>
          <w:p w14:paraId="7C1A9EE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□散装类食品销售 </w:t>
            </w:r>
          </w:p>
          <w:p w14:paraId="044FD561">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□含冷藏冷冻食品 </w:t>
            </w:r>
          </w:p>
          <w:p w14:paraId="19FE3338">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□不含冷藏冷冻食品 </w:t>
            </w:r>
          </w:p>
          <w:p w14:paraId="7F77121B">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□含散装熟食销售 </w:t>
            </w:r>
          </w:p>
          <w:p w14:paraId="0C2D7046">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□不含散装熟食销售 </w:t>
            </w:r>
          </w:p>
          <w:p w14:paraId="0137A547">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□特殊类食品销售 </w:t>
            </w:r>
          </w:p>
          <w:p w14:paraId="203131CB">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□保健食品销售 </w:t>
            </w:r>
          </w:p>
          <w:p w14:paraId="094CB710">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□特殊医学用途配方食品销售 </w:t>
            </w:r>
          </w:p>
          <w:p w14:paraId="04DA7C44">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□婴幼儿配方乳粉销售 </w:t>
            </w:r>
          </w:p>
          <w:p w14:paraId="0CE04350">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□其他婴幼儿配方食品销售 </w:t>
            </w:r>
          </w:p>
          <w:p w14:paraId="610E2FF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u w:val="single"/>
                <w:lang w:val="en-US"/>
              </w:rPr>
            </w:pPr>
            <w:r>
              <w:rPr>
                <w:rFonts w:hint="eastAsia" w:ascii="宋体" w:hAnsi="宋体" w:eastAsia="宋体" w:cs="宋体"/>
                <w:color w:val="000000"/>
                <w:kern w:val="0"/>
                <w:sz w:val="24"/>
                <w:szCs w:val="24"/>
                <w:lang w:val="en-US" w:eastAsia="zh-CN" w:bidi="ar"/>
              </w:rPr>
              <w:t>□其他类食品销售</w:t>
            </w:r>
            <w:r>
              <w:rPr>
                <w:rFonts w:hint="eastAsia" w:ascii="宋体" w:hAnsi="宋体" w:cs="宋体"/>
                <w:color w:val="000000"/>
                <w:kern w:val="0"/>
                <w:sz w:val="24"/>
                <w:szCs w:val="24"/>
                <w:u w:val="single"/>
                <w:lang w:val="en-US" w:eastAsia="zh-CN" w:bidi="ar"/>
              </w:rPr>
              <w:t xml:space="preserve">     </w:t>
            </w:r>
          </w:p>
          <w:p w14:paraId="5FB430E7">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□热食类食品制售</w:t>
            </w:r>
            <w:r>
              <w:rPr>
                <w:rFonts w:hint="eastAsia" w:ascii="宋体" w:hAnsi="宋体" w:cs="宋体"/>
                <w:color w:val="000000"/>
                <w:kern w:val="0"/>
                <w:sz w:val="24"/>
                <w:szCs w:val="24"/>
                <w:u w:val="single"/>
                <w:lang w:val="en-US" w:eastAsia="zh-CN" w:bidi="ar"/>
              </w:rPr>
              <w:t xml:space="preserve">     </w:t>
            </w:r>
          </w:p>
          <w:p w14:paraId="63792316">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□冷食类食品制售</w:t>
            </w:r>
            <w:r>
              <w:rPr>
                <w:rFonts w:hint="eastAsia" w:ascii="宋体" w:hAnsi="宋体" w:cs="宋体"/>
                <w:color w:val="000000"/>
                <w:kern w:val="0"/>
                <w:sz w:val="24"/>
                <w:szCs w:val="24"/>
                <w:u w:val="single"/>
                <w:lang w:val="en-US" w:eastAsia="zh-CN" w:bidi="ar"/>
              </w:rPr>
              <w:t xml:space="preserve">     </w:t>
            </w:r>
          </w:p>
          <w:p w14:paraId="6E6702D7">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□生食类食品制售</w:t>
            </w:r>
            <w:r>
              <w:rPr>
                <w:rFonts w:hint="eastAsia" w:ascii="宋体" w:hAnsi="宋体" w:cs="宋体"/>
                <w:color w:val="000000"/>
                <w:kern w:val="0"/>
                <w:sz w:val="24"/>
                <w:szCs w:val="24"/>
                <w:u w:val="single"/>
                <w:lang w:val="en-US" w:eastAsia="zh-CN" w:bidi="ar"/>
              </w:rPr>
              <w:t xml:space="preserve">     </w:t>
            </w:r>
          </w:p>
          <w:p w14:paraId="4271DFCF">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□糕点类食品制售</w:t>
            </w:r>
            <w:r>
              <w:rPr>
                <w:rFonts w:hint="eastAsia" w:ascii="宋体" w:hAnsi="宋体" w:cs="宋体"/>
                <w:color w:val="000000"/>
                <w:kern w:val="0"/>
                <w:sz w:val="24"/>
                <w:szCs w:val="24"/>
                <w:u w:val="single"/>
                <w:lang w:val="en-US" w:eastAsia="zh-CN" w:bidi="ar"/>
              </w:rPr>
              <w:t xml:space="preserve">     </w:t>
            </w:r>
          </w:p>
          <w:p w14:paraId="094F090A">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□含裱花蛋糕 </w:t>
            </w:r>
          </w:p>
          <w:p w14:paraId="190E9AD9">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□不含裱花蛋糕 </w:t>
            </w:r>
          </w:p>
          <w:p w14:paraId="76E10ED0">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□自制饮品类制售 </w:t>
            </w:r>
          </w:p>
          <w:p w14:paraId="7EAC8D9C">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□含自酿酒制售 </w:t>
            </w:r>
          </w:p>
          <w:p w14:paraId="1981567B">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□不含自酿酒制售 </w:t>
            </w:r>
          </w:p>
          <w:p w14:paraId="56710256">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□含现制现售生鲜乳饮品 </w:t>
            </w:r>
          </w:p>
          <w:p w14:paraId="5A817529">
            <w:pPr>
              <w:keepNext w:val="0"/>
              <w:keepLines w:val="0"/>
              <w:pageBreakBefore w:val="0"/>
              <w:widowControl/>
              <w:suppressLineNumbers w:val="0"/>
              <w:kinsoku/>
              <w:wordWrap/>
              <w:overflowPunct/>
              <w:topLinePunct w:val="0"/>
              <w:autoSpaceDE/>
              <w:autoSpaceDN/>
              <w:bidi w:val="0"/>
              <w:adjustRightInd/>
              <w:snapToGrid/>
              <w:spacing w:line="300" w:lineRule="auto"/>
              <w:ind w:firstLine="960" w:firstLineChars="400"/>
              <w:jc w:val="left"/>
              <w:textAlignment w:val="auto"/>
            </w:pPr>
            <w:r>
              <w:rPr>
                <w:rFonts w:hint="eastAsia" w:ascii="宋体" w:hAnsi="宋体" w:eastAsia="宋体" w:cs="宋体"/>
                <w:color w:val="000000"/>
                <w:kern w:val="0"/>
                <w:sz w:val="24"/>
                <w:szCs w:val="24"/>
                <w:lang w:val="en-US" w:eastAsia="zh-CN" w:bidi="ar"/>
              </w:rPr>
              <w:t xml:space="preserve">□不含现制现售生鲜乳饮品 </w:t>
            </w:r>
          </w:p>
          <w:p w14:paraId="16A65D53">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□其他类食品制售</w:t>
            </w:r>
            <w:r>
              <w:rPr>
                <w:rFonts w:hint="eastAsia" w:ascii="宋体" w:hAnsi="宋体" w:cs="宋体"/>
                <w:color w:val="000000"/>
                <w:kern w:val="0"/>
                <w:sz w:val="24"/>
                <w:szCs w:val="24"/>
                <w:u w:val="single"/>
                <w:lang w:val="en-US" w:eastAsia="zh-CN" w:bidi="ar"/>
              </w:rPr>
              <w:t xml:space="preserve">     </w:t>
            </w:r>
          </w:p>
        </w:tc>
      </w:tr>
      <w:tr w14:paraId="125E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59D58E1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经济性质</w:t>
            </w:r>
          </w:p>
        </w:tc>
        <w:tc>
          <w:tcPr>
            <w:tcW w:w="7454" w:type="dxa"/>
            <w:gridSpan w:val="11"/>
            <w:vAlign w:val="center"/>
          </w:tcPr>
          <w:p w14:paraId="5377942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个体工商户</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□农民专业合作社</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其它</w:t>
            </w:r>
          </w:p>
        </w:tc>
      </w:tr>
      <w:tr w14:paraId="6DE1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2D21441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职工人数（人）</w:t>
            </w:r>
          </w:p>
        </w:tc>
        <w:tc>
          <w:tcPr>
            <w:tcW w:w="2591" w:type="dxa"/>
            <w:gridSpan w:val="4"/>
            <w:vAlign w:val="center"/>
          </w:tcPr>
          <w:p w14:paraId="65EDD1A2">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bidi="ar"/>
              </w:rPr>
            </w:pPr>
          </w:p>
        </w:tc>
        <w:tc>
          <w:tcPr>
            <w:tcW w:w="2396" w:type="dxa"/>
            <w:gridSpan w:val="4"/>
            <w:vAlign w:val="center"/>
          </w:tcPr>
          <w:p w14:paraId="7AD78C8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应体检人数（人）</w:t>
            </w:r>
          </w:p>
        </w:tc>
        <w:tc>
          <w:tcPr>
            <w:tcW w:w="2467" w:type="dxa"/>
            <w:gridSpan w:val="3"/>
            <w:vAlign w:val="center"/>
          </w:tcPr>
          <w:p w14:paraId="41DBA791">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bidi="ar"/>
              </w:rPr>
            </w:pPr>
          </w:p>
        </w:tc>
      </w:tr>
      <w:tr w14:paraId="1B5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0" w:type="dxa"/>
            <w:vAlign w:val="center"/>
          </w:tcPr>
          <w:p w14:paraId="57F8ADDD">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人员</w:t>
            </w:r>
          </w:p>
          <w:p w14:paraId="484C4257">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分类</w:t>
            </w:r>
          </w:p>
        </w:tc>
        <w:tc>
          <w:tcPr>
            <w:tcW w:w="768" w:type="dxa"/>
            <w:vAlign w:val="center"/>
          </w:tcPr>
          <w:p w14:paraId="55C1F640">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姓名</w:t>
            </w:r>
          </w:p>
        </w:tc>
        <w:tc>
          <w:tcPr>
            <w:tcW w:w="800" w:type="dxa"/>
            <w:vAlign w:val="center"/>
          </w:tcPr>
          <w:p w14:paraId="0F419025">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性别</w:t>
            </w:r>
          </w:p>
        </w:tc>
        <w:tc>
          <w:tcPr>
            <w:tcW w:w="777" w:type="dxa"/>
            <w:vAlign w:val="center"/>
          </w:tcPr>
          <w:p w14:paraId="7437791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民族</w:t>
            </w:r>
          </w:p>
        </w:tc>
        <w:tc>
          <w:tcPr>
            <w:tcW w:w="982" w:type="dxa"/>
            <w:vAlign w:val="center"/>
          </w:tcPr>
          <w:p w14:paraId="44E34EE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户籍登记地址</w:t>
            </w:r>
          </w:p>
        </w:tc>
        <w:tc>
          <w:tcPr>
            <w:tcW w:w="832" w:type="dxa"/>
            <w:gridSpan w:val="2"/>
            <w:vAlign w:val="center"/>
          </w:tcPr>
          <w:p w14:paraId="5618C223">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证件类型</w:t>
            </w:r>
          </w:p>
        </w:tc>
        <w:tc>
          <w:tcPr>
            <w:tcW w:w="955" w:type="dxa"/>
            <w:vAlign w:val="center"/>
          </w:tcPr>
          <w:p w14:paraId="5A4BE6F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证件号</w:t>
            </w:r>
          </w:p>
        </w:tc>
        <w:tc>
          <w:tcPr>
            <w:tcW w:w="1441" w:type="dxa"/>
            <w:gridSpan w:val="3"/>
            <w:vAlign w:val="center"/>
          </w:tcPr>
          <w:p w14:paraId="5B772DC3">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职务</w:t>
            </w:r>
          </w:p>
        </w:tc>
        <w:tc>
          <w:tcPr>
            <w:tcW w:w="727" w:type="dxa"/>
            <w:vAlign w:val="center"/>
          </w:tcPr>
          <w:p w14:paraId="23B9F212">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联系电话</w:t>
            </w:r>
          </w:p>
        </w:tc>
        <w:tc>
          <w:tcPr>
            <w:tcW w:w="1740" w:type="dxa"/>
            <w:gridSpan w:val="2"/>
            <w:vAlign w:val="center"/>
          </w:tcPr>
          <w:p w14:paraId="00CE41A7">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任免单位</w:t>
            </w:r>
          </w:p>
        </w:tc>
      </w:tr>
      <w:tr w14:paraId="1C3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940" w:type="dxa"/>
            <w:vAlign w:val="center"/>
          </w:tcPr>
          <w:p w14:paraId="64737D0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食品安全专业技术</w:t>
            </w:r>
          </w:p>
          <w:p w14:paraId="4706536B">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人员</w:t>
            </w:r>
          </w:p>
        </w:tc>
        <w:tc>
          <w:tcPr>
            <w:tcW w:w="768" w:type="dxa"/>
            <w:vAlign w:val="center"/>
          </w:tcPr>
          <w:p w14:paraId="5CFC1F89">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vAlign w:val="center"/>
          </w:tcPr>
          <w:p w14:paraId="3414F92B">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vAlign w:val="center"/>
          </w:tcPr>
          <w:p w14:paraId="5C1AFAC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vAlign w:val="center"/>
          </w:tcPr>
          <w:p w14:paraId="36B52D2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vAlign w:val="center"/>
          </w:tcPr>
          <w:p w14:paraId="32FD25B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vAlign w:val="center"/>
          </w:tcPr>
          <w:p w14:paraId="3DEC4C4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441" w:type="dxa"/>
            <w:gridSpan w:val="3"/>
            <w:vAlign w:val="center"/>
          </w:tcPr>
          <w:p w14:paraId="364F17D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vAlign w:val="center"/>
          </w:tcPr>
          <w:p w14:paraId="7E89080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740" w:type="dxa"/>
            <w:gridSpan w:val="2"/>
            <w:vAlign w:val="center"/>
          </w:tcPr>
          <w:p w14:paraId="65E4E0A5">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6DA7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40" w:type="dxa"/>
            <w:vAlign w:val="center"/>
          </w:tcPr>
          <w:p w14:paraId="661924A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68" w:type="dxa"/>
            <w:vAlign w:val="center"/>
          </w:tcPr>
          <w:p w14:paraId="012716E6">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vAlign w:val="center"/>
          </w:tcPr>
          <w:p w14:paraId="4A9D812A">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vAlign w:val="center"/>
          </w:tcPr>
          <w:p w14:paraId="1485F07E">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vAlign w:val="center"/>
          </w:tcPr>
          <w:p w14:paraId="3ECFD877">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vAlign w:val="center"/>
          </w:tcPr>
          <w:p w14:paraId="45877DE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vAlign w:val="center"/>
          </w:tcPr>
          <w:p w14:paraId="578767BA">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441" w:type="dxa"/>
            <w:gridSpan w:val="3"/>
            <w:vAlign w:val="center"/>
          </w:tcPr>
          <w:p w14:paraId="153740D8">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vAlign w:val="center"/>
          </w:tcPr>
          <w:p w14:paraId="03D724B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740" w:type="dxa"/>
            <w:gridSpan w:val="2"/>
            <w:vAlign w:val="center"/>
          </w:tcPr>
          <w:p w14:paraId="3DE980F2">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450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40" w:type="dxa"/>
            <w:vAlign w:val="center"/>
          </w:tcPr>
          <w:p w14:paraId="4DCCB4B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食品安全管理人员</w:t>
            </w:r>
          </w:p>
        </w:tc>
        <w:tc>
          <w:tcPr>
            <w:tcW w:w="768" w:type="dxa"/>
            <w:vAlign w:val="center"/>
          </w:tcPr>
          <w:p w14:paraId="19E7B922">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vAlign w:val="center"/>
          </w:tcPr>
          <w:p w14:paraId="5695B0AC">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vAlign w:val="center"/>
          </w:tcPr>
          <w:p w14:paraId="6EEFE360">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vAlign w:val="center"/>
          </w:tcPr>
          <w:p w14:paraId="43603F3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vAlign w:val="center"/>
          </w:tcPr>
          <w:p w14:paraId="5102B353">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vAlign w:val="center"/>
          </w:tcPr>
          <w:p w14:paraId="6802AFD5">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441" w:type="dxa"/>
            <w:gridSpan w:val="3"/>
            <w:vAlign w:val="center"/>
          </w:tcPr>
          <w:p w14:paraId="46685A05">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vAlign w:val="center"/>
          </w:tcPr>
          <w:p w14:paraId="73A5C64A">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740" w:type="dxa"/>
            <w:gridSpan w:val="2"/>
            <w:vAlign w:val="center"/>
          </w:tcPr>
          <w:p w14:paraId="0279EF2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44CA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40" w:type="dxa"/>
            <w:vAlign w:val="center"/>
          </w:tcPr>
          <w:p w14:paraId="491CD9EE">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68" w:type="dxa"/>
            <w:vAlign w:val="center"/>
          </w:tcPr>
          <w:p w14:paraId="4C21BF98">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vAlign w:val="center"/>
          </w:tcPr>
          <w:p w14:paraId="1830DF3B">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vAlign w:val="center"/>
          </w:tcPr>
          <w:p w14:paraId="1CEDB988">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vAlign w:val="center"/>
          </w:tcPr>
          <w:p w14:paraId="4D3A48F2">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vAlign w:val="center"/>
          </w:tcPr>
          <w:p w14:paraId="2E74C36B">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vAlign w:val="center"/>
          </w:tcPr>
          <w:p w14:paraId="4E04AB9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441" w:type="dxa"/>
            <w:gridSpan w:val="3"/>
            <w:vAlign w:val="center"/>
          </w:tcPr>
          <w:p w14:paraId="6AF0CE3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vAlign w:val="center"/>
          </w:tcPr>
          <w:p w14:paraId="66BE0F65">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740" w:type="dxa"/>
            <w:gridSpan w:val="2"/>
            <w:vAlign w:val="center"/>
          </w:tcPr>
          <w:p w14:paraId="09AF944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459E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0" w:type="dxa"/>
            <w:vAlign w:val="center"/>
          </w:tcPr>
          <w:p w14:paraId="5840128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68" w:type="dxa"/>
            <w:shd w:val="clear" w:color="auto" w:fill="auto"/>
            <w:vAlign w:val="center"/>
          </w:tcPr>
          <w:p w14:paraId="3E89AEE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姓名</w:t>
            </w:r>
          </w:p>
        </w:tc>
        <w:tc>
          <w:tcPr>
            <w:tcW w:w="800" w:type="dxa"/>
            <w:shd w:val="clear" w:color="auto" w:fill="auto"/>
            <w:vAlign w:val="center"/>
          </w:tcPr>
          <w:p w14:paraId="500951E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性别</w:t>
            </w:r>
          </w:p>
        </w:tc>
        <w:tc>
          <w:tcPr>
            <w:tcW w:w="777" w:type="dxa"/>
            <w:shd w:val="clear" w:color="auto" w:fill="auto"/>
            <w:vAlign w:val="center"/>
          </w:tcPr>
          <w:p w14:paraId="124721DA">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民族</w:t>
            </w:r>
          </w:p>
        </w:tc>
        <w:tc>
          <w:tcPr>
            <w:tcW w:w="982" w:type="dxa"/>
            <w:shd w:val="clear" w:color="auto" w:fill="auto"/>
            <w:vAlign w:val="center"/>
          </w:tcPr>
          <w:p w14:paraId="28830D6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户籍登记地址</w:t>
            </w:r>
          </w:p>
        </w:tc>
        <w:tc>
          <w:tcPr>
            <w:tcW w:w="832" w:type="dxa"/>
            <w:gridSpan w:val="2"/>
            <w:shd w:val="clear" w:color="auto" w:fill="auto"/>
            <w:vAlign w:val="center"/>
          </w:tcPr>
          <w:p w14:paraId="36D8CD3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证件类型</w:t>
            </w:r>
          </w:p>
        </w:tc>
        <w:tc>
          <w:tcPr>
            <w:tcW w:w="955" w:type="dxa"/>
            <w:shd w:val="clear" w:color="auto" w:fill="auto"/>
            <w:vAlign w:val="center"/>
          </w:tcPr>
          <w:p w14:paraId="47DD6D10">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证件号</w:t>
            </w:r>
          </w:p>
        </w:tc>
        <w:tc>
          <w:tcPr>
            <w:tcW w:w="736" w:type="dxa"/>
            <w:gridSpan w:val="2"/>
            <w:shd w:val="clear" w:color="auto" w:fill="auto"/>
            <w:vAlign w:val="center"/>
          </w:tcPr>
          <w:p w14:paraId="3008144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职务</w:t>
            </w:r>
          </w:p>
        </w:tc>
        <w:tc>
          <w:tcPr>
            <w:tcW w:w="705" w:type="dxa"/>
            <w:shd w:val="clear" w:color="auto" w:fill="auto"/>
            <w:vAlign w:val="center"/>
          </w:tcPr>
          <w:p w14:paraId="126C5A52">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联系电话</w:t>
            </w:r>
          </w:p>
        </w:tc>
        <w:tc>
          <w:tcPr>
            <w:tcW w:w="727" w:type="dxa"/>
            <w:shd w:val="clear" w:color="auto" w:fill="auto"/>
            <w:vAlign w:val="center"/>
          </w:tcPr>
          <w:p w14:paraId="075747A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任免单位</w:t>
            </w:r>
          </w:p>
        </w:tc>
        <w:tc>
          <w:tcPr>
            <w:tcW w:w="982" w:type="dxa"/>
            <w:shd w:val="clear" w:color="auto" w:fill="auto"/>
            <w:vAlign w:val="center"/>
          </w:tcPr>
          <w:p w14:paraId="397752C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健康证编号</w:t>
            </w:r>
          </w:p>
        </w:tc>
        <w:tc>
          <w:tcPr>
            <w:tcW w:w="758" w:type="dxa"/>
            <w:shd w:val="clear" w:color="auto" w:fill="auto"/>
            <w:vAlign w:val="center"/>
          </w:tcPr>
          <w:p w14:paraId="6796A7B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发证单位</w:t>
            </w:r>
          </w:p>
        </w:tc>
      </w:tr>
      <w:tr w14:paraId="629E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0" w:type="dxa"/>
            <w:vAlign w:val="center"/>
          </w:tcPr>
          <w:p w14:paraId="6B3970C7">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从业</w:t>
            </w:r>
          </w:p>
          <w:p w14:paraId="4170DEB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人员</w:t>
            </w:r>
          </w:p>
        </w:tc>
        <w:tc>
          <w:tcPr>
            <w:tcW w:w="768" w:type="dxa"/>
            <w:shd w:val="clear" w:color="auto" w:fill="auto"/>
            <w:vAlign w:val="center"/>
          </w:tcPr>
          <w:p w14:paraId="210CFCCB">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shd w:val="clear" w:color="auto" w:fill="auto"/>
            <w:vAlign w:val="center"/>
          </w:tcPr>
          <w:p w14:paraId="65D2CD7D">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shd w:val="clear" w:color="auto" w:fill="auto"/>
            <w:vAlign w:val="center"/>
          </w:tcPr>
          <w:p w14:paraId="03D1850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shd w:val="clear" w:color="auto" w:fill="auto"/>
            <w:vAlign w:val="center"/>
          </w:tcPr>
          <w:p w14:paraId="017A51E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shd w:val="clear" w:color="auto" w:fill="auto"/>
            <w:vAlign w:val="center"/>
          </w:tcPr>
          <w:p w14:paraId="20E102EB">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shd w:val="clear" w:color="auto" w:fill="auto"/>
            <w:vAlign w:val="center"/>
          </w:tcPr>
          <w:p w14:paraId="2E11135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36" w:type="dxa"/>
            <w:gridSpan w:val="2"/>
            <w:shd w:val="clear" w:color="auto" w:fill="auto"/>
            <w:vAlign w:val="center"/>
          </w:tcPr>
          <w:p w14:paraId="1AE7470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05" w:type="dxa"/>
            <w:shd w:val="clear" w:color="auto" w:fill="auto"/>
            <w:vAlign w:val="center"/>
          </w:tcPr>
          <w:p w14:paraId="366E3C6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shd w:val="clear" w:color="auto" w:fill="auto"/>
            <w:vAlign w:val="center"/>
          </w:tcPr>
          <w:p w14:paraId="7408E1CE">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shd w:val="clear" w:color="auto" w:fill="auto"/>
            <w:vAlign w:val="center"/>
          </w:tcPr>
          <w:p w14:paraId="09EBDC6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58" w:type="dxa"/>
            <w:shd w:val="clear" w:color="auto" w:fill="auto"/>
            <w:vAlign w:val="center"/>
          </w:tcPr>
          <w:p w14:paraId="6C68BF6B">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14A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0" w:type="dxa"/>
            <w:vAlign w:val="center"/>
          </w:tcPr>
          <w:p w14:paraId="04D70B7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68" w:type="dxa"/>
            <w:shd w:val="clear" w:color="auto" w:fill="auto"/>
            <w:vAlign w:val="center"/>
          </w:tcPr>
          <w:p w14:paraId="445F88CE">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800" w:type="dxa"/>
            <w:shd w:val="clear" w:color="auto" w:fill="auto"/>
            <w:vAlign w:val="center"/>
          </w:tcPr>
          <w:p w14:paraId="48F902D1">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777" w:type="dxa"/>
            <w:shd w:val="clear" w:color="auto" w:fill="auto"/>
            <w:vAlign w:val="center"/>
          </w:tcPr>
          <w:p w14:paraId="69E48D77">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shd w:val="clear" w:color="auto" w:fill="auto"/>
            <w:vAlign w:val="center"/>
          </w:tcPr>
          <w:p w14:paraId="7E4E6064">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832" w:type="dxa"/>
            <w:gridSpan w:val="2"/>
            <w:shd w:val="clear" w:color="auto" w:fill="auto"/>
            <w:vAlign w:val="center"/>
          </w:tcPr>
          <w:p w14:paraId="56ECE02B">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shd w:val="clear" w:color="auto" w:fill="auto"/>
            <w:vAlign w:val="center"/>
          </w:tcPr>
          <w:p w14:paraId="799165B3">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0" w:type="dxa"/>
            <w:shd w:val="clear" w:color="auto" w:fill="auto"/>
            <w:vAlign w:val="center"/>
          </w:tcPr>
          <w:p w14:paraId="10F09786">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1" w:type="dxa"/>
            <w:gridSpan w:val="2"/>
            <w:shd w:val="clear" w:color="auto" w:fill="auto"/>
            <w:vAlign w:val="center"/>
          </w:tcPr>
          <w:p w14:paraId="7CBEB01E">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27" w:type="dxa"/>
            <w:shd w:val="clear" w:color="auto" w:fill="auto"/>
            <w:vAlign w:val="center"/>
          </w:tcPr>
          <w:p w14:paraId="36A8D446">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82" w:type="dxa"/>
            <w:shd w:val="clear" w:color="auto" w:fill="auto"/>
            <w:vAlign w:val="center"/>
          </w:tcPr>
          <w:p w14:paraId="1C43E47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758" w:type="dxa"/>
            <w:shd w:val="clear" w:color="auto" w:fill="auto"/>
            <w:vAlign w:val="center"/>
          </w:tcPr>
          <w:p w14:paraId="5AD9547F">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36B8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77FA2077">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食品安全</w:t>
            </w:r>
          </w:p>
          <w:p w14:paraId="259E121C">
            <w:pPr>
              <w:keepNext w:val="0"/>
              <w:keepLines w:val="0"/>
              <w:widowControl/>
              <w:suppressLineNumbers w:val="0"/>
              <w:jc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设施设备序号</w:t>
            </w:r>
          </w:p>
        </w:tc>
        <w:tc>
          <w:tcPr>
            <w:tcW w:w="2591" w:type="dxa"/>
            <w:gridSpan w:val="4"/>
            <w:shd w:val="clear" w:color="auto" w:fill="auto"/>
            <w:vAlign w:val="center"/>
          </w:tcPr>
          <w:p w14:paraId="7F8F815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设备名称</w:t>
            </w:r>
          </w:p>
        </w:tc>
        <w:tc>
          <w:tcPr>
            <w:tcW w:w="955" w:type="dxa"/>
            <w:shd w:val="clear" w:color="auto" w:fill="auto"/>
            <w:vAlign w:val="center"/>
          </w:tcPr>
          <w:p w14:paraId="5B3834AA">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数量</w:t>
            </w:r>
          </w:p>
        </w:tc>
        <w:tc>
          <w:tcPr>
            <w:tcW w:w="2168" w:type="dxa"/>
            <w:gridSpan w:val="4"/>
            <w:shd w:val="clear" w:color="auto" w:fill="auto"/>
            <w:vAlign w:val="center"/>
          </w:tcPr>
          <w:p w14:paraId="039ECF71">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位置</w:t>
            </w:r>
          </w:p>
        </w:tc>
        <w:tc>
          <w:tcPr>
            <w:tcW w:w="1740" w:type="dxa"/>
            <w:gridSpan w:val="2"/>
            <w:shd w:val="clear" w:color="auto" w:fill="auto"/>
            <w:vAlign w:val="center"/>
          </w:tcPr>
          <w:p w14:paraId="6426E4F0">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备注</w:t>
            </w:r>
          </w:p>
        </w:tc>
      </w:tr>
      <w:tr w14:paraId="13F4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15AAC7B2">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2591" w:type="dxa"/>
            <w:gridSpan w:val="4"/>
            <w:shd w:val="clear" w:color="auto" w:fill="auto"/>
            <w:vAlign w:val="center"/>
          </w:tcPr>
          <w:p w14:paraId="7BD606C6">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955" w:type="dxa"/>
            <w:shd w:val="clear" w:color="auto" w:fill="auto"/>
            <w:vAlign w:val="center"/>
          </w:tcPr>
          <w:p w14:paraId="788F1270">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2168" w:type="dxa"/>
            <w:gridSpan w:val="4"/>
            <w:shd w:val="clear" w:color="auto" w:fill="auto"/>
            <w:vAlign w:val="center"/>
          </w:tcPr>
          <w:p w14:paraId="5CF933B8">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1740" w:type="dxa"/>
            <w:gridSpan w:val="2"/>
            <w:shd w:val="clear" w:color="auto" w:fill="auto"/>
            <w:vAlign w:val="center"/>
          </w:tcPr>
          <w:p w14:paraId="719F2C5D">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16CF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0B8ACFF2">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食品安全</w:t>
            </w:r>
          </w:p>
          <w:p w14:paraId="0FCD4191">
            <w:pPr>
              <w:keepNext w:val="0"/>
              <w:keepLines w:val="0"/>
              <w:widowControl/>
              <w:suppressLineNumbers w:val="0"/>
              <w:jc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管理制度序号</w:t>
            </w:r>
          </w:p>
        </w:tc>
        <w:tc>
          <w:tcPr>
            <w:tcW w:w="3546" w:type="dxa"/>
            <w:gridSpan w:val="5"/>
            <w:shd w:val="clear" w:color="auto" w:fill="auto"/>
            <w:vAlign w:val="center"/>
          </w:tcPr>
          <w:p w14:paraId="608A7A90">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管理制度名称</w:t>
            </w:r>
          </w:p>
        </w:tc>
        <w:tc>
          <w:tcPr>
            <w:tcW w:w="3908" w:type="dxa"/>
            <w:gridSpan w:val="6"/>
            <w:shd w:val="clear" w:color="auto" w:fill="auto"/>
            <w:vAlign w:val="center"/>
          </w:tcPr>
          <w:p w14:paraId="2927813C">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文件编号</w:t>
            </w:r>
          </w:p>
        </w:tc>
      </w:tr>
      <w:tr w14:paraId="012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3B6CEB3F">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3546" w:type="dxa"/>
            <w:gridSpan w:val="5"/>
            <w:shd w:val="clear" w:color="auto" w:fill="auto"/>
            <w:vAlign w:val="center"/>
          </w:tcPr>
          <w:p w14:paraId="6534C8E3">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3908" w:type="dxa"/>
            <w:gridSpan w:val="6"/>
            <w:shd w:val="clear" w:color="auto" w:fill="auto"/>
            <w:vAlign w:val="center"/>
          </w:tcPr>
          <w:p w14:paraId="07FD07E6">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r w14:paraId="7E4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08" w:type="dxa"/>
            <w:gridSpan w:val="3"/>
            <w:vAlign w:val="center"/>
          </w:tcPr>
          <w:p w14:paraId="0F72D77E">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3546" w:type="dxa"/>
            <w:gridSpan w:val="5"/>
            <w:shd w:val="clear" w:color="auto" w:fill="auto"/>
            <w:vAlign w:val="center"/>
          </w:tcPr>
          <w:p w14:paraId="2C2F61F6">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c>
          <w:tcPr>
            <w:tcW w:w="3908" w:type="dxa"/>
            <w:gridSpan w:val="6"/>
            <w:shd w:val="clear" w:color="auto" w:fill="auto"/>
            <w:vAlign w:val="center"/>
          </w:tcPr>
          <w:p w14:paraId="711F41F9">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hint="eastAsia" w:ascii="宋体" w:hAnsi="宋体" w:cs="宋体"/>
                <w:color w:val="000000"/>
                <w:kern w:val="0"/>
                <w:sz w:val="24"/>
                <w:szCs w:val="24"/>
                <w:lang w:val="en-US" w:eastAsia="zh-CN" w:bidi="ar"/>
              </w:rPr>
            </w:pPr>
          </w:p>
        </w:tc>
      </w:tr>
    </w:tbl>
    <w:p w14:paraId="2B44DC7A">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5B6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962" w:type="dxa"/>
            <w:vAlign w:val="center"/>
          </w:tcPr>
          <w:p w14:paraId="25A111D4">
            <w:pPr>
              <w:keepNext w:val="0"/>
              <w:keepLines w:val="0"/>
              <w:widowControl/>
              <w:suppressLineNumbers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vertAlign w:val="baseline"/>
                <w:lang w:val="en-US" w:eastAsia="zh-CN"/>
              </w:rPr>
              <w:t>（二）</w:t>
            </w:r>
            <w:r>
              <w:rPr>
                <w:rFonts w:hint="eastAsia" w:ascii="方正小标宋简体" w:hAnsi="方正小标宋简体" w:eastAsia="方正小标宋简体" w:cs="方正小标宋简体"/>
                <w:color w:val="000000"/>
                <w:spacing w:val="-6"/>
                <w:kern w:val="0"/>
                <w:sz w:val="32"/>
                <w:szCs w:val="32"/>
                <w:lang w:val="en-US" w:eastAsia="zh-CN" w:bidi="ar"/>
              </w:rPr>
              <w:t>公 众 聚 集 场 所 投 入 使 用 营 业 前 消 防 安 全 检 查</w:t>
            </w:r>
          </w:p>
          <w:p w14:paraId="4B5B9D46">
            <w:pPr>
              <w:keepNext w:val="0"/>
              <w:keepLines w:val="0"/>
              <w:widowControl/>
              <w:suppressLineNumbers w:val="0"/>
              <w:jc w:val="center"/>
              <w:rPr>
                <w:rFonts w:hint="default" w:ascii="黑体" w:hAnsi="黑体" w:eastAsia="黑体" w:cs="黑体"/>
                <w:sz w:val="32"/>
                <w:szCs w:val="32"/>
                <w:vertAlign w:val="baseline"/>
                <w:lang w:val="en-US" w:eastAsia="zh-CN"/>
              </w:rPr>
            </w:pPr>
            <w:r>
              <w:rPr>
                <w:rFonts w:hint="eastAsia" w:ascii="方正小标宋简体" w:hAnsi="方正小标宋简体" w:eastAsia="方正小标宋简体" w:cs="方正小标宋简体"/>
                <w:color w:val="000000"/>
                <w:kern w:val="0"/>
                <w:sz w:val="32"/>
                <w:szCs w:val="32"/>
                <w:lang w:val="en-US" w:eastAsia="zh-CN" w:bidi="ar"/>
              </w:rPr>
              <w:t>告 知 承 诺 书</w:t>
            </w:r>
          </w:p>
        </w:tc>
      </w:tr>
      <w:tr w14:paraId="7FA7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D5E4AB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p>
          <w:p w14:paraId="4F354C6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 xml:space="preserve">公众聚集场所投入使用、营业 </w:t>
            </w:r>
          </w:p>
          <w:p w14:paraId="4A85825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消防安全告知承诺书</w:t>
            </w:r>
          </w:p>
          <w:p w14:paraId="3CA6FAF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43E9CB2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3F2EE32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29BD25B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1F8B47E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01FB4EB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178538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7406D57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49E051D5">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16E996A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48AB76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0B660DFA">
            <w:pPr>
              <w:bidi w:val="0"/>
              <w:ind w:firstLine="2880" w:firstLineChars="900"/>
              <w:jc w:val="both"/>
              <w:rPr>
                <w:rFonts w:hint="default" w:asciiTheme="minorEastAsia" w:hAnsiTheme="minorEastAsia" w:eastAsiaTheme="minorEastAsia" w:cstheme="minorEastAsia"/>
                <w:sz w:val="32"/>
                <w:szCs w:val="40"/>
                <w:vertAlign w:val="baseline"/>
                <w:lang w:val="en-US" w:eastAsia="zh-CN"/>
              </w:rPr>
            </w:pPr>
            <w:r>
              <w:rPr>
                <w:rFonts w:hint="eastAsia" w:asciiTheme="minorEastAsia" w:hAnsiTheme="minorEastAsia" w:eastAsiaTheme="minorEastAsia" w:cstheme="minorEastAsia"/>
                <w:sz w:val="32"/>
                <w:szCs w:val="40"/>
                <w:vertAlign w:val="baseline"/>
                <w:lang w:val="en-US" w:eastAsia="zh-CN"/>
              </w:rPr>
              <w:t>单位名称</w:t>
            </w:r>
            <w:r>
              <w:rPr>
                <w:rFonts w:hint="eastAsia" w:asciiTheme="minorEastAsia" w:hAnsiTheme="minorEastAsia" w:eastAsiaTheme="minorEastAsia" w:cstheme="minorEastAsia"/>
                <w:sz w:val="32"/>
                <w:szCs w:val="40"/>
                <w:u w:val="single"/>
                <w:vertAlign w:val="baseline"/>
                <w:lang w:val="en-US" w:eastAsia="zh-CN"/>
              </w:rPr>
              <w:t xml:space="preserve">                  </w:t>
            </w:r>
          </w:p>
          <w:p w14:paraId="0D37A1D5">
            <w:pPr>
              <w:bidi w:val="0"/>
              <w:ind w:firstLine="2880" w:firstLineChars="900"/>
              <w:jc w:val="both"/>
              <w:rPr>
                <w:rFonts w:hint="eastAsia" w:asciiTheme="minorEastAsia" w:hAnsiTheme="minorEastAsia" w:eastAsiaTheme="minorEastAsia" w:cstheme="minorEastAsia"/>
                <w:sz w:val="32"/>
                <w:szCs w:val="40"/>
                <w:vertAlign w:val="baseline"/>
                <w:lang w:val="en-US" w:eastAsia="zh-CN"/>
              </w:rPr>
            </w:pPr>
            <w:r>
              <w:rPr>
                <w:rFonts w:hint="eastAsia" w:asciiTheme="minorEastAsia" w:hAnsiTheme="minorEastAsia" w:eastAsiaTheme="minorEastAsia" w:cstheme="minorEastAsia"/>
                <w:sz w:val="32"/>
                <w:szCs w:val="40"/>
                <w:vertAlign w:val="baseline"/>
                <w:lang w:val="en-US" w:eastAsia="zh-CN"/>
              </w:rPr>
              <w:t>单位地址</w:t>
            </w:r>
            <w:r>
              <w:rPr>
                <w:rFonts w:hint="eastAsia" w:asciiTheme="minorEastAsia" w:hAnsiTheme="minorEastAsia" w:eastAsiaTheme="minorEastAsia" w:cstheme="minorEastAsia"/>
                <w:sz w:val="32"/>
                <w:szCs w:val="40"/>
                <w:u w:val="single"/>
                <w:vertAlign w:val="baseline"/>
                <w:lang w:val="en-US" w:eastAsia="zh-CN"/>
              </w:rPr>
              <w:t xml:space="preserve">                  </w:t>
            </w:r>
          </w:p>
          <w:p w14:paraId="7963A11A">
            <w:pPr>
              <w:bidi w:val="0"/>
              <w:ind w:firstLine="2880" w:firstLineChars="900"/>
              <w:jc w:val="both"/>
              <w:rPr>
                <w:rFonts w:hint="eastAsia" w:asciiTheme="minorEastAsia" w:hAnsiTheme="minorEastAsia" w:eastAsiaTheme="minorEastAsia" w:cstheme="minorEastAsia"/>
                <w:sz w:val="32"/>
                <w:szCs w:val="40"/>
                <w:u w:val="single"/>
                <w:vertAlign w:val="baseline"/>
                <w:lang w:val="en-US" w:eastAsia="zh-CN"/>
              </w:rPr>
            </w:pPr>
            <w:r>
              <w:rPr>
                <w:rFonts w:hint="eastAsia" w:asciiTheme="minorEastAsia" w:hAnsiTheme="minorEastAsia" w:eastAsiaTheme="minorEastAsia" w:cstheme="minorEastAsia"/>
                <w:sz w:val="32"/>
                <w:szCs w:val="40"/>
                <w:vertAlign w:val="baseline"/>
                <w:lang w:val="en-US" w:eastAsia="zh-CN"/>
              </w:rPr>
              <w:t>填表日期</w:t>
            </w:r>
            <w:r>
              <w:rPr>
                <w:rFonts w:hint="eastAsia" w:asciiTheme="minorEastAsia" w:hAnsiTheme="minorEastAsia" w:eastAsiaTheme="minorEastAsia" w:cstheme="minorEastAsia"/>
                <w:sz w:val="32"/>
                <w:szCs w:val="40"/>
                <w:u w:val="single"/>
                <w:vertAlign w:val="baseline"/>
                <w:lang w:val="en-US" w:eastAsia="zh-CN"/>
              </w:rPr>
              <w:t xml:space="preserve">                  </w:t>
            </w:r>
          </w:p>
          <w:p w14:paraId="0A57228B">
            <w:pPr>
              <w:bidi w:val="0"/>
              <w:ind w:firstLine="2880" w:firstLineChars="900"/>
              <w:jc w:val="both"/>
              <w:rPr>
                <w:rFonts w:hint="eastAsia" w:asciiTheme="minorEastAsia" w:hAnsiTheme="minorEastAsia" w:eastAsiaTheme="minorEastAsia" w:cstheme="minorEastAsia"/>
                <w:sz w:val="32"/>
                <w:szCs w:val="40"/>
                <w:u w:val="single"/>
                <w:vertAlign w:val="baseline"/>
                <w:lang w:val="en-US" w:eastAsia="zh-CN"/>
              </w:rPr>
            </w:pPr>
          </w:p>
          <w:p w14:paraId="0774C671">
            <w:pPr>
              <w:bidi w:val="0"/>
              <w:ind w:firstLine="2880" w:firstLineChars="900"/>
              <w:jc w:val="both"/>
              <w:rPr>
                <w:rFonts w:hint="default" w:asciiTheme="minorEastAsia" w:hAnsiTheme="minorEastAsia" w:eastAsiaTheme="minorEastAsia" w:cstheme="minorEastAsia"/>
                <w:sz w:val="32"/>
                <w:szCs w:val="40"/>
                <w:u w:val="single"/>
                <w:vertAlign w:val="baseline"/>
                <w:lang w:val="en-US" w:eastAsia="zh-CN"/>
              </w:rPr>
            </w:pPr>
          </w:p>
        </w:tc>
      </w:tr>
      <w:tr w14:paraId="1F73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151F71">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14:paraId="1826103D">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4"/>
                <w:szCs w:val="44"/>
                <w:lang w:val="en-US" w:eastAsia="zh-CN" w:bidi="ar"/>
              </w:rPr>
              <w:t>消防安全告知事项</w:t>
            </w:r>
          </w:p>
          <w:p w14:paraId="0C9B5F26">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val="en-US" w:eastAsia="zh-CN" w:bidi="ar"/>
              </w:rPr>
            </w:pPr>
          </w:p>
          <w:p w14:paraId="008DD525">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根据《中华人民共和国消防法》，现将公众聚集场所投入使用、 </w:t>
            </w:r>
          </w:p>
          <w:p w14:paraId="6A131929">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营业前消防安全检查实行告知承诺管理有关事项告知如下：</w:t>
            </w:r>
            <w:r>
              <w:rPr>
                <w:rFonts w:ascii="仿宋_GB2312" w:hAnsi="仿宋_GB2312" w:eastAsia="仿宋_GB2312" w:cs="仿宋_GB2312"/>
                <w:color w:val="000000"/>
                <w:kern w:val="0"/>
                <w:sz w:val="31"/>
                <w:szCs w:val="31"/>
                <w:lang w:val="en-US" w:eastAsia="zh-CN" w:bidi="ar"/>
              </w:rPr>
              <w:t xml:space="preserve"> </w:t>
            </w:r>
          </w:p>
          <w:p w14:paraId="30CC9280">
            <w:pPr>
              <w:keepNext w:val="0"/>
              <w:keepLines w:val="0"/>
              <w:widowControl/>
              <w:suppressLineNumbers w:val="0"/>
              <w:ind w:firstLine="640" w:firstLineChars="200"/>
              <w:jc w:val="left"/>
              <w:rPr>
                <w:sz w:val="32"/>
                <w:szCs w:val="32"/>
              </w:rPr>
            </w:pPr>
            <w:r>
              <w:rPr>
                <w:rFonts w:ascii="黑体" w:hAnsi="宋体" w:eastAsia="黑体" w:cs="黑体"/>
                <w:color w:val="000000"/>
                <w:kern w:val="0"/>
                <w:sz w:val="32"/>
                <w:szCs w:val="32"/>
                <w:lang w:val="en-US" w:eastAsia="zh-CN" w:bidi="ar"/>
              </w:rPr>
              <w:t xml:space="preserve">一、法律依据 </w:t>
            </w:r>
          </w:p>
          <w:p w14:paraId="32990A18">
            <w:pPr>
              <w:keepNext w:val="0"/>
              <w:keepLines w:val="0"/>
              <w:widowControl/>
              <w:suppressLineNumbers w:val="0"/>
              <w:ind w:firstLine="684" w:firstLineChars="200"/>
              <w:jc w:val="left"/>
              <w:rPr>
                <w:spacing w:val="11"/>
                <w:sz w:val="32"/>
                <w:szCs w:val="32"/>
              </w:rPr>
            </w:pPr>
            <w:r>
              <w:rPr>
                <w:rFonts w:ascii="仿宋_GB2312" w:hAnsi="仿宋_GB2312" w:eastAsia="仿宋_GB2312" w:cs="仿宋_GB2312"/>
                <w:color w:val="000000"/>
                <w:spacing w:val="11"/>
                <w:kern w:val="0"/>
                <w:sz w:val="32"/>
                <w:szCs w:val="32"/>
                <w:lang w:val="en-US" w:eastAsia="zh-CN" w:bidi="ar"/>
              </w:rPr>
              <w:t xml:space="preserve">《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 </w:t>
            </w:r>
          </w:p>
          <w:p w14:paraId="4024270B">
            <w:pPr>
              <w:keepNext w:val="0"/>
              <w:keepLines w:val="0"/>
              <w:widowControl/>
              <w:suppressLineNumbers w:val="0"/>
              <w:ind w:firstLine="684" w:firstLineChars="200"/>
              <w:jc w:val="left"/>
              <w:rPr>
                <w:spacing w:val="11"/>
                <w:sz w:val="32"/>
                <w:szCs w:val="32"/>
              </w:rPr>
            </w:pPr>
            <w:r>
              <w:rPr>
                <w:rFonts w:hint="eastAsia" w:ascii="黑体" w:hAnsi="宋体" w:eastAsia="黑体" w:cs="黑体"/>
                <w:color w:val="000000"/>
                <w:spacing w:val="11"/>
                <w:kern w:val="0"/>
                <w:sz w:val="32"/>
                <w:szCs w:val="32"/>
                <w:lang w:val="en-US" w:eastAsia="zh-CN" w:bidi="ar"/>
              </w:rPr>
              <w:t xml:space="preserve">二、行政许可范围 </w:t>
            </w:r>
          </w:p>
          <w:p w14:paraId="1B173697">
            <w:pPr>
              <w:keepNext w:val="0"/>
              <w:keepLines w:val="0"/>
              <w:widowControl/>
              <w:suppressLineNumbers w:val="0"/>
              <w:ind w:firstLine="684" w:firstLineChars="200"/>
              <w:jc w:val="left"/>
              <w:rPr>
                <w:spacing w:val="11"/>
                <w:sz w:val="32"/>
                <w:szCs w:val="32"/>
              </w:rPr>
            </w:pPr>
            <w:r>
              <w:rPr>
                <w:rFonts w:ascii="仿宋_GB2312" w:hAnsi="仿宋_GB2312" w:eastAsia="仿宋_GB2312" w:cs="仿宋_GB2312"/>
                <w:color w:val="000000"/>
                <w:spacing w:val="11"/>
                <w:kern w:val="0"/>
                <w:sz w:val="32"/>
                <w:szCs w:val="32"/>
                <w:lang w:val="en-US" w:eastAsia="zh-CN" w:bidi="ar"/>
              </w:rPr>
              <w:t xml:space="preserve">（一）宾馆、饭店、商场、集贸市场、客运车站候车室、客运码头候船厅、民用机场航站楼、体育场馆、会堂等； </w:t>
            </w:r>
          </w:p>
          <w:p w14:paraId="69BB2822">
            <w:pPr>
              <w:keepNext w:val="0"/>
              <w:keepLines w:val="0"/>
              <w:widowControl/>
              <w:suppressLineNumbers w:val="0"/>
              <w:ind w:firstLine="684" w:firstLineChars="200"/>
              <w:jc w:val="left"/>
              <w:rPr>
                <w:spacing w:val="11"/>
                <w:sz w:val="32"/>
                <w:szCs w:val="32"/>
              </w:rPr>
            </w:pPr>
            <w:r>
              <w:rPr>
                <w:rFonts w:ascii="仿宋_GB2312" w:hAnsi="仿宋_GB2312" w:eastAsia="仿宋_GB2312" w:cs="仿宋_GB2312"/>
                <w:color w:val="000000"/>
                <w:spacing w:val="11"/>
                <w:kern w:val="0"/>
                <w:sz w:val="32"/>
                <w:szCs w:val="32"/>
                <w:lang w:val="en-US" w:eastAsia="zh-CN" w:bidi="ar"/>
              </w:rPr>
              <w:t xml:space="preserve">（二）公共娱乐场所：影剧院、录像厅、礼堂等演出、放映场所；舞厅、卡拉 OK 厅等歌舞娱乐场所；具有娱乐功能的夜总会、音乐茶座和餐饮场所；游艺、游乐场所；保龄球馆、旱冰场、桑拿浴室等营业性健身、休闲场所。 </w:t>
            </w:r>
          </w:p>
          <w:p w14:paraId="67309AF5">
            <w:pPr>
              <w:keepNext w:val="0"/>
              <w:keepLines w:val="0"/>
              <w:widowControl/>
              <w:suppressLineNumbers w:val="0"/>
              <w:ind w:firstLine="684" w:firstLineChars="200"/>
              <w:jc w:val="left"/>
              <w:rPr>
                <w:spacing w:val="11"/>
                <w:sz w:val="32"/>
                <w:szCs w:val="32"/>
              </w:rPr>
            </w:pPr>
            <w:r>
              <w:rPr>
                <w:rFonts w:hint="eastAsia" w:ascii="黑体" w:hAnsi="宋体" w:eastAsia="黑体" w:cs="黑体"/>
                <w:color w:val="000000"/>
                <w:spacing w:val="11"/>
                <w:kern w:val="0"/>
                <w:sz w:val="32"/>
                <w:szCs w:val="32"/>
                <w:lang w:val="en-US" w:eastAsia="zh-CN" w:bidi="ar"/>
              </w:rPr>
              <w:t xml:space="preserve">三、基本要求 </w:t>
            </w:r>
          </w:p>
          <w:p w14:paraId="2D340C40">
            <w:pPr>
              <w:keepNext w:val="0"/>
              <w:keepLines w:val="0"/>
              <w:widowControl/>
              <w:suppressLineNumbers w:val="0"/>
              <w:ind w:firstLine="684" w:firstLineChars="200"/>
              <w:jc w:val="left"/>
              <w:rPr>
                <w:spacing w:val="11"/>
                <w:sz w:val="32"/>
                <w:szCs w:val="32"/>
              </w:rPr>
            </w:pPr>
            <w:r>
              <w:rPr>
                <w:rFonts w:ascii="仿宋_GB2312" w:hAnsi="仿宋_GB2312" w:eastAsia="仿宋_GB2312" w:cs="仿宋_GB2312"/>
                <w:color w:val="000000"/>
                <w:spacing w:val="11"/>
                <w:kern w:val="0"/>
                <w:sz w:val="32"/>
                <w:szCs w:val="32"/>
                <w:lang w:val="en-US" w:eastAsia="zh-CN" w:bidi="ar"/>
              </w:rPr>
              <w:t>开办公众聚集场所应当符合法律法规和消防技术标准要求。</w:t>
            </w:r>
          </w:p>
          <w:p w14:paraId="2298B1A4">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娱乐场所、互联网上网服务营业场所的设置地点还应当符合《娱乐场所管理条例》、《互联网上网服务营业场所管理条例》。 </w:t>
            </w:r>
          </w:p>
          <w:p w14:paraId="339C4E88">
            <w:pPr>
              <w:keepNext w:val="0"/>
              <w:keepLines w:val="0"/>
              <w:widowControl/>
              <w:suppressLineNumbers w:val="0"/>
              <w:ind w:firstLine="664" w:firstLineChars="200"/>
              <w:jc w:val="left"/>
              <w:rPr>
                <w:spacing w:val="11"/>
              </w:rPr>
            </w:pPr>
            <w:r>
              <w:rPr>
                <w:rFonts w:ascii="黑体" w:hAnsi="宋体" w:eastAsia="黑体" w:cs="黑体"/>
                <w:color w:val="000000"/>
                <w:spacing w:val="11"/>
                <w:kern w:val="0"/>
                <w:sz w:val="31"/>
                <w:szCs w:val="31"/>
                <w:lang w:val="en-US" w:eastAsia="zh-CN" w:bidi="ar"/>
              </w:rPr>
              <w:t xml:space="preserve">四、申请材料 </w:t>
            </w:r>
          </w:p>
          <w:p w14:paraId="6246C934">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公众聚集场所的建设单位或者使用单位通过消防业务受理窗口或者消防在线政务服务平台提交以下材料： </w:t>
            </w:r>
          </w:p>
          <w:p w14:paraId="69E90DC2">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1.公众聚集场所投入使用、营业消防安全告知承诺书； </w:t>
            </w:r>
          </w:p>
          <w:p w14:paraId="01A5826E">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2.营业执照； </w:t>
            </w:r>
          </w:p>
          <w:p w14:paraId="770F569D">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3.消防安全制度、灭火和应急疏散预案； </w:t>
            </w:r>
          </w:p>
          <w:p w14:paraId="2B9C87B1">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4.场所平面布置图、场所消防设施平面图； </w:t>
            </w:r>
          </w:p>
          <w:p w14:paraId="62C80923">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5.法律、行政法规规定的其他材料。 </w:t>
            </w:r>
          </w:p>
          <w:p w14:paraId="5DD6B1EC">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第1、2项材料通过消防在线政务服务平台或者消防业务受理窗口提交；其他材料可以在消防救援机构现场核查时提交。 </w:t>
            </w:r>
          </w:p>
          <w:p w14:paraId="3C780A47">
            <w:pPr>
              <w:keepNext w:val="0"/>
              <w:keepLines w:val="0"/>
              <w:widowControl/>
              <w:suppressLineNumbers w:val="0"/>
              <w:ind w:firstLine="664" w:firstLineChars="200"/>
              <w:jc w:val="left"/>
              <w:rPr>
                <w:spacing w:val="11"/>
              </w:rPr>
            </w:pPr>
            <w:r>
              <w:rPr>
                <w:rFonts w:hint="eastAsia" w:ascii="黑体" w:hAnsi="宋体" w:eastAsia="黑体" w:cs="黑体"/>
                <w:color w:val="000000"/>
                <w:spacing w:val="11"/>
                <w:kern w:val="0"/>
                <w:sz w:val="31"/>
                <w:szCs w:val="31"/>
                <w:lang w:val="en-US" w:eastAsia="zh-CN" w:bidi="ar"/>
              </w:rPr>
              <w:t xml:space="preserve">五、办理时限 </w:t>
            </w:r>
          </w:p>
          <w:p w14:paraId="33500D95">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对到消防业务受理窗口提出申请的，当场作出决定；对通过消防在线政务服务平台提出申请的，自收到申请之日起一个工作日内办结。 </w:t>
            </w:r>
          </w:p>
          <w:p w14:paraId="643DF6C0">
            <w:pPr>
              <w:keepNext w:val="0"/>
              <w:keepLines w:val="0"/>
              <w:widowControl/>
              <w:suppressLineNumbers w:val="0"/>
              <w:ind w:firstLine="664" w:firstLineChars="200"/>
              <w:jc w:val="left"/>
              <w:rPr>
                <w:spacing w:val="11"/>
              </w:rPr>
            </w:pPr>
            <w:r>
              <w:rPr>
                <w:rFonts w:hint="eastAsia" w:ascii="黑体" w:hAnsi="宋体" w:eastAsia="黑体" w:cs="黑体"/>
                <w:color w:val="000000"/>
                <w:spacing w:val="11"/>
                <w:kern w:val="0"/>
                <w:sz w:val="31"/>
                <w:szCs w:val="31"/>
                <w:lang w:val="en-US" w:eastAsia="zh-CN" w:bidi="ar"/>
              </w:rPr>
              <w:t xml:space="preserve">六、法律责任 </w:t>
            </w:r>
          </w:p>
          <w:p w14:paraId="0BF90149">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经核查发现场所使用、营业情况与承诺内容不符的，责令停止使用、停产停业，并处三万元以上三十万元以下罚款；经责令限期改正，逾期不整改或者整改后仍达不到要求的，依法撤销相应许可。</w:t>
            </w:r>
          </w:p>
          <w:p w14:paraId="5ED0A3BA">
            <w:pPr>
              <w:bidi w:val="0"/>
              <w:ind w:firstLine="2880" w:firstLineChars="900"/>
              <w:jc w:val="both"/>
              <w:rPr>
                <w:rFonts w:hint="default" w:asciiTheme="minorEastAsia" w:hAnsiTheme="minorEastAsia" w:eastAsiaTheme="minorEastAsia" w:cstheme="minorEastAsia"/>
                <w:sz w:val="32"/>
                <w:szCs w:val="40"/>
                <w:u w:val="single"/>
                <w:vertAlign w:val="baseline"/>
                <w:lang w:val="en-US" w:eastAsia="zh-CN"/>
              </w:rPr>
            </w:pPr>
          </w:p>
        </w:tc>
      </w:tr>
    </w:tbl>
    <w:p w14:paraId="6EB21F13">
      <w:pPr>
        <w:bidi w:val="0"/>
        <w:jc w:val="left"/>
        <w:rPr>
          <w:rFonts w:hint="eastAsia" w:ascii="黑体" w:hAnsi="黑体" w:eastAsia="黑体" w:cs="黑体"/>
          <w:sz w:val="28"/>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2034"/>
        <w:gridCol w:w="2034"/>
        <w:gridCol w:w="2034"/>
        <w:gridCol w:w="2034"/>
      </w:tblGrid>
      <w:tr w14:paraId="5AC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14:paraId="5BE413B9">
            <w:pPr>
              <w:keepNext w:val="0"/>
              <w:keepLines w:val="0"/>
              <w:widowControl/>
              <w:suppressLineNumbers w:val="0"/>
              <w:jc w:val="center"/>
              <w:rPr>
                <w:rFonts w:ascii="方正小标宋简体" w:hAnsi="方正小标宋简体" w:eastAsia="方正小标宋简体" w:cs="方正小标宋简体"/>
                <w:color w:val="000000"/>
                <w:kern w:val="0"/>
                <w:sz w:val="10"/>
                <w:szCs w:val="10"/>
                <w:lang w:val="en-US" w:eastAsia="zh-CN" w:bidi="ar"/>
              </w:rPr>
            </w:pPr>
          </w:p>
          <w:p w14:paraId="7CDC13D3">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消防安全承诺</w:t>
            </w:r>
          </w:p>
          <w:p w14:paraId="405ED074">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45E40505">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u w:val="single"/>
                <w:lang w:val="en-US" w:eastAsia="zh-CN" w:bidi="ar"/>
              </w:rPr>
              <w:t>（填写单位场所名称，应与营业执照名称一致）</w:t>
            </w:r>
            <w:r>
              <w:rPr>
                <w:rFonts w:ascii="仿宋_GB2312" w:hAnsi="仿宋_GB2312" w:eastAsia="仿宋_GB2312" w:cs="仿宋_GB2312"/>
                <w:color w:val="000000"/>
                <w:spacing w:val="11"/>
                <w:kern w:val="0"/>
                <w:sz w:val="31"/>
                <w:szCs w:val="31"/>
                <w:lang w:val="en-US" w:eastAsia="zh-CN" w:bidi="ar"/>
              </w:rPr>
              <w:t xml:space="preserve">现就申请公众聚集场所投入使用、营业作出下列消防安全承诺： </w:t>
            </w:r>
          </w:p>
          <w:p w14:paraId="3D575D33">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一、已认真学习消防法律法规，对公众聚集场所投入使用、营业前消防安全检查告知事项的全部内容已经知晓和全面理解。 </w:t>
            </w:r>
          </w:p>
          <w:p w14:paraId="7C90851B">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二、已符合《公众聚集场所消防安全要求》，场所所在建筑为合法建筑，场所满足公众聚集场所投入使用、营业的各项消防安全条件。 </w:t>
            </w:r>
          </w:p>
          <w:p w14:paraId="0D63752E">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三、在使用、营业过程中遵守消防法律法规和消防技术标准，确保消防安全。 </w:t>
            </w:r>
          </w:p>
          <w:p w14:paraId="513499A1">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四、所填写的信息真实、准确。 </w:t>
            </w:r>
          </w:p>
          <w:p w14:paraId="49F5197F">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五、及时提交相关材料，并确保真实、合法、有效。 </w:t>
            </w:r>
          </w:p>
          <w:p w14:paraId="3E5F1ED7">
            <w:pPr>
              <w:keepNext w:val="0"/>
              <w:keepLines w:val="0"/>
              <w:widowControl/>
              <w:suppressLineNumbers w:val="0"/>
              <w:ind w:firstLine="664" w:firstLineChars="200"/>
              <w:jc w:val="left"/>
              <w:rPr>
                <w:spacing w:val="11"/>
              </w:rPr>
            </w:pPr>
            <w:r>
              <w:rPr>
                <w:rFonts w:ascii="仿宋_GB2312" w:hAnsi="仿宋_GB2312" w:eastAsia="仿宋_GB2312" w:cs="仿宋_GB2312"/>
                <w:color w:val="000000"/>
                <w:spacing w:val="11"/>
                <w:kern w:val="0"/>
                <w:sz w:val="31"/>
                <w:szCs w:val="31"/>
                <w:lang w:val="en-US" w:eastAsia="zh-CN" w:bidi="ar"/>
              </w:rPr>
              <w:t xml:space="preserve">以上承诺是申请人的真实意思表示。如有违反承诺的行为，愿意承担相应的法律责任。 </w:t>
            </w:r>
          </w:p>
          <w:p w14:paraId="76CB049F">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2E7387C1">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489003FC">
            <w:pPr>
              <w:keepNext w:val="0"/>
              <w:keepLines w:val="0"/>
              <w:widowControl/>
              <w:suppressLineNumbers w:val="0"/>
              <w:ind w:firstLine="6200" w:firstLineChars="2000"/>
              <w:jc w:val="left"/>
            </w:pPr>
            <w:r>
              <w:rPr>
                <w:rFonts w:ascii="仿宋_GB2312" w:hAnsi="仿宋_GB2312" w:eastAsia="仿宋_GB2312" w:cs="仿宋_GB2312"/>
                <w:color w:val="000000"/>
                <w:kern w:val="0"/>
                <w:sz w:val="31"/>
                <w:szCs w:val="31"/>
                <w:lang w:val="en-US" w:eastAsia="zh-CN" w:bidi="ar"/>
              </w:rPr>
              <w:t xml:space="preserve">单位印章： </w:t>
            </w:r>
          </w:p>
          <w:p w14:paraId="1CF7B452">
            <w:pPr>
              <w:keepNext w:val="0"/>
              <w:keepLines w:val="0"/>
              <w:widowControl/>
              <w:suppressLineNumbers w:val="0"/>
              <w:ind w:firstLine="3100" w:firstLineChars="1000"/>
              <w:jc w:val="left"/>
            </w:pPr>
            <w:r>
              <w:rPr>
                <w:rFonts w:ascii="仿宋_GB2312" w:hAnsi="仿宋_GB2312" w:eastAsia="仿宋_GB2312" w:cs="仿宋_GB2312"/>
                <w:color w:val="000000"/>
                <w:kern w:val="0"/>
                <w:sz w:val="31"/>
                <w:szCs w:val="31"/>
                <w:lang w:val="en-US" w:eastAsia="zh-CN" w:bidi="ar"/>
              </w:rPr>
              <w:t xml:space="preserve">法定代表人或者主要负责人签名： </w:t>
            </w:r>
          </w:p>
          <w:p w14:paraId="5E31E4E7">
            <w:pPr>
              <w:keepNext w:val="0"/>
              <w:keepLines w:val="0"/>
              <w:widowControl/>
              <w:suppressLineNumbers w:val="0"/>
              <w:ind w:firstLine="7750" w:firstLineChars="2500"/>
              <w:jc w:val="left"/>
            </w:pPr>
            <w:r>
              <w:rPr>
                <w:rFonts w:ascii="仿宋_GB2312" w:hAnsi="仿宋_GB2312" w:eastAsia="仿宋_GB2312" w:cs="仿宋_GB2312"/>
                <w:color w:val="000000"/>
                <w:kern w:val="0"/>
                <w:sz w:val="31"/>
                <w:szCs w:val="31"/>
                <w:lang w:val="en-US" w:eastAsia="zh-CN" w:bidi="ar"/>
              </w:rPr>
              <w:t>年 月 日</w:t>
            </w:r>
          </w:p>
          <w:p w14:paraId="21F085EB">
            <w:pPr>
              <w:keepNext w:val="0"/>
              <w:keepLines w:val="0"/>
              <w:widowControl/>
              <w:suppressLineNumbers w:val="0"/>
              <w:ind w:firstLine="7000" w:firstLineChars="2500"/>
              <w:jc w:val="left"/>
              <w:rPr>
                <w:rFonts w:hint="eastAsia" w:ascii="黑体" w:hAnsi="黑体" w:eastAsia="黑体" w:cs="黑体"/>
                <w:sz w:val="28"/>
                <w:szCs w:val="36"/>
                <w:vertAlign w:val="baseline"/>
                <w:lang w:val="en-US" w:eastAsia="zh-CN"/>
              </w:rPr>
            </w:pPr>
          </w:p>
        </w:tc>
      </w:tr>
      <w:tr w14:paraId="58AC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962" w:type="dxa"/>
            <w:gridSpan w:val="5"/>
            <w:vAlign w:val="center"/>
          </w:tcPr>
          <w:p w14:paraId="069D0FE0">
            <w:pPr>
              <w:keepNext w:val="0"/>
              <w:keepLines w:val="0"/>
              <w:widowControl/>
              <w:suppressLineNumbers w:val="0"/>
              <w:jc w:val="center"/>
              <w:rPr>
                <w:rFonts w:hint="eastAsia" w:ascii="黑体" w:hAnsi="黑体" w:eastAsia="黑体" w:cs="黑体"/>
                <w:sz w:val="28"/>
                <w:szCs w:val="36"/>
                <w:vertAlign w:val="baseline"/>
                <w:lang w:val="en-US" w:eastAsia="zh-CN"/>
              </w:rPr>
            </w:pPr>
            <w:r>
              <w:rPr>
                <w:rFonts w:ascii="方正小标宋简体" w:hAnsi="方正小标宋简体" w:eastAsia="方正小标宋简体" w:cs="方正小标宋简体"/>
                <w:color w:val="000000"/>
                <w:kern w:val="0"/>
                <w:sz w:val="32"/>
                <w:szCs w:val="32"/>
                <w:lang w:val="en-US" w:eastAsia="zh-CN" w:bidi="ar"/>
              </w:rPr>
              <w:t>基 本 信 息 登 记 表</w:t>
            </w:r>
          </w:p>
        </w:tc>
      </w:tr>
      <w:tr w14:paraId="0CE3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826" w:type="dxa"/>
            <w:vMerge w:val="restart"/>
            <w:vAlign w:val="center"/>
          </w:tcPr>
          <w:p w14:paraId="00A12093">
            <w:pPr>
              <w:keepNext w:val="0"/>
              <w:keepLines w:val="0"/>
              <w:widowControl/>
              <w:suppressLineNumbers w:val="0"/>
              <w:jc w:val="center"/>
              <w:rPr>
                <w:rFonts w:hint="default" w:ascii="方正小标宋简体" w:hAnsi="方正小标宋简体" w:eastAsia="方正小标宋简体" w:cs="方正小标宋简体"/>
                <w:color w:val="000000"/>
                <w:kern w:val="0"/>
                <w:sz w:val="32"/>
                <w:szCs w:val="32"/>
                <w:lang w:val="en-US" w:eastAsia="zh-CN" w:bidi="ar"/>
              </w:rPr>
            </w:pPr>
            <w:r>
              <w:rPr>
                <w:rFonts w:hint="eastAsia" w:ascii="宋体" w:hAnsi="宋体" w:eastAsia="宋体" w:cs="宋体"/>
                <w:color w:val="000000"/>
                <w:kern w:val="0"/>
                <w:sz w:val="24"/>
                <w:szCs w:val="24"/>
                <w:lang w:val="en-US" w:eastAsia="zh-CN" w:bidi="ar"/>
              </w:rPr>
              <w:t>场所性质</w:t>
            </w:r>
          </w:p>
        </w:tc>
        <w:tc>
          <w:tcPr>
            <w:tcW w:w="8136" w:type="dxa"/>
            <w:gridSpan w:val="4"/>
            <w:vAlign w:val="center"/>
          </w:tcPr>
          <w:p w14:paraId="463757F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□影剧院、录像厅、礼堂等演出、放映场所 </w:t>
            </w:r>
          </w:p>
          <w:p w14:paraId="653841C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□舞厅、卡拉 OK 厅等歌舞娱乐场所 </w:t>
            </w:r>
          </w:p>
          <w:p w14:paraId="5150865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□具有娱乐功能的夜总会、音乐茶座和餐饮场所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游艺、游乐场所 </w:t>
            </w:r>
          </w:p>
          <w:p w14:paraId="6EE770A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方正小标宋简体" w:hAnsi="方正小标宋简体" w:eastAsia="方正小标宋简体" w:cs="方正小标宋简体"/>
                <w:color w:val="000000"/>
                <w:kern w:val="0"/>
                <w:sz w:val="32"/>
                <w:szCs w:val="32"/>
                <w:lang w:val="en-US" w:eastAsia="zh-CN" w:bidi="ar"/>
              </w:rPr>
            </w:pPr>
            <w:r>
              <w:rPr>
                <w:rFonts w:hint="eastAsia" w:ascii="宋体" w:hAnsi="宋体" w:eastAsia="宋体" w:cs="宋体"/>
                <w:color w:val="000000"/>
                <w:kern w:val="0"/>
                <w:sz w:val="24"/>
                <w:szCs w:val="24"/>
                <w:lang w:val="en-US" w:eastAsia="zh-CN" w:bidi="ar"/>
              </w:rPr>
              <w:t>□保龄球馆、旱冰场</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桑拿浴室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其他</w:t>
            </w:r>
          </w:p>
        </w:tc>
      </w:tr>
      <w:tr w14:paraId="3E9C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26" w:type="dxa"/>
            <w:vMerge w:val="continue"/>
            <w:vAlign w:val="center"/>
          </w:tcPr>
          <w:p w14:paraId="5616C558">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8136" w:type="dxa"/>
            <w:gridSpan w:val="4"/>
            <w:vAlign w:val="center"/>
          </w:tcPr>
          <w:p w14:paraId="788C86D0">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□宾馆、饭店</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商场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集贸市场</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客运车站候车室 </w:t>
            </w:r>
          </w:p>
          <w:p w14:paraId="478FC10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□客运码头候船厅</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□民用机场航站楼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体育场馆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会堂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其他</w:t>
            </w:r>
          </w:p>
        </w:tc>
      </w:tr>
      <w:tr w14:paraId="63B8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26" w:type="dxa"/>
            <w:vMerge w:val="restart"/>
            <w:vAlign w:val="center"/>
          </w:tcPr>
          <w:p w14:paraId="79790BE2">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场所所在</w:t>
            </w:r>
          </w:p>
          <w:p w14:paraId="087DA35E">
            <w:pPr>
              <w:keepNext w:val="0"/>
              <w:keepLines w:val="0"/>
              <w:widowControl/>
              <w:suppressLineNumbers w:val="0"/>
              <w:jc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建筑情况</w:t>
            </w:r>
          </w:p>
        </w:tc>
        <w:tc>
          <w:tcPr>
            <w:tcW w:w="2034" w:type="dxa"/>
            <w:vAlign w:val="center"/>
          </w:tcPr>
          <w:p w14:paraId="2416EBFD">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名称</w:t>
            </w:r>
          </w:p>
        </w:tc>
        <w:tc>
          <w:tcPr>
            <w:tcW w:w="2034" w:type="dxa"/>
            <w:vAlign w:val="center"/>
          </w:tcPr>
          <w:p w14:paraId="2911B92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034" w:type="dxa"/>
            <w:vAlign w:val="center"/>
          </w:tcPr>
          <w:p w14:paraId="1D276DBF">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建筑面积</w:t>
            </w:r>
          </w:p>
        </w:tc>
        <w:tc>
          <w:tcPr>
            <w:tcW w:w="2034" w:type="dxa"/>
            <w:vAlign w:val="center"/>
          </w:tcPr>
          <w:p w14:paraId="510FC8E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D36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26" w:type="dxa"/>
            <w:vMerge w:val="continue"/>
            <w:vAlign w:val="center"/>
          </w:tcPr>
          <w:p w14:paraId="1EEC24C0">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2034" w:type="dxa"/>
            <w:vAlign w:val="center"/>
          </w:tcPr>
          <w:p w14:paraId="5D9712AF">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建筑层数</w:t>
            </w:r>
          </w:p>
          <w:p w14:paraId="15DB115B">
            <w:pPr>
              <w:keepNext w:val="0"/>
              <w:keepLines w:val="0"/>
              <w:widowControl/>
              <w:suppressLineNumbers w:val="0"/>
              <w:jc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（地上/地下）</w:t>
            </w:r>
          </w:p>
        </w:tc>
        <w:tc>
          <w:tcPr>
            <w:tcW w:w="2034" w:type="dxa"/>
            <w:vAlign w:val="center"/>
          </w:tcPr>
          <w:p w14:paraId="059C731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034" w:type="dxa"/>
            <w:vAlign w:val="center"/>
          </w:tcPr>
          <w:p w14:paraId="3D1E2294">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建筑高度</w:t>
            </w:r>
          </w:p>
        </w:tc>
        <w:tc>
          <w:tcPr>
            <w:tcW w:w="2034" w:type="dxa"/>
            <w:vAlign w:val="center"/>
          </w:tcPr>
          <w:p w14:paraId="55D437A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223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826" w:type="dxa"/>
            <w:vMerge w:val="continue"/>
            <w:vAlign w:val="center"/>
          </w:tcPr>
          <w:p w14:paraId="6BBBE6A1">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8136" w:type="dxa"/>
            <w:gridSpan w:val="4"/>
            <w:vAlign w:val="center"/>
          </w:tcPr>
          <w:p w14:paraId="692E500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□消防车道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576144C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□消防车登高操作场地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3544858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□室外消火栓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2A3D3EF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□水泵接合器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是否完好有效：□是 □否</w:t>
            </w:r>
          </w:p>
        </w:tc>
      </w:tr>
      <w:tr w14:paraId="166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trPr>
        <w:tc>
          <w:tcPr>
            <w:tcW w:w="1826" w:type="dxa"/>
            <w:vMerge w:val="continue"/>
            <w:vAlign w:val="center"/>
          </w:tcPr>
          <w:p w14:paraId="692AB31B">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8136" w:type="dxa"/>
            <w:gridSpan w:val="4"/>
            <w:vAlign w:val="center"/>
          </w:tcPr>
          <w:p w14:paraId="4ABBFAE1">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□消防控制室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1AA3E04F">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□消防水泵房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63C17144">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□消防电梯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6F45A17B">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□柴油发电机房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32DF0B88">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□燃油或燃气锅炉房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17EA27D4">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□变压器室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52E553B1">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□配电室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0E29ED13">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□其他专用房间：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是否符合消防安全要求：□是 □否</w:t>
            </w:r>
          </w:p>
        </w:tc>
      </w:tr>
    </w:tbl>
    <w:p w14:paraId="52E8D75A">
      <w:pPr>
        <w:bidi w:val="0"/>
        <w:jc w:val="left"/>
        <w:rPr>
          <w:rFonts w:hint="eastAsia" w:ascii="黑体" w:hAnsi="黑体" w:eastAsia="黑体" w:cs="黑体"/>
          <w:sz w:val="28"/>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095"/>
        <w:gridCol w:w="600"/>
        <w:gridCol w:w="720"/>
        <w:gridCol w:w="765"/>
        <w:gridCol w:w="825"/>
        <w:gridCol w:w="930"/>
        <w:gridCol w:w="1230"/>
        <w:gridCol w:w="1215"/>
        <w:gridCol w:w="757"/>
      </w:tblGrid>
      <w:tr w14:paraId="18E5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restart"/>
            <w:vAlign w:val="center"/>
          </w:tcPr>
          <w:p w14:paraId="17A7D60B">
            <w:pPr>
              <w:bidi w:val="0"/>
              <w:jc w:val="center"/>
              <w:rPr>
                <w:rFonts w:hint="default" w:ascii="黑体" w:hAnsi="黑体" w:eastAsia="黑体" w:cs="黑体"/>
                <w:sz w:val="28"/>
                <w:szCs w:val="36"/>
                <w:vertAlign w:val="baseline"/>
                <w:lang w:val="en-US" w:eastAsia="zh-CN"/>
              </w:rPr>
            </w:pPr>
            <w:r>
              <w:rPr>
                <w:rFonts w:hint="eastAsia" w:ascii="宋体" w:hAnsi="宋体" w:cs="宋体"/>
                <w:color w:val="000000"/>
                <w:kern w:val="0"/>
                <w:sz w:val="24"/>
                <w:szCs w:val="24"/>
                <w:lang w:val="en-US" w:eastAsia="zh-CN" w:bidi="ar"/>
              </w:rPr>
              <w:t>场所情况</w:t>
            </w:r>
          </w:p>
        </w:tc>
        <w:tc>
          <w:tcPr>
            <w:tcW w:w="1095" w:type="dxa"/>
            <w:vAlign w:val="center"/>
          </w:tcPr>
          <w:p w14:paraId="4CF78F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用</w:t>
            </w:r>
          </w:p>
          <w:p w14:paraId="4084E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火</w:t>
            </w:r>
          </w:p>
          <w:p w14:paraId="7A236A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用</w:t>
            </w:r>
          </w:p>
          <w:p w14:paraId="2D7BE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w:t>
            </w:r>
          </w:p>
        </w:tc>
        <w:tc>
          <w:tcPr>
            <w:tcW w:w="7042" w:type="dxa"/>
            <w:gridSpan w:val="8"/>
          </w:tcPr>
          <w:p w14:paraId="0EC85B8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电气线路设计单位： </w:t>
            </w:r>
          </w:p>
          <w:p w14:paraId="2AF8E66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电气线路施工单位： </w:t>
            </w:r>
          </w:p>
          <w:p w14:paraId="7A61870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电器产品是否符合消防安全要求：□是 □否 </w:t>
            </w:r>
          </w:p>
          <w:p w14:paraId="2E21700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场所是否使用燃气：□是 □否 </w:t>
            </w:r>
          </w:p>
          <w:p w14:paraId="6825C07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燃气类型： </w:t>
            </w:r>
          </w:p>
          <w:p w14:paraId="58506C8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燃气施工（安装）单位： </w:t>
            </w:r>
          </w:p>
          <w:p w14:paraId="240927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燃气用具是否符合消防安全要求：□是 □否 </w:t>
            </w:r>
          </w:p>
          <w:p w14:paraId="3986BA0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场所是否使用燃油：□是 □否 </w:t>
            </w:r>
          </w:p>
          <w:p w14:paraId="4C4788E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燃油储存位置及储量： </w:t>
            </w:r>
          </w:p>
          <w:p w14:paraId="364B55C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黑体" w:hAnsi="黑体" w:eastAsia="黑体" w:cs="黑体"/>
                <w:sz w:val="28"/>
                <w:szCs w:val="36"/>
                <w:vertAlign w:val="baseline"/>
                <w:lang w:val="en-US" w:eastAsia="zh-CN"/>
              </w:rPr>
            </w:pPr>
            <w:r>
              <w:rPr>
                <w:rFonts w:hint="eastAsia" w:ascii="宋体" w:hAnsi="宋体" w:eastAsia="宋体" w:cs="宋体"/>
                <w:color w:val="000000"/>
                <w:kern w:val="0"/>
                <w:sz w:val="24"/>
                <w:szCs w:val="24"/>
                <w:lang w:val="en-US" w:eastAsia="zh-CN" w:bidi="ar"/>
              </w:rPr>
              <w:t>其他用火用电情况：</w:t>
            </w:r>
          </w:p>
        </w:tc>
      </w:tr>
      <w:tr w14:paraId="0F48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continue"/>
          </w:tcPr>
          <w:p w14:paraId="167450CF">
            <w:pPr>
              <w:bidi w:val="0"/>
              <w:jc w:val="left"/>
              <w:rPr>
                <w:rFonts w:hint="eastAsia" w:ascii="黑体" w:hAnsi="黑体" w:eastAsia="黑体" w:cs="黑体"/>
                <w:sz w:val="28"/>
                <w:szCs w:val="36"/>
                <w:vertAlign w:val="baseline"/>
                <w:lang w:val="en-US" w:eastAsia="zh-CN"/>
              </w:rPr>
            </w:pPr>
          </w:p>
        </w:tc>
        <w:tc>
          <w:tcPr>
            <w:tcW w:w="1095" w:type="dxa"/>
            <w:vAlign w:val="center"/>
          </w:tcPr>
          <w:p w14:paraId="3A824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安</w:t>
            </w:r>
          </w:p>
          <w:p w14:paraId="55875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全</w:t>
            </w:r>
          </w:p>
          <w:p w14:paraId="57CEA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疏</w:t>
            </w:r>
          </w:p>
          <w:p w14:paraId="554A3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散</w:t>
            </w:r>
          </w:p>
        </w:tc>
        <w:tc>
          <w:tcPr>
            <w:tcW w:w="7042" w:type="dxa"/>
            <w:gridSpan w:val="8"/>
          </w:tcPr>
          <w:p w14:paraId="0CD826A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安全出口数量：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1F98313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疏散楼梯设置形式： </w:t>
            </w:r>
          </w:p>
          <w:p w14:paraId="467FC46A">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疏散楼梯数量：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0FC512D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避难层（间）设置位置： </w:t>
            </w:r>
          </w:p>
          <w:p w14:paraId="5A2DF23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避难层（间）数量：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660EFEA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□消防应急广播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4230FDF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□消防应急照明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64F062A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□疏散指示标志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是否完好有效：□是 □否</w:t>
            </w:r>
          </w:p>
        </w:tc>
      </w:tr>
      <w:tr w14:paraId="5A7D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continue"/>
          </w:tcPr>
          <w:p w14:paraId="265BC1D7">
            <w:pPr>
              <w:bidi w:val="0"/>
              <w:jc w:val="left"/>
              <w:rPr>
                <w:rFonts w:hint="eastAsia" w:ascii="黑体" w:hAnsi="黑体" w:eastAsia="黑体" w:cs="黑体"/>
                <w:sz w:val="28"/>
                <w:szCs w:val="36"/>
                <w:vertAlign w:val="baseline"/>
                <w:lang w:val="en-US" w:eastAsia="zh-CN"/>
              </w:rPr>
            </w:pPr>
          </w:p>
        </w:tc>
        <w:tc>
          <w:tcPr>
            <w:tcW w:w="1095" w:type="dxa"/>
            <w:vAlign w:val="center"/>
          </w:tcPr>
          <w:p w14:paraId="295F2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消</w:t>
            </w:r>
          </w:p>
          <w:p w14:paraId="51BFF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防</w:t>
            </w:r>
          </w:p>
          <w:p w14:paraId="70993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设</w:t>
            </w:r>
          </w:p>
          <w:p w14:paraId="1B3EE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施</w:t>
            </w:r>
          </w:p>
        </w:tc>
        <w:tc>
          <w:tcPr>
            <w:tcW w:w="7042" w:type="dxa"/>
            <w:gridSpan w:val="8"/>
          </w:tcPr>
          <w:p w14:paraId="200AE30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□室内消火栓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621668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□自动喷水灭火系统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0B68D2E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□火灾自动报警系统</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是否完好有效：□是 □否 </w:t>
            </w:r>
          </w:p>
          <w:p w14:paraId="1381593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□气体灭火系统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303B2FE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□泡沫灭火系统</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是否完好有效：□是 □否 </w:t>
            </w:r>
          </w:p>
          <w:p w14:paraId="12E0322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□机械防烟系统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5DB351AA">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□机械排烟系统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07A43A1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□其他消防设施：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4857C9AA">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□灭火器种类、型号和数量</w:t>
            </w:r>
            <w:r>
              <w:rPr>
                <w:rFonts w:hint="eastAsia" w:ascii="宋体" w:hAnsi="宋体" w:cs="宋体"/>
                <w:color w:val="000000"/>
                <w:kern w:val="0"/>
                <w:sz w:val="24"/>
                <w:szCs w:val="24"/>
                <w:lang w:val="en-US" w:eastAsia="zh-CN" w:bidi="ar"/>
              </w:rPr>
              <w:t>：</w:t>
            </w:r>
          </w:p>
        </w:tc>
      </w:tr>
      <w:tr w14:paraId="7229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restart"/>
            <w:vAlign w:val="center"/>
          </w:tcPr>
          <w:p w14:paraId="022C4196">
            <w:pPr>
              <w:keepNext w:val="0"/>
              <w:keepLines w:val="0"/>
              <w:widowControl/>
              <w:suppressLineNumbers w:val="0"/>
              <w:jc w:val="center"/>
              <w:rPr>
                <w:rFonts w:hint="eastAsia" w:ascii="黑体" w:hAnsi="黑体" w:eastAsia="黑体" w:cs="黑体"/>
                <w:sz w:val="28"/>
                <w:szCs w:val="36"/>
                <w:vertAlign w:val="baseline"/>
                <w:lang w:val="en-US" w:eastAsia="zh-CN"/>
              </w:rPr>
            </w:pPr>
            <w:r>
              <w:rPr>
                <w:rFonts w:hint="eastAsia" w:ascii="宋体" w:hAnsi="宋体" w:eastAsia="宋体" w:cs="宋体"/>
                <w:color w:val="000000"/>
                <w:kern w:val="0"/>
                <w:sz w:val="24"/>
                <w:szCs w:val="24"/>
                <w:lang w:val="en-US" w:eastAsia="zh-CN" w:bidi="ar"/>
              </w:rPr>
              <w:t>室内装修</w:t>
            </w:r>
          </w:p>
        </w:tc>
        <w:tc>
          <w:tcPr>
            <w:tcW w:w="1695" w:type="dxa"/>
            <w:gridSpan w:val="2"/>
            <w:vAlign w:val="center"/>
          </w:tcPr>
          <w:p w14:paraId="7DA6981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装修部位</w:t>
            </w:r>
          </w:p>
        </w:tc>
        <w:tc>
          <w:tcPr>
            <w:tcW w:w="720" w:type="dxa"/>
            <w:vAlign w:val="center"/>
          </w:tcPr>
          <w:p w14:paraId="7A28183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顶棚</w:t>
            </w:r>
          </w:p>
        </w:tc>
        <w:tc>
          <w:tcPr>
            <w:tcW w:w="765" w:type="dxa"/>
            <w:vAlign w:val="center"/>
          </w:tcPr>
          <w:p w14:paraId="653FA6E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墙面</w:t>
            </w:r>
          </w:p>
        </w:tc>
        <w:tc>
          <w:tcPr>
            <w:tcW w:w="825" w:type="dxa"/>
            <w:vAlign w:val="center"/>
          </w:tcPr>
          <w:p w14:paraId="144303B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地面</w:t>
            </w:r>
          </w:p>
        </w:tc>
        <w:tc>
          <w:tcPr>
            <w:tcW w:w="930" w:type="dxa"/>
            <w:vAlign w:val="center"/>
          </w:tcPr>
          <w:p w14:paraId="6C4055B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隔断</w:t>
            </w:r>
          </w:p>
        </w:tc>
        <w:tc>
          <w:tcPr>
            <w:tcW w:w="1230" w:type="dxa"/>
            <w:vAlign w:val="center"/>
          </w:tcPr>
          <w:p w14:paraId="3132445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固定家具</w:t>
            </w:r>
          </w:p>
        </w:tc>
        <w:tc>
          <w:tcPr>
            <w:tcW w:w="1215" w:type="dxa"/>
            <w:vAlign w:val="center"/>
          </w:tcPr>
          <w:p w14:paraId="02CB330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装饰织物</w:t>
            </w:r>
          </w:p>
        </w:tc>
        <w:tc>
          <w:tcPr>
            <w:tcW w:w="757" w:type="dxa"/>
            <w:vAlign w:val="center"/>
          </w:tcPr>
          <w:p w14:paraId="3BAE861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w:t>
            </w:r>
          </w:p>
        </w:tc>
      </w:tr>
      <w:tr w14:paraId="74DB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25" w:type="dxa"/>
            <w:vMerge w:val="continue"/>
            <w:vAlign w:val="center"/>
          </w:tcPr>
          <w:p w14:paraId="6D1C85F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695" w:type="dxa"/>
            <w:gridSpan w:val="2"/>
            <w:vAlign w:val="center"/>
          </w:tcPr>
          <w:p w14:paraId="3B095453">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装修材料</w:t>
            </w:r>
          </w:p>
          <w:p w14:paraId="72073C71">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2"/>
                <w:szCs w:val="22"/>
                <w:lang w:val="en-US" w:eastAsia="zh-CN" w:bidi="ar"/>
              </w:rPr>
              <w:t>燃烧性能等级</w:t>
            </w:r>
          </w:p>
        </w:tc>
        <w:tc>
          <w:tcPr>
            <w:tcW w:w="720" w:type="dxa"/>
            <w:vAlign w:val="center"/>
          </w:tcPr>
          <w:p w14:paraId="6041A48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765" w:type="dxa"/>
            <w:vAlign w:val="center"/>
          </w:tcPr>
          <w:p w14:paraId="7EFAEBC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25" w:type="dxa"/>
            <w:vAlign w:val="center"/>
          </w:tcPr>
          <w:p w14:paraId="0160746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930" w:type="dxa"/>
            <w:vAlign w:val="center"/>
          </w:tcPr>
          <w:p w14:paraId="1B2C4F7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230" w:type="dxa"/>
            <w:vAlign w:val="center"/>
          </w:tcPr>
          <w:p w14:paraId="1348300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215" w:type="dxa"/>
            <w:vAlign w:val="center"/>
          </w:tcPr>
          <w:p w14:paraId="4E3FAC51">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757" w:type="dxa"/>
            <w:vAlign w:val="center"/>
          </w:tcPr>
          <w:p w14:paraId="02A9B5C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1B19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10"/>
            <w:vAlign w:val="center"/>
          </w:tcPr>
          <w:p w14:paraId="00A715D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2"/>
                <w:szCs w:val="22"/>
                <w:lang w:val="en-US" w:eastAsia="zh-CN" w:bidi="ar"/>
              </w:rPr>
              <w:t>其他要说明的情况：</w:t>
            </w:r>
          </w:p>
        </w:tc>
      </w:tr>
    </w:tbl>
    <w:p w14:paraId="44816463">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D7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9" w:hRule="atLeast"/>
        </w:trPr>
        <w:tc>
          <w:tcPr>
            <w:tcW w:w="9962" w:type="dxa"/>
          </w:tcPr>
          <w:p w14:paraId="72002135">
            <w:pPr>
              <w:keepNext w:val="0"/>
              <w:keepLines w:val="0"/>
              <w:widowControl/>
              <w:suppressLineNumbers w:val="0"/>
              <w:jc w:val="center"/>
              <w:rPr>
                <w:rFonts w:ascii="方正小标宋简体" w:hAnsi="方正小标宋简体" w:eastAsia="方正小标宋简体" w:cs="方正小标宋简体"/>
                <w:color w:val="000000"/>
                <w:kern w:val="0"/>
                <w:sz w:val="22"/>
                <w:szCs w:val="22"/>
                <w:lang w:val="en-US" w:eastAsia="zh-CN" w:bidi="ar"/>
              </w:rPr>
            </w:pPr>
          </w:p>
          <w:p w14:paraId="76C8B630">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4"/>
                <w:szCs w:val="44"/>
                <w:lang w:val="en-US" w:eastAsia="zh-CN" w:bidi="ar"/>
              </w:rPr>
              <w:t>说 明</w:t>
            </w:r>
          </w:p>
          <w:p w14:paraId="4B8E6910">
            <w:pPr>
              <w:keepNext w:val="0"/>
              <w:keepLines w:val="0"/>
              <w:widowControl/>
              <w:suppressLineNumbers w:val="0"/>
              <w:jc w:val="center"/>
              <w:rPr>
                <w:rFonts w:ascii="方正小标宋简体" w:hAnsi="方正小标宋简体" w:eastAsia="方正小标宋简体" w:cs="方正小标宋简体"/>
                <w:color w:val="000000"/>
                <w:kern w:val="0"/>
                <w:sz w:val="24"/>
                <w:szCs w:val="24"/>
                <w:lang w:val="en-US" w:eastAsia="zh-CN" w:bidi="ar"/>
              </w:rPr>
            </w:pPr>
          </w:p>
          <w:p w14:paraId="3172F618">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11"/>
                <w:sz w:val="32"/>
                <w:szCs w:val="32"/>
              </w:rPr>
            </w:pPr>
            <w:r>
              <w:rPr>
                <w:rFonts w:ascii="仿宋_GB2312" w:hAnsi="仿宋_GB2312" w:eastAsia="仿宋_GB2312" w:cs="仿宋_GB2312"/>
                <w:color w:val="000000"/>
                <w:spacing w:val="6"/>
                <w:kern w:val="0"/>
                <w:sz w:val="32"/>
                <w:szCs w:val="32"/>
                <w:lang w:val="en-US" w:eastAsia="zh-CN" w:bidi="ar"/>
              </w:rPr>
              <w:t>1.《公众聚集场所投入使用、营业消防安全告知承诺书》应加盖公众聚集场所印章，并由场所的消防安全责任人（法定代表人或主要负责人）签名。没有单位印章的，应由场所的消防安全责任人签名。</w:t>
            </w:r>
            <w:r>
              <w:rPr>
                <w:rFonts w:ascii="仿宋_GB2312" w:hAnsi="仿宋_GB2312" w:eastAsia="仿宋_GB2312" w:cs="仿宋_GB2312"/>
                <w:color w:val="000000"/>
                <w:spacing w:val="11"/>
                <w:kern w:val="0"/>
                <w:sz w:val="32"/>
                <w:szCs w:val="32"/>
                <w:lang w:val="en-US" w:eastAsia="zh-CN" w:bidi="ar"/>
              </w:rPr>
              <w:t xml:space="preserve"> </w:t>
            </w:r>
          </w:p>
          <w:p w14:paraId="12CF6317">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2.申请人应如实填写基本信息登记表，保证内容准确、完整，并对提交材料的真实性、完整性负责，不得虚构、伪造或编造事实，否则将承担相应的法律后果。 </w:t>
            </w:r>
          </w:p>
          <w:p w14:paraId="02A1513B">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3.填写应使用钢笔和能够长期保持字迹的墨水或打印，字迹清楚，文面整洁，不得涂改。 </w:t>
            </w:r>
          </w:p>
          <w:p w14:paraId="29D2B7DF">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4.文书中的“□”，表示可供选择，在选中内容前的“□”内画√。 </w:t>
            </w:r>
          </w:p>
          <w:p w14:paraId="5BA3E708">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5.“建筑结构”填写木结构、砖木结构、砖混结构、钢结构、钢筋混凝土结构等类型。“使用层数”填写场所实际使用建筑楼层号。 </w:t>
            </w:r>
          </w:p>
          <w:p w14:paraId="7A61E17A">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6.“场所所在建筑情况”一栏中分别填写所在建筑的名称、建筑面积、建筑层数和建筑高度。如场所独自使用一栋或多栋建筑的，则无需填写该栏。 </w:t>
            </w:r>
          </w:p>
          <w:p w14:paraId="29EFE62F">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7.“用火用电”一栏中，燃气类型按照实际使用情况填写，如：</w:t>
            </w:r>
          </w:p>
          <w:p w14:paraId="51720B5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管道天然气、瓶装液化石油气、管道人工煤气等。 </w:t>
            </w:r>
          </w:p>
          <w:p w14:paraId="1758C4BC">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8.“安全疏散”一栏中，疏散楼梯设置形式按照实际使用情况填写，如：防烟楼梯间、封闭楼梯间、敞开楼梯间、室外楼梯。避难层（间）设置位置按照实际位置填写，如建筑第几层或者具体位置。 </w:t>
            </w:r>
          </w:p>
          <w:p w14:paraId="1D985960">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9.“室内装修”一栏中的“装修材料燃烧性能等级”按照装修材料的实际情况分别填写 A 级（不燃材料）、B1 级（难燃材料）、B2 级（可燃材料）、B3 级（易燃材料）。 </w:t>
            </w:r>
          </w:p>
          <w:p w14:paraId="2286B562">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10.“其他需要说明的情况”填写场所使用多栋建筑等情况，包括每栋建筑的名称、建筑面积、建筑层数和建筑高度。 </w:t>
            </w:r>
          </w:p>
          <w:p w14:paraId="12339757">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hint="eastAsia"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11.申请人通过消防业务受理窗口以及在消防救援机构现场核查时提交的材料请使用国际标准 A4 型纸打印、复印或按照 A4型纸的规格装订，其中“营业执照”为复印件，经申请人签名确认并注明日期，并由消防救援机构人员现场核对复印件与原件是否一致；通过消防在线政务服务平台提交材料的，应当扫描或拍照上传有关材料原件。</w:t>
            </w:r>
          </w:p>
        </w:tc>
      </w:tr>
    </w:tbl>
    <w:p w14:paraId="1C657EF7">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335"/>
        <w:gridCol w:w="450"/>
        <w:gridCol w:w="331"/>
        <w:gridCol w:w="779"/>
        <w:gridCol w:w="915"/>
        <w:gridCol w:w="165"/>
        <w:gridCol w:w="780"/>
        <w:gridCol w:w="945"/>
        <w:gridCol w:w="375"/>
        <w:gridCol w:w="1331"/>
        <w:gridCol w:w="1061"/>
      </w:tblGrid>
      <w:tr w14:paraId="2260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12"/>
            <w:vAlign w:val="center"/>
          </w:tcPr>
          <w:p w14:paraId="00FCBD27">
            <w:pPr>
              <w:keepNext w:val="0"/>
              <w:keepLines w:val="0"/>
              <w:widowControl/>
              <w:suppressLineNumbers w:val="0"/>
              <w:jc w:val="center"/>
              <w:rPr>
                <w:sz w:val="36"/>
                <w:szCs w:val="36"/>
              </w:rPr>
            </w:pPr>
            <w:r>
              <w:rPr>
                <w:rFonts w:ascii="方正小标宋简体" w:hAnsi="方正小标宋简体" w:eastAsia="方正小标宋简体" w:cs="方正小标宋简体"/>
                <w:color w:val="000000"/>
                <w:kern w:val="0"/>
                <w:sz w:val="36"/>
                <w:szCs w:val="36"/>
                <w:lang w:val="en-US" w:eastAsia="zh-CN" w:bidi="ar"/>
              </w:rPr>
              <w:t>（ 三 ） 公 众 聚 集 场 所 投 入 使 用 营 业 前</w:t>
            </w:r>
          </w:p>
          <w:p w14:paraId="5C1214D8">
            <w:pPr>
              <w:keepNext w:val="0"/>
              <w:keepLines w:val="0"/>
              <w:widowControl/>
              <w:suppressLineNumbers w:val="0"/>
              <w:jc w:val="center"/>
              <w:rPr>
                <w:rFonts w:hint="eastAsia" w:ascii="黑体" w:hAnsi="黑体" w:eastAsia="黑体" w:cs="黑体"/>
                <w:sz w:val="28"/>
                <w:szCs w:val="36"/>
                <w:vertAlign w:val="baseline"/>
                <w:lang w:val="en-US" w:eastAsia="zh-CN"/>
              </w:rPr>
            </w:pPr>
            <w:r>
              <w:rPr>
                <w:rFonts w:hint="eastAsia" w:ascii="方正小标宋简体" w:hAnsi="方正小标宋简体" w:eastAsia="方正小标宋简体" w:cs="方正小标宋简体"/>
                <w:color w:val="000000"/>
                <w:kern w:val="0"/>
                <w:sz w:val="36"/>
                <w:szCs w:val="36"/>
                <w:lang w:val="en-US" w:eastAsia="zh-CN" w:bidi="ar"/>
              </w:rPr>
              <w:t>消 防 安 全 检 查 申 报 表</w:t>
            </w:r>
          </w:p>
        </w:tc>
      </w:tr>
      <w:tr w14:paraId="302C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495" w:type="dxa"/>
            <w:vMerge w:val="restart"/>
            <w:vAlign w:val="center"/>
          </w:tcPr>
          <w:p w14:paraId="72E17357">
            <w:pPr>
              <w:keepNext w:val="0"/>
              <w:keepLines w:val="0"/>
              <w:widowControl/>
              <w:suppressLineNumbers w:val="0"/>
              <w:jc w:val="center"/>
              <w:rPr>
                <w:rFonts w:hint="default" w:ascii="方正小标宋简体" w:hAnsi="方正小标宋简体" w:eastAsia="方正小标宋简体" w:cs="方正小标宋简体"/>
                <w:color w:val="000000"/>
                <w:kern w:val="0"/>
                <w:sz w:val="36"/>
                <w:szCs w:val="36"/>
                <w:lang w:val="en-US" w:eastAsia="zh-CN" w:bidi="ar"/>
              </w:rPr>
            </w:pPr>
            <w:r>
              <w:rPr>
                <w:rFonts w:hint="eastAsia" w:ascii="宋体" w:hAnsi="宋体" w:eastAsia="宋体" w:cs="宋体"/>
                <w:color w:val="000000"/>
                <w:kern w:val="0"/>
                <w:sz w:val="24"/>
                <w:szCs w:val="24"/>
                <w:lang w:val="en-US" w:eastAsia="zh-CN" w:bidi="ar"/>
              </w:rPr>
              <w:t>场所性质</w:t>
            </w:r>
          </w:p>
        </w:tc>
        <w:tc>
          <w:tcPr>
            <w:tcW w:w="8467" w:type="dxa"/>
            <w:gridSpan w:val="11"/>
            <w:vAlign w:val="center"/>
          </w:tcPr>
          <w:p w14:paraId="524997F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rPr>
            </w:pPr>
            <w:r>
              <w:rPr>
                <w:rFonts w:hint="eastAsia" w:ascii="宋体" w:hAnsi="宋体" w:eastAsia="宋体" w:cs="宋体"/>
                <w:color w:val="000000"/>
                <w:spacing w:val="6"/>
                <w:kern w:val="0"/>
                <w:sz w:val="24"/>
                <w:szCs w:val="24"/>
                <w:lang w:val="en-US" w:eastAsia="zh-CN" w:bidi="ar"/>
              </w:rPr>
              <w:t xml:space="preserve">□影剧院、录像厅、礼堂等演出、放映场所 </w:t>
            </w:r>
          </w:p>
          <w:p w14:paraId="58A25CC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rPr>
            </w:pPr>
            <w:r>
              <w:rPr>
                <w:rFonts w:hint="eastAsia" w:ascii="宋体" w:hAnsi="宋体" w:eastAsia="宋体" w:cs="宋体"/>
                <w:color w:val="000000"/>
                <w:spacing w:val="6"/>
                <w:kern w:val="0"/>
                <w:sz w:val="24"/>
                <w:szCs w:val="24"/>
                <w:lang w:val="en-US" w:eastAsia="zh-CN" w:bidi="ar"/>
              </w:rPr>
              <w:t xml:space="preserve">□舞厅、卡拉 OK 厅等歌舞娱乐场所 </w:t>
            </w:r>
          </w:p>
          <w:p w14:paraId="2E01F6D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rPr>
            </w:pPr>
            <w:r>
              <w:rPr>
                <w:rFonts w:hint="eastAsia" w:ascii="宋体" w:hAnsi="宋体" w:eastAsia="宋体" w:cs="宋体"/>
                <w:color w:val="000000"/>
                <w:spacing w:val="6"/>
                <w:kern w:val="0"/>
                <w:sz w:val="24"/>
                <w:szCs w:val="24"/>
                <w:lang w:val="en-US" w:eastAsia="zh-CN" w:bidi="ar"/>
              </w:rPr>
              <w:t xml:space="preserve">□具有娱乐功能的夜总会、音乐茶座和餐饮场所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游艺、游乐场所 </w:t>
            </w:r>
          </w:p>
          <w:p w14:paraId="69BFF76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方正小标宋简体" w:hAnsi="方正小标宋简体" w:eastAsia="方正小标宋简体" w:cs="方正小标宋简体"/>
                <w:color w:val="000000"/>
                <w:spacing w:val="6"/>
                <w:kern w:val="0"/>
                <w:sz w:val="36"/>
                <w:szCs w:val="36"/>
                <w:lang w:val="en-US" w:eastAsia="zh-CN" w:bidi="ar"/>
              </w:rPr>
            </w:pPr>
            <w:r>
              <w:rPr>
                <w:rFonts w:hint="eastAsia" w:ascii="宋体" w:hAnsi="宋体" w:eastAsia="宋体" w:cs="宋体"/>
                <w:color w:val="000000"/>
                <w:spacing w:val="6"/>
                <w:kern w:val="0"/>
                <w:sz w:val="24"/>
                <w:szCs w:val="24"/>
                <w:lang w:val="en-US" w:eastAsia="zh-CN" w:bidi="ar"/>
              </w:rPr>
              <w:t>□保龄球馆、旱冰场</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 </w:t>
            </w:r>
            <w:r>
              <w:rPr>
                <w:rFonts w:hint="eastAsia" w:ascii="宋体" w:hAnsi="宋体" w:cs="宋体"/>
                <w:color w:val="000000"/>
                <w:spacing w:val="6"/>
                <w:kern w:val="0"/>
                <w:sz w:val="24"/>
                <w:szCs w:val="24"/>
                <w:lang w:val="en-US" w:eastAsia="zh-CN" w:bidi="ar"/>
              </w:rPr>
              <w:t>□</w:t>
            </w:r>
            <w:r>
              <w:rPr>
                <w:rFonts w:hint="eastAsia" w:ascii="宋体" w:hAnsi="宋体" w:eastAsia="宋体" w:cs="宋体"/>
                <w:color w:val="000000"/>
                <w:spacing w:val="6"/>
                <w:kern w:val="0"/>
                <w:sz w:val="24"/>
                <w:szCs w:val="24"/>
                <w:lang w:val="en-US" w:eastAsia="zh-CN" w:bidi="ar"/>
              </w:rPr>
              <w:t xml:space="preserve">桑拿浴室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其他</w:t>
            </w:r>
          </w:p>
        </w:tc>
      </w:tr>
      <w:tr w14:paraId="33A4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95" w:type="dxa"/>
            <w:vMerge w:val="continue"/>
            <w:vAlign w:val="center"/>
          </w:tcPr>
          <w:p w14:paraId="60E781B4">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tc>
        <w:tc>
          <w:tcPr>
            <w:tcW w:w="8467" w:type="dxa"/>
            <w:gridSpan w:val="11"/>
            <w:vAlign w:val="center"/>
          </w:tcPr>
          <w:p w14:paraId="234BBB1A">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rPr>
            </w:pPr>
            <w:r>
              <w:rPr>
                <w:rFonts w:hint="eastAsia" w:ascii="宋体" w:hAnsi="宋体" w:eastAsia="宋体" w:cs="宋体"/>
                <w:color w:val="000000"/>
                <w:spacing w:val="6"/>
                <w:kern w:val="0"/>
                <w:sz w:val="24"/>
                <w:szCs w:val="24"/>
                <w:lang w:val="en-US" w:eastAsia="zh-CN" w:bidi="ar"/>
              </w:rPr>
              <w:t xml:space="preserve">□宾馆、饭店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商场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集贸市场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客运车站候车室 </w:t>
            </w:r>
          </w:p>
          <w:p w14:paraId="0B8EABC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spacing w:val="6"/>
                <w:kern w:val="0"/>
                <w:sz w:val="24"/>
                <w:szCs w:val="24"/>
                <w:lang w:val="en-US" w:eastAsia="zh-CN" w:bidi="ar"/>
              </w:rPr>
              <w:t xml:space="preserve">□客运码头候船厅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民用机场航站楼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 xml:space="preserve">体育场馆 </w:t>
            </w:r>
            <w:r>
              <w:rPr>
                <w:rFonts w:hint="eastAsia" w:ascii="宋体" w:hAnsi="宋体" w:cs="宋体"/>
                <w:color w:val="000000"/>
                <w:spacing w:val="6"/>
                <w:kern w:val="0"/>
                <w:sz w:val="24"/>
                <w:szCs w:val="24"/>
                <w:lang w:val="en-US" w:eastAsia="zh-CN" w:bidi="ar"/>
              </w:rPr>
              <w:t>□</w:t>
            </w:r>
            <w:r>
              <w:rPr>
                <w:rFonts w:hint="eastAsia" w:ascii="宋体" w:hAnsi="宋体" w:eastAsia="宋体" w:cs="宋体"/>
                <w:color w:val="000000"/>
                <w:spacing w:val="6"/>
                <w:kern w:val="0"/>
                <w:sz w:val="24"/>
                <w:szCs w:val="24"/>
                <w:lang w:val="en-US" w:eastAsia="zh-CN" w:bidi="ar"/>
              </w:rPr>
              <w:t xml:space="preserve">会堂 </w:t>
            </w:r>
            <w:r>
              <w:rPr>
                <w:rFonts w:hint="eastAsia" w:ascii="宋体" w:hAnsi="宋体" w:cs="宋体"/>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其他</w:t>
            </w:r>
          </w:p>
        </w:tc>
      </w:tr>
      <w:tr w14:paraId="6A2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95" w:type="dxa"/>
            <w:vMerge w:val="restart"/>
            <w:vAlign w:val="center"/>
          </w:tcPr>
          <w:p w14:paraId="5CFDA2E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场所所在</w:t>
            </w:r>
          </w:p>
          <w:p w14:paraId="6430F40E">
            <w:pPr>
              <w:keepNext w:val="0"/>
              <w:keepLines w:val="0"/>
              <w:widowControl/>
              <w:suppressLineNumbers w:val="0"/>
              <w:jc w:val="center"/>
              <w:rPr>
                <w:rFonts w:hint="default" w:ascii="方正小标宋简体" w:hAnsi="方正小标宋简体" w:eastAsia="方正小标宋简体" w:cs="方正小标宋简体"/>
                <w:color w:val="000000"/>
                <w:kern w:val="0"/>
                <w:sz w:val="36"/>
                <w:szCs w:val="36"/>
                <w:lang w:val="en-US" w:eastAsia="zh-CN" w:bidi="ar"/>
              </w:rPr>
            </w:pPr>
            <w:r>
              <w:rPr>
                <w:rFonts w:hint="eastAsia" w:ascii="宋体" w:hAnsi="宋体" w:eastAsia="宋体" w:cs="宋体"/>
                <w:color w:val="000000"/>
                <w:kern w:val="0"/>
                <w:sz w:val="24"/>
                <w:szCs w:val="24"/>
                <w:lang w:val="en-US" w:eastAsia="zh-CN" w:bidi="ar"/>
              </w:rPr>
              <w:t>建筑情况</w:t>
            </w:r>
          </w:p>
        </w:tc>
        <w:tc>
          <w:tcPr>
            <w:tcW w:w="1785" w:type="dxa"/>
            <w:gridSpan w:val="2"/>
            <w:vAlign w:val="center"/>
          </w:tcPr>
          <w:p w14:paraId="6C1161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spacing w:val="6"/>
                <w:kern w:val="0"/>
                <w:sz w:val="24"/>
                <w:szCs w:val="24"/>
                <w:lang w:val="en-US" w:eastAsia="zh-CN" w:bidi="ar"/>
              </w:rPr>
            </w:pPr>
            <w:r>
              <w:rPr>
                <w:rFonts w:hint="eastAsia" w:ascii="宋体" w:hAnsi="宋体" w:cs="宋体"/>
                <w:color w:val="000000"/>
                <w:spacing w:val="6"/>
                <w:kern w:val="0"/>
                <w:sz w:val="24"/>
                <w:szCs w:val="24"/>
                <w:lang w:val="en-US" w:eastAsia="zh-CN" w:bidi="ar"/>
              </w:rPr>
              <w:t>名称</w:t>
            </w:r>
          </w:p>
        </w:tc>
        <w:tc>
          <w:tcPr>
            <w:tcW w:w="2025" w:type="dxa"/>
            <w:gridSpan w:val="3"/>
            <w:vAlign w:val="center"/>
          </w:tcPr>
          <w:p w14:paraId="435E124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pacing w:val="6"/>
                <w:kern w:val="0"/>
                <w:sz w:val="24"/>
                <w:szCs w:val="24"/>
                <w:lang w:val="en-US" w:eastAsia="zh-CN" w:bidi="ar"/>
              </w:rPr>
            </w:pPr>
          </w:p>
        </w:tc>
        <w:tc>
          <w:tcPr>
            <w:tcW w:w="1890" w:type="dxa"/>
            <w:gridSpan w:val="3"/>
            <w:vAlign w:val="center"/>
          </w:tcPr>
          <w:p w14:paraId="49DAD850">
            <w:pPr>
              <w:keepNext w:val="0"/>
              <w:keepLines w:val="0"/>
              <w:widowControl/>
              <w:suppressLineNumbers w:val="0"/>
              <w:jc w:val="center"/>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kern w:val="0"/>
                <w:sz w:val="24"/>
                <w:szCs w:val="24"/>
                <w:lang w:val="en-US" w:eastAsia="zh-CN" w:bidi="ar"/>
              </w:rPr>
              <w:t>建筑面积</w:t>
            </w:r>
          </w:p>
        </w:tc>
        <w:tc>
          <w:tcPr>
            <w:tcW w:w="2767" w:type="dxa"/>
            <w:gridSpan w:val="3"/>
            <w:vAlign w:val="center"/>
          </w:tcPr>
          <w:p w14:paraId="4DE633F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pacing w:val="6"/>
                <w:kern w:val="0"/>
                <w:sz w:val="24"/>
                <w:szCs w:val="24"/>
                <w:lang w:val="en-US" w:eastAsia="zh-CN" w:bidi="ar"/>
              </w:rPr>
            </w:pPr>
          </w:p>
        </w:tc>
      </w:tr>
      <w:tr w14:paraId="6E76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95" w:type="dxa"/>
            <w:vMerge w:val="continue"/>
            <w:vAlign w:val="center"/>
          </w:tcPr>
          <w:p w14:paraId="2285025B">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tc>
        <w:tc>
          <w:tcPr>
            <w:tcW w:w="1785" w:type="dxa"/>
            <w:gridSpan w:val="2"/>
            <w:vAlign w:val="center"/>
          </w:tcPr>
          <w:p w14:paraId="7FD3410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建筑层数</w:t>
            </w:r>
          </w:p>
          <w:p w14:paraId="0AE96576">
            <w:pPr>
              <w:keepNext w:val="0"/>
              <w:keepLines w:val="0"/>
              <w:widowControl/>
              <w:suppressLineNumbers w:val="0"/>
              <w:jc w:val="center"/>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kern w:val="0"/>
                <w:sz w:val="24"/>
                <w:szCs w:val="24"/>
                <w:lang w:val="en-US" w:eastAsia="zh-CN" w:bidi="ar"/>
              </w:rPr>
              <w:t>（地上/地下）</w:t>
            </w:r>
          </w:p>
        </w:tc>
        <w:tc>
          <w:tcPr>
            <w:tcW w:w="2025" w:type="dxa"/>
            <w:gridSpan w:val="3"/>
            <w:vAlign w:val="center"/>
          </w:tcPr>
          <w:p w14:paraId="27DCF50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pacing w:val="6"/>
                <w:kern w:val="0"/>
                <w:sz w:val="24"/>
                <w:szCs w:val="24"/>
                <w:lang w:val="en-US" w:eastAsia="zh-CN" w:bidi="ar"/>
              </w:rPr>
            </w:pPr>
          </w:p>
        </w:tc>
        <w:tc>
          <w:tcPr>
            <w:tcW w:w="1890" w:type="dxa"/>
            <w:gridSpan w:val="3"/>
            <w:vAlign w:val="center"/>
          </w:tcPr>
          <w:p w14:paraId="5AC206CA">
            <w:pPr>
              <w:keepNext w:val="0"/>
              <w:keepLines w:val="0"/>
              <w:widowControl/>
              <w:suppressLineNumbers w:val="0"/>
              <w:jc w:val="center"/>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kern w:val="0"/>
                <w:sz w:val="24"/>
                <w:szCs w:val="24"/>
                <w:lang w:val="en-US" w:eastAsia="zh-CN" w:bidi="ar"/>
              </w:rPr>
              <w:t>建筑高度</w:t>
            </w:r>
          </w:p>
        </w:tc>
        <w:tc>
          <w:tcPr>
            <w:tcW w:w="2767" w:type="dxa"/>
            <w:gridSpan w:val="3"/>
            <w:vAlign w:val="center"/>
          </w:tcPr>
          <w:p w14:paraId="4E503D2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pacing w:val="6"/>
                <w:kern w:val="0"/>
                <w:sz w:val="24"/>
                <w:szCs w:val="24"/>
                <w:lang w:val="en-US" w:eastAsia="zh-CN" w:bidi="ar"/>
              </w:rPr>
            </w:pPr>
          </w:p>
        </w:tc>
      </w:tr>
      <w:tr w14:paraId="766A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495" w:type="dxa"/>
            <w:vMerge w:val="continue"/>
            <w:vAlign w:val="center"/>
          </w:tcPr>
          <w:p w14:paraId="6D35D6DB">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tc>
        <w:tc>
          <w:tcPr>
            <w:tcW w:w="8467" w:type="dxa"/>
            <w:gridSpan w:val="11"/>
            <w:vAlign w:val="center"/>
          </w:tcPr>
          <w:p w14:paraId="5966250E">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□消防车道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247D751C">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□消防车登高操作场地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74211970">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pPr>
            <w:r>
              <w:rPr>
                <w:rFonts w:hint="eastAsia" w:ascii="宋体" w:hAnsi="宋体" w:eastAsia="宋体" w:cs="宋体"/>
                <w:color w:val="000000"/>
                <w:kern w:val="0"/>
                <w:sz w:val="24"/>
                <w:szCs w:val="24"/>
                <w:lang w:val="en-US" w:eastAsia="zh-CN" w:bidi="ar"/>
              </w:rPr>
              <w:t xml:space="preserve">□室外消火栓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1A995EE1">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□水泵接合器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是否完好有效：□是 □否</w:t>
            </w:r>
          </w:p>
        </w:tc>
      </w:tr>
      <w:tr w14:paraId="2127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1495" w:type="dxa"/>
            <w:vMerge w:val="continue"/>
            <w:vAlign w:val="center"/>
          </w:tcPr>
          <w:p w14:paraId="22231C33">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tc>
        <w:tc>
          <w:tcPr>
            <w:tcW w:w="8467" w:type="dxa"/>
            <w:gridSpan w:val="11"/>
            <w:vAlign w:val="center"/>
          </w:tcPr>
          <w:p w14:paraId="1801E34B">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□消防控制室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3D79F30F">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□消防水泵房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0ADA6634">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□消防电梯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458A69C5">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□柴油发电机房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175A6081">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□燃油或燃气锅炉房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5C09BAF7">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□变压器室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76685766">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pPr>
            <w:r>
              <w:rPr>
                <w:rFonts w:hint="eastAsia" w:ascii="宋体" w:hAnsi="宋体" w:eastAsia="宋体" w:cs="宋体"/>
                <w:color w:val="000000"/>
                <w:kern w:val="0"/>
                <w:sz w:val="24"/>
                <w:szCs w:val="24"/>
                <w:lang w:val="en-US" w:eastAsia="zh-CN" w:bidi="ar"/>
              </w:rPr>
              <w:t xml:space="preserve">□配电室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254BEA9B">
            <w:pPr>
              <w:keepNext w:val="0"/>
              <w:keepLines w:val="0"/>
              <w:pageBreakBefore w:val="0"/>
              <w:widowControl/>
              <w:suppressLineNumbers w:val="0"/>
              <w:kinsoku/>
              <w:wordWrap/>
              <w:overflowPunct/>
              <w:topLinePunct w:val="0"/>
              <w:autoSpaceDE/>
              <w:autoSpaceDN/>
              <w:bidi w:val="0"/>
              <w:adjustRightInd/>
              <w:snapToGrid/>
              <w:spacing w:line="432" w:lineRule="auto"/>
              <w:jc w:val="left"/>
              <w:textAlignment w:val="auto"/>
              <w:rPr>
                <w:rFonts w:hint="eastAsia" w:ascii="宋体" w:hAnsi="宋体" w:eastAsia="宋体" w:cs="宋体"/>
                <w:color w:val="000000"/>
                <w:spacing w:val="6"/>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□其他专用房间：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是否符合消防安全要求：□是 □否</w:t>
            </w:r>
          </w:p>
        </w:tc>
      </w:tr>
      <w:tr w14:paraId="2510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1495" w:type="dxa"/>
            <w:vMerge w:val="restart"/>
            <w:vAlign w:val="center"/>
          </w:tcPr>
          <w:p w14:paraId="5D694B3A">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宋体" w:hAnsi="宋体" w:eastAsia="宋体" w:cs="宋体"/>
                <w:color w:val="000000"/>
                <w:kern w:val="0"/>
                <w:sz w:val="24"/>
                <w:szCs w:val="24"/>
                <w:lang w:val="en-US" w:eastAsia="zh-CN" w:bidi="ar"/>
              </w:rPr>
              <w:t>场所情况</w:t>
            </w:r>
          </w:p>
        </w:tc>
        <w:tc>
          <w:tcPr>
            <w:tcW w:w="1335" w:type="dxa"/>
            <w:vAlign w:val="center"/>
          </w:tcPr>
          <w:p w14:paraId="1C7110B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用</w:t>
            </w:r>
          </w:p>
          <w:p w14:paraId="38FC766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火</w:t>
            </w:r>
          </w:p>
          <w:p w14:paraId="21C4E70F">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用</w:t>
            </w:r>
          </w:p>
          <w:p w14:paraId="5CB85C9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w:t>
            </w:r>
          </w:p>
        </w:tc>
        <w:tc>
          <w:tcPr>
            <w:tcW w:w="7132" w:type="dxa"/>
            <w:gridSpan w:val="10"/>
            <w:vAlign w:val="center"/>
          </w:tcPr>
          <w:p w14:paraId="32DC88B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电气线路设计单位： </w:t>
            </w:r>
          </w:p>
          <w:p w14:paraId="10CC818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电气线路施工单位： </w:t>
            </w:r>
          </w:p>
          <w:p w14:paraId="583632A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电器产品是否符合消防安全要求：□是 □否 </w:t>
            </w:r>
          </w:p>
          <w:p w14:paraId="5754E91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场所是否使用燃气：□是 □否 </w:t>
            </w:r>
          </w:p>
          <w:p w14:paraId="4FD177D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燃气类型： </w:t>
            </w:r>
          </w:p>
          <w:p w14:paraId="5E6BF64A">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燃气施工（安装）单位： </w:t>
            </w:r>
          </w:p>
          <w:p w14:paraId="4A694E2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燃气用具是否符合消防安全要求：□是 □否 </w:t>
            </w:r>
          </w:p>
          <w:p w14:paraId="7696451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场所是否使用燃油：□是 □否 </w:t>
            </w:r>
          </w:p>
          <w:p w14:paraId="6DB4E56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燃油储存位置及储量： </w:t>
            </w:r>
          </w:p>
          <w:p w14:paraId="4CFD310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其他用火用电情况：</w:t>
            </w:r>
          </w:p>
        </w:tc>
      </w:tr>
      <w:tr w14:paraId="502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1495" w:type="dxa"/>
            <w:vMerge w:val="continue"/>
            <w:vAlign w:val="center"/>
          </w:tcPr>
          <w:p w14:paraId="19295A6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335" w:type="dxa"/>
            <w:vAlign w:val="center"/>
          </w:tcPr>
          <w:p w14:paraId="0AC1FF26">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安</w:t>
            </w:r>
          </w:p>
          <w:p w14:paraId="5C665E9F">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全</w:t>
            </w:r>
          </w:p>
          <w:p w14:paraId="1D4FC902">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疏</w:t>
            </w:r>
          </w:p>
          <w:p w14:paraId="7C34B03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散</w:t>
            </w:r>
          </w:p>
        </w:tc>
        <w:tc>
          <w:tcPr>
            <w:tcW w:w="7132" w:type="dxa"/>
            <w:gridSpan w:val="10"/>
            <w:vAlign w:val="center"/>
          </w:tcPr>
          <w:p w14:paraId="4A62B0D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安全出口数量：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487DFCD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疏散楼梯设置形式： </w:t>
            </w:r>
          </w:p>
          <w:p w14:paraId="640BAAE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疏散楼梯数量：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是否畅通：□是 □否 </w:t>
            </w:r>
          </w:p>
          <w:p w14:paraId="0E6EEE3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避难层（间）设置位置： </w:t>
            </w:r>
          </w:p>
          <w:p w14:paraId="6379184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避难层（间）数量：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是否符合消防安全要求：□是 □否 </w:t>
            </w:r>
          </w:p>
          <w:p w14:paraId="7D34157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□消防应急广播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3B116AE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□消防应急照明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113114A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□疏散指示标志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是否完好有效：□是 □否</w:t>
            </w:r>
          </w:p>
        </w:tc>
      </w:tr>
      <w:tr w14:paraId="7A7A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continue"/>
            <w:vAlign w:val="center"/>
          </w:tcPr>
          <w:p w14:paraId="6BBDB24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335" w:type="dxa"/>
            <w:vAlign w:val="center"/>
          </w:tcPr>
          <w:p w14:paraId="62A618A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消</w:t>
            </w:r>
          </w:p>
          <w:p w14:paraId="4AAB8E16">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防</w:t>
            </w:r>
          </w:p>
          <w:p w14:paraId="63DC817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设</w:t>
            </w:r>
          </w:p>
          <w:p w14:paraId="7639325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施</w:t>
            </w:r>
          </w:p>
        </w:tc>
        <w:tc>
          <w:tcPr>
            <w:tcW w:w="7132" w:type="dxa"/>
            <w:gridSpan w:val="10"/>
            <w:vAlign w:val="center"/>
          </w:tcPr>
          <w:p w14:paraId="6C1C2B9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□室内消火栓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225EEDE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□自动喷水灭火系统</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是否完好有效：□是 □否 </w:t>
            </w:r>
          </w:p>
          <w:p w14:paraId="20A272A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□火灾自动报警系统</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是否完好有效：□是 □否 </w:t>
            </w:r>
          </w:p>
          <w:p w14:paraId="08137A8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□气体灭火系统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7125DD6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□泡沫灭火系统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4108FA4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□机械防烟系统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6247C6D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 xml:space="preserve">□机械排烟系统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是否完好有效：□是 □否 </w:t>
            </w:r>
          </w:p>
          <w:p w14:paraId="20D9F33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4"/>
                <w:szCs w:val="24"/>
                <w:lang w:val="en-US" w:eastAsia="zh-CN" w:bidi="ar"/>
              </w:rPr>
              <w:t>□其他消防设施：</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是否完好有效：□是 □否 </w:t>
            </w:r>
          </w:p>
          <w:p w14:paraId="3EE4435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□灭火器种类、型号和数量：</w:t>
            </w:r>
          </w:p>
        </w:tc>
      </w:tr>
      <w:tr w14:paraId="5158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95" w:type="dxa"/>
            <w:vMerge w:val="restart"/>
            <w:vAlign w:val="center"/>
          </w:tcPr>
          <w:p w14:paraId="7AEF5BC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室内装修</w:t>
            </w:r>
          </w:p>
        </w:tc>
        <w:tc>
          <w:tcPr>
            <w:tcW w:w="1335" w:type="dxa"/>
            <w:vAlign w:val="center"/>
          </w:tcPr>
          <w:p w14:paraId="362C91D8">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装修</w:t>
            </w:r>
          </w:p>
          <w:p w14:paraId="6BE19A1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部位</w:t>
            </w:r>
          </w:p>
        </w:tc>
        <w:tc>
          <w:tcPr>
            <w:tcW w:w="781" w:type="dxa"/>
            <w:gridSpan w:val="2"/>
            <w:vAlign w:val="center"/>
          </w:tcPr>
          <w:p w14:paraId="78B3E9A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顶棚</w:t>
            </w:r>
          </w:p>
        </w:tc>
        <w:tc>
          <w:tcPr>
            <w:tcW w:w="779" w:type="dxa"/>
            <w:vAlign w:val="center"/>
          </w:tcPr>
          <w:p w14:paraId="0174564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墙面</w:t>
            </w:r>
          </w:p>
        </w:tc>
        <w:tc>
          <w:tcPr>
            <w:tcW w:w="1080" w:type="dxa"/>
            <w:gridSpan w:val="2"/>
            <w:vAlign w:val="center"/>
          </w:tcPr>
          <w:p w14:paraId="2242200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地面</w:t>
            </w:r>
          </w:p>
        </w:tc>
        <w:tc>
          <w:tcPr>
            <w:tcW w:w="780" w:type="dxa"/>
            <w:vAlign w:val="center"/>
          </w:tcPr>
          <w:p w14:paraId="6580D2F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隔断</w:t>
            </w:r>
          </w:p>
        </w:tc>
        <w:tc>
          <w:tcPr>
            <w:tcW w:w="1320" w:type="dxa"/>
            <w:gridSpan w:val="2"/>
            <w:vAlign w:val="center"/>
          </w:tcPr>
          <w:p w14:paraId="5ECB50A7">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固定家具</w:t>
            </w:r>
          </w:p>
        </w:tc>
        <w:tc>
          <w:tcPr>
            <w:tcW w:w="1331" w:type="dxa"/>
            <w:vAlign w:val="center"/>
          </w:tcPr>
          <w:p w14:paraId="49C2503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装饰织物</w:t>
            </w:r>
          </w:p>
        </w:tc>
        <w:tc>
          <w:tcPr>
            <w:tcW w:w="1061" w:type="dxa"/>
            <w:vAlign w:val="center"/>
          </w:tcPr>
          <w:p w14:paraId="39CA30C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w:t>
            </w:r>
          </w:p>
        </w:tc>
      </w:tr>
      <w:tr w14:paraId="72E6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95" w:type="dxa"/>
            <w:vMerge w:val="continue"/>
            <w:vAlign w:val="center"/>
          </w:tcPr>
          <w:p w14:paraId="07D9E6C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tc>
        <w:tc>
          <w:tcPr>
            <w:tcW w:w="1335" w:type="dxa"/>
            <w:vAlign w:val="center"/>
          </w:tcPr>
          <w:p w14:paraId="3F3A8258">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装修材料</w:t>
            </w:r>
          </w:p>
          <w:p w14:paraId="606CF973">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燃烧性能</w:t>
            </w:r>
          </w:p>
          <w:p w14:paraId="504FD6E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2"/>
                <w:szCs w:val="22"/>
                <w:lang w:val="en-US" w:eastAsia="zh-CN" w:bidi="ar"/>
              </w:rPr>
              <w:t>等级</w:t>
            </w:r>
          </w:p>
        </w:tc>
        <w:tc>
          <w:tcPr>
            <w:tcW w:w="781" w:type="dxa"/>
            <w:gridSpan w:val="2"/>
            <w:vAlign w:val="center"/>
          </w:tcPr>
          <w:p w14:paraId="091433B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779" w:type="dxa"/>
            <w:vAlign w:val="center"/>
          </w:tcPr>
          <w:p w14:paraId="7D9DD68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1080" w:type="dxa"/>
            <w:gridSpan w:val="2"/>
            <w:vAlign w:val="center"/>
          </w:tcPr>
          <w:p w14:paraId="4BCEC74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780" w:type="dxa"/>
            <w:vAlign w:val="center"/>
          </w:tcPr>
          <w:p w14:paraId="2D2581B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1320" w:type="dxa"/>
            <w:gridSpan w:val="2"/>
            <w:vAlign w:val="center"/>
          </w:tcPr>
          <w:p w14:paraId="54AC661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1331" w:type="dxa"/>
            <w:vAlign w:val="center"/>
          </w:tcPr>
          <w:p w14:paraId="5957E4E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c>
          <w:tcPr>
            <w:tcW w:w="1061" w:type="dxa"/>
            <w:vAlign w:val="center"/>
          </w:tcPr>
          <w:p w14:paraId="16011A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szCs w:val="24"/>
                <w:lang w:val="en-US" w:eastAsia="zh-CN" w:bidi="ar"/>
              </w:rPr>
            </w:pPr>
          </w:p>
        </w:tc>
      </w:tr>
      <w:tr w14:paraId="713E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962" w:type="dxa"/>
            <w:gridSpan w:val="12"/>
            <w:vAlign w:val="center"/>
          </w:tcPr>
          <w:p w14:paraId="450AA8F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2"/>
                <w:szCs w:val="22"/>
                <w:lang w:val="en-US" w:eastAsia="zh-CN" w:bidi="ar"/>
              </w:rPr>
              <w:t>其他要说明的情况：</w:t>
            </w:r>
          </w:p>
        </w:tc>
      </w:tr>
    </w:tbl>
    <w:p w14:paraId="7FA64E4D">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B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vAlign w:val="center"/>
          </w:tcPr>
          <w:p w14:paraId="0315B7C3">
            <w:pPr>
              <w:keepNext w:val="0"/>
              <w:keepLines w:val="0"/>
              <w:widowControl/>
              <w:suppressLineNumbers w:val="0"/>
              <w:jc w:val="center"/>
              <w:rPr>
                <w:rFonts w:hint="eastAsia" w:ascii="黑体" w:hAnsi="黑体" w:eastAsia="黑体" w:cs="黑体"/>
                <w:sz w:val="28"/>
                <w:szCs w:val="36"/>
                <w:vertAlign w:val="baseline"/>
                <w:lang w:val="en-US" w:eastAsia="zh-CN"/>
              </w:rPr>
            </w:pPr>
            <w:r>
              <w:rPr>
                <w:rFonts w:ascii="方正小标宋简体" w:hAnsi="方正小标宋简体" w:eastAsia="方正小标宋简体" w:cs="方正小标宋简体"/>
                <w:color w:val="000000"/>
                <w:kern w:val="0"/>
                <w:sz w:val="44"/>
                <w:szCs w:val="44"/>
                <w:lang w:val="en-US" w:eastAsia="zh-CN" w:bidi="ar"/>
              </w:rPr>
              <w:t>公众聚集场所消防安全承诺书</w:t>
            </w:r>
          </w:p>
        </w:tc>
      </w:tr>
      <w:tr w14:paraId="7C1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vAlign w:val="center"/>
          </w:tcPr>
          <w:p w14:paraId="562F93AD">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u w:val="single"/>
                <w:lang w:val="en-US" w:eastAsia="zh-CN" w:bidi="ar"/>
              </w:rPr>
            </w:pPr>
          </w:p>
          <w:p w14:paraId="3264CEDC">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u w:val="single"/>
                <w:lang w:val="en-US" w:eastAsia="zh-CN" w:bidi="ar"/>
              </w:rPr>
              <w:t xml:space="preserve">（填写单位场所名称，应与营业执照名称一致） </w:t>
            </w:r>
            <w:r>
              <w:rPr>
                <w:rFonts w:hint="eastAsia" w:ascii="仿宋_GB2312" w:hAnsi="仿宋_GB2312" w:eastAsia="仿宋_GB2312" w:cs="仿宋_GB2312"/>
                <w:color w:val="000000"/>
                <w:spacing w:val="6"/>
                <w:kern w:val="0"/>
                <w:sz w:val="32"/>
                <w:szCs w:val="32"/>
                <w:u w:val="single"/>
                <w:lang w:val="en-US" w:eastAsia="zh-CN" w:bidi="ar"/>
              </w:rPr>
              <w:t xml:space="preserve">          </w:t>
            </w:r>
            <w:r>
              <w:rPr>
                <w:rFonts w:ascii="仿宋_GB2312" w:hAnsi="仿宋_GB2312" w:eastAsia="仿宋_GB2312" w:cs="仿宋_GB2312"/>
                <w:color w:val="000000"/>
                <w:spacing w:val="6"/>
                <w:kern w:val="0"/>
                <w:sz w:val="32"/>
                <w:szCs w:val="32"/>
                <w:lang w:val="en-US" w:eastAsia="zh-CN" w:bidi="ar"/>
              </w:rPr>
              <w:t xml:space="preserve">现 </w:t>
            </w:r>
          </w:p>
          <w:p w14:paraId="5EE7236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就申请公众聚集场所投入使用、营业作出下列消防安全承诺： </w:t>
            </w:r>
          </w:p>
          <w:p w14:paraId="08DF4640">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一、《消防安全检查申报表》所填写的信息真实、准确。 </w:t>
            </w:r>
          </w:p>
          <w:p w14:paraId="47EBB129">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二、场所所在建筑为合法建筑。 </w:t>
            </w:r>
          </w:p>
          <w:p w14:paraId="0D4368BD">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三、及时提交相关材料，并确保真实、合法、有效。 </w:t>
            </w:r>
          </w:p>
          <w:p w14:paraId="24E31018">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11"/>
                <w:sz w:val="30"/>
                <w:szCs w:val="30"/>
              </w:rPr>
            </w:pPr>
            <w:r>
              <w:rPr>
                <w:rFonts w:ascii="仿宋_GB2312" w:hAnsi="仿宋_GB2312" w:eastAsia="仿宋_GB2312" w:cs="仿宋_GB2312"/>
                <w:color w:val="000000"/>
                <w:spacing w:val="6"/>
                <w:kern w:val="0"/>
                <w:sz w:val="32"/>
                <w:szCs w:val="32"/>
                <w:lang w:val="en-US" w:eastAsia="zh-CN" w:bidi="ar"/>
              </w:rPr>
              <w:t>以上承诺是申请人的真实意思表示。如有违反承诺的行为，愿意承担相应的法律责任。</w:t>
            </w:r>
            <w:r>
              <w:rPr>
                <w:rFonts w:ascii="仿宋_GB2312" w:hAnsi="仿宋_GB2312" w:eastAsia="仿宋_GB2312" w:cs="仿宋_GB2312"/>
                <w:color w:val="000000"/>
                <w:spacing w:val="11"/>
                <w:kern w:val="0"/>
                <w:sz w:val="30"/>
                <w:szCs w:val="30"/>
                <w:lang w:val="en-US" w:eastAsia="zh-CN" w:bidi="ar"/>
              </w:rPr>
              <w:t xml:space="preserve"> </w:t>
            </w:r>
          </w:p>
          <w:p w14:paraId="52E44AA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pacing w:val="11"/>
                <w:kern w:val="0"/>
                <w:sz w:val="30"/>
                <w:szCs w:val="30"/>
                <w:lang w:val="en-US" w:eastAsia="zh-CN" w:bidi="ar"/>
              </w:rPr>
            </w:pPr>
          </w:p>
          <w:p w14:paraId="3D6B380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pacing w:val="11"/>
                <w:kern w:val="0"/>
                <w:sz w:val="30"/>
                <w:szCs w:val="30"/>
                <w:lang w:val="en-US" w:eastAsia="zh-CN" w:bidi="ar"/>
              </w:rPr>
            </w:pPr>
          </w:p>
          <w:p w14:paraId="60848A7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pacing w:val="11"/>
                <w:kern w:val="0"/>
                <w:sz w:val="30"/>
                <w:szCs w:val="30"/>
                <w:lang w:val="en-US" w:eastAsia="zh-CN" w:bidi="ar"/>
              </w:rPr>
            </w:pPr>
          </w:p>
          <w:p w14:paraId="06787A8F">
            <w:pPr>
              <w:keepNext w:val="0"/>
              <w:keepLines w:val="0"/>
              <w:pageBreakBefore w:val="0"/>
              <w:widowControl/>
              <w:suppressLineNumbers w:val="0"/>
              <w:kinsoku/>
              <w:wordWrap/>
              <w:overflowPunct/>
              <w:topLinePunct w:val="0"/>
              <w:autoSpaceDE/>
              <w:autoSpaceDN/>
              <w:bidi w:val="0"/>
              <w:adjustRightInd/>
              <w:snapToGrid/>
              <w:spacing w:line="312" w:lineRule="auto"/>
              <w:ind w:firstLine="5474" w:firstLineChars="1700"/>
              <w:jc w:val="left"/>
              <w:textAlignment w:val="auto"/>
              <w:rPr>
                <w:spacing w:val="11"/>
                <w:sz w:val="30"/>
                <w:szCs w:val="30"/>
              </w:rPr>
            </w:pPr>
            <w:r>
              <w:rPr>
                <w:rFonts w:ascii="仿宋_GB2312" w:hAnsi="仿宋_GB2312" w:eastAsia="仿宋_GB2312" w:cs="仿宋_GB2312"/>
                <w:color w:val="000000"/>
                <w:spacing w:val="11"/>
                <w:kern w:val="0"/>
                <w:sz w:val="30"/>
                <w:szCs w:val="30"/>
                <w:lang w:val="en-US" w:eastAsia="zh-CN" w:bidi="ar"/>
              </w:rPr>
              <w:t xml:space="preserve">单位印章： </w:t>
            </w:r>
          </w:p>
          <w:p w14:paraId="08C3F4D2">
            <w:pPr>
              <w:keepNext w:val="0"/>
              <w:keepLines w:val="0"/>
              <w:pageBreakBefore w:val="0"/>
              <w:widowControl/>
              <w:suppressLineNumbers w:val="0"/>
              <w:kinsoku/>
              <w:wordWrap/>
              <w:overflowPunct/>
              <w:topLinePunct w:val="0"/>
              <w:autoSpaceDE/>
              <w:autoSpaceDN/>
              <w:bidi w:val="0"/>
              <w:adjustRightInd/>
              <w:snapToGrid/>
              <w:spacing w:line="312" w:lineRule="auto"/>
              <w:ind w:firstLine="2254" w:firstLineChars="700"/>
              <w:jc w:val="left"/>
              <w:textAlignment w:val="auto"/>
              <w:rPr>
                <w:spacing w:val="11"/>
                <w:sz w:val="30"/>
                <w:szCs w:val="30"/>
              </w:rPr>
            </w:pPr>
            <w:r>
              <w:rPr>
                <w:rFonts w:ascii="仿宋_GB2312" w:hAnsi="仿宋_GB2312" w:eastAsia="仿宋_GB2312" w:cs="仿宋_GB2312"/>
                <w:color w:val="000000"/>
                <w:spacing w:val="11"/>
                <w:kern w:val="0"/>
                <w:sz w:val="30"/>
                <w:szCs w:val="30"/>
                <w:lang w:val="en-US" w:eastAsia="zh-CN" w:bidi="ar"/>
              </w:rPr>
              <w:t xml:space="preserve">法定代表人或者主要负责人签名： </w:t>
            </w:r>
          </w:p>
          <w:p w14:paraId="505FD101">
            <w:pPr>
              <w:keepNext w:val="0"/>
              <w:keepLines w:val="0"/>
              <w:pageBreakBefore w:val="0"/>
              <w:widowControl/>
              <w:suppressLineNumbers w:val="0"/>
              <w:kinsoku/>
              <w:wordWrap/>
              <w:overflowPunct/>
              <w:topLinePunct w:val="0"/>
              <w:autoSpaceDE/>
              <w:autoSpaceDN/>
              <w:bidi w:val="0"/>
              <w:adjustRightInd/>
              <w:snapToGrid/>
              <w:spacing w:line="312" w:lineRule="auto"/>
              <w:ind w:firstLine="7084" w:firstLineChars="2200"/>
              <w:jc w:val="left"/>
              <w:textAlignment w:val="auto"/>
              <w:rPr>
                <w:spacing w:val="11"/>
                <w:sz w:val="30"/>
                <w:szCs w:val="30"/>
              </w:rPr>
            </w:pPr>
            <w:r>
              <w:rPr>
                <w:rFonts w:ascii="仿宋_GB2312" w:hAnsi="仿宋_GB2312" w:eastAsia="仿宋_GB2312" w:cs="仿宋_GB2312"/>
                <w:color w:val="000000"/>
                <w:spacing w:val="11"/>
                <w:kern w:val="0"/>
                <w:sz w:val="30"/>
                <w:szCs w:val="30"/>
                <w:lang w:val="en-US" w:eastAsia="zh-CN" w:bidi="ar"/>
              </w:rPr>
              <w:t xml:space="preserve">年 </w:t>
            </w:r>
            <w:r>
              <w:rPr>
                <w:rFonts w:hint="eastAsia" w:ascii="仿宋_GB2312" w:hAnsi="仿宋_GB2312" w:eastAsia="仿宋_GB2312" w:cs="仿宋_GB2312"/>
                <w:color w:val="000000"/>
                <w:spacing w:val="11"/>
                <w:kern w:val="0"/>
                <w:sz w:val="30"/>
                <w:szCs w:val="30"/>
                <w:lang w:val="en-US" w:eastAsia="zh-CN" w:bidi="ar"/>
              </w:rPr>
              <w:t xml:space="preserve"> </w:t>
            </w:r>
            <w:r>
              <w:rPr>
                <w:rFonts w:ascii="仿宋_GB2312" w:hAnsi="仿宋_GB2312" w:eastAsia="仿宋_GB2312" w:cs="仿宋_GB2312"/>
                <w:color w:val="000000"/>
                <w:spacing w:val="11"/>
                <w:kern w:val="0"/>
                <w:sz w:val="30"/>
                <w:szCs w:val="30"/>
                <w:lang w:val="en-US" w:eastAsia="zh-CN" w:bidi="ar"/>
              </w:rPr>
              <w:t xml:space="preserve">月 </w:t>
            </w:r>
            <w:r>
              <w:rPr>
                <w:rFonts w:hint="eastAsia" w:ascii="仿宋_GB2312" w:hAnsi="仿宋_GB2312" w:eastAsia="仿宋_GB2312" w:cs="仿宋_GB2312"/>
                <w:color w:val="000000"/>
                <w:spacing w:val="11"/>
                <w:kern w:val="0"/>
                <w:sz w:val="30"/>
                <w:szCs w:val="30"/>
                <w:lang w:val="en-US" w:eastAsia="zh-CN" w:bidi="ar"/>
              </w:rPr>
              <w:t xml:space="preserve"> </w:t>
            </w:r>
            <w:r>
              <w:rPr>
                <w:rFonts w:ascii="仿宋_GB2312" w:hAnsi="仿宋_GB2312" w:eastAsia="仿宋_GB2312" w:cs="仿宋_GB2312"/>
                <w:color w:val="000000"/>
                <w:spacing w:val="11"/>
                <w:kern w:val="0"/>
                <w:sz w:val="30"/>
                <w:szCs w:val="30"/>
                <w:lang w:val="en-US" w:eastAsia="zh-CN" w:bidi="ar"/>
              </w:rPr>
              <w:t>日</w:t>
            </w:r>
          </w:p>
          <w:p w14:paraId="70675376">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14:paraId="128FB545">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14:paraId="4992B364">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14:paraId="72B5F3A8">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tc>
      </w:tr>
    </w:tbl>
    <w:p w14:paraId="496F05D9">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74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4" w:hRule="atLeast"/>
        </w:trPr>
        <w:tc>
          <w:tcPr>
            <w:tcW w:w="9962" w:type="dxa"/>
          </w:tcPr>
          <w:p w14:paraId="6765A4BA">
            <w:pPr>
              <w:keepNext w:val="0"/>
              <w:keepLines w:val="0"/>
              <w:widowControl/>
              <w:suppressLineNumbers w:val="0"/>
              <w:jc w:val="center"/>
              <w:rPr>
                <w:rFonts w:ascii="方正小标宋简体" w:hAnsi="方正小标宋简体" w:eastAsia="方正小标宋简体" w:cs="方正小标宋简体"/>
                <w:color w:val="000000"/>
                <w:kern w:val="0"/>
                <w:sz w:val="36"/>
                <w:szCs w:val="36"/>
                <w:lang w:val="en-US" w:eastAsia="zh-CN" w:bidi="ar"/>
              </w:rPr>
            </w:pPr>
          </w:p>
          <w:p w14:paraId="536FD256">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说 明</w:t>
            </w:r>
          </w:p>
          <w:p w14:paraId="42007089">
            <w:pPr>
              <w:keepNext w:val="0"/>
              <w:keepLines w:val="0"/>
              <w:widowControl/>
              <w:suppressLineNumbers w:val="0"/>
              <w:jc w:val="center"/>
              <w:rPr>
                <w:rFonts w:ascii="方正小标宋简体" w:hAnsi="方正小标宋简体" w:eastAsia="方正小标宋简体" w:cs="方正小标宋简体"/>
                <w:color w:val="000000"/>
                <w:kern w:val="0"/>
                <w:sz w:val="24"/>
                <w:szCs w:val="24"/>
                <w:lang w:val="en-US" w:eastAsia="zh-CN" w:bidi="ar"/>
              </w:rPr>
            </w:pPr>
          </w:p>
          <w:p w14:paraId="23AB5419">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1.《公众聚集场所消防安全承诺书》应加盖公众聚集场所印章，并由场所的消防安全责任人（法定代表人或主要负责人）签名。没有单位印章的，应由场所的消防安全责任人签名。 </w:t>
            </w:r>
          </w:p>
          <w:p w14:paraId="2489540E">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2.申请人应如实填写消防安全检查申报表，保证内容准确、完整，并对提交材料的真实性、完整性负责，不得虚构、伪造或编造事实，否则将承担相应的法律后果。 </w:t>
            </w:r>
          </w:p>
          <w:p w14:paraId="15AD85D7">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3.填写应使用钢笔和能够长期保持字迹的墨水或打印，字迹清楚，文面整洁，不得涂改。 </w:t>
            </w:r>
          </w:p>
          <w:p w14:paraId="1D51F89E">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4.文书中的“□”，表示可供选择，在选中内容前的“□”内画√。 </w:t>
            </w:r>
          </w:p>
          <w:p w14:paraId="6D76B82B">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5.“建筑结构”填写木结构、砖木结构、砖混结构、钢结构、钢筋混凝土结构等类型。“使用层数”填写场所实际使用建筑楼层号。 </w:t>
            </w:r>
          </w:p>
          <w:p w14:paraId="19843C1C">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spacing w:val="6"/>
                <w:sz w:val="32"/>
                <w:szCs w:val="32"/>
              </w:rPr>
            </w:pPr>
            <w:r>
              <w:rPr>
                <w:rFonts w:ascii="仿宋_GB2312" w:hAnsi="仿宋_GB2312" w:eastAsia="仿宋_GB2312" w:cs="仿宋_GB2312"/>
                <w:color w:val="000000"/>
                <w:spacing w:val="6"/>
                <w:kern w:val="0"/>
                <w:sz w:val="32"/>
                <w:szCs w:val="32"/>
                <w:lang w:val="en-US" w:eastAsia="zh-CN" w:bidi="ar"/>
              </w:rPr>
              <w:t xml:space="preserve">6.“场所所在建筑情况”一栏中分别填写所在建筑的名称、建筑面积、建筑层数和建筑高度。如场所独自使用一栋或多栋建筑的，则无需填写该栏。 </w:t>
            </w:r>
          </w:p>
          <w:p w14:paraId="0AE84400">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7.“用火用电”一栏中，燃气类型按照实际使用情况填写，如：管道天然气、瓶装液化石油气、管道人工煤气等。</w:t>
            </w:r>
          </w:p>
          <w:p w14:paraId="31DF2A6E">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 xml:space="preserve">8.“安全疏散”一栏中，疏散楼梯设置形式按照实际使用情况 填写，如：防烟楼梯间、封闭楼梯间、敞开楼梯间、室外楼梯。避难层（间）设置位置按照实际位置填写，如建筑第几层或者具体位 置。 </w:t>
            </w:r>
          </w:p>
          <w:p w14:paraId="33333B94">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 xml:space="preserve">9.“室内装修”一栏中的“装修材料燃烧性能等级”按照装修 材料的实际情况分别填写 A 级（不燃材料）、B1 级（难燃材料）、 B2 级（可燃材料）、B3 级（易燃材料）。 </w:t>
            </w:r>
          </w:p>
          <w:p w14:paraId="7E0479BC">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 xml:space="preserve">10.“其他需要说明的情况”填写场所使用多栋建筑等情况，包 括每栋建筑的名称、建筑面积、建筑层数和建筑高度。 </w:t>
            </w:r>
          </w:p>
          <w:p w14:paraId="6BCCADCD">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ascii="仿宋_GB2312" w:hAnsi="仿宋_GB2312" w:eastAsia="仿宋_GB2312" w:cs="仿宋_GB2312"/>
                <w:color w:val="000000"/>
                <w:spacing w:val="6"/>
                <w:kern w:val="0"/>
                <w:sz w:val="32"/>
                <w:szCs w:val="32"/>
                <w:lang w:val="en-US" w:eastAsia="zh-CN" w:bidi="ar"/>
              </w:rPr>
            </w:pPr>
            <w:r>
              <w:rPr>
                <w:rFonts w:ascii="仿宋_GB2312" w:hAnsi="仿宋_GB2312" w:eastAsia="仿宋_GB2312" w:cs="仿宋_GB2312"/>
                <w:color w:val="000000"/>
                <w:spacing w:val="6"/>
                <w:kern w:val="0"/>
                <w:sz w:val="32"/>
                <w:szCs w:val="32"/>
                <w:lang w:val="en-US" w:eastAsia="zh-CN" w:bidi="ar"/>
              </w:rPr>
              <w:t>11.申请人通过消防业务受理窗口以及在消防救援机构现场核 查时提交的材料请使用国际标准 A4型纸打印、复印或按照 A4 型纸的规格装订，其中“营业执照”为复印件，经申请人签名确认并注 明日期，并由消防救援机构人员现场核对复印件与原件是否一致； 通过消防在线政务服务平台提交材料的，应当扫描或拍照上传有关 材料原件。</w:t>
            </w:r>
          </w:p>
          <w:p w14:paraId="10FF1EF5">
            <w:pPr>
              <w:keepNext w:val="0"/>
              <w:keepLines w:val="0"/>
              <w:pageBreakBefore w:val="0"/>
              <w:widowControl/>
              <w:suppressLineNumbers w:val="0"/>
              <w:kinsoku/>
              <w:wordWrap/>
              <w:overflowPunct/>
              <w:topLinePunct w:val="0"/>
              <w:autoSpaceDE/>
              <w:autoSpaceDN/>
              <w:bidi w:val="0"/>
              <w:adjustRightInd/>
              <w:snapToGrid/>
              <w:spacing w:line="312" w:lineRule="auto"/>
              <w:ind w:firstLine="664" w:firstLineChars="200"/>
              <w:jc w:val="left"/>
              <w:textAlignment w:val="auto"/>
              <w:rPr>
                <w:rFonts w:hint="eastAsia" w:ascii="仿宋_GB2312" w:hAnsi="仿宋_GB2312" w:eastAsia="仿宋_GB2312" w:cs="仿宋_GB2312"/>
                <w:color w:val="000000"/>
                <w:spacing w:val="6"/>
                <w:kern w:val="0"/>
                <w:sz w:val="32"/>
                <w:szCs w:val="32"/>
                <w:lang w:val="en-US" w:eastAsia="zh-CN" w:bidi="ar"/>
              </w:rPr>
            </w:pPr>
          </w:p>
        </w:tc>
      </w:tr>
    </w:tbl>
    <w:p w14:paraId="73ACCD28">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p w14:paraId="639AD8F6">
      <w:pPr>
        <w:bidi w:val="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附件二</w:t>
      </w:r>
    </w:p>
    <w:p w14:paraId="20740DC6">
      <w:pPr>
        <w:bidi w:val="0"/>
        <w:jc w:val="left"/>
        <w:rPr>
          <w:rFonts w:hint="default" w:ascii="黑体" w:hAnsi="黑体" w:eastAsia="黑体" w:cs="黑体"/>
          <w:sz w:val="28"/>
          <w:szCs w:val="36"/>
          <w:lang w:val="en-US" w:eastAsia="zh-CN"/>
        </w:rPr>
      </w:pPr>
      <w:r>
        <w:rPr>
          <w:rFonts w:hint="default" w:ascii="黑体" w:hAnsi="黑体" w:eastAsia="黑体" w:cs="黑体"/>
          <w:sz w:val="28"/>
          <w:szCs w:val="36"/>
          <w:lang w:val="en-US" w:eastAsia="zh-CN"/>
        </w:rPr>
        <w:drawing>
          <wp:anchor distT="0" distB="0" distL="114300" distR="114300" simplePos="0" relativeHeight="251659264" behindDoc="0" locked="0" layoutInCell="1" allowOverlap="1">
            <wp:simplePos x="0" y="0"/>
            <wp:positionH relativeFrom="column">
              <wp:posOffset>-454025</wp:posOffset>
            </wp:positionH>
            <wp:positionV relativeFrom="paragraph">
              <wp:posOffset>13970</wp:posOffset>
            </wp:positionV>
            <wp:extent cx="7059930" cy="6894830"/>
            <wp:effectExtent l="0" t="0" r="7620" b="1270"/>
            <wp:wrapNone/>
            <wp:docPr id="1" name="图片 1" descr="DM_20241105133856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_20241105133856_001"/>
                    <pic:cNvPicPr>
                      <a:picLocks noChangeAspect="1"/>
                    </pic:cNvPicPr>
                  </pic:nvPicPr>
                  <pic:blipFill>
                    <a:blip r:embed="rId4"/>
                    <a:stretch>
                      <a:fillRect/>
                    </a:stretch>
                  </pic:blipFill>
                  <pic:spPr>
                    <a:xfrm>
                      <a:off x="0" y="0"/>
                      <a:ext cx="7059930" cy="6894830"/>
                    </a:xfrm>
                    <a:prstGeom prst="rect">
                      <a:avLst/>
                    </a:prstGeom>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TliNGI0MmIxM2JiMTAzOWYyYjA5OTUyMDY1MjAifQ=="/>
  </w:docVars>
  <w:rsids>
    <w:rsidRoot w:val="00000000"/>
    <w:rsid w:val="0020733D"/>
    <w:rsid w:val="00B20DF2"/>
    <w:rsid w:val="081C1019"/>
    <w:rsid w:val="08F8136C"/>
    <w:rsid w:val="0D274138"/>
    <w:rsid w:val="11624E8E"/>
    <w:rsid w:val="13054DB2"/>
    <w:rsid w:val="13550F6B"/>
    <w:rsid w:val="14933FC5"/>
    <w:rsid w:val="155C2C83"/>
    <w:rsid w:val="1844637C"/>
    <w:rsid w:val="1862727E"/>
    <w:rsid w:val="19265A82"/>
    <w:rsid w:val="1A562397"/>
    <w:rsid w:val="1BDF0EC1"/>
    <w:rsid w:val="1D951428"/>
    <w:rsid w:val="1D9C4564"/>
    <w:rsid w:val="1F42113B"/>
    <w:rsid w:val="202F16C0"/>
    <w:rsid w:val="249B4AA3"/>
    <w:rsid w:val="24CA19B7"/>
    <w:rsid w:val="25455D9B"/>
    <w:rsid w:val="25A839B5"/>
    <w:rsid w:val="262477ED"/>
    <w:rsid w:val="287A36F4"/>
    <w:rsid w:val="2F476681"/>
    <w:rsid w:val="30470360"/>
    <w:rsid w:val="30E738F1"/>
    <w:rsid w:val="32D75F52"/>
    <w:rsid w:val="33F97BC3"/>
    <w:rsid w:val="34815534"/>
    <w:rsid w:val="38794C50"/>
    <w:rsid w:val="39BC591B"/>
    <w:rsid w:val="3C8B0D31"/>
    <w:rsid w:val="3E20277A"/>
    <w:rsid w:val="405A7C3B"/>
    <w:rsid w:val="409E7C32"/>
    <w:rsid w:val="4654512D"/>
    <w:rsid w:val="49B411E1"/>
    <w:rsid w:val="4B6D1591"/>
    <w:rsid w:val="4B810772"/>
    <w:rsid w:val="4EFC2BF8"/>
    <w:rsid w:val="511C589F"/>
    <w:rsid w:val="52834F24"/>
    <w:rsid w:val="56582A17"/>
    <w:rsid w:val="5B256A6B"/>
    <w:rsid w:val="5CE841BD"/>
    <w:rsid w:val="5F812FDF"/>
    <w:rsid w:val="6260512D"/>
    <w:rsid w:val="6333639E"/>
    <w:rsid w:val="6A5E63F6"/>
    <w:rsid w:val="6A9E67F3"/>
    <w:rsid w:val="6AD14E1A"/>
    <w:rsid w:val="6B655563"/>
    <w:rsid w:val="6C916275"/>
    <w:rsid w:val="6DC20E49"/>
    <w:rsid w:val="6DEF55B7"/>
    <w:rsid w:val="6E1131BF"/>
    <w:rsid w:val="70BF3836"/>
    <w:rsid w:val="73727F0B"/>
    <w:rsid w:val="781D0F58"/>
    <w:rsid w:val="788A37E4"/>
    <w:rsid w:val="7E4F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3722</Words>
  <Characters>3963</Characters>
  <Lines>0</Lines>
  <Paragraphs>0</Paragraphs>
  <TotalTime>8</TotalTime>
  <ScaleCrop>false</ScaleCrop>
  <LinksUpToDate>false</LinksUpToDate>
  <CharactersWithSpaces>4065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