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9F2A4">
      <w:pPr>
        <w:jc w:val="left"/>
        <w:rPr>
          <w:rFonts w:hint="eastAsia" w:ascii="方正小标宋简体" w:hAnsi="方正小标宋简体" w:eastAsia="方正小标宋简体" w:cs="方正小标宋简体"/>
          <w:color w:val="FF0000"/>
          <w:spacing w:val="8080"/>
          <w:w w:val="100"/>
          <w:kern w:val="0"/>
          <w:sz w:val="56"/>
          <w:szCs w:val="56"/>
          <w:fitText w:val="8640" w:id="919356559"/>
          <w:lang w:val="en-US" w:eastAsia="zh-CN"/>
        </w:rPr>
      </w:pPr>
    </w:p>
    <w:p w14:paraId="2EABEE62"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kern w:val="0"/>
          <w:sz w:val="160"/>
          <w:szCs w:val="1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70"/>
          <w:kern w:val="0"/>
          <w:sz w:val="160"/>
          <w:szCs w:val="160"/>
          <w:fitText w:val="9072" w:id="501369519"/>
          <w:lang w:val="en-US" w:eastAsia="zh-CN"/>
        </w:rPr>
        <w:t>新乡县民政局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70"/>
          <w:kern w:val="0"/>
          <w:sz w:val="160"/>
          <w:szCs w:val="160"/>
          <w:fitText w:val="9072" w:id="501369519"/>
          <w:lang w:val="en-US"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79"/>
          <w:w w:val="70"/>
          <w:kern w:val="0"/>
          <w:sz w:val="160"/>
          <w:szCs w:val="160"/>
          <w:fitText w:val="9072" w:id="501369519"/>
          <w:lang w:val="en-US" w:eastAsia="zh-CN"/>
        </w:rPr>
        <w:t>件</w:t>
      </w:r>
    </w:p>
    <w:p w14:paraId="6818AD5F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40"/>
          <w:szCs w:val="40"/>
          <w:lang w:val="en-US" w:eastAsia="zh-CN"/>
        </w:rPr>
      </w:pPr>
    </w:p>
    <w:p w14:paraId="48F9FF2A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436880</wp:posOffset>
                </wp:positionV>
                <wp:extent cx="5876925" cy="9525"/>
                <wp:effectExtent l="0" t="13970" r="952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75335" y="4167505"/>
                          <a:ext cx="5876925" cy="952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15pt;margin-top:34.4pt;height:0.75pt;width:462.75pt;z-index:251659264;mso-width-relative:page;mso-height-relative:page;" filled="f" stroked="t" coordsize="21600,21600" o:gfxdata="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V3g5NkAAAAIAQAADwAAAAAAAAABACAAAAAiAAAAZHJzL2Rvd25y&#10;ZXYueG1sUEsBAhQAFAAAAAgAh07iQBxDLNz9AQAAygMAAA4AAAAAAAAAAQAgAAAAKAEAAGRycy9l&#10;Mm9Eb2MueG1sUEsFBgAAAAAGAAYAWQEAAJc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新民字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35号</w:t>
      </w:r>
    </w:p>
    <w:p w14:paraId="77C8675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7541C1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新乡县民政局2024年“双随机、一公开”</w:t>
      </w:r>
    </w:p>
    <w:p w14:paraId="08E4B1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firstLine="0" w:firstLineChars="0"/>
        <w:jc w:val="center"/>
        <w:textAlignment w:val="baseline"/>
        <w:rPr>
          <w:rFonts w:hint="default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抽查计划及实施方案</w:t>
      </w:r>
    </w:p>
    <w:p w14:paraId="5FB7E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</w:p>
    <w:p w14:paraId="4A74FF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为进一步贯彻落实好“双随机、一公开”监管工作，按照新乡县部门联合“双随机、一公开”联席会议办公室要求，结合工作实际，制定本抽查计划。</w:t>
      </w:r>
    </w:p>
    <w:p w14:paraId="5F5CF87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</w:rPr>
        <w:t>检查事项</w:t>
      </w:r>
      <w:r>
        <w:rPr>
          <w:rFonts w:hint="eastAsia" w:ascii="黑体" w:hAnsi="黑体" w:eastAsia="黑体" w:cs="黑体"/>
          <w:sz w:val="32"/>
          <w:lang w:val="en-US" w:eastAsia="zh-CN"/>
        </w:rPr>
        <w:t>和</w:t>
      </w:r>
      <w:r>
        <w:rPr>
          <w:rFonts w:hint="eastAsia" w:ascii="黑体" w:hAnsi="黑体" w:eastAsia="黑体" w:cs="黑体"/>
          <w:sz w:val="32"/>
        </w:rPr>
        <w:t>内容</w:t>
      </w:r>
    </w:p>
    <w:p w14:paraId="5F08B9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县民政局检查事项：养老机构服务安全和质量排查。</w:t>
      </w:r>
    </w:p>
    <w:p w14:paraId="3AC2A09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县民政局检查内容：1.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消防安全情况检查；</w:t>
      </w:r>
    </w:p>
    <w:p w14:paraId="340ABEC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520" w:firstLineChars="1100"/>
        <w:outlineLvl w:val="1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食品安全情况检查；</w:t>
      </w:r>
    </w:p>
    <w:p w14:paraId="4851AEB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520" w:firstLineChars="1100"/>
        <w:outlineLvl w:val="1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机构管理情况检查。</w:t>
      </w:r>
    </w:p>
    <w:p w14:paraId="0CF655A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</w:rPr>
        <w:t>组织实施</w:t>
      </w:r>
    </w:p>
    <w:p w14:paraId="37778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此次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抽查</w:t>
      </w:r>
      <w:r>
        <w:rPr>
          <w:rFonts w:hint="eastAsia" w:ascii="仿宋_GB2312" w:hAnsi="仿宋_GB2312" w:eastAsia="仿宋_GB2312" w:cs="仿宋_GB2312"/>
          <w:sz w:val="32"/>
        </w:rPr>
        <w:t>工作由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县民政局</w:t>
      </w:r>
      <w:r>
        <w:rPr>
          <w:rFonts w:hint="eastAsia" w:ascii="仿宋_GB2312" w:hAnsi="仿宋_GB2312" w:eastAsia="仿宋_GB2312" w:cs="仿宋_GB2312"/>
          <w:sz w:val="32"/>
        </w:rPr>
        <w:t>发起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从202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1日</w:t>
      </w:r>
      <w:r>
        <w:rPr>
          <w:rFonts w:hint="eastAsia" w:ascii="仿宋_GB2312" w:hAnsi="仿宋_GB2312" w:eastAsia="仿宋_GB2312" w:cs="仿宋_GB2312"/>
          <w:sz w:val="32"/>
        </w:rPr>
        <w:t>开始至202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30日</w:t>
      </w:r>
      <w:r>
        <w:rPr>
          <w:rFonts w:hint="eastAsia" w:ascii="仿宋_GB2312" w:hAnsi="仿宋_GB2312" w:eastAsia="仿宋_GB2312" w:cs="仿宋_GB2312"/>
          <w:sz w:val="32"/>
        </w:rPr>
        <w:t>结束，分四个步骤。</w:t>
      </w:r>
    </w:p>
    <w:p w14:paraId="56E4A3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24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sz w:val="32"/>
        </w:rPr>
        <w:t>随机抽取。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在县民政局已备案的养老机构中，按照机构等级统一抽取，其中，无等级养老机构和1A等级养老机构抽查比例为5%，2A等级养老机构抽查比例为3%，3A等级养老机构免检。</w:t>
      </w:r>
    </w:p>
    <w:p w14:paraId="11F7E7B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outlineLvl w:val="1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楷体" w:hAnsi="楷体" w:eastAsia="楷体" w:cs="楷体"/>
          <w:kern w:val="2"/>
          <w:sz w:val="32"/>
          <w:szCs w:val="24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sz w:val="32"/>
        </w:rPr>
        <w:t>实施检查。</w:t>
      </w:r>
      <w:r>
        <w:rPr>
          <w:rFonts w:hint="eastAsia" w:ascii="仿宋_GB2312" w:hAnsi="仿宋_GB2312" w:eastAsia="仿宋_GB2312" w:cs="仿宋_GB2312"/>
          <w:sz w:val="32"/>
        </w:rPr>
        <w:t>严格按照各执法类别相关法律法规和工作程序进行。检查过程中，检查人员按照工作职责有序开展检查，进行现场检查并填写检查记录表。检查过程中要尽量避免对检查对象正常经营的过多打扰。</w:t>
      </w:r>
    </w:p>
    <w:p w14:paraId="592FB0D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sz w:val="32"/>
        </w:rPr>
        <w:t>（</w:t>
      </w:r>
      <w:r>
        <w:rPr>
          <w:rFonts w:hint="eastAsia" w:ascii="楷体" w:hAnsi="楷体" w:eastAsia="楷体" w:cs="楷体"/>
          <w:kern w:val="2"/>
          <w:sz w:val="32"/>
          <w:szCs w:val="24"/>
          <w:lang w:val="en-US" w:eastAsia="zh-CN" w:bidi="ar-SA"/>
        </w:rPr>
        <w:t>三）公开公示。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检查人员按照抽查工作规范（细则）要求，认定检查结果，根据“谁检查、谁录入、谁公示”的原则，在20个工作日内通过“国家企业信用信息公示系统（河南）”等平台及时向社会公示抽查结果。检查结果一经录入，不得随意修改。检查结果确有错误的，经所在单位负责人签字确认后进行更正。</w:t>
      </w:r>
    </w:p>
    <w:p w14:paraId="5BA0080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outlineLvl w:val="1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楷体" w:hAnsi="楷体" w:eastAsia="楷体" w:cs="楷体"/>
          <w:sz w:val="32"/>
        </w:rPr>
        <w:t>（四）总结梳理。</w:t>
      </w:r>
      <w:r>
        <w:rPr>
          <w:rFonts w:hint="eastAsia" w:ascii="仿宋_GB2312" w:hAnsi="仿宋_GB2312" w:eastAsia="仿宋_GB2312" w:cs="仿宋_GB2312"/>
          <w:sz w:val="32"/>
        </w:rPr>
        <w:t>检查单位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要认真总结此次抽查工作的经验做法及存在问题，为今后开展“双随机、一公开”抽查工作积累经验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 w14:paraId="7BD51CC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</w:rPr>
        <w:t>有关要求</w:t>
      </w:r>
    </w:p>
    <w:p w14:paraId="74686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县民政局</w:t>
      </w:r>
      <w:r>
        <w:rPr>
          <w:rFonts w:hint="eastAsia" w:ascii="仿宋_GB2312" w:hAnsi="仿宋_GB2312" w:eastAsia="仿宋_GB2312" w:cs="仿宋_GB2312"/>
          <w:sz w:val="32"/>
        </w:rPr>
        <w:t>要按时完成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抽查</w:t>
      </w:r>
      <w:r>
        <w:rPr>
          <w:rFonts w:hint="eastAsia" w:ascii="仿宋_GB2312" w:hAnsi="仿宋_GB2312" w:eastAsia="仿宋_GB2312" w:cs="仿宋_GB2312"/>
          <w:sz w:val="32"/>
        </w:rPr>
        <w:t>任务。对检查中发现问题的检查对象，要审慎做好检查结果后续处理工作，全面实施包容审慎监管。</w:t>
      </w:r>
    </w:p>
    <w:p w14:paraId="54F43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县民政局</w:t>
      </w:r>
      <w:r>
        <w:rPr>
          <w:rFonts w:hint="eastAsia" w:ascii="仿宋_GB2312" w:hAnsi="仿宋_GB2312" w:eastAsia="仿宋_GB2312" w:cs="仿宋_GB2312"/>
          <w:sz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李国琛，联系电话：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18143989990。</w:t>
      </w:r>
    </w:p>
    <w:p w14:paraId="7A538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1598" w:leftChars="304" w:hanging="960" w:hangingChars="300"/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zh-CN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1.新乡县民政局2024年度双随机抽查工作计划表</w:t>
      </w:r>
    </w:p>
    <w:p w14:paraId="5494DB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</w:pPr>
    </w:p>
    <w:p w14:paraId="2632E11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</w:pPr>
    </w:p>
    <w:p w14:paraId="241CEA4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</w:pPr>
    </w:p>
    <w:p w14:paraId="0FD4C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新乡县民政局</w:t>
      </w:r>
      <w:r>
        <w:rPr>
          <w:rFonts w:hint="eastAsia" w:ascii="仿宋_GB2312" w:hAnsi="仿宋_GB2312" w:eastAsia="仿宋_GB2312" w:cs="仿宋_GB2312"/>
          <w:sz w:val="32"/>
        </w:rPr>
        <w:t xml:space="preserve">     </w:t>
      </w:r>
    </w:p>
    <w:p w14:paraId="28261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right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日</w:t>
      </w:r>
    </w:p>
    <w:p w14:paraId="249DB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outlineLvl w:val="9"/>
        <w:rPr>
          <w:rFonts w:hint="eastAsia" w:ascii="仿宋" w:hAnsi="仿宋" w:eastAsia="仿宋_GB2312" w:cs="仿宋"/>
          <w:sz w:val="32"/>
        </w:rPr>
      </w:pPr>
    </w:p>
    <w:p w14:paraId="44C7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outlineLvl w:val="9"/>
        <w:rPr>
          <w:rFonts w:hint="eastAsia" w:ascii="仿宋" w:hAnsi="仿宋" w:eastAsia="仿宋_GB2312" w:cs="仿宋"/>
          <w:sz w:val="32"/>
          <w:lang w:val="zh-CN" w:eastAsia="zh-CN"/>
        </w:rPr>
      </w:pPr>
    </w:p>
    <w:p w14:paraId="2E6593C1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079BC272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267C5722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32370A7F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354C0CD5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2D797FA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24A676CE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1818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_GB2312" w:cs="仿宋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10"/>
        <w:tblW w:w="15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07"/>
        <w:gridCol w:w="1588"/>
        <w:gridCol w:w="1581"/>
        <w:gridCol w:w="1193"/>
        <w:gridCol w:w="2031"/>
        <w:gridCol w:w="1300"/>
        <w:gridCol w:w="1680"/>
        <w:gridCol w:w="1290"/>
        <w:gridCol w:w="1245"/>
        <w:gridCol w:w="1533"/>
        <w:gridCol w:w="1531"/>
        <w:gridCol w:w="1"/>
      </w:tblGrid>
      <w:tr w14:paraId="3859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56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48700F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snapToGrid/>
                <w:color w:val="000000"/>
                <w:sz w:val="44"/>
                <w:szCs w:val="44"/>
                <w:highlight w:val="none"/>
                <w:u w:val="none"/>
                <w:lang w:eastAsia="zh-CN"/>
              </w:rPr>
              <w:t>新乡县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snapToGrid/>
                <w:color w:val="000000"/>
                <w:sz w:val="44"/>
                <w:szCs w:val="44"/>
                <w:highlight w:val="none"/>
                <w:u w:val="none"/>
                <w:lang w:val="en-US" w:eastAsia="zh-CN"/>
              </w:rPr>
              <w:t>民政局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snapToGrid/>
                <w:color w:val="000000"/>
                <w:sz w:val="44"/>
                <w:szCs w:val="44"/>
                <w:highlight w:val="none"/>
                <w:u w:val="none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snapToGrid/>
                <w:color w:val="000000"/>
                <w:sz w:val="44"/>
                <w:szCs w:val="44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snapToGrid/>
                <w:color w:val="000000"/>
                <w:sz w:val="44"/>
                <w:szCs w:val="44"/>
                <w:highlight w:val="none"/>
                <w:u w:val="none"/>
                <w:lang w:eastAsia="zh-CN"/>
              </w:rPr>
              <w:t>年度双随机抽查工作计划表</w:t>
            </w:r>
          </w:p>
        </w:tc>
      </w:tr>
      <w:tr w14:paraId="79A3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" w:type="dxa"/>
          <w:trHeight w:val="184" w:hRule="atLeast"/>
          <w:jc w:val="center"/>
        </w:trPr>
        <w:tc>
          <w:tcPr>
            <w:tcW w:w="15679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43422614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highlight w:val="none"/>
                <w:u w:val="none"/>
                <w:lang w:eastAsia="zh-CN"/>
              </w:rPr>
            </w:pPr>
          </w:p>
        </w:tc>
      </w:tr>
      <w:tr w14:paraId="7AB1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" w:type="dxa"/>
          <w:trHeight w:val="59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993B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序号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9FFB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发起部门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F57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抽查事项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7B45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事项类别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CEABF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抽查任务名称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EB13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抽查方式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7BCD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抽查对象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BA91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检查方式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8CEC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抽查比例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AD53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抽查时间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2CC87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配合单位</w:t>
            </w:r>
          </w:p>
        </w:tc>
      </w:tr>
      <w:tr w14:paraId="24EF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" w:type="dxa"/>
          <w:trHeight w:val="744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AA5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B2A3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2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民政</w:t>
            </w: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局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D82AC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养老机构服务安全和质量检查</w:t>
            </w:r>
          </w:p>
          <w:p w14:paraId="6179F7DD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highlight w:val="none"/>
                <w:u w:val="none"/>
                <w:lang w:eastAsia="zh-CN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C4588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一般检查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E03D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2024年</w:t>
            </w: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养老机构</w:t>
            </w: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服务安全和质量检查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67D81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不定向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0923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已登记备案的养老机构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04FC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现场检查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12F0B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无等级养老机构和1A等级养老机构抽查比例为5%，2A等级养老机构抽查比例为3%，3A等级养老机构免检。</w:t>
            </w:r>
          </w:p>
          <w:p w14:paraId="44E685C9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03C9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4月-9月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51F4F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县</w:t>
            </w: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市场监管</w:t>
            </w: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局</w:t>
            </w:r>
          </w:p>
          <w:p w14:paraId="24253449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县消防支队</w:t>
            </w:r>
          </w:p>
        </w:tc>
      </w:tr>
    </w:tbl>
    <w:p w14:paraId="19045A88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1989B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984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58DB2">
    <w:pPr>
      <w:tabs>
        <w:tab w:val="left" w:pos="3489"/>
      </w:tabs>
      <w:snapToGrid w:val="0"/>
      <w:spacing w:beforeLines="0" w:afterLines="0"/>
      <w:jc w:val="left"/>
      <w:rPr>
        <w:rFonts w:hint="eastAsia" w:ascii="Times New Roman" w:hAnsi="Times New Roman" w:eastAsia="宋体" w:cs="Times New Roman"/>
        <w:kern w:val="2"/>
        <w:sz w:val="18"/>
        <w:lang w:eastAsia="zh-CN"/>
      </w:rPr>
    </w:pPr>
    <w:r>
      <w:rPr>
        <w:rFonts w:hint="eastAsia" w:ascii="Times New Roman" w:hAnsi="Times New Roman" w:eastAsia="宋体" w:cs="Times New Roman"/>
        <w:kern w:val="2"/>
        <w:sz w:val="1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MjU2MmRlZTUyZmI0OTNhMzM0MDMxOWJiNTY4NjQifQ=="/>
  </w:docVars>
  <w:rsids>
    <w:rsidRoot w:val="00000000"/>
    <w:rsid w:val="004E7ECF"/>
    <w:rsid w:val="007A51B4"/>
    <w:rsid w:val="027F488D"/>
    <w:rsid w:val="02F1679E"/>
    <w:rsid w:val="03217B69"/>
    <w:rsid w:val="03B653DE"/>
    <w:rsid w:val="04820ADC"/>
    <w:rsid w:val="05A463A6"/>
    <w:rsid w:val="062C51A3"/>
    <w:rsid w:val="06A07873"/>
    <w:rsid w:val="07B019AA"/>
    <w:rsid w:val="07B45450"/>
    <w:rsid w:val="0895702F"/>
    <w:rsid w:val="094B351D"/>
    <w:rsid w:val="096F0F54"/>
    <w:rsid w:val="0A431F68"/>
    <w:rsid w:val="0AA7595D"/>
    <w:rsid w:val="0AC72CD7"/>
    <w:rsid w:val="0B83153D"/>
    <w:rsid w:val="0CEC2F96"/>
    <w:rsid w:val="0D6613E9"/>
    <w:rsid w:val="0EBD4495"/>
    <w:rsid w:val="0EE63E27"/>
    <w:rsid w:val="10533B3A"/>
    <w:rsid w:val="10731EF6"/>
    <w:rsid w:val="13877EBC"/>
    <w:rsid w:val="15DB30E7"/>
    <w:rsid w:val="17695B08"/>
    <w:rsid w:val="17931F74"/>
    <w:rsid w:val="17B7394B"/>
    <w:rsid w:val="18CD4ECA"/>
    <w:rsid w:val="19E25E4D"/>
    <w:rsid w:val="1A234154"/>
    <w:rsid w:val="1A957E52"/>
    <w:rsid w:val="1C672639"/>
    <w:rsid w:val="1DBC4C07"/>
    <w:rsid w:val="1F0E4B98"/>
    <w:rsid w:val="1F9D6C65"/>
    <w:rsid w:val="1FF4196B"/>
    <w:rsid w:val="1FFB37C4"/>
    <w:rsid w:val="21061A7D"/>
    <w:rsid w:val="21EA22A4"/>
    <w:rsid w:val="236474C8"/>
    <w:rsid w:val="2453118A"/>
    <w:rsid w:val="25396B3D"/>
    <w:rsid w:val="27ED7391"/>
    <w:rsid w:val="285C501C"/>
    <w:rsid w:val="2875442A"/>
    <w:rsid w:val="28911368"/>
    <w:rsid w:val="28B07116"/>
    <w:rsid w:val="28E16599"/>
    <w:rsid w:val="28EC2844"/>
    <w:rsid w:val="2A0F7402"/>
    <w:rsid w:val="2ADC0696"/>
    <w:rsid w:val="2D2233D4"/>
    <w:rsid w:val="2D4C1B03"/>
    <w:rsid w:val="2D7474CA"/>
    <w:rsid w:val="2EC81296"/>
    <w:rsid w:val="30752C5C"/>
    <w:rsid w:val="30DF2C8E"/>
    <w:rsid w:val="31D67BED"/>
    <w:rsid w:val="31DC6790"/>
    <w:rsid w:val="335214F5"/>
    <w:rsid w:val="340670CE"/>
    <w:rsid w:val="345547B2"/>
    <w:rsid w:val="34DB19BE"/>
    <w:rsid w:val="35E929EF"/>
    <w:rsid w:val="3622205E"/>
    <w:rsid w:val="36617CA1"/>
    <w:rsid w:val="368A71F8"/>
    <w:rsid w:val="36D67463"/>
    <w:rsid w:val="36E67CE5"/>
    <w:rsid w:val="38995E18"/>
    <w:rsid w:val="38F60B75"/>
    <w:rsid w:val="39566E08"/>
    <w:rsid w:val="39FE4185"/>
    <w:rsid w:val="3A60099C"/>
    <w:rsid w:val="3B83521D"/>
    <w:rsid w:val="3BDD7DCA"/>
    <w:rsid w:val="3C281562"/>
    <w:rsid w:val="3DFF3C2D"/>
    <w:rsid w:val="3E930D36"/>
    <w:rsid w:val="3EC126C5"/>
    <w:rsid w:val="3F370BCB"/>
    <w:rsid w:val="3FDF2363"/>
    <w:rsid w:val="4029552E"/>
    <w:rsid w:val="433C4838"/>
    <w:rsid w:val="447D039C"/>
    <w:rsid w:val="458371A8"/>
    <w:rsid w:val="4647727E"/>
    <w:rsid w:val="469838D2"/>
    <w:rsid w:val="48BD520B"/>
    <w:rsid w:val="4A20088A"/>
    <w:rsid w:val="4A9D460A"/>
    <w:rsid w:val="4B7E43F9"/>
    <w:rsid w:val="4BF92BB0"/>
    <w:rsid w:val="4CFD1C7A"/>
    <w:rsid w:val="4DE53CB9"/>
    <w:rsid w:val="4F3E271D"/>
    <w:rsid w:val="50FB0FC7"/>
    <w:rsid w:val="526679D0"/>
    <w:rsid w:val="54310EC0"/>
    <w:rsid w:val="545F361A"/>
    <w:rsid w:val="55067F3A"/>
    <w:rsid w:val="55D537CD"/>
    <w:rsid w:val="567D5FDA"/>
    <w:rsid w:val="577D23B4"/>
    <w:rsid w:val="582307B2"/>
    <w:rsid w:val="591B02AC"/>
    <w:rsid w:val="5A1350B0"/>
    <w:rsid w:val="5A176AA0"/>
    <w:rsid w:val="5AF56A87"/>
    <w:rsid w:val="5B8B2B9A"/>
    <w:rsid w:val="5BA96C53"/>
    <w:rsid w:val="62AA4839"/>
    <w:rsid w:val="62EC7FBB"/>
    <w:rsid w:val="6338770C"/>
    <w:rsid w:val="63846BFA"/>
    <w:rsid w:val="642E5BBA"/>
    <w:rsid w:val="64EC2CA8"/>
    <w:rsid w:val="66D30F24"/>
    <w:rsid w:val="67472D82"/>
    <w:rsid w:val="67892A30"/>
    <w:rsid w:val="67BF5A9E"/>
    <w:rsid w:val="67FD6F7B"/>
    <w:rsid w:val="68526122"/>
    <w:rsid w:val="68FE2FAA"/>
    <w:rsid w:val="693B5FAC"/>
    <w:rsid w:val="69635503"/>
    <w:rsid w:val="6A635409"/>
    <w:rsid w:val="6AAE4C37"/>
    <w:rsid w:val="6C1C09D4"/>
    <w:rsid w:val="6DD62748"/>
    <w:rsid w:val="6E303D7D"/>
    <w:rsid w:val="6EF32E85"/>
    <w:rsid w:val="70D426B5"/>
    <w:rsid w:val="711B5D6B"/>
    <w:rsid w:val="74604B19"/>
    <w:rsid w:val="747E1443"/>
    <w:rsid w:val="749B7CF4"/>
    <w:rsid w:val="75385A96"/>
    <w:rsid w:val="757F1917"/>
    <w:rsid w:val="773F4EBA"/>
    <w:rsid w:val="77D80DF6"/>
    <w:rsid w:val="78712CC3"/>
    <w:rsid w:val="788B240B"/>
    <w:rsid w:val="793D0CEF"/>
    <w:rsid w:val="79A25BD4"/>
    <w:rsid w:val="79A97D0C"/>
    <w:rsid w:val="79DC2252"/>
    <w:rsid w:val="79EA495D"/>
    <w:rsid w:val="7A2860D9"/>
    <w:rsid w:val="7A560FD9"/>
    <w:rsid w:val="7AC23D2C"/>
    <w:rsid w:val="7B452CBB"/>
    <w:rsid w:val="7B777075"/>
    <w:rsid w:val="7CB24380"/>
    <w:rsid w:val="7CCF4F32"/>
    <w:rsid w:val="7E6B2A38"/>
    <w:rsid w:val="7ED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adjustRightInd w:val="0"/>
      <w:ind w:firstLine="420"/>
      <w:jc w:val="both"/>
      <w:textAlignment w:val="baseline"/>
    </w:pPr>
    <w:rPr>
      <w:rFonts w:ascii="Calibri" w:hAnsi="Calibri" w:eastAsia="楷体_GB2312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unhideWhenUsed/>
    <w:qFormat/>
    <w:uiPriority w:val="0"/>
  </w:style>
  <w:style w:type="paragraph" w:styleId="5">
    <w:name w:val="Body Text Indent"/>
    <w:qFormat/>
    <w:uiPriority w:val="0"/>
    <w:pPr>
      <w:autoSpaceDE w:val="0"/>
      <w:autoSpaceDN w:val="0"/>
      <w:adjustRightInd w:val="0"/>
      <w:spacing w:beforeLines="0" w:afterLines="0"/>
      <w:ind w:firstLine="640" w:firstLineChars="200"/>
      <w:jc w:val="both"/>
    </w:pPr>
    <w:rPr>
      <w:rFonts w:hint="default" w:ascii="仿宋_GB2312" w:hAnsi="Times New Roman" w:eastAsia="仿宋_GB2312" w:cs="Times New Roman"/>
      <w:kern w:val="2"/>
      <w:sz w:val="32"/>
      <w:szCs w:val="28"/>
      <w:lang w:val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qFormat/>
    <w:uiPriority w:val="0"/>
    <w:pPr>
      <w:autoSpaceDE/>
      <w:autoSpaceDN/>
      <w:adjustRightInd/>
      <w:spacing w:beforeLines="0" w:after="120" w:afterLines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w w:val="88"/>
      <w:kern w:val="2"/>
      <w:sz w:val="21"/>
      <w:szCs w:val="21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892</Words>
  <Characters>945</Characters>
  <Lines>0</Lines>
  <Paragraphs>0</Paragraphs>
  <TotalTime>9</TotalTime>
  <ScaleCrop>false</ScaleCrop>
  <LinksUpToDate>false</LinksUpToDate>
  <CharactersWithSpaces>951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2023-02-01T01:42:00Z</dcterms:created>
  <dc:creator>Administrator</dc:creator>
  <cp:lastModifiedBy>慕橙_zz</cp:lastModifiedBy>
  <cp:lastPrinted>2024-07-09T02:45:00Z</cp:lastPrinted>
  <dcterms:modified xsi:type="dcterms:W3CDTF">2024-07-12T08:17:26Z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9BCCD9B108414052B0C37FC76A0B9F2F_13</vt:lpwstr>
  </property>
</Properties>
</file>