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54CD1"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noProof/>
        </w:rPr>
        <w:drawing>
          <wp:inline distT="0" distB="0" distL="0" distR="0" wp14:anchorId="326333EE" wp14:editId="22CBF606">
            <wp:extent cx="5381625" cy="7362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383335" cy="7364562"/>
                    </a:xfrm>
                    <a:prstGeom prst="rect">
                      <a:avLst/>
                    </a:prstGeom>
                  </pic:spPr>
                </pic:pic>
              </a:graphicData>
            </a:graphic>
          </wp:inline>
        </w:drawing>
      </w:r>
    </w:p>
    <w:p w14:paraId="4DB0EB35"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noProof/>
        </w:rPr>
        <w:lastRenderedPageBreak/>
        <w:drawing>
          <wp:inline distT="0" distB="0" distL="0" distR="0" wp14:anchorId="05A9FF60" wp14:editId="65B6CC61">
            <wp:extent cx="5505450" cy="7728585"/>
            <wp:effectExtent l="0" t="0" r="0" b="571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a:picLocks noChangeAspect="1"/>
                    </pic:cNvPicPr>
                  </pic:nvPicPr>
                  <pic:blipFill>
                    <a:blip r:embed="rId10"/>
                    <a:stretch>
                      <a:fillRect/>
                    </a:stretch>
                  </pic:blipFill>
                  <pic:spPr>
                    <a:xfrm>
                      <a:off x="0" y="0"/>
                      <a:ext cx="5508975" cy="7733752"/>
                    </a:xfrm>
                    <a:prstGeom prst="rect">
                      <a:avLst/>
                    </a:prstGeom>
                  </pic:spPr>
                </pic:pic>
              </a:graphicData>
            </a:graphic>
          </wp:inline>
        </w:drawing>
      </w:r>
    </w:p>
    <w:p w14:paraId="173C1EB5"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noProof/>
        </w:rPr>
        <w:lastRenderedPageBreak/>
        <w:drawing>
          <wp:inline distT="0" distB="0" distL="0" distR="0" wp14:anchorId="30CBA285" wp14:editId="0F2696C5">
            <wp:extent cx="5353050" cy="752983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pic:cNvPicPr>
                  </pic:nvPicPr>
                  <pic:blipFill>
                    <a:blip r:embed="rId11"/>
                    <a:stretch>
                      <a:fillRect/>
                    </a:stretch>
                  </pic:blipFill>
                  <pic:spPr>
                    <a:xfrm>
                      <a:off x="0" y="0"/>
                      <a:ext cx="5355370" cy="7533154"/>
                    </a:xfrm>
                    <a:prstGeom prst="rect">
                      <a:avLst/>
                    </a:prstGeom>
                  </pic:spPr>
                </pic:pic>
              </a:graphicData>
            </a:graphic>
          </wp:inline>
        </w:drawing>
      </w:r>
    </w:p>
    <w:p w14:paraId="7872C00C"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rFonts w:ascii="黑体" w:eastAsia="黑体" w:hAnsi="黑体"/>
          <w:noProof/>
          <w:sz w:val="30"/>
          <w:szCs w:val="30"/>
        </w:rPr>
        <w:lastRenderedPageBreak/>
        <w:drawing>
          <wp:inline distT="0" distB="0" distL="0" distR="0" wp14:anchorId="5672BDDC" wp14:editId="0AEA86E7">
            <wp:extent cx="5615940" cy="7924800"/>
            <wp:effectExtent l="0" t="0" r="3810" b="0"/>
            <wp:docPr id="9" name="图片 9"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文本&#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7924800"/>
                    </a:xfrm>
                    <a:prstGeom prst="rect">
                      <a:avLst/>
                    </a:prstGeom>
                  </pic:spPr>
                </pic:pic>
              </a:graphicData>
            </a:graphic>
          </wp:inline>
        </w:drawing>
      </w:r>
    </w:p>
    <w:p w14:paraId="653E7256"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noProof/>
        </w:rPr>
        <w:lastRenderedPageBreak/>
        <w:drawing>
          <wp:inline distT="0" distB="0" distL="0" distR="0" wp14:anchorId="6246078F" wp14:editId="339CE945">
            <wp:extent cx="5410200" cy="7864475"/>
            <wp:effectExtent l="0" t="0" r="0" b="3175"/>
            <wp:docPr id="11"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0;&#10;描述已自动生成"/>
                    <pic:cNvPicPr>
                      <a:picLocks noChangeAspect="1"/>
                    </pic:cNvPicPr>
                  </pic:nvPicPr>
                  <pic:blipFill>
                    <a:blip r:embed="rId13"/>
                    <a:stretch>
                      <a:fillRect/>
                    </a:stretch>
                  </pic:blipFill>
                  <pic:spPr>
                    <a:xfrm>
                      <a:off x="0" y="0"/>
                      <a:ext cx="5412680" cy="7868433"/>
                    </a:xfrm>
                    <a:prstGeom prst="rect">
                      <a:avLst/>
                    </a:prstGeom>
                  </pic:spPr>
                </pic:pic>
              </a:graphicData>
            </a:graphic>
          </wp:inline>
        </w:drawing>
      </w:r>
    </w:p>
    <w:p w14:paraId="27B52F53" w14:textId="77777777" w:rsidR="00BA4D43" w:rsidRDefault="00000000">
      <w:pPr>
        <w:pStyle w:val="af4"/>
        <w:adjustRightInd w:val="0"/>
        <w:snapToGrid w:val="0"/>
        <w:spacing w:before="0" w:beforeAutospacing="0" w:after="0" w:afterAutospacing="0"/>
        <w:jc w:val="center"/>
        <w:rPr>
          <w:rFonts w:ascii="黑体" w:eastAsia="黑体" w:hAnsi="黑体"/>
          <w:snapToGrid w:val="0"/>
          <w:sz w:val="30"/>
          <w:szCs w:val="30"/>
        </w:rPr>
      </w:pPr>
      <w:r>
        <w:rPr>
          <w:rFonts w:ascii="黑体" w:eastAsia="黑体" w:hAnsi="黑体"/>
          <w:noProof/>
          <w:sz w:val="30"/>
          <w:szCs w:val="30"/>
        </w:rPr>
        <w:lastRenderedPageBreak/>
        <w:drawing>
          <wp:inline distT="0" distB="0" distL="0" distR="0" wp14:anchorId="25ADBA42" wp14:editId="14CF46AD">
            <wp:extent cx="5615940" cy="7945120"/>
            <wp:effectExtent l="0" t="0" r="3810" b="0"/>
            <wp:docPr id="10" name="图片 10"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些文字和图片的手机截图&#10;&#10;中度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945120"/>
                    </a:xfrm>
                    <a:prstGeom prst="rect">
                      <a:avLst/>
                    </a:prstGeom>
                  </pic:spPr>
                </pic:pic>
              </a:graphicData>
            </a:graphic>
          </wp:inline>
        </w:drawing>
      </w:r>
    </w:p>
    <w:p w14:paraId="6CE55413" w14:textId="77777777" w:rsidR="00BA4D43" w:rsidRDefault="00BA4D43">
      <w:pPr>
        <w:pStyle w:val="af4"/>
        <w:adjustRightInd w:val="0"/>
        <w:snapToGrid w:val="0"/>
        <w:spacing w:before="0" w:beforeAutospacing="0" w:after="0" w:afterAutospacing="0"/>
        <w:jc w:val="center"/>
        <w:rPr>
          <w:rFonts w:ascii="黑体" w:eastAsia="黑体" w:hAnsi="黑体"/>
          <w:snapToGrid w:val="0"/>
          <w:sz w:val="30"/>
          <w:szCs w:val="30"/>
        </w:rPr>
      </w:pPr>
    </w:p>
    <w:p w14:paraId="34D73D56" w14:textId="77777777" w:rsidR="00BA4D43" w:rsidRDefault="00BA4D43">
      <w:pPr>
        <w:widowControl/>
        <w:jc w:val="left"/>
        <w:rPr>
          <w:rFonts w:ascii="黑体" w:eastAsia="黑体" w:hAnsi="黑体"/>
          <w:snapToGrid w:val="0"/>
          <w:sz w:val="30"/>
          <w:szCs w:val="30"/>
        </w:rPr>
        <w:sectPr w:rsidR="00BA4D43">
          <w:footerReference w:type="default" r:id="rId15"/>
          <w:pgSz w:w="11906" w:h="16838"/>
          <w:pgMar w:top="1701" w:right="1531" w:bottom="1701" w:left="1531" w:header="851" w:footer="1077" w:gutter="0"/>
          <w:pgNumType w:start="1"/>
          <w:cols w:space="720"/>
          <w:docGrid w:linePitch="312"/>
        </w:sectPr>
      </w:pPr>
    </w:p>
    <w:p w14:paraId="4058DD64" w14:textId="77777777" w:rsidR="00BA4D43" w:rsidRDefault="00000000">
      <w:pPr>
        <w:pStyle w:val="af4"/>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7"/>
        <w:gridCol w:w="2872"/>
        <w:gridCol w:w="1806"/>
        <w:gridCol w:w="3045"/>
      </w:tblGrid>
      <w:tr w:rsidR="00BA4D43" w14:paraId="2C64CA7E" w14:textId="77777777">
        <w:trPr>
          <w:trHeight w:val="497"/>
          <w:jc w:val="center"/>
        </w:trPr>
        <w:tc>
          <w:tcPr>
            <w:tcW w:w="1147" w:type="dxa"/>
            <w:tcMar>
              <w:top w:w="16" w:type="dxa"/>
              <w:left w:w="28" w:type="dxa"/>
              <w:right w:w="28" w:type="dxa"/>
            </w:tcMar>
            <w:vAlign w:val="center"/>
          </w:tcPr>
          <w:p w14:paraId="2C32144E" w14:textId="77777777" w:rsidR="00BA4D43" w:rsidRDefault="00000000">
            <w:pPr>
              <w:adjustRightInd w:val="0"/>
              <w:snapToGrid w:val="0"/>
              <w:jc w:val="center"/>
              <w:rPr>
                <w:rFonts w:cs="宋体"/>
                <w:szCs w:val="21"/>
              </w:rPr>
            </w:pPr>
            <w:r>
              <w:rPr>
                <w:rFonts w:cs="宋体" w:hint="eastAsia"/>
                <w:szCs w:val="21"/>
              </w:rPr>
              <w:t>建设项目名称</w:t>
            </w:r>
          </w:p>
        </w:tc>
        <w:tc>
          <w:tcPr>
            <w:tcW w:w="7723" w:type="dxa"/>
            <w:gridSpan w:val="3"/>
            <w:tcMar>
              <w:left w:w="28" w:type="dxa"/>
              <w:right w:w="28" w:type="dxa"/>
            </w:tcMar>
            <w:vAlign w:val="center"/>
          </w:tcPr>
          <w:p w14:paraId="1841B90C" w14:textId="77777777" w:rsidR="00BA4D43" w:rsidRDefault="00000000">
            <w:pPr>
              <w:adjustRightInd w:val="0"/>
              <w:snapToGrid w:val="0"/>
              <w:jc w:val="center"/>
              <w:rPr>
                <w:rFonts w:cs="宋体"/>
                <w:szCs w:val="21"/>
              </w:rPr>
            </w:pPr>
            <w:r>
              <w:rPr>
                <w:rFonts w:cs="宋体" w:hint="eastAsia"/>
                <w:szCs w:val="21"/>
              </w:rPr>
              <w:t>河南诚创包装工业有限公司年产</w:t>
            </w:r>
            <w:r>
              <w:rPr>
                <w:rFonts w:cs="宋体" w:hint="eastAsia"/>
                <w:szCs w:val="21"/>
              </w:rPr>
              <w:t>1600</w:t>
            </w:r>
            <w:r>
              <w:rPr>
                <w:rFonts w:cs="宋体" w:hint="eastAsia"/>
                <w:szCs w:val="21"/>
              </w:rPr>
              <w:t>万只塑料制品项目</w:t>
            </w:r>
          </w:p>
        </w:tc>
      </w:tr>
      <w:tr w:rsidR="00BA4D43" w14:paraId="2EF47E61" w14:textId="77777777">
        <w:trPr>
          <w:trHeight w:val="497"/>
          <w:jc w:val="center"/>
        </w:trPr>
        <w:tc>
          <w:tcPr>
            <w:tcW w:w="1147" w:type="dxa"/>
            <w:tcMar>
              <w:top w:w="16" w:type="dxa"/>
              <w:left w:w="28" w:type="dxa"/>
              <w:right w:w="28" w:type="dxa"/>
            </w:tcMar>
            <w:vAlign w:val="center"/>
          </w:tcPr>
          <w:p w14:paraId="31B9020A" w14:textId="77777777" w:rsidR="00BA4D43" w:rsidRDefault="00000000">
            <w:pPr>
              <w:adjustRightInd w:val="0"/>
              <w:snapToGrid w:val="0"/>
              <w:jc w:val="center"/>
              <w:rPr>
                <w:rFonts w:cs="宋体"/>
                <w:szCs w:val="21"/>
              </w:rPr>
            </w:pPr>
            <w:r>
              <w:rPr>
                <w:rFonts w:cs="宋体" w:hint="eastAsia"/>
                <w:szCs w:val="21"/>
              </w:rPr>
              <w:t>项目代码</w:t>
            </w:r>
          </w:p>
        </w:tc>
        <w:tc>
          <w:tcPr>
            <w:tcW w:w="7723" w:type="dxa"/>
            <w:gridSpan w:val="3"/>
            <w:tcMar>
              <w:left w:w="28" w:type="dxa"/>
              <w:right w:w="28" w:type="dxa"/>
            </w:tcMar>
            <w:vAlign w:val="center"/>
          </w:tcPr>
          <w:p w14:paraId="2190114D" w14:textId="77777777" w:rsidR="00BA4D43" w:rsidRDefault="00000000">
            <w:pPr>
              <w:adjustRightInd w:val="0"/>
              <w:snapToGrid w:val="0"/>
              <w:jc w:val="center"/>
              <w:rPr>
                <w:rFonts w:cs="宋体"/>
                <w:szCs w:val="21"/>
              </w:rPr>
            </w:pPr>
            <w:r>
              <w:rPr>
                <w:rFonts w:cs="宋体" w:hint="eastAsia"/>
                <w:szCs w:val="21"/>
              </w:rPr>
              <w:t>2</w:t>
            </w:r>
            <w:r>
              <w:rPr>
                <w:rFonts w:cs="宋体"/>
                <w:szCs w:val="21"/>
              </w:rPr>
              <w:t>206-410721-04-01-630869</w:t>
            </w:r>
          </w:p>
        </w:tc>
      </w:tr>
      <w:tr w:rsidR="00BA4D43" w14:paraId="0980E47A" w14:textId="77777777">
        <w:trPr>
          <w:trHeight w:val="497"/>
          <w:jc w:val="center"/>
        </w:trPr>
        <w:tc>
          <w:tcPr>
            <w:tcW w:w="1147" w:type="dxa"/>
            <w:tcMar>
              <w:top w:w="16" w:type="dxa"/>
              <w:left w:w="28" w:type="dxa"/>
              <w:right w:w="28" w:type="dxa"/>
            </w:tcMar>
            <w:vAlign w:val="center"/>
          </w:tcPr>
          <w:p w14:paraId="74A12D0C" w14:textId="77777777" w:rsidR="00BA4D43" w:rsidRDefault="00000000">
            <w:pPr>
              <w:adjustRightInd w:val="0"/>
              <w:snapToGrid w:val="0"/>
              <w:jc w:val="center"/>
              <w:rPr>
                <w:rFonts w:cs="宋体"/>
                <w:szCs w:val="21"/>
              </w:rPr>
            </w:pPr>
            <w:r>
              <w:rPr>
                <w:rFonts w:cs="宋体" w:hint="eastAsia"/>
                <w:szCs w:val="21"/>
              </w:rPr>
              <w:t>建设单位联系人</w:t>
            </w:r>
          </w:p>
        </w:tc>
        <w:tc>
          <w:tcPr>
            <w:tcW w:w="2872" w:type="dxa"/>
            <w:tcMar>
              <w:left w:w="28" w:type="dxa"/>
              <w:right w:w="28" w:type="dxa"/>
            </w:tcMar>
            <w:vAlign w:val="center"/>
          </w:tcPr>
          <w:p w14:paraId="664A0F15" w14:textId="77777777" w:rsidR="00BA4D43" w:rsidRDefault="00000000">
            <w:pPr>
              <w:adjustRightInd w:val="0"/>
              <w:snapToGrid w:val="0"/>
              <w:jc w:val="center"/>
              <w:rPr>
                <w:rFonts w:cs="宋体"/>
                <w:szCs w:val="21"/>
              </w:rPr>
            </w:pPr>
            <w:r>
              <w:rPr>
                <w:rFonts w:cs="宋体" w:hint="eastAsia"/>
                <w:szCs w:val="21"/>
              </w:rPr>
              <w:t>梁海祥</w:t>
            </w:r>
          </w:p>
        </w:tc>
        <w:tc>
          <w:tcPr>
            <w:tcW w:w="1806" w:type="dxa"/>
            <w:shd w:val="clear" w:color="auto" w:fill="auto"/>
            <w:tcMar>
              <w:left w:w="28" w:type="dxa"/>
              <w:right w:w="28" w:type="dxa"/>
            </w:tcMar>
            <w:vAlign w:val="center"/>
          </w:tcPr>
          <w:p w14:paraId="42317DDB" w14:textId="77777777" w:rsidR="00BA4D43" w:rsidRDefault="00000000">
            <w:pPr>
              <w:adjustRightInd w:val="0"/>
              <w:snapToGrid w:val="0"/>
              <w:jc w:val="center"/>
              <w:rPr>
                <w:rFonts w:cs="宋体"/>
                <w:szCs w:val="21"/>
              </w:rPr>
            </w:pPr>
            <w:r>
              <w:rPr>
                <w:rFonts w:cs="宋体" w:hint="eastAsia"/>
                <w:szCs w:val="21"/>
              </w:rPr>
              <w:t>联系方式</w:t>
            </w:r>
          </w:p>
        </w:tc>
        <w:tc>
          <w:tcPr>
            <w:tcW w:w="3045" w:type="dxa"/>
            <w:shd w:val="clear" w:color="auto" w:fill="auto"/>
            <w:tcMar>
              <w:left w:w="28" w:type="dxa"/>
              <w:right w:w="28" w:type="dxa"/>
            </w:tcMar>
            <w:vAlign w:val="center"/>
          </w:tcPr>
          <w:p w14:paraId="7FB6239B" w14:textId="77777777" w:rsidR="00BA4D43" w:rsidRDefault="00000000">
            <w:pPr>
              <w:adjustRightInd w:val="0"/>
              <w:snapToGrid w:val="0"/>
              <w:jc w:val="center"/>
              <w:rPr>
                <w:rFonts w:cs="宋体"/>
                <w:szCs w:val="21"/>
              </w:rPr>
            </w:pPr>
            <w:r>
              <w:rPr>
                <w:rFonts w:cs="宋体" w:hint="eastAsia"/>
                <w:szCs w:val="21"/>
              </w:rPr>
              <w:t>1</w:t>
            </w:r>
            <w:r>
              <w:rPr>
                <w:rFonts w:cs="宋体"/>
                <w:szCs w:val="21"/>
              </w:rPr>
              <w:t>3525064440</w:t>
            </w:r>
          </w:p>
        </w:tc>
      </w:tr>
      <w:tr w:rsidR="00BA4D43" w14:paraId="25C131C5" w14:textId="77777777">
        <w:trPr>
          <w:trHeight w:val="497"/>
          <w:jc w:val="center"/>
        </w:trPr>
        <w:tc>
          <w:tcPr>
            <w:tcW w:w="1147" w:type="dxa"/>
            <w:tcMar>
              <w:top w:w="16" w:type="dxa"/>
              <w:left w:w="28" w:type="dxa"/>
              <w:right w:w="28" w:type="dxa"/>
            </w:tcMar>
            <w:vAlign w:val="center"/>
          </w:tcPr>
          <w:p w14:paraId="30C9D6D7" w14:textId="77777777" w:rsidR="00BA4D43" w:rsidRDefault="00000000">
            <w:pPr>
              <w:adjustRightInd w:val="0"/>
              <w:snapToGrid w:val="0"/>
              <w:jc w:val="center"/>
              <w:rPr>
                <w:rFonts w:cs="宋体"/>
                <w:szCs w:val="21"/>
              </w:rPr>
            </w:pPr>
            <w:r>
              <w:rPr>
                <w:rFonts w:cs="宋体" w:hint="eastAsia"/>
                <w:szCs w:val="21"/>
              </w:rPr>
              <w:t>法人代表</w:t>
            </w:r>
          </w:p>
        </w:tc>
        <w:tc>
          <w:tcPr>
            <w:tcW w:w="7723" w:type="dxa"/>
            <w:gridSpan w:val="3"/>
            <w:tcMar>
              <w:left w:w="28" w:type="dxa"/>
              <w:right w:w="28" w:type="dxa"/>
            </w:tcMar>
            <w:vAlign w:val="center"/>
          </w:tcPr>
          <w:p w14:paraId="4A43CAA0" w14:textId="77777777" w:rsidR="00BA4D43" w:rsidRDefault="00000000">
            <w:pPr>
              <w:adjustRightInd w:val="0"/>
              <w:snapToGrid w:val="0"/>
              <w:jc w:val="center"/>
              <w:rPr>
                <w:rFonts w:cs="宋体"/>
                <w:szCs w:val="21"/>
              </w:rPr>
            </w:pPr>
            <w:r>
              <w:rPr>
                <w:rFonts w:cs="宋体" w:hint="eastAsia"/>
                <w:szCs w:val="21"/>
              </w:rPr>
              <w:t>梁海祥</w:t>
            </w:r>
            <w:r>
              <w:rPr>
                <w:rFonts w:cs="宋体" w:hint="eastAsia"/>
                <w:szCs w:val="21"/>
              </w:rPr>
              <w:t>4</w:t>
            </w:r>
            <w:r>
              <w:rPr>
                <w:rFonts w:cs="宋体"/>
                <w:szCs w:val="21"/>
              </w:rPr>
              <w:t>10721197809295033</w:t>
            </w:r>
          </w:p>
        </w:tc>
      </w:tr>
      <w:tr w:rsidR="00BA4D43" w14:paraId="5AFFB625" w14:textId="77777777">
        <w:trPr>
          <w:trHeight w:val="497"/>
          <w:jc w:val="center"/>
        </w:trPr>
        <w:tc>
          <w:tcPr>
            <w:tcW w:w="1147" w:type="dxa"/>
            <w:tcMar>
              <w:top w:w="16" w:type="dxa"/>
              <w:left w:w="28" w:type="dxa"/>
              <w:right w:w="28" w:type="dxa"/>
            </w:tcMar>
            <w:vAlign w:val="center"/>
          </w:tcPr>
          <w:p w14:paraId="7F9F1DA4" w14:textId="77777777" w:rsidR="00BA4D43" w:rsidRDefault="00000000">
            <w:pPr>
              <w:adjustRightInd w:val="0"/>
              <w:snapToGrid w:val="0"/>
              <w:jc w:val="center"/>
              <w:rPr>
                <w:rFonts w:cs="宋体"/>
                <w:szCs w:val="21"/>
              </w:rPr>
            </w:pPr>
            <w:r>
              <w:rPr>
                <w:rFonts w:cs="宋体" w:hint="eastAsia"/>
                <w:szCs w:val="21"/>
              </w:rPr>
              <w:t>建设地点</w:t>
            </w:r>
          </w:p>
        </w:tc>
        <w:tc>
          <w:tcPr>
            <w:tcW w:w="7723" w:type="dxa"/>
            <w:gridSpan w:val="3"/>
            <w:tcMar>
              <w:left w:w="28" w:type="dxa"/>
              <w:right w:w="28" w:type="dxa"/>
            </w:tcMar>
            <w:vAlign w:val="center"/>
          </w:tcPr>
          <w:p w14:paraId="16411CEF" w14:textId="77777777" w:rsidR="00BA4D43" w:rsidRDefault="00000000">
            <w:pPr>
              <w:adjustRightInd w:val="0"/>
              <w:snapToGrid w:val="0"/>
              <w:jc w:val="center"/>
              <w:rPr>
                <w:rFonts w:cs="宋体"/>
                <w:szCs w:val="21"/>
              </w:rPr>
            </w:pPr>
            <w:r>
              <w:rPr>
                <w:rFonts w:cs="宋体" w:hint="eastAsia"/>
                <w:szCs w:val="21"/>
              </w:rPr>
              <w:t>新乡市新乡县新乡经济开发区新飞智能家电</w:t>
            </w:r>
            <w:proofErr w:type="gramStart"/>
            <w:r>
              <w:rPr>
                <w:rFonts w:cs="宋体" w:hint="eastAsia"/>
                <w:szCs w:val="21"/>
              </w:rPr>
              <w:t>专业园</w:t>
            </w:r>
            <w:proofErr w:type="gramEnd"/>
            <w:r>
              <w:rPr>
                <w:rFonts w:cs="宋体" w:hint="eastAsia"/>
                <w:szCs w:val="21"/>
              </w:rPr>
              <w:t>1</w:t>
            </w:r>
            <w:r>
              <w:rPr>
                <w:rFonts w:cs="宋体" w:hint="eastAsia"/>
                <w:szCs w:val="21"/>
              </w:rPr>
              <w:t>号厂房</w:t>
            </w:r>
          </w:p>
        </w:tc>
      </w:tr>
      <w:tr w:rsidR="00BA4D43" w14:paraId="4B9F44EB" w14:textId="77777777">
        <w:trPr>
          <w:trHeight w:val="497"/>
          <w:jc w:val="center"/>
        </w:trPr>
        <w:tc>
          <w:tcPr>
            <w:tcW w:w="1147" w:type="dxa"/>
            <w:shd w:val="clear" w:color="auto" w:fill="auto"/>
            <w:tcMar>
              <w:top w:w="16" w:type="dxa"/>
              <w:left w:w="28" w:type="dxa"/>
              <w:right w:w="28" w:type="dxa"/>
            </w:tcMar>
            <w:vAlign w:val="center"/>
          </w:tcPr>
          <w:p w14:paraId="1EFB818F" w14:textId="77777777" w:rsidR="00BA4D43" w:rsidRDefault="00000000">
            <w:pPr>
              <w:adjustRightInd w:val="0"/>
              <w:snapToGrid w:val="0"/>
              <w:jc w:val="center"/>
              <w:rPr>
                <w:rFonts w:cs="宋体"/>
                <w:szCs w:val="21"/>
              </w:rPr>
            </w:pPr>
            <w:r>
              <w:rPr>
                <w:rFonts w:cs="宋体" w:hint="eastAsia"/>
                <w:szCs w:val="21"/>
              </w:rPr>
              <w:t>地理坐标</w:t>
            </w:r>
          </w:p>
        </w:tc>
        <w:tc>
          <w:tcPr>
            <w:tcW w:w="7723" w:type="dxa"/>
            <w:gridSpan w:val="3"/>
            <w:shd w:val="clear" w:color="auto" w:fill="auto"/>
            <w:tcMar>
              <w:left w:w="28" w:type="dxa"/>
              <w:right w:w="28" w:type="dxa"/>
            </w:tcMar>
            <w:vAlign w:val="center"/>
          </w:tcPr>
          <w:p w14:paraId="31A615CE" w14:textId="77777777" w:rsidR="00BA4D43" w:rsidRDefault="00000000">
            <w:pPr>
              <w:jc w:val="center"/>
              <w:rPr>
                <w:rFonts w:cs="宋体"/>
                <w:szCs w:val="21"/>
              </w:rPr>
            </w:pPr>
            <w:r>
              <w:rPr>
                <w:rFonts w:cs="宋体" w:hint="eastAsia"/>
                <w:szCs w:val="21"/>
              </w:rPr>
              <w:t>（</w:t>
            </w:r>
            <w:r>
              <w:rPr>
                <w:rFonts w:cs="宋体"/>
                <w:szCs w:val="21"/>
                <w:u w:val="single"/>
              </w:rPr>
              <w:t>经度</w:t>
            </w:r>
            <w:r>
              <w:rPr>
                <w:rFonts w:cs="宋体"/>
                <w:szCs w:val="21"/>
                <w:u w:val="single"/>
              </w:rPr>
              <w:t xml:space="preserve"> 113 </w:t>
            </w:r>
            <w:r>
              <w:rPr>
                <w:rFonts w:cs="宋体" w:hint="eastAsia"/>
                <w:szCs w:val="21"/>
              </w:rPr>
              <w:t>度</w:t>
            </w:r>
            <w:r>
              <w:rPr>
                <w:rFonts w:cs="宋体"/>
                <w:szCs w:val="21"/>
                <w:u w:val="single"/>
              </w:rPr>
              <w:t xml:space="preserve"> 47 </w:t>
            </w:r>
            <w:r>
              <w:rPr>
                <w:rFonts w:cs="宋体" w:hint="eastAsia"/>
                <w:szCs w:val="21"/>
              </w:rPr>
              <w:t>分</w:t>
            </w:r>
            <w:r>
              <w:rPr>
                <w:rFonts w:cs="宋体"/>
                <w:szCs w:val="21"/>
                <w:u w:val="single"/>
              </w:rPr>
              <w:t xml:space="preserve"> </w:t>
            </w:r>
            <w:r>
              <w:rPr>
                <w:rFonts w:cs="宋体" w:hint="eastAsia"/>
                <w:szCs w:val="21"/>
                <w:u w:val="single"/>
              </w:rPr>
              <w:t>5</w:t>
            </w:r>
            <w:r>
              <w:rPr>
                <w:rFonts w:cs="宋体"/>
                <w:szCs w:val="21"/>
                <w:u w:val="single"/>
              </w:rPr>
              <w:t xml:space="preserve">6.889 </w:t>
            </w:r>
            <w:r>
              <w:rPr>
                <w:rFonts w:cs="宋体" w:hint="eastAsia"/>
                <w:szCs w:val="21"/>
              </w:rPr>
              <w:t>秒，</w:t>
            </w:r>
            <w:r>
              <w:rPr>
                <w:rFonts w:cs="宋体"/>
                <w:szCs w:val="21"/>
                <w:u w:val="single"/>
              </w:rPr>
              <w:t>纬度</w:t>
            </w:r>
            <w:r>
              <w:rPr>
                <w:rFonts w:cs="宋体" w:hint="eastAsia"/>
                <w:szCs w:val="21"/>
                <w:u w:val="single"/>
              </w:rPr>
              <w:t xml:space="preserve"> </w:t>
            </w:r>
            <w:r>
              <w:rPr>
                <w:rFonts w:cs="宋体"/>
                <w:szCs w:val="21"/>
                <w:u w:val="single"/>
              </w:rPr>
              <w:t xml:space="preserve">35 </w:t>
            </w:r>
            <w:r>
              <w:rPr>
                <w:rFonts w:cs="宋体" w:hint="eastAsia"/>
                <w:szCs w:val="21"/>
              </w:rPr>
              <w:t>度</w:t>
            </w:r>
            <w:r>
              <w:rPr>
                <w:rFonts w:cs="宋体"/>
                <w:szCs w:val="21"/>
                <w:u w:val="single"/>
              </w:rPr>
              <w:t xml:space="preserve"> 8</w:t>
            </w:r>
            <w:r>
              <w:rPr>
                <w:rFonts w:cs="宋体" w:hint="eastAsia"/>
                <w:szCs w:val="21"/>
                <w:u w:val="single"/>
              </w:rPr>
              <w:t xml:space="preserve"> </w:t>
            </w:r>
            <w:r>
              <w:rPr>
                <w:rFonts w:cs="宋体" w:hint="eastAsia"/>
                <w:szCs w:val="21"/>
              </w:rPr>
              <w:t>分</w:t>
            </w:r>
            <w:r>
              <w:rPr>
                <w:rFonts w:cs="宋体"/>
                <w:szCs w:val="21"/>
                <w:u w:val="single"/>
              </w:rPr>
              <w:t xml:space="preserve"> </w:t>
            </w:r>
            <w:r>
              <w:rPr>
                <w:rFonts w:cs="宋体" w:hint="eastAsia"/>
                <w:szCs w:val="21"/>
                <w:u w:val="single"/>
              </w:rPr>
              <w:t>5</w:t>
            </w:r>
            <w:r>
              <w:rPr>
                <w:rFonts w:cs="宋体"/>
                <w:szCs w:val="21"/>
                <w:u w:val="single"/>
              </w:rPr>
              <w:t xml:space="preserve">4.410 </w:t>
            </w:r>
            <w:r>
              <w:rPr>
                <w:rFonts w:cs="宋体" w:hint="eastAsia"/>
                <w:szCs w:val="21"/>
              </w:rPr>
              <w:t>秒）</w:t>
            </w:r>
          </w:p>
        </w:tc>
      </w:tr>
      <w:tr w:rsidR="00BA4D43" w14:paraId="0E38CFE7" w14:textId="77777777">
        <w:trPr>
          <w:trHeight w:val="561"/>
          <w:jc w:val="center"/>
        </w:trPr>
        <w:tc>
          <w:tcPr>
            <w:tcW w:w="1147" w:type="dxa"/>
            <w:tcMar>
              <w:top w:w="16" w:type="dxa"/>
              <w:left w:w="28" w:type="dxa"/>
              <w:right w:w="28" w:type="dxa"/>
            </w:tcMar>
            <w:vAlign w:val="center"/>
          </w:tcPr>
          <w:p w14:paraId="3823D758" w14:textId="77777777" w:rsidR="00BA4D43" w:rsidRDefault="00000000">
            <w:pPr>
              <w:adjustRightInd w:val="0"/>
              <w:snapToGrid w:val="0"/>
              <w:jc w:val="center"/>
              <w:rPr>
                <w:rFonts w:cs="宋体"/>
                <w:szCs w:val="21"/>
              </w:rPr>
            </w:pPr>
            <w:r>
              <w:rPr>
                <w:rFonts w:cs="宋体" w:hint="eastAsia"/>
                <w:szCs w:val="21"/>
              </w:rPr>
              <w:t>国民经济</w:t>
            </w:r>
          </w:p>
          <w:p w14:paraId="52091AFE" w14:textId="77777777" w:rsidR="00BA4D43" w:rsidRDefault="00000000">
            <w:pPr>
              <w:adjustRightInd w:val="0"/>
              <w:snapToGrid w:val="0"/>
              <w:jc w:val="center"/>
              <w:rPr>
                <w:rFonts w:cs="宋体"/>
                <w:szCs w:val="21"/>
              </w:rPr>
            </w:pPr>
            <w:r>
              <w:rPr>
                <w:rFonts w:cs="宋体" w:hint="eastAsia"/>
                <w:szCs w:val="21"/>
              </w:rPr>
              <w:t>行业类别</w:t>
            </w:r>
          </w:p>
        </w:tc>
        <w:tc>
          <w:tcPr>
            <w:tcW w:w="2872" w:type="dxa"/>
            <w:tcMar>
              <w:left w:w="28" w:type="dxa"/>
              <w:right w:w="28" w:type="dxa"/>
            </w:tcMar>
            <w:vAlign w:val="center"/>
          </w:tcPr>
          <w:p w14:paraId="425D5BD0" w14:textId="77777777" w:rsidR="00BA4D43" w:rsidRDefault="00000000">
            <w:pPr>
              <w:adjustRightInd w:val="0"/>
              <w:snapToGrid w:val="0"/>
              <w:jc w:val="center"/>
              <w:rPr>
                <w:rFonts w:cs="宋体"/>
                <w:szCs w:val="21"/>
              </w:rPr>
            </w:pPr>
            <w:r>
              <w:rPr>
                <w:rFonts w:cs="宋体" w:hint="eastAsia"/>
                <w:szCs w:val="21"/>
              </w:rPr>
              <w:t>C2926</w:t>
            </w:r>
            <w:r>
              <w:rPr>
                <w:rFonts w:cs="宋体" w:hint="eastAsia"/>
                <w:szCs w:val="21"/>
              </w:rPr>
              <w:t>塑料包装箱及容器制造</w:t>
            </w:r>
          </w:p>
        </w:tc>
        <w:tc>
          <w:tcPr>
            <w:tcW w:w="1806" w:type="dxa"/>
            <w:tcMar>
              <w:left w:w="28" w:type="dxa"/>
              <w:right w:w="28" w:type="dxa"/>
            </w:tcMar>
            <w:vAlign w:val="center"/>
          </w:tcPr>
          <w:p w14:paraId="129816BA" w14:textId="77777777" w:rsidR="00BA4D43" w:rsidRDefault="00000000">
            <w:pPr>
              <w:adjustRightInd w:val="0"/>
              <w:snapToGrid w:val="0"/>
              <w:jc w:val="center"/>
              <w:rPr>
                <w:rFonts w:cs="宋体"/>
                <w:szCs w:val="21"/>
              </w:rPr>
            </w:pPr>
            <w:bookmarkStart w:id="0" w:name="_Hlk49843745"/>
            <w:r>
              <w:rPr>
                <w:rFonts w:cs="宋体" w:hint="eastAsia"/>
                <w:szCs w:val="21"/>
              </w:rPr>
              <w:t>建设项目</w:t>
            </w:r>
          </w:p>
          <w:p w14:paraId="6FACA114" w14:textId="77777777" w:rsidR="00BA4D43" w:rsidRDefault="00000000">
            <w:pPr>
              <w:adjustRightInd w:val="0"/>
              <w:snapToGrid w:val="0"/>
              <w:jc w:val="center"/>
              <w:rPr>
                <w:rFonts w:cs="宋体"/>
                <w:szCs w:val="21"/>
              </w:rPr>
            </w:pPr>
            <w:r>
              <w:rPr>
                <w:rFonts w:cs="宋体" w:hint="eastAsia"/>
                <w:szCs w:val="21"/>
              </w:rPr>
              <w:t>行业类别</w:t>
            </w:r>
            <w:bookmarkEnd w:id="0"/>
          </w:p>
        </w:tc>
        <w:tc>
          <w:tcPr>
            <w:tcW w:w="3045" w:type="dxa"/>
            <w:tcMar>
              <w:left w:w="28" w:type="dxa"/>
              <w:right w:w="28" w:type="dxa"/>
            </w:tcMar>
            <w:vAlign w:val="center"/>
          </w:tcPr>
          <w:p w14:paraId="4CAC6F5B" w14:textId="77777777" w:rsidR="00BA4D43" w:rsidRDefault="00000000">
            <w:pPr>
              <w:adjustRightInd w:val="0"/>
              <w:snapToGrid w:val="0"/>
              <w:rPr>
                <w:rFonts w:cs="宋体"/>
                <w:szCs w:val="21"/>
              </w:rPr>
            </w:pPr>
            <w:r>
              <w:rPr>
                <w:rFonts w:cs="宋体" w:hint="eastAsia"/>
                <w:szCs w:val="21"/>
              </w:rPr>
              <w:t>二十六、橡胶和塑料制品业</w:t>
            </w:r>
            <w:r>
              <w:rPr>
                <w:rFonts w:cs="宋体" w:hint="eastAsia"/>
                <w:szCs w:val="21"/>
              </w:rPr>
              <w:t>29</w:t>
            </w:r>
            <w:r>
              <w:rPr>
                <w:rFonts w:cs="宋体" w:hint="eastAsia"/>
                <w:szCs w:val="21"/>
              </w:rPr>
              <w:t>：第</w:t>
            </w:r>
            <w:r>
              <w:rPr>
                <w:rFonts w:cs="宋体" w:hint="eastAsia"/>
                <w:szCs w:val="21"/>
              </w:rPr>
              <w:t>53</w:t>
            </w:r>
            <w:r>
              <w:rPr>
                <w:rFonts w:cs="宋体" w:hint="eastAsia"/>
                <w:szCs w:val="21"/>
              </w:rPr>
              <w:t>条“塑料制品业</w:t>
            </w:r>
            <w:r>
              <w:rPr>
                <w:rFonts w:cs="宋体" w:hint="eastAsia"/>
                <w:szCs w:val="21"/>
              </w:rPr>
              <w:t>292</w:t>
            </w:r>
            <w:r>
              <w:rPr>
                <w:rFonts w:cs="宋体" w:hint="eastAsia"/>
                <w:szCs w:val="21"/>
              </w:rPr>
              <w:t>”</w:t>
            </w:r>
          </w:p>
        </w:tc>
      </w:tr>
      <w:tr w:rsidR="00BA4D43" w14:paraId="18B18A4F" w14:textId="77777777">
        <w:trPr>
          <w:trHeight w:val="1219"/>
          <w:jc w:val="center"/>
        </w:trPr>
        <w:tc>
          <w:tcPr>
            <w:tcW w:w="1147" w:type="dxa"/>
            <w:tcMar>
              <w:top w:w="16" w:type="dxa"/>
              <w:left w:w="28" w:type="dxa"/>
              <w:right w:w="28" w:type="dxa"/>
            </w:tcMar>
            <w:vAlign w:val="center"/>
          </w:tcPr>
          <w:p w14:paraId="348C7C3A" w14:textId="77777777" w:rsidR="00BA4D43" w:rsidRDefault="00000000">
            <w:pPr>
              <w:adjustRightInd w:val="0"/>
              <w:snapToGrid w:val="0"/>
              <w:jc w:val="center"/>
              <w:rPr>
                <w:rFonts w:cs="宋体"/>
                <w:szCs w:val="21"/>
              </w:rPr>
            </w:pPr>
            <w:r>
              <w:rPr>
                <w:rFonts w:cs="宋体" w:hint="eastAsia"/>
                <w:szCs w:val="21"/>
              </w:rPr>
              <w:t>建设性质</w:t>
            </w:r>
          </w:p>
        </w:tc>
        <w:tc>
          <w:tcPr>
            <w:tcW w:w="2872" w:type="dxa"/>
            <w:tcMar>
              <w:left w:w="28" w:type="dxa"/>
              <w:right w:w="28" w:type="dxa"/>
            </w:tcMar>
            <w:vAlign w:val="center"/>
          </w:tcPr>
          <w:p w14:paraId="0C869677" w14:textId="77777777" w:rsidR="00BA4D43" w:rsidRDefault="00000000">
            <w:pPr>
              <w:jc w:val="left"/>
              <w:rPr>
                <w:rFonts w:cs="宋体"/>
                <w:szCs w:val="21"/>
              </w:rPr>
            </w:pPr>
            <w:r>
              <w:rPr>
                <w:rFonts w:eastAsia="MS Gothic" w:hAnsi="MS Gothic" w:hint="eastAsia"/>
                <w:color w:val="000000"/>
                <w:sz w:val="24"/>
              </w:rPr>
              <w:t>☑</w:t>
            </w:r>
            <w:r>
              <w:rPr>
                <w:rFonts w:cs="宋体" w:hint="eastAsia"/>
                <w:szCs w:val="21"/>
              </w:rPr>
              <w:t>新建（迁建）</w:t>
            </w:r>
          </w:p>
          <w:p w14:paraId="2246FB18" w14:textId="77777777" w:rsidR="00BA4D43" w:rsidRDefault="00000000">
            <w:pPr>
              <w:jc w:val="left"/>
              <w:rPr>
                <w:rFonts w:cs="宋体"/>
                <w:szCs w:val="21"/>
              </w:rPr>
            </w:pPr>
            <w:r>
              <w:rPr>
                <w:rFonts w:cs="宋体" w:hint="eastAsia"/>
                <w:szCs w:val="21"/>
              </w:rPr>
              <w:t>□改建</w:t>
            </w:r>
          </w:p>
          <w:p w14:paraId="181B9379" w14:textId="77777777" w:rsidR="00BA4D43" w:rsidRDefault="00000000">
            <w:pPr>
              <w:jc w:val="left"/>
              <w:rPr>
                <w:rFonts w:cs="宋体"/>
                <w:szCs w:val="21"/>
              </w:rPr>
            </w:pPr>
            <w:r>
              <w:rPr>
                <w:rFonts w:cs="宋体" w:hint="eastAsia"/>
                <w:szCs w:val="21"/>
              </w:rPr>
              <w:t>□扩建</w:t>
            </w:r>
          </w:p>
          <w:p w14:paraId="74F554EE" w14:textId="77777777" w:rsidR="00BA4D43" w:rsidRDefault="00000000">
            <w:pPr>
              <w:jc w:val="left"/>
              <w:rPr>
                <w:rFonts w:cs="宋体"/>
                <w:szCs w:val="21"/>
              </w:rPr>
            </w:pPr>
            <w:r>
              <w:rPr>
                <w:rFonts w:cs="宋体" w:hint="eastAsia"/>
                <w:szCs w:val="21"/>
              </w:rPr>
              <w:t>□技术改造</w:t>
            </w:r>
          </w:p>
        </w:tc>
        <w:tc>
          <w:tcPr>
            <w:tcW w:w="1806" w:type="dxa"/>
            <w:tcMar>
              <w:left w:w="28" w:type="dxa"/>
              <w:right w:w="28" w:type="dxa"/>
            </w:tcMar>
            <w:vAlign w:val="center"/>
          </w:tcPr>
          <w:p w14:paraId="02C835B6" w14:textId="77777777" w:rsidR="00BA4D43" w:rsidRDefault="00000000">
            <w:pPr>
              <w:adjustRightInd w:val="0"/>
              <w:snapToGrid w:val="0"/>
              <w:jc w:val="center"/>
              <w:rPr>
                <w:rFonts w:cs="宋体"/>
                <w:szCs w:val="21"/>
              </w:rPr>
            </w:pPr>
            <w:r>
              <w:rPr>
                <w:rFonts w:cs="宋体" w:hint="eastAsia"/>
                <w:szCs w:val="21"/>
              </w:rPr>
              <w:t>建设项目</w:t>
            </w:r>
          </w:p>
          <w:p w14:paraId="55C13559" w14:textId="77777777" w:rsidR="00BA4D43" w:rsidRDefault="00000000">
            <w:pPr>
              <w:adjustRightInd w:val="0"/>
              <w:snapToGrid w:val="0"/>
              <w:jc w:val="center"/>
              <w:rPr>
                <w:rFonts w:cs="宋体"/>
                <w:szCs w:val="21"/>
              </w:rPr>
            </w:pPr>
            <w:r>
              <w:rPr>
                <w:rFonts w:cs="宋体" w:hint="eastAsia"/>
                <w:szCs w:val="21"/>
              </w:rPr>
              <w:t>申报情形</w:t>
            </w:r>
          </w:p>
        </w:tc>
        <w:tc>
          <w:tcPr>
            <w:tcW w:w="3045" w:type="dxa"/>
            <w:tcMar>
              <w:left w:w="28" w:type="dxa"/>
              <w:right w:w="28" w:type="dxa"/>
            </w:tcMar>
            <w:vAlign w:val="center"/>
          </w:tcPr>
          <w:p w14:paraId="702873F1" w14:textId="77777777" w:rsidR="00BA4D43" w:rsidRDefault="00000000">
            <w:pPr>
              <w:jc w:val="left"/>
              <w:rPr>
                <w:rFonts w:cs="宋体"/>
                <w:szCs w:val="21"/>
              </w:rPr>
            </w:pPr>
            <w:r>
              <w:rPr>
                <w:rFonts w:eastAsia="MS Gothic" w:hAnsi="MS Gothic" w:hint="eastAsia"/>
                <w:color w:val="000000"/>
                <w:sz w:val="24"/>
              </w:rPr>
              <w:t>☑</w:t>
            </w:r>
            <w:r>
              <w:rPr>
                <w:rFonts w:cs="宋体" w:hint="eastAsia"/>
                <w:szCs w:val="21"/>
              </w:rPr>
              <w:t>首次申报项目</w:t>
            </w:r>
          </w:p>
          <w:p w14:paraId="5AF4E8DF" w14:textId="77777777" w:rsidR="00BA4D43" w:rsidRDefault="00000000">
            <w:pPr>
              <w:jc w:val="left"/>
              <w:rPr>
                <w:rFonts w:cs="宋体"/>
                <w:szCs w:val="21"/>
              </w:rPr>
            </w:pPr>
            <w:r>
              <w:rPr>
                <w:rFonts w:cs="宋体" w:hint="eastAsia"/>
                <w:szCs w:val="21"/>
              </w:rPr>
              <w:t>□不予批准后再次申报项目</w:t>
            </w:r>
          </w:p>
          <w:p w14:paraId="0096AAD4" w14:textId="77777777" w:rsidR="00BA4D43" w:rsidRDefault="00000000">
            <w:pPr>
              <w:jc w:val="left"/>
              <w:rPr>
                <w:rFonts w:cs="宋体"/>
                <w:szCs w:val="21"/>
              </w:rPr>
            </w:pPr>
            <w:r>
              <w:rPr>
                <w:rFonts w:cs="宋体" w:hint="eastAsia"/>
                <w:szCs w:val="21"/>
              </w:rPr>
              <w:sym w:font="Wingdings 2" w:char="00A3"/>
            </w:r>
            <w:r>
              <w:rPr>
                <w:rFonts w:cs="宋体" w:hint="eastAsia"/>
                <w:szCs w:val="21"/>
              </w:rPr>
              <w:t>超五年重新审核项目</w:t>
            </w:r>
          </w:p>
          <w:p w14:paraId="2F242523" w14:textId="77777777" w:rsidR="00BA4D43" w:rsidRDefault="00000000">
            <w:pPr>
              <w:jc w:val="left"/>
              <w:rPr>
                <w:rFonts w:cs="宋体"/>
                <w:szCs w:val="21"/>
              </w:rPr>
            </w:pPr>
            <w:r>
              <w:rPr>
                <w:rFonts w:cs="宋体" w:hint="eastAsia"/>
                <w:szCs w:val="21"/>
              </w:rPr>
              <w:t>□重大变动重新报批项目</w:t>
            </w:r>
          </w:p>
        </w:tc>
      </w:tr>
      <w:tr w:rsidR="00BA4D43" w14:paraId="1A1A0B83" w14:textId="77777777">
        <w:trPr>
          <w:trHeight w:val="851"/>
          <w:jc w:val="center"/>
        </w:trPr>
        <w:tc>
          <w:tcPr>
            <w:tcW w:w="1147" w:type="dxa"/>
            <w:tcMar>
              <w:top w:w="16" w:type="dxa"/>
              <w:left w:w="28" w:type="dxa"/>
              <w:right w:w="28" w:type="dxa"/>
            </w:tcMar>
            <w:vAlign w:val="center"/>
          </w:tcPr>
          <w:p w14:paraId="6E13A877" w14:textId="77777777" w:rsidR="00BA4D43" w:rsidRDefault="00000000">
            <w:pPr>
              <w:adjustRightInd w:val="0"/>
              <w:snapToGrid w:val="0"/>
              <w:jc w:val="center"/>
              <w:rPr>
                <w:rFonts w:cs="宋体"/>
                <w:szCs w:val="21"/>
              </w:rPr>
            </w:pPr>
            <w:r>
              <w:rPr>
                <w:rFonts w:cs="宋体" w:hint="eastAsia"/>
                <w:szCs w:val="21"/>
              </w:rPr>
              <w:t>项目审批（核准</w:t>
            </w:r>
            <w:r>
              <w:rPr>
                <w:rFonts w:cs="宋体"/>
                <w:szCs w:val="21"/>
              </w:rPr>
              <w:t>/</w:t>
            </w:r>
            <w:r>
              <w:rPr>
                <w:rFonts w:cs="宋体" w:hint="eastAsia"/>
                <w:szCs w:val="21"/>
              </w:rPr>
              <w:t>备案）部门</w:t>
            </w:r>
          </w:p>
        </w:tc>
        <w:tc>
          <w:tcPr>
            <w:tcW w:w="2872" w:type="dxa"/>
            <w:tcMar>
              <w:left w:w="28" w:type="dxa"/>
              <w:right w:w="28" w:type="dxa"/>
            </w:tcMar>
            <w:vAlign w:val="center"/>
          </w:tcPr>
          <w:p w14:paraId="0332C26D" w14:textId="77777777" w:rsidR="00BA4D43" w:rsidRDefault="00000000">
            <w:pPr>
              <w:adjustRightInd w:val="0"/>
              <w:snapToGrid w:val="0"/>
              <w:jc w:val="center"/>
              <w:rPr>
                <w:rFonts w:cs="宋体"/>
                <w:szCs w:val="21"/>
              </w:rPr>
            </w:pPr>
            <w:r>
              <w:rPr>
                <w:rFonts w:cs="宋体" w:hint="eastAsia"/>
                <w:szCs w:val="21"/>
              </w:rPr>
              <w:t>河南新乡经济开发区管理委员会</w:t>
            </w:r>
          </w:p>
        </w:tc>
        <w:tc>
          <w:tcPr>
            <w:tcW w:w="1806" w:type="dxa"/>
            <w:tcMar>
              <w:left w:w="28" w:type="dxa"/>
              <w:right w:w="28" w:type="dxa"/>
            </w:tcMar>
            <w:vAlign w:val="center"/>
          </w:tcPr>
          <w:p w14:paraId="4D597BBB" w14:textId="77777777" w:rsidR="00BA4D43" w:rsidRDefault="00000000">
            <w:pPr>
              <w:adjustRightInd w:val="0"/>
              <w:snapToGrid w:val="0"/>
              <w:jc w:val="center"/>
              <w:rPr>
                <w:rFonts w:cs="宋体"/>
                <w:szCs w:val="21"/>
              </w:rPr>
            </w:pPr>
            <w:r>
              <w:rPr>
                <w:rFonts w:cs="宋体" w:hint="eastAsia"/>
                <w:szCs w:val="21"/>
              </w:rPr>
              <w:t>项目审批（核准</w:t>
            </w:r>
            <w:r>
              <w:rPr>
                <w:rFonts w:cs="宋体"/>
                <w:szCs w:val="21"/>
              </w:rPr>
              <w:t>/</w:t>
            </w:r>
            <w:r>
              <w:rPr>
                <w:rFonts w:cs="宋体" w:hint="eastAsia"/>
                <w:szCs w:val="21"/>
              </w:rPr>
              <w:t>备案）文号</w:t>
            </w:r>
          </w:p>
        </w:tc>
        <w:tc>
          <w:tcPr>
            <w:tcW w:w="3045" w:type="dxa"/>
            <w:tcMar>
              <w:left w:w="28" w:type="dxa"/>
              <w:right w:w="28" w:type="dxa"/>
            </w:tcMar>
            <w:vAlign w:val="center"/>
          </w:tcPr>
          <w:p w14:paraId="7CEC8E3F" w14:textId="77777777" w:rsidR="00BA4D43" w:rsidRDefault="00000000">
            <w:pPr>
              <w:adjustRightInd w:val="0"/>
              <w:snapToGrid w:val="0"/>
              <w:jc w:val="center"/>
              <w:rPr>
                <w:rFonts w:cs="宋体"/>
                <w:szCs w:val="21"/>
              </w:rPr>
            </w:pPr>
            <w:r>
              <w:rPr>
                <w:rFonts w:cs="宋体" w:hint="eastAsia"/>
                <w:szCs w:val="21"/>
              </w:rPr>
              <w:t>/</w:t>
            </w:r>
          </w:p>
        </w:tc>
      </w:tr>
      <w:tr w:rsidR="00BA4D43" w14:paraId="66AB574B" w14:textId="77777777">
        <w:trPr>
          <w:trHeight w:val="497"/>
          <w:jc w:val="center"/>
        </w:trPr>
        <w:tc>
          <w:tcPr>
            <w:tcW w:w="1147" w:type="dxa"/>
            <w:tcMar>
              <w:top w:w="16" w:type="dxa"/>
              <w:left w:w="28" w:type="dxa"/>
              <w:right w:w="28" w:type="dxa"/>
            </w:tcMar>
            <w:vAlign w:val="center"/>
          </w:tcPr>
          <w:p w14:paraId="7438678B" w14:textId="77777777" w:rsidR="00BA4D43" w:rsidRDefault="00000000">
            <w:pPr>
              <w:adjustRightInd w:val="0"/>
              <w:snapToGrid w:val="0"/>
              <w:jc w:val="center"/>
              <w:rPr>
                <w:rFonts w:cs="宋体"/>
                <w:szCs w:val="21"/>
              </w:rPr>
            </w:pPr>
            <w:r>
              <w:rPr>
                <w:rFonts w:cs="宋体" w:hint="eastAsia"/>
                <w:szCs w:val="21"/>
              </w:rPr>
              <w:t>总投资（万元）</w:t>
            </w:r>
          </w:p>
        </w:tc>
        <w:tc>
          <w:tcPr>
            <w:tcW w:w="2872" w:type="dxa"/>
            <w:tcMar>
              <w:left w:w="28" w:type="dxa"/>
              <w:right w:w="28" w:type="dxa"/>
            </w:tcMar>
            <w:vAlign w:val="center"/>
          </w:tcPr>
          <w:p w14:paraId="32E94039" w14:textId="77777777" w:rsidR="00BA4D43" w:rsidRDefault="00000000">
            <w:pPr>
              <w:adjustRightInd w:val="0"/>
              <w:snapToGrid w:val="0"/>
              <w:jc w:val="center"/>
              <w:rPr>
                <w:rFonts w:cs="宋体"/>
                <w:szCs w:val="21"/>
              </w:rPr>
            </w:pPr>
            <w:r>
              <w:rPr>
                <w:rFonts w:cs="宋体" w:hint="eastAsia"/>
                <w:szCs w:val="21"/>
              </w:rPr>
              <w:t>1</w:t>
            </w:r>
            <w:r>
              <w:rPr>
                <w:rFonts w:cs="宋体"/>
                <w:szCs w:val="21"/>
              </w:rPr>
              <w:t>00</w:t>
            </w:r>
            <w:r>
              <w:rPr>
                <w:rFonts w:cs="宋体" w:hint="eastAsia"/>
                <w:szCs w:val="21"/>
              </w:rPr>
              <w:t>（税收</w:t>
            </w:r>
            <w:r>
              <w:rPr>
                <w:rFonts w:cs="宋体" w:hint="eastAsia"/>
                <w:szCs w:val="21"/>
              </w:rPr>
              <w:t>5</w:t>
            </w:r>
            <w:r>
              <w:rPr>
                <w:rFonts w:cs="宋体" w:hint="eastAsia"/>
                <w:szCs w:val="21"/>
              </w:rPr>
              <w:t>万元）</w:t>
            </w:r>
          </w:p>
        </w:tc>
        <w:tc>
          <w:tcPr>
            <w:tcW w:w="1806" w:type="dxa"/>
            <w:shd w:val="clear" w:color="auto" w:fill="auto"/>
            <w:tcMar>
              <w:top w:w="16" w:type="dxa"/>
              <w:left w:w="28" w:type="dxa"/>
              <w:right w:w="28" w:type="dxa"/>
            </w:tcMar>
            <w:vAlign w:val="center"/>
          </w:tcPr>
          <w:p w14:paraId="3951A6F2" w14:textId="77777777" w:rsidR="00BA4D43" w:rsidRDefault="00000000">
            <w:pPr>
              <w:adjustRightInd w:val="0"/>
              <w:snapToGrid w:val="0"/>
              <w:jc w:val="center"/>
              <w:rPr>
                <w:rFonts w:cs="宋体"/>
                <w:szCs w:val="21"/>
              </w:rPr>
            </w:pPr>
            <w:r>
              <w:rPr>
                <w:rFonts w:cs="宋体" w:hint="eastAsia"/>
                <w:szCs w:val="21"/>
              </w:rPr>
              <w:t>环保投资（万元）</w:t>
            </w:r>
          </w:p>
        </w:tc>
        <w:tc>
          <w:tcPr>
            <w:tcW w:w="3045" w:type="dxa"/>
            <w:shd w:val="clear" w:color="auto" w:fill="auto"/>
            <w:tcMar>
              <w:left w:w="28" w:type="dxa"/>
              <w:right w:w="28" w:type="dxa"/>
            </w:tcMar>
            <w:vAlign w:val="center"/>
          </w:tcPr>
          <w:p w14:paraId="0C7E5C65" w14:textId="77777777" w:rsidR="00BA4D43" w:rsidRDefault="00000000">
            <w:pPr>
              <w:adjustRightInd w:val="0"/>
              <w:snapToGrid w:val="0"/>
              <w:jc w:val="center"/>
              <w:rPr>
                <w:rFonts w:cs="宋体"/>
                <w:szCs w:val="21"/>
              </w:rPr>
            </w:pPr>
            <w:r>
              <w:rPr>
                <w:rFonts w:cs="宋体" w:hint="eastAsia"/>
                <w:szCs w:val="21"/>
              </w:rPr>
              <w:t>1</w:t>
            </w:r>
            <w:r>
              <w:rPr>
                <w:rFonts w:cs="宋体"/>
                <w:szCs w:val="21"/>
              </w:rPr>
              <w:t>2</w:t>
            </w:r>
          </w:p>
        </w:tc>
      </w:tr>
      <w:tr w:rsidR="00BA4D43" w14:paraId="535F7E6E" w14:textId="77777777">
        <w:trPr>
          <w:trHeight w:val="497"/>
          <w:jc w:val="center"/>
        </w:trPr>
        <w:tc>
          <w:tcPr>
            <w:tcW w:w="1147" w:type="dxa"/>
            <w:shd w:val="clear" w:color="auto" w:fill="auto"/>
            <w:tcMar>
              <w:top w:w="16" w:type="dxa"/>
              <w:left w:w="28" w:type="dxa"/>
              <w:right w:w="28" w:type="dxa"/>
            </w:tcMar>
            <w:vAlign w:val="center"/>
          </w:tcPr>
          <w:p w14:paraId="5640D8D2" w14:textId="77777777" w:rsidR="00BA4D43" w:rsidRDefault="00000000">
            <w:pPr>
              <w:adjustRightInd w:val="0"/>
              <w:snapToGrid w:val="0"/>
              <w:jc w:val="center"/>
              <w:rPr>
                <w:rFonts w:cs="宋体"/>
                <w:szCs w:val="21"/>
              </w:rPr>
            </w:pPr>
            <w:r>
              <w:rPr>
                <w:rFonts w:cs="宋体" w:hint="eastAsia"/>
                <w:szCs w:val="21"/>
              </w:rPr>
              <w:t>环保投资占比（</w:t>
            </w:r>
            <w:r>
              <w:rPr>
                <w:rFonts w:cs="宋体"/>
                <w:szCs w:val="21"/>
              </w:rPr>
              <w:t>%</w:t>
            </w:r>
            <w:r>
              <w:rPr>
                <w:rFonts w:cs="宋体" w:hint="eastAsia"/>
                <w:szCs w:val="21"/>
              </w:rPr>
              <w:t>）</w:t>
            </w:r>
          </w:p>
        </w:tc>
        <w:tc>
          <w:tcPr>
            <w:tcW w:w="2872" w:type="dxa"/>
            <w:shd w:val="clear" w:color="auto" w:fill="auto"/>
            <w:tcMar>
              <w:left w:w="28" w:type="dxa"/>
              <w:right w:w="28" w:type="dxa"/>
            </w:tcMar>
            <w:vAlign w:val="center"/>
          </w:tcPr>
          <w:p w14:paraId="10CAE4CE" w14:textId="77777777" w:rsidR="00BA4D43" w:rsidRDefault="00000000">
            <w:pPr>
              <w:adjustRightInd w:val="0"/>
              <w:snapToGrid w:val="0"/>
              <w:jc w:val="center"/>
              <w:rPr>
                <w:rFonts w:cs="宋体"/>
                <w:szCs w:val="21"/>
              </w:rPr>
            </w:pPr>
            <w:r>
              <w:rPr>
                <w:rFonts w:cs="宋体" w:hint="eastAsia"/>
                <w:szCs w:val="21"/>
              </w:rPr>
              <w:t>1</w:t>
            </w:r>
            <w:r>
              <w:rPr>
                <w:rFonts w:cs="宋体"/>
                <w:szCs w:val="21"/>
              </w:rPr>
              <w:t>2</w:t>
            </w:r>
          </w:p>
        </w:tc>
        <w:tc>
          <w:tcPr>
            <w:tcW w:w="1806" w:type="dxa"/>
            <w:tcMar>
              <w:top w:w="16" w:type="dxa"/>
              <w:left w:w="28" w:type="dxa"/>
              <w:right w:w="28" w:type="dxa"/>
            </w:tcMar>
            <w:vAlign w:val="center"/>
          </w:tcPr>
          <w:p w14:paraId="52B8779F" w14:textId="77777777" w:rsidR="00BA4D43" w:rsidRDefault="00000000">
            <w:pPr>
              <w:adjustRightInd w:val="0"/>
              <w:snapToGrid w:val="0"/>
              <w:jc w:val="center"/>
              <w:rPr>
                <w:rFonts w:cs="宋体"/>
                <w:szCs w:val="21"/>
              </w:rPr>
            </w:pPr>
            <w:r>
              <w:rPr>
                <w:rFonts w:cs="宋体" w:hint="eastAsia"/>
                <w:szCs w:val="21"/>
              </w:rPr>
              <w:t>施工工期</w:t>
            </w:r>
          </w:p>
        </w:tc>
        <w:tc>
          <w:tcPr>
            <w:tcW w:w="3045" w:type="dxa"/>
            <w:tcMar>
              <w:left w:w="28" w:type="dxa"/>
              <w:right w:w="28" w:type="dxa"/>
            </w:tcMar>
            <w:vAlign w:val="center"/>
          </w:tcPr>
          <w:p w14:paraId="09D1DEDD" w14:textId="77777777" w:rsidR="00BA4D43" w:rsidRDefault="00000000">
            <w:pPr>
              <w:adjustRightInd w:val="0"/>
              <w:snapToGrid w:val="0"/>
              <w:jc w:val="center"/>
              <w:rPr>
                <w:rFonts w:cs="宋体"/>
                <w:szCs w:val="21"/>
              </w:rPr>
            </w:pPr>
            <w:r>
              <w:rPr>
                <w:rFonts w:cs="宋体"/>
                <w:szCs w:val="21"/>
              </w:rPr>
              <w:t>2022</w:t>
            </w:r>
            <w:r>
              <w:rPr>
                <w:rFonts w:cs="宋体" w:hint="eastAsia"/>
                <w:szCs w:val="21"/>
              </w:rPr>
              <w:t>年</w:t>
            </w:r>
            <w:r>
              <w:rPr>
                <w:rFonts w:cs="宋体"/>
                <w:szCs w:val="21"/>
              </w:rPr>
              <w:t>10</w:t>
            </w:r>
            <w:r>
              <w:rPr>
                <w:rFonts w:cs="宋体" w:hint="eastAsia"/>
                <w:szCs w:val="21"/>
              </w:rPr>
              <w:t>月</w:t>
            </w:r>
            <w:r>
              <w:rPr>
                <w:rFonts w:cs="宋体" w:hint="eastAsia"/>
                <w:szCs w:val="21"/>
              </w:rPr>
              <w:t>-</w:t>
            </w:r>
            <w:r>
              <w:rPr>
                <w:rFonts w:cs="宋体"/>
                <w:szCs w:val="21"/>
              </w:rPr>
              <w:t>2022</w:t>
            </w:r>
            <w:r>
              <w:rPr>
                <w:rFonts w:cs="宋体" w:hint="eastAsia"/>
                <w:szCs w:val="21"/>
              </w:rPr>
              <w:t>年</w:t>
            </w:r>
            <w:r>
              <w:rPr>
                <w:rFonts w:cs="宋体"/>
                <w:szCs w:val="21"/>
              </w:rPr>
              <w:t>12</w:t>
            </w:r>
            <w:r>
              <w:rPr>
                <w:rFonts w:cs="宋体" w:hint="eastAsia"/>
                <w:szCs w:val="21"/>
              </w:rPr>
              <w:t>月</w:t>
            </w:r>
          </w:p>
        </w:tc>
      </w:tr>
      <w:tr w:rsidR="00BA4D43" w14:paraId="5BAD4B8F" w14:textId="77777777">
        <w:trPr>
          <w:trHeight w:val="497"/>
          <w:jc w:val="center"/>
        </w:trPr>
        <w:tc>
          <w:tcPr>
            <w:tcW w:w="1147" w:type="dxa"/>
            <w:tcMar>
              <w:top w:w="16" w:type="dxa"/>
              <w:left w:w="28" w:type="dxa"/>
              <w:right w:w="28" w:type="dxa"/>
            </w:tcMar>
            <w:vAlign w:val="center"/>
          </w:tcPr>
          <w:p w14:paraId="11821A01" w14:textId="77777777" w:rsidR="00BA4D43" w:rsidRDefault="00000000">
            <w:pPr>
              <w:adjustRightInd w:val="0"/>
              <w:snapToGrid w:val="0"/>
              <w:jc w:val="center"/>
              <w:rPr>
                <w:rFonts w:cs="宋体"/>
                <w:szCs w:val="21"/>
              </w:rPr>
            </w:pPr>
            <w:r>
              <w:rPr>
                <w:rFonts w:cs="宋体" w:hint="eastAsia"/>
                <w:szCs w:val="21"/>
              </w:rPr>
              <w:t>是否开工建设</w:t>
            </w:r>
          </w:p>
        </w:tc>
        <w:tc>
          <w:tcPr>
            <w:tcW w:w="2872" w:type="dxa"/>
            <w:tcMar>
              <w:left w:w="28" w:type="dxa"/>
              <w:right w:w="28" w:type="dxa"/>
            </w:tcMar>
            <w:vAlign w:val="center"/>
          </w:tcPr>
          <w:p w14:paraId="472C5C40" w14:textId="77777777" w:rsidR="00BA4D43" w:rsidRDefault="00000000">
            <w:pPr>
              <w:adjustRightInd w:val="0"/>
              <w:snapToGrid w:val="0"/>
              <w:rPr>
                <w:rFonts w:cs="宋体"/>
                <w:szCs w:val="21"/>
              </w:rPr>
            </w:pPr>
            <w:r>
              <w:rPr>
                <w:rFonts w:eastAsia="MS Gothic" w:hAnsi="MS Gothic" w:hint="eastAsia"/>
                <w:color w:val="000000"/>
                <w:sz w:val="24"/>
              </w:rPr>
              <w:t>☑</w:t>
            </w:r>
            <w:r>
              <w:rPr>
                <w:rFonts w:cs="宋体" w:hint="eastAsia"/>
                <w:szCs w:val="21"/>
              </w:rPr>
              <w:t>否</w:t>
            </w:r>
          </w:p>
          <w:p w14:paraId="0BDBCC75" w14:textId="77777777" w:rsidR="00BA4D43" w:rsidRDefault="00000000">
            <w:pPr>
              <w:adjustRightInd w:val="0"/>
              <w:snapToGrid w:val="0"/>
              <w:rPr>
                <w:rFonts w:cs="宋体"/>
                <w:szCs w:val="21"/>
              </w:rPr>
            </w:pPr>
            <w:r>
              <w:rPr>
                <w:rFonts w:cs="宋体" w:hint="eastAsia"/>
                <w:szCs w:val="21"/>
              </w:rPr>
              <w:sym w:font="Wingdings 2" w:char="00A3"/>
            </w:r>
            <w:r>
              <w:rPr>
                <w:rFonts w:cs="宋体" w:hint="eastAsia"/>
                <w:szCs w:val="21"/>
              </w:rPr>
              <w:t>是：</w:t>
            </w:r>
            <w:r>
              <w:rPr>
                <w:rFonts w:cs="宋体" w:hint="eastAsia"/>
                <w:szCs w:val="21"/>
                <w:u w:val="single"/>
              </w:rPr>
              <w:t xml:space="preserve">           </w:t>
            </w:r>
          </w:p>
        </w:tc>
        <w:tc>
          <w:tcPr>
            <w:tcW w:w="1806" w:type="dxa"/>
            <w:tcMar>
              <w:top w:w="16" w:type="dxa"/>
              <w:left w:w="28" w:type="dxa"/>
              <w:right w:w="28" w:type="dxa"/>
            </w:tcMar>
            <w:vAlign w:val="center"/>
          </w:tcPr>
          <w:p w14:paraId="0A3F69BE" w14:textId="77777777" w:rsidR="00BA4D43" w:rsidRDefault="00000000">
            <w:pPr>
              <w:adjustRightInd w:val="0"/>
              <w:snapToGrid w:val="0"/>
              <w:jc w:val="center"/>
              <w:rPr>
                <w:rFonts w:cs="宋体"/>
                <w:spacing w:val="-6"/>
                <w:szCs w:val="21"/>
              </w:rPr>
            </w:pPr>
            <w:r>
              <w:rPr>
                <w:rFonts w:cs="宋体" w:hint="eastAsia"/>
                <w:spacing w:val="-6"/>
                <w:szCs w:val="21"/>
              </w:rPr>
              <w:t>用地（用海）</w:t>
            </w:r>
          </w:p>
          <w:p w14:paraId="3DC84B35" w14:textId="77777777" w:rsidR="00BA4D43" w:rsidRDefault="00000000">
            <w:pPr>
              <w:adjustRightInd w:val="0"/>
              <w:snapToGrid w:val="0"/>
              <w:jc w:val="center"/>
              <w:rPr>
                <w:rFonts w:cs="宋体"/>
                <w:szCs w:val="21"/>
              </w:rPr>
            </w:pPr>
            <w:r>
              <w:rPr>
                <w:rFonts w:cs="宋体" w:hint="eastAsia"/>
                <w:spacing w:val="-6"/>
                <w:szCs w:val="21"/>
              </w:rPr>
              <w:t>面积（</w:t>
            </w:r>
            <w:r>
              <w:rPr>
                <w:rFonts w:cs="宋体"/>
                <w:spacing w:val="-6"/>
                <w:szCs w:val="21"/>
              </w:rPr>
              <w:t>m</w:t>
            </w:r>
            <w:r>
              <w:rPr>
                <w:rFonts w:cs="宋体"/>
                <w:spacing w:val="-6"/>
                <w:szCs w:val="21"/>
                <w:vertAlign w:val="superscript"/>
              </w:rPr>
              <w:t>2</w:t>
            </w:r>
            <w:r>
              <w:rPr>
                <w:rFonts w:cs="宋体" w:hint="eastAsia"/>
                <w:spacing w:val="-6"/>
                <w:szCs w:val="21"/>
              </w:rPr>
              <w:t>）</w:t>
            </w:r>
          </w:p>
        </w:tc>
        <w:tc>
          <w:tcPr>
            <w:tcW w:w="3045" w:type="dxa"/>
            <w:tcMar>
              <w:left w:w="28" w:type="dxa"/>
              <w:right w:w="28" w:type="dxa"/>
            </w:tcMar>
            <w:vAlign w:val="center"/>
          </w:tcPr>
          <w:p w14:paraId="47F9F809" w14:textId="77777777" w:rsidR="00BA4D43" w:rsidRDefault="00000000">
            <w:pPr>
              <w:adjustRightInd w:val="0"/>
              <w:snapToGrid w:val="0"/>
              <w:jc w:val="center"/>
              <w:rPr>
                <w:rFonts w:cs="宋体"/>
                <w:szCs w:val="21"/>
              </w:rPr>
            </w:pPr>
            <w:r>
              <w:rPr>
                <w:rFonts w:cs="宋体" w:hint="eastAsia"/>
                <w:szCs w:val="21"/>
              </w:rPr>
              <w:t>1</w:t>
            </w:r>
            <w:r>
              <w:rPr>
                <w:rFonts w:cs="宋体"/>
                <w:szCs w:val="21"/>
              </w:rPr>
              <w:t>000</w:t>
            </w:r>
          </w:p>
        </w:tc>
      </w:tr>
      <w:tr w:rsidR="00BA4D43" w14:paraId="4F1B745D" w14:textId="77777777">
        <w:tblPrEx>
          <w:tblCellMar>
            <w:left w:w="108" w:type="dxa"/>
            <w:right w:w="108" w:type="dxa"/>
          </w:tblCellMar>
        </w:tblPrEx>
        <w:trPr>
          <w:trHeight w:val="680"/>
          <w:jc w:val="center"/>
        </w:trPr>
        <w:tc>
          <w:tcPr>
            <w:tcW w:w="1147" w:type="dxa"/>
            <w:tcMar>
              <w:left w:w="28" w:type="dxa"/>
              <w:right w:w="28" w:type="dxa"/>
            </w:tcMar>
            <w:vAlign w:val="center"/>
          </w:tcPr>
          <w:p w14:paraId="22388212" w14:textId="77777777" w:rsidR="00BA4D43" w:rsidRDefault="00000000">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专项评价设置情况</w:t>
            </w:r>
          </w:p>
        </w:tc>
        <w:tc>
          <w:tcPr>
            <w:tcW w:w="7723" w:type="dxa"/>
            <w:gridSpan w:val="3"/>
            <w:vAlign w:val="center"/>
          </w:tcPr>
          <w:p w14:paraId="6CE2AD33" w14:textId="77777777" w:rsidR="00BA4D43" w:rsidRDefault="00000000">
            <w:pPr>
              <w:autoSpaceDE w:val="0"/>
              <w:autoSpaceDN w:val="0"/>
              <w:adjustRightInd w:val="0"/>
              <w:snapToGrid w:val="0"/>
              <w:spacing w:line="460" w:lineRule="exact"/>
              <w:contextualSpacing/>
              <w:jc w:val="center"/>
              <w:rPr>
                <w:color w:val="FF0000"/>
                <w:kern w:val="0"/>
                <w:sz w:val="24"/>
              </w:rPr>
            </w:pPr>
            <w:r>
              <w:rPr>
                <w:bCs/>
                <w:color w:val="000000" w:themeColor="text1"/>
                <w:kern w:val="0"/>
                <w:sz w:val="24"/>
              </w:rPr>
              <w:t>无</w:t>
            </w:r>
          </w:p>
        </w:tc>
      </w:tr>
      <w:tr w:rsidR="00BA4D43" w14:paraId="4A1E8657" w14:textId="77777777">
        <w:tblPrEx>
          <w:tblCellMar>
            <w:left w:w="108" w:type="dxa"/>
            <w:right w:w="108" w:type="dxa"/>
          </w:tblCellMar>
        </w:tblPrEx>
        <w:trPr>
          <w:trHeight w:val="1021"/>
          <w:jc w:val="center"/>
        </w:trPr>
        <w:tc>
          <w:tcPr>
            <w:tcW w:w="1147" w:type="dxa"/>
            <w:tcBorders>
              <w:bottom w:val="single" w:sz="4" w:space="0" w:color="auto"/>
            </w:tcBorders>
            <w:tcMar>
              <w:left w:w="28" w:type="dxa"/>
              <w:right w:w="28" w:type="dxa"/>
            </w:tcMar>
            <w:vAlign w:val="center"/>
          </w:tcPr>
          <w:p w14:paraId="6B4BF0EB" w14:textId="77777777" w:rsidR="00BA4D43" w:rsidRDefault="00000000">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7723" w:type="dxa"/>
            <w:gridSpan w:val="3"/>
            <w:vAlign w:val="center"/>
          </w:tcPr>
          <w:p w14:paraId="5B665F1B" w14:textId="77777777" w:rsidR="00BA4D43" w:rsidRDefault="00000000">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、规划文件名称：《新乡经济技术产业集聚区总体发展规划（</w:t>
            </w:r>
            <w:r>
              <w:rPr>
                <w:rFonts w:hint="eastAsia"/>
                <w:bCs/>
                <w:color w:val="000000" w:themeColor="text1"/>
                <w:kern w:val="0"/>
                <w:sz w:val="24"/>
              </w:rPr>
              <w:t>2017-2025</w:t>
            </w:r>
            <w:r>
              <w:rPr>
                <w:rFonts w:hint="eastAsia"/>
                <w:bCs/>
                <w:color w:val="000000" w:themeColor="text1"/>
                <w:kern w:val="0"/>
                <w:sz w:val="24"/>
              </w:rPr>
              <w:t>）》</w:t>
            </w:r>
          </w:p>
          <w:p w14:paraId="015B72D8" w14:textId="77777777" w:rsidR="00BA4D43" w:rsidRDefault="00000000">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、审批机关：河南省发展和改革委员会</w:t>
            </w:r>
          </w:p>
          <w:p w14:paraId="2C516864" w14:textId="77777777" w:rsidR="00BA4D43" w:rsidRDefault="00000000">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、审批文件名称及文号：《关于新乡经济技术产业集聚区总体发展规划（</w:t>
            </w:r>
            <w:r>
              <w:rPr>
                <w:rFonts w:hint="eastAsia"/>
                <w:bCs/>
                <w:color w:val="000000" w:themeColor="text1"/>
                <w:kern w:val="0"/>
                <w:sz w:val="24"/>
              </w:rPr>
              <w:t>2017-2025</w:t>
            </w:r>
            <w:r>
              <w:rPr>
                <w:rFonts w:hint="eastAsia"/>
                <w:bCs/>
                <w:color w:val="000000" w:themeColor="text1"/>
                <w:kern w:val="0"/>
                <w:sz w:val="24"/>
              </w:rPr>
              <w:t>）的批复》</w:t>
            </w:r>
            <w:proofErr w:type="gramStart"/>
            <w:r>
              <w:rPr>
                <w:rFonts w:hint="eastAsia"/>
                <w:bCs/>
                <w:color w:val="000000" w:themeColor="text1"/>
                <w:kern w:val="0"/>
                <w:sz w:val="24"/>
              </w:rPr>
              <w:t>豫发改工业</w:t>
            </w:r>
            <w:proofErr w:type="gramEnd"/>
            <w:r>
              <w:rPr>
                <w:rFonts w:hint="eastAsia"/>
                <w:bCs/>
                <w:color w:val="000000" w:themeColor="text1"/>
                <w:kern w:val="0"/>
                <w:sz w:val="24"/>
              </w:rPr>
              <w:t>〔</w:t>
            </w:r>
            <w:r>
              <w:rPr>
                <w:rFonts w:hint="eastAsia"/>
                <w:bCs/>
                <w:color w:val="000000" w:themeColor="text1"/>
                <w:kern w:val="0"/>
                <w:sz w:val="24"/>
              </w:rPr>
              <w:t>2017</w:t>
            </w:r>
            <w:r>
              <w:rPr>
                <w:rFonts w:hint="eastAsia"/>
                <w:bCs/>
                <w:color w:val="000000" w:themeColor="text1"/>
                <w:kern w:val="0"/>
                <w:sz w:val="24"/>
              </w:rPr>
              <w:t>〕</w:t>
            </w:r>
            <w:r>
              <w:rPr>
                <w:rFonts w:hint="eastAsia"/>
                <w:bCs/>
                <w:color w:val="000000" w:themeColor="text1"/>
                <w:kern w:val="0"/>
                <w:sz w:val="24"/>
              </w:rPr>
              <w:t>1090</w:t>
            </w:r>
            <w:r>
              <w:rPr>
                <w:rFonts w:hint="eastAsia"/>
                <w:bCs/>
                <w:color w:val="000000" w:themeColor="text1"/>
                <w:kern w:val="0"/>
                <w:sz w:val="24"/>
              </w:rPr>
              <w:t>号</w:t>
            </w:r>
          </w:p>
        </w:tc>
      </w:tr>
      <w:tr w:rsidR="00BA4D43" w14:paraId="2CD9EC9C" w14:textId="77777777">
        <w:tblPrEx>
          <w:tblCellMar>
            <w:left w:w="108" w:type="dxa"/>
            <w:right w:w="108" w:type="dxa"/>
          </w:tblCellMar>
        </w:tblPrEx>
        <w:trPr>
          <w:trHeight w:val="557"/>
          <w:jc w:val="center"/>
        </w:trPr>
        <w:tc>
          <w:tcPr>
            <w:tcW w:w="1147" w:type="dxa"/>
            <w:tcBorders>
              <w:top w:val="single" w:sz="4" w:space="0" w:color="auto"/>
            </w:tcBorders>
            <w:tcMar>
              <w:left w:w="28" w:type="dxa"/>
              <w:right w:w="28" w:type="dxa"/>
            </w:tcMar>
            <w:vAlign w:val="center"/>
          </w:tcPr>
          <w:p w14:paraId="10149DEC" w14:textId="77777777" w:rsidR="00BA4D43" w:rsidRDefault="00000000">
            <w:pPr>
              <w:adjustRightInd w:val="0"/>
              <w:snapToGrid w:val="0"/>
              <w:jc w:val="center"/>
              <w:rPr>
                <w:rFonts w:ascii="宋体" w:hAnsi="宋体" w:cs="宋体"/>
                <w:szCs w:val="21"/>
              </w:rPr>
            </w:pPr>
            <w:r>
              <w:rPr>
                <w:rFonts w:ascii="宋体" w:hAnsi="宋体" w:cs="宋体" w:hint="eastAsia"/>
                <w:szCs w:val="21"/>
              </w:rPr>
              <w:t>规划环境影响评价情况</w:t>
            </w:r>
          </w:p>
        </w:tc>
        <w:tc>
          <w:tcPr>
            <w:tcW w:w="7723" w:type="dxa"/>
            <w:gridSpan w:val="3"/>
            <w:vAlign w:val="center"/>
          </w:tcPr>
          <w:p w14:paraId="01FB2E85" w14:textId="77777777" w:rsidR="00BA4D43" w:rsidRDefault="00000000">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、规划环境影响评价文件：《关于新乡经济技术产业集聚区总体发展规划（</w:t>
            </w:r>
            <w:r>
              <w:rPr>
                <w:rFonts w:hint="eastAsia"/>
                <w:bCs/>
                <w:color w:val="000000" w:themeColor="text1"/>
                <w:kern w:val="0"/>
                <w:sz w:val="24"/>
              </w:rPr>
              <w:t>2017-2025</w:t>
            </w:r>
            <w:r>
              <w:rPr>
                <w:rFonts w:hint="eastAsia"/>
                <w:bCs/>
                <w:color w:val="000000" w:themeColor="text1"/>
                <w:kern w:val="0"/>
                <w:sz w:val="24"/>
              </w:rPr>
              <w:t>）环境影响补充分析报告》</w:t>
            </w:r>
          </w:p>
          <w:p w14:paraId="1C34583F" w14:textId="77777777" w:rsidR="00BA4D43" w:rsidRDefault="00000000">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、召集审查机关：河南省生态环境厅</w:t>
            </w:r>
          </w:p>
          <w:p w14:paraId="1F2A17A6" w14:textId="77777777" w:rsidR="00BA4D43" w:rsidRDefault="00000000">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、审查文件名称及文号：《关于新乡经济技术产业集聚区总体发展规划</w:t>
            </w:r>
            <w:r>
              <w:rPr>
                <w:rFonts w:hint="eastAsia"/>
                <w:bCs/>
                <w:color w:val="000000" w:themeColor="text1"/>
                <w:kern w:val="0"/>
                <w:sz w:val="24"/>
              </w:rPr>
              <w:lastRenderedPageBreak/>
              <w:t>（</w:t>
            </w:r>
            <w:r>
              <w:rPr>
                <w:rFonts w:hint="eastAsia"/>
                <w:bCs/>
                <w:color w:val="000000" w:themeColor="text1"/>
                <w:kern w:val="0"/>
                <w:sz w:val="24"/>
              </w:rPr>
              <w:t>2017-2025</w:t>
            </w:r>
            <w:r>
              <w:rPr>
                <w:rFonts w:hint="eastAsia"/>
                <w:bCs/>
                <w:color w:val="000000" w:themeColor="text1"/>
                <w:kern w:val="0"/>
                <w:sz w:val="24"/>
              </w:rPr>
              <w:t>）环境影响补充分析报告的审查意见》</w:t>
            </w:r>
            <w:proofErr w:type="gramStart"/>
            <w:r>
              <w:rPr>
                <w:rFonts w:hint="eastAsia"/>
                <w:bCs/>
                <w:color w:val="000000" w:themeColor="text1"/>
                <w:kern w:val="0"/>
                <w:sz w:val="24"/>
              </w:rPr>
              <w:t>豫环函</w:t>
            </w:r>
            <w:proofErr w:type="gramEnd"/>
            <w:r>
              <w:rPr>
                <w:rFonts w:hint="eastAsia"/>
                <w:bCs/>
                <w:color w:val="000000" w:themeColor="text1"/>
                <w:kern w:val="0"/>
                <w:sz w:val="24"/>
              </w:rPr>
              <w:t>[2019]39</w:t>
            </w:r>
            <w:r>
              <w:rPr>
                <w:rFonts w:hint="eastAsia"/>
                <w:bCs/>
                <w:color w:val="000000" w:themeColor="text1"/>
                <w:kern w:val="0"/>
                <w:sz w:val="24"/>
              </w:rPr>
              <w:t>号</w:t>
            </w:r>
          </w:p>
        </w:tc>
      </w:tr>
      <w:tr w:rsidR="00BA4D43" w14:paraId="4BEAB9D4" w14:textId="77777777">
        <w:tblPrEx>
          <w:tblCellMar>
            <w:left w:w="108" w:type="dxa"/>
            <w:right w:w="108" w:type="dxa"/>
          </w:tblCellMar>
        </w:tblPrEx>
        <w:trPr>
          <w:trHeight w:val="1021"/>
          <w:jc w:val="center"/>
        </w:trPr>
        <w:tc>
          <w:tcPr>
            <w:tcW w:w="1147" w:type="dxa"/>
            <w:tcMar>
              <w:left w:w="28" w:type="dxa"/>
              <w:right w:w="28" w:type="dxa"/>
            </w:tcMar>
            <w:vAlign w:val="center"/>
          </w:tcPr>
          <w:p w14:paraId="3F56E414" w14:textId="77777777" w:rsidR="00BA4D43" w:rsidRDefault="00000000">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规划及规划环境影响评价符合性分析</w:t>
            </w:r>
          </w:p>
        </w:tc>
        <w:tc>
          <w:tcPr>
            <w:tcW w:w="7723" w:type="dxa"/>
            <w:gridSpan w:val="3"/>
            <w:vAlign w:val="center"/>
          </w:tcPr>
          <w:p w14:paraId="0378B114" w14:textId="77777777" w:rsidR="00BA4D43" w:rsidRDefault="00000000">
            <w:pPr>
              <w:autoSpaceDE w:val="0"/>
              <w:autoSpaceDN w:val="0"/>
              <w:adjustRightInd w:val="0"/>
              <w:snapToGrid w:val="0"/>
              <w:spacing w:line="460" w:lineRule="exact"/>
              <w:ind w:firstLineChars="200" w:firstLine="482"/>
              <w:rPr>
                <w:b/>
                <w:bCs/>
                <w:kern w:val="0"/>
                <w:sz w:val="24"/>
              </w:rPr>
            </w:pPr>
            <w:r>
              <w:rPr>
                <w:rFonts w:hint="eastAsia"/>
                <w:b/>
                <w:bCs/>
                <w:kern w:val="0"/>
                <w:sz w:val="24"/>
              </w:rPr>
              <w:t>1</w:t>
            </w:r>
            <w:r>
              <w:rPr>
                <w:rFonts w:hint="eastAsia"/>
                <w:b/>
                <w:bCs/>
                <w:kern w:val="0"/>
                <w:sz w:val="24"/>
              </w:rPr>
              <w:t>、本项目</w:t>
            </w:r>
            <w:r>
              <w:rPr>
                <w:b/>
                <w:bCs/>
                <w:kern w:val="0"/>
                <w:sz w:val="24"/>
              </w:rPr>
              <w:t>与</w:t>
            </w:r>
            <w:r>
              <w:rPr>
                <w:rFonts w:hint="eastAsia"/>
                <w:b/>
                <w:bCs/>
                <w:kern w:val="0"/>
                <w:sz w:val="24"/>
              </w:rPr>
              <w:t>《新乡经济技术产业集聚区总体发展规划（</w:t>
            </w:r>
            <w:r>
              <w:rPr>
                <w:rFonts w:hint="eastAsia"/>
                <w:b/>
                <w:bCs/>
                <w:kern w:val="0"/>
                <w:sz w:val="24"/>
              </w:rPr>
              <w:t>201</w:t>
            </w:r>
            <w:r>
              <w:rPr>
                <w:b/>
                <w:bCs/>
                <w:kern w:val="0"/>
                <w:sz w:val="24"/>
              </w:rPr>
              <w:t>7</w:t>
            </w:r>
            <w:r>
              <w:rPr>
                <w:rFonts w:hint="eastAsia"/>
                <w:b/>
                <w:bCs/>
                <w:kern w:val="0"/>
                <w:sz w:val="24"/>
              </w:rPr>
              <w:t>-2025</w:t>
            </w:r>
            <w:r>
              <w:rPr>
                <w:rFonts w:hint="eastAsia"/>
                <w:b/>
                <w:bCs/>
                <w:kern w:val="0"/>
                <w:sz w:val="24"/>
              </w:rPr>
              <w:t>）》</w:t>
            </w:r>
            <w:r>
              <w:rPr>
                <w:b/>
                <w:bCs/>
                <w:kern w:val="0"/>
                <w:sz w:val="24"/>
              </w:rPr>
              <w:t>产业集聚区准入条件和负面清单的相符性分析</w:t>
            </w:r>
          </w:p>
          <w:p w14:paraId="482E0FA0" w14:textId="77777777" w:rsidR="00BA4D43" w:rsidRDefault="00000000">
            <w:pPr>
              <w:adjustRightInd w:val="0"/>
              <w:snapToGrid w:val="0"/>
              <w:spacing w:line="460" w:lineRule="exact"/>
              <w:ind w:firstLineChars="200" w:firstLine="480"/>
              <w:rPr>
                <w:sz w:val="24"/>
              </w:rPr>
            </w:pPr>
            <w:r>
              <w:rPr>
                <w:sz w:val="24"/>
              </w:rPr>
              <w:t>（</w:t>
            </w:r>
            <w:r>
              <w:rPr>
                <w:sz w:val="24"/>
              </w:rPr>
              <w:t>1</w:t>
            </w:r>
            <w:r>
              <w:rPr>
                <w:sz w:val="24"/>
              </w:rPr>
              <w:t>）本项目位于</w:t>
            </w:r>
            <w:r>
              <w:rPr>
                <w:rFonts w:hint="eastAsia"/>
                <w:sz w:val="24"/>
              </w:rPr>
              <w:t>新乡市新乡县新乡经济开发区新飞智能家电</w:t>
            </w:r>
            <w:proofErr w:type="gramStart"/>
            <w:r>
              <w:rPr>
                <w:rFonts w:hint="eastAsia"/>
                <w:sz w:val="24"/>
              </w:rPr>
              <w:t>专业园</w:t>
            </w:r>
            <w:proofErr w:type="gramEnd"/>
            <w:r>
              <w:rPr>
                <w:rFonts w:hint="eastAsia"/>
                <w:sz w:val="24"/>
              </w:rPr>
              <w:t>1</w:t>
            </w:r>
            <w:r>
              <w:rPr>
                <w:rFonts w:hint="eastAsia"/>
                <w:sz w:val="24"/>
              </w:rPr>
              <w:t>号厂房</w:t>
            </w:r>
            <w:r>
              <w:rPr>
                <w:sz w:val="24"/>
              </w:rPr>
              <w:t>，属于</w:t>
            </w:r>
            <w:r>
              <w:rPr>
                <w:rFonts w:hint="eastAsia"/>
                <w:kern w:val="0"/>
                <w:sz w:val="24"/>
              </w:rPr>
              <w:t>新乡经济技术产业集聚区</w:t>
            </w:r>
            <w:r>
              <w:rPr>
                <w:rFonts w:hint="eastAsia"/>
                <w:sz w:val="24"/>
              </w:rPr>
              <w:t>中区装备制造产业园</w:t>
            </w:r>
            <w:r>
              <w:rPr>
                <w:sz w:val="24"/>
              </w:rPr>
              <w:t>，项目与</w:t>
            </w:r>
            <w:r>
              <w:rPr>
                <w:rFonts w:hint="eastAsia"/>
                <w:kern w:val="0"/>
                <w:sz w:val="24"/>
              </w:rPr>
              <w:t>新乡经济技术产业集聚区</w:t>
            </w:r>
            <w:r>
              <w:rPr>
                <w:sz w:val="24"/>
              </w:rPr>
              <w:t>南区准入条件对照分析如下。</w:t>
            </w:r>
          </w:p>
          <w:p w14:paraId="2A1A5248" w14:textId="77777777" w:rsidR="00BA4D43" w:rsidRDefault="00000000">
            <w:pPr>
              <w:adjustRightInd w:val="0"/>
              <w:snapToGrid w:val="0"/>
              <w:spacing w:line="460" w:lineRule="exact"/>
              <w:ind w:firstLineChars="200" w:firstLine="480"/>
              <w:rPr>
                <w:rFonts w:eastAsia="黑体"/>
              </w:rPr>
            </w:pPr>
            <w:r>
              <w:rPr>
                <w:rFonts w:eastAsia="黑体"/>
                <w:sz w:val="24"/>
              </w:rPr>
              <w:t>表</w:t>
            </w:r>
            <w:r>
              <w:rPr>
                <w:rFonts w:eastAsia="黑体"/>
                <w:sz w:val="24"/>
              </w:rPr>
              <w:t xml:space="preserve">1  </w:t>
            </w:r>
            <w:r>
              <w:rPr>
                <w:rFonts w:eastAsia="黑体" w:hint="eastAsia"/>
                <w:sz w:val="24"/>
              </w:rPr>
              <w:t>本项目</w:t>
            </w:r>
            <w:r>
              <w:rPr>
                <w:rFonts w:eastAsia="黑体"/>
                <w:sz w:val="24"/>
              </w:rPr>
              <w:t>与</w:t>
            </w:r>
            <w:r>
              <w:rPr>
                <w:rFonts w:eastAsia="黑体" w:hint="eastAsia"/>
                <w:sz w:val="24"/>
              </w:rPr>
              <w:t>调整后</w:t>
            </w:r>
            <w:r>
              <w:rPr>
                <w:rFonts w:eastAsia="黑体"/>
                <w:sz w:val="24"/>
              </w:rPr>
              <w:t>集聚区环境保护准入条件相符性分析一览表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26"/>
              <w:gridCol w:w="3969"/>
              <w:gridCol w:w="1984"/>
              <w:gridCol w:w="561"/>
            </w:tblGrid>
            <w:tr w:rsidR="00BA4D43" w14:paraId="7D94A811" w14:textId="77777777">
              <w:trPr>
                <w:trHeight w:val="397"/>
              </w:trPr>
              <w:tc>
                <w:tcPr>
                  <w:tcW w:w="4962" w:type="dxa"/>
                  <w:gridSpan w:val="3"/>
                  <w:vAlign w:val="center"/>
                </w:tcPr>
                <w:p w14:paraId="4ED34FE0" w14:textId="77777777" w:rsidR="00BA4D43" w:rsidRDefault="00000000">
                  <w:pPr>
                    <w:jc w:val="center"/>
                    <w:rPr>
                      <w:b/>
                      <w:bCs/>
                      <w:szCs w:val="21"/>
                    </w:rPr>
                  </w:pPr>
                  <w:r>
                    <w:rPr>
                      <w:b/>
                      <w:bCs/>
                      <w:szCs w:val="21"/>
                    </w:rPr>
                    <w:t>准入条件</w:t>
                  </w:r>
                </w:p>
              </w:tc>
              <w:tc>
                <w:tcPr>
                  <w:tcW w:w="1984" w:type="dxa"/>
                  <w:vAlign w:val="center"/>
                </w:tcPr>
                <w:p w14:paraId="1BAC154D" w14:textId="77777777" w:rsidR="00BA4D43" w:rsidRDefault="00000000">
                  <w:pPr>
                    <w:jc w:val="center"/>
                    <w:rPr>
                      <w:b/>
                      <w:bCs/>
                      <w:szCs w:val="21"/>
                    </w:rPr>
                  </w:pPr>
                  <w:r>
                    <w:rPr>
                      <w:b/>
                      <w:bCs/>
                      <w:szCs w:val="21"/>
                    </w:rPr>
                    <w:t>本项目情况</w:t>
                  </w:r>
                </w:p>
              </w:tc>
              <w:tc>
                <w:tcPr>
                  <w:tcW w:w="561" w:type="dxa"/>
                  <w:vAlign w:val="center"/>
                </w:tcPr>
                <w:p w14:paraId="33B9E50B" w14:textId="77777777" w:rsidR="00BA4D43" w:rsidRDefault="00000000">
                  <w:pPr>
                    <w:jc w:val="center"/>
                    <w:rPr>
                      <w:b/>
                      <w:bCs/>
                      <w:szCs w:val="21"/>
                    </w:rPr>
                  </w:pPr>
                  <w:r>
                    <w:rPr>
                      <w:b/>
                      <w:bCs/>
                      <w:szCs w:val="21"/>
                    </w:rPr>
                    <w:t>相符性</w:t>
                  </w:r>
                </w:p>
              </w:tc>
            </w:tr>
            <w:tr w:rsidR="00BA4D43" w14:paraId="6C593297" w14:textId="77777777">
              <w:trPr>
                <w:trHeight w:val="397"/>
              </w:trPr>
              <w:tc>
                <w:tcPr>
                  <w:tcW w:w="567" w:type="dxa"/>
                  <w:vMerge w:val="restart"/>
                  <w:vAlign w:val="center"/>
                </w:tcPr>
                <w:p w14:paraId="4B00828B"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产业政策</w:t>
                  </w:r>
                </w:p>
              </w:tc>
              <w:tc>
                <w:tcPr>
                  <w:tcW w:w="426" w:type="dxa"/>
                  <w:vAlign w:val="center"/>
                </w:tcPr>
                <w:p w14:paraId="6D9CFDC3"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1</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鼓励引进的项目和优先发展行业</w:t>
                  </w:r>
                </w:p>
              </w:tc>
              <w:tc>
                <w:tcPr>
                  <w:tcW w:w="3969" w:type="dxa"/>
                  <w:vAlign w:val="center"/>
                </w:tcPr>
                <w:p w14:paraId="3AC017ED"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hint="eastAsia"/>
                      <w:b w:val="0"/>
                      <w:bCs w:val="0"/>
                      <w:sz w:val="21"/>
                      <w:szCs w:val="21"/>
                    </w:rPr>
                    <w:t>①</w:t>
                  </w:r>
                  <w:r>
                    <w:rPr>
                      <w:rFonts w:ascii="Times New Roman" w:hAnsi="Times New Roman" w:cs="Times New Roman"/>
                      <w:b w:val="0"/>
                      <w:bCs w:val="0"/>
                      <w:sz w:val="21"/>
                      <w:szCs w:val="21"/>
                    </w:rPr>
                    <w:t>集聚区已按照主导产业及辅助产业对各园区功能布局进行合理布局，企业入驻应按照产业政策要求优先入驻与主导产业相符的产业，鼓励入驻《产业结构调整指导目录》鼓励类项目。</w:t>
                  </w:r>
                  <w:r>
                    <w:rPr>
                      <w:rFonts w:ascii="Times New Roman" w:hAnsi="Times New Roman" w:cs="Times New Roman" w:hint="eastAsia"/>
                      <w:b w:val="0"/>
                      <w:bCs w:val="0"/>
                      <w:sz w:val="21"/>
                      <w:szCs w:val="21"/>
                    </w:rPr>
                    <w:t>②</w:t>
                  </w:r>
                  <w:r>
                    <w:rPr>
                      <w:rFonts w:ascii="Times New Roman" w:hAnsi="Times New Roman" w:cs="Times New Roman"/>
                      <w:b w:val="0"/>
                      <w:bCs w:val="0"/>
                      <w:sz w:val="21"/>
                      <w:szCs w:val="21"/>
                    </w:rPr>
                    <w:t>鼓励中水回用项目、污水深度治理等基础设施、资源综合利用项目入驻集聚区。</w:t>
                  </w:r>
                  <w:r>
                    <w:rPr>
                      <w:rFonts w:ascii="Times New Roman" w:hAnsi="Times New Roman" w:cs="Times New Roman" w:hint="eastAsia"/>
                      <w:b w:val="0"/>
                      <w:bCs w:val="0"/>
                      <w:sz w:val="21"/>
                      <w:szCs w:val="21"/>
                    </w:rPr>
                    <w:t>③</w:t>
                  </w:r>
                  <w:r>
                    <w:rPr>
                      <w:rFonts w:ascii="Times New Roman" w:hAnsi="Times New Roman" w:cs="Times New Roman"/>
                      <w:b w:val="0"/>
                      <w:bCs w:val="0"/>
                      <w:sz w:val="21"/>
                      <w:szCs w:val="21"/>
                    </w:rPr>
                    <w:t>鼓励清洁生产水平较高，且能够进一步拉长集聚</w:t>
                  </w:r>
                  <w:proofErr w:type="gramStart"/>
                  <w:r>
                    <w:rPr>
                      <w:rFonts w:ascii="Times New Roman" w:hAnsi="Times New Roman" w:cs="Times New Roman"/>
                      <w:b w:val="0"/>
                      <w:bCs w:val="0"/>
                      <w:sz w:val="21"/>
                      <w:szCs w:val="21"/>
                    </w:rPr>
                    <w:t>区产业</w:t>
                  </w:r>
                  <w:proofErr w:type="gramEnd"/>
                  <w:r>
                    <w:rPr>
                      <w:rFonts w:ascii="Times New Roman" w:hAnsi="Times New Roman" w:cs="Times New Roman"/>
                      <w:b w:val="0"/>
                      <w:bCs w:val="0"/>
                      <w:sz w:val="21"/>
                      <w:szCs w:val="21"/>
                    </w:rPr>
                    <w:t>链，符合集聚</w:t>
                  </w:r>
                  <w:proofErr w:type="gramStart"/>
                  <w:r>
                    <w:rPr>
                      <w:rFonts w:ascii="Times New Roman" w:hAnsi="Times New Roman" w:cs="Times New Roman"/>
                      <w:b w:val="0"/>
                      <w:bCs w:val="0"/>
                      <w:sz w:val="21"/>
                      <w:szCs w:val="21"/>
                    </w:rPr>
                    <w:t>区产业</w:t>
                  </w:r>
                  <w:proofErr w:type="gramEnd"/>
                  <w:r>
                    <w:rPr>
                      <w:rFonts w:ascii="Times New Roman" w:hAnsi="Times New Roman" w:cs="Times New Roman"/>
                      <w:b w:val="0"/>
                      <w:bCs w:val="0"/>
                      <w:sz w:val="21"/>
                      <w:szCs w:val="21"/>
                    </w:rPr>
                    <w:t>定位的企业入驻集聚区。</w:t>
                  </w:r>
                  <w:r>
                    <w:rPr>
                      <w:rFonts w:ascii="Times New Roman" w:hAnsi="Times New Roman" w:cs="Times New Roman" w:hint="eastAsia"/>
                      <w:b w:val="0"/>
                      <w:bCs w:val="0"/>
                      <w:sz w:val="21"/>
                      <w:szCs w:val="21"/>
                    </w:rPr>
                    <w:t>④</w:t>
                  </w:r>
                  <w:r>
                    <w:rPr>
                      <w:rFonts w:ascii="Times New Roman" w:hAnsi="Times New Roman" w:cs="Times New Roman"/>
                      <w:b w:val="0"/>
                      <w:bCs w:val="0"/>
                      <w:sz w:val="21"/>
                      <w:szCs w:val="21"/>
                    </w:rPr>
                    <w:t>鼓励园区内符合产业定位的现有企业对产品进行提升，延长产业链条。</w:t>
                  </w:r>
                  <w:r>
                    <w:rPr>
                      <w:rFonts w:ascii="Times New Roman" w:hAnsi="Times New Roman" w:cs="Times New Roman" w:hint="eastAsia"/>
                      <w:b w:val="0"/>
                      <w:bCs w:val="0"/>
                      <w:sz w:val="21"/>
                      <w:szCs w:val="21"/>
                    </w:rPr>
                    <w:t>⑤</w:t>
                  </w:r>
                  <w:r>
                    <w:rPr>
                      <w:rFonts w:ascii="Times New Roman" w:hAnsi="Times New Roman" w:cs="Times New Roman"/>
                      <w:b w:val="0"/>
                      <w:bCs w:val="0"/>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r>
                    <w:rPr>
                      <w:rFonts w:ascii="Times New Roman" w:hAnsi="Times New Roman" w:cs="Times New Roman" w:hint="eastAsia"/>
                      <w:b w:val="0"/>
                      <w:bCs w:val="0"/>
                      <w:sz w:val="21"/>
                      <w:szCs w:val="21"/>
                    </w:rPr>
                    <w:t>⑥</w:t>
                  </w:r>
                  <w:r>
                    <w:rPr>
                      <w:rFonts w:ascii="Times New Roman" w:hAnsi="Times New Roman" w:cs="Times New Roman"/>
                      <w:b w:val="0"/>
                      <w:bCs w:val="0"/>
                      <w:sz w:val="21"/>
                      <w:szCs w:val="21"/>
                    </w:rPr>
                    <w:t>允许入驻符合集聚</w:t>
                  </w:r>
                  <w:proofErr w:type="gramStart"/>
                  <w:r>
                    <w:rPr>
                      <w:rFonts w:ascii="Times New Roman" w:hAnsi="Times New Roman" w:cs="Times New Roman"/>
                      <w:b w:val="0"/>
                      <w:bCs w:val="0"/>
                      <w:sz w:val="21"/>
                      <w:szCs w:val="21"/>
                    </w:rPr>
                    <w:t>区产业</w:t>
                  </w:r>
                  <w:proofErr w:type="gramEnd"/>
                  <w:r>
                    <w:rPr>
                      <w:rFonts w:ascii="Times New Roman" w:hAnsi="Times New Roman" w:cs="Times New Roman"/>
                      <w:b w:val="0"/>
                      <w:bCs w:val="0"/>
                      <w:sz w:val="21"/>
                      <w:szCs w:val="21"/>
                    </w:rPr>
                    <w:t>定位及产业类别的医药、装备制造以及煤化工的下游企业，符合集聚区循环经济发展产业链上下游产业</w:t>
                  </w:r>
                  <w:proofErr w:type="gramStart"/>
                  <w:r>
                    <w:rPr>
                      <w:rFonts w:ascii="Times New Roman" w:hAnsi="Times New Roman" w:cs="Times New Roman"/>
                      <w:b w:val="0"/>
                      <w:bCs w:val="0"/>
                      <w:sz w:val="21"/>
                      <w:szCs w:val="21"/>
                    </w:rPr>
                    <w:t>的补链项目</w:t>
                  </w:r>
                  <w:proofErr w:type="gramEnd"/>
                  <w:r>
                    <w:rPr>
                      <w:rFonts w:ascii="Times New Roman" w:hAnsi="Times New Roman" w:cs="Times New Roman"/>
                      <w:b w:val="0"/>
                      <w:bCs w:val="0"/>
                      <w:sz w:val="21"/>
                      <w:szCs w:val="21"/>
                    </w:rPr>
                    <w:t>。</w:t>
                  </w:r>
                </w:p>
              </w:tc>
              <w:tc>
                <w:tcPr>
                  <w:tcW w:w="1984" w:type="dxa"/>
                  <w:vAlign w:val="center"/>
                </w:tcPr>
                <w:p w14:paraId="7662C320" w14:textId="77777777" w:rsidR="00BA4D43" w:rsidRDefault="00000000">
                  <w:pPr>
                    <w:rPr>
                      <w:szCs w:val="21"/>
                    </w:rPr>
                  </w:pPr>
                  <w:r>
                    <w:rPr>
                      <w:rFonts w:hint="eastAsia"/>
                      <w:szCs w:val="21"/>
                    </w:rPr>
                    <w:t>本项目为塑料制品业，经查阅《产业结构调整指导目录（</w:t>
                  </w:r>
                  <w:r>
                    <w:rPr>
                      <w:rFonts w:hint="eastAsia"/>
                      <w:szCs w:val="21"/>
                    </w:rPr>
                    <w:t>2019</w:t>
                  </w:r>
                  <w:r>
                    <w:rPr>
                      <w:rFonts w:hint="eastAsia"/>
                      <w:szCs w:val="21"/>
                    </w:rPr>
                    <w:t>年本）》，该项目生产规模、生产设备、生产工艺均不属于“鼓励类”、“限制类”或“淘汰类”，属于“允许类”，符合国家产业政策要求。本项目建成后生产塑料壶，可服务于集聚区现有企业，属于循环经济发展产业链上下游产业</w:t>
                  </w:r>
                  <w:proofErr w:type="gramStart"/>
                  <w:r>
                    <w:rPr>
                      <w:rFonts w:hint="eastAsia"/>
                      <w:szCs w:val="21"/>
                    </w:rPr>
                    <w:t>的补链项目</w:t>
                  </w:r>
                  <w:proofErr w:type="gramEnd"/>
                  <w:r>
                    <w:rPr>
                      <w:rFonts w:hint="eastAsia"/>
                      <w:szCs w:val="21"/>
                    </w:rPr>
                    <w:t>。</w:t>
                  </w:r>
                </w:p>
              </w:tc>
              <w:tc>
                <w:tcPr>
                  <w:tcW w:w="561" w:type="dxa"/>
                  <w:vAlign w:val="center"/>
                </w:tcPr>
                <w:p w14:paraId="45E48F45" w14:textId="77777777" w:rsidR="00BA4D43" w:rsidRDefault="00000000">
                  <w:pPr>
                    <w:jc w:val="center"/>
                    <w:rPr>
                      <w:szCs w:val="21"/>
                    </w:rPr>
                  </w:pPr>
                  <w:r>
                    <w:rPr>
                      <w:szCs w:val="21"/>
                    </w:rPr>
                    <w:t>符合</w:t>
                  </w:r>
                </w:p>
              </w:tc>
            </w:tr>
            <w:tr w:rsidR="00BA4D43" w14:paraId="5AEDAAB2" w14:textId="77777777">
              <w:trPr>
                <w:trHeight w:val="397"/>
              </w:trPr>
              <w:tc>
                <w:tcPr>
                  <w:tcW w:w="567" w:type="dxa"/>
                  <w:vMerge/>
                  <w:vAlign w:val="center"/>
                </w:tcPr>
                <w:p w14:paraId="34F6B39B" w14:textId="77777777" w:rsidR="00BA4D43" w:rsidRDefault="00BA4D43">
                  <w:pPr>
                    <w:pStyle w:val="41"/>
                    <w:ind w:left="0" w:firstLineChars="200" w:firstLine="422"/>
                    <w:jc w:val="center"/>
                    <w:rPr>
                      <w:rFonts w:ascii="Times New Roman" w:hAnsi="Times New Roman" w:cs="Times New Roman"/>
                      <w:sz w:val="21"/>
                      <w:szCs w:val="21"/>
                    </w:rPr>
                  </w:pPr>
                </w:p>
              </w:tc>
              <w:tc>
                <w:tcPr>
                  <w:tcW w:w="426" w:type="dxa"/>
                  <w:vAlign w:val="center"/>
                </w:tcPr>
                <w:p w14:paraId="775518BF" w14:textId="77777777" w:rsidR="00BA4D43" w:rsidRDefault="00000000">
                  <w:pPr>
                    <w:pStyle w:val="41"/>
                    <w:ind w:left="0"/>
                    <w:jc w:val="center"/>
                    <w:rPr>
                      <w:rFonts w:ascii="Times New Roman" w:hAnsi="Times New Roman" w:cs="Times New Roman"/>
                      <w:sz w:val="21"/>
                      <w:szCs w:val="21"/>
                    </w:rPr>
                  </w:pP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2</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限制或禁止入驻</w:t>
                  </w:r>
                  <w:r>
                    <w:rPr>
                      <w:rFonts w:ascii="Times New Roman" w:hAnsi="Times New Roman" w:cs="Times New Roman" w:hint="eastAsia"/>
                      <w:b w:val="0"/>
                      <w:bCs w:val="0"/>
                      <w:sz w:val="21"/>
                      <w:szCs w:val="21"/>
                    </w:rPr>
                    <w:lastRenderedPageBreak/>
                    <w:t>项目</w:t>
                  </w:r>
                </w:p>
              </w:tc>
              <w:tc>
                <w:tcPr>
                  <w:tcW w:w="3969" w:type="dxa"/>
                  <w:vAlign w:val="center"/>
                </w:tcPr>
                <w:p w14:paraId="16A3569E"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hint="eastAsia"/>
                      <w:b w:val="0"/>
                      <w:bCs w:val="0"/>
                      <w:sz w:val="21"/>
                      <w:szCs w:val="21"/>
                    </w:rPr>
                    <w:lastRenderedPageBreak/>
                    <w:t>①原则上仅允许入驻符合集聚</w:t>
                  </w:r>
                  <w:proofErr w:type="gramStart"/>
                  <w:r>
                    <w:rPr>
                      <w:rFonts w:ascii="Times New Roman" w:hAnsi="Times New Roman" w:cs="Times New Roman" w:hint="eastAsia"/>
                      <w:b w:val="0"/>
                      <w:bCs w:val="0"/>
                      <w:sz w:val="21"/>
                      <w:szCs w:val="21"/>
                    </w:rPr>
                    <w:t>区产业</w:t>
                  </w:r>
                  <w:proofErr w:type="gramEnd"/>
                  <w:r>
                    <w:rPr>
                      <w:rFonts w:ascii="Times New Roman" w:hAnsi="Times New Roman" w:cs="Times New Roman" w:hint="eastAsia"/>
                      <w:b w:val="0"/>
                      <w:bCs w:val="0"/>
                      <w:sz w:val="21"/>
                      <w:szCs w:val="21"/>
                    </w:rPr>
                    <w:t>定位，且项目选址须符合集聚</w:t>
                  </w:r>
                  <w:proofErr w:type="gramStart"/>
                  <w:r>
                    <w:rPr>
                      <w:rFonts w:ascii="Times New Roman" w:hAnsi="Times New Roman" w:cs="Times New Roman" w:hint="eastAsia"/>
                      <w:b w:val="0"/>
                      <w:bCs w:val="0"/>
                      <w:sz w:val="21"/>
                      <w:szCs w:val="21"/>
                    </w:rPr>
                    <w:t>区产业</w:t>
                  </w:r>
                  <w:proofErr w:type="gramEnd"/>
                  <w:r>
                    <w:rPr>
                      <w:rFonts w:ascii="Times New Roman" w:hAnsi="Times New Roman" w:cs="Times New Roman" w:hint="eastAsia"/>
                      <w:b w:val="0"/>
                      <w:bCs w:val="0"/>
                      <w:sz w:val="21"/>
                      <w:szCs w:val="21"/>
                    </w:rPr>
                    <w:t>布局及用地性质的项目。②按照国家相关产业政策，严禁淘汰和限制类工业企业入园。③建议化工园区发展方向立足于河南心连心化肥有限公司退城入园项目和该公司自身产业链的发展项目，控制其用地（包括三类工业用地）和产业发展规模。④建议化工园区重点发展</w:t>
                  </w:r>
                  <w:r>
                    <w:rPr>
                      <w:rFonts w:ascii="Times New Roman" w:hAnsi="Times New Roman" w:cs="Times New Roman" w:hint="eastAsia"/>
                      <w:b w:val="0"/>
                      <w:bCs w:val="0"/>
                      <w:sz w:val="21"/>
                      <w:szCs w:val="21"/>
                    </w:rPr>
                    <w:lastRenderedPageBreak/>
                    <w:t>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Pr>
                      <w:rFonts w:ascii="Times New Roman" w:hAnsi="Times New Roman" w:cs="Times New Roman" w:hint="eastAsia"/>
                      <w:b w:val="0"/>
                      <w:bCs w:val="0"/>
                      <w:sz w:val="21"/>
                      <w:szCs w:val="21"/>
                    </w:rPr>
                    <w:t>200</w:t>
                  </w:r>
                  <w:r>
                    <w:rPr>
                      <w:rFonts w:ascii="Times New Roman" w:hAnsi="Times New Roman" w:cs="Times New Roman" w:hint="eastAsia"/>
                      <w:b w:val="0"/>
                      <w:bCs w:val="0"/>
                      <w:sz w:val="21"/>
                      <w:szCs w:val="21"/>
                    </w:rPr>
                    <w:t>万吨。⑤禁止建设或使用《产业结构调整指导目录（</w:t>
                  </w:r>
                  <w:r>
                    <w:rPr>
                      <w:rFonts w:ascii="Times New Roman" w:hAnsi="Times New Roman" w:cs="Times New Roman" w:hint="eastAsia"/>
                      <w:b w:val="0"/>
                      <w:bCs w:val="0"/>
                      <w:sz w:val="21"/>
                      <w:szCs w:val="21"/>
                    </w:rPr>
                    <w:t>2011</w:t>
                  </w:r>
                  <w:r>
                    <w:rPr>
                      <w:rFonts w:ascii="Times New Roman" w:hAnsi="Times New Roman" w:cs="Times New Roman" w:hint="eastAsia"/>
                      <w:b w:val="0"/>
                      <w:bCs w:val="0"/>
                      <w:sz w:val="21"/>
                      <w:szCs w:val="21"/>
                    </w:rPr>
                    <w:t>年本）（</w:t>
                  </w:r>
                  <w:r>
                    <w:rPr>
                      <w:rFonts w:ascii="Times New Roman" w:hAnsi="Times New Roman" w:cs="Times New Roman" w:hint="eastAsia"/>
                      <w:b w:val="0"/>
                      <w:bCs w:val="0"/>
                      <w:sz w:val="21"/>
                      <w:szCs w:val="21"/>
                    </w:rPr>
                    <w:t>2013</w:t>
                  </w:r>
                  <w:r>
                    <w:rPr>
                      <w:rFonts w:ascii="Times New Roman" w:hAnsi="Times New Roman" w:cs="Times New Roman" w:hint="eastAsia"/>
                      <w:b w:val="0"/>
                      <w:bCs w:val="0"/>
                      <w:sz w:val="21"/>
                      <w:szCs w:val="21"/>
                    </w:rPr>
                    <w:t>年修正）》明令淘汰的生产工艺或设备</w:t>
                  </w:r>
                </w:p>
              </w:tc>
              <w:tc>
                <w:tcPr>
                  <w:tcW w:w="1984" w:type="dxa"/>
                  <w:vAlign w:val="center"/>
                </w:tcPr>
                <w:p w14:paraId="133EAF5D" w14:textId="77777777" w:rsidR="00BA4D43" w:rsidRDefault="00000000">
                  <w:pPr>
                    <w:rPr>
                      <w:szCs w:val="21"/>
                    </w:rPr>
                  </w:pPr>
                  <w:r>
                    <w:rPr>
                      <w:rFonts w:hint="eastAsia"/>
                      <w:kern w:val="0"/>
                      <w:szCs w:val="21"/>
                    </w:rPr>
                    <w:lastRenderedPageBreak/>
                    <w:t>本项目</w:t>
                  </w:r>
                  <w:r>
                    <w:rPr>
                      <w:kern w:val="0"/>
                      <w:szCs w:val="21"/>
                    </w:rPr>
                    <w:t>位于</w:t>
                  </w:r>
                  <w:r>
                    <w:rPr>
                      <w:rFonts w:hint="eastAsia"/>
                      <w:kern w:val="0"/>
                      <w:szCs w:val="21"/>
                    </w:rPr>
                    <w:t>新乡市新乡县新乡经济开发区新飞智能家电</w:t>
                  </w:r>
                  <w:proofErr w:type="gramStart"/>
                  <w:r>
                    <w:rPr>
                      <w:rFonts w:hint="eastAsia"/>
                      <w:kern w:val="0"/>
                      <w:szCs w:val="21"/>
                    </w:rPr>
                    <w:t>专业园</w:t>
                  </w:r>
                  <w:proofErr w:type="gramEnd"/>
                  <w:r>
                    <w:rPr>
                      <w:rFonts w:hint="eastAsia"/>
                      <w:kern w:val="0"/>
                      <w:szCs w:val="21"/>
                    </w:rPr>
                    <w:t>1</w:t>
                  </w:r>
                  <w:r>
                    <w:rPr>
                      <w:rFonts w:hint="eastAsia"/>
                      <w:kern w:val="0"/>
                      <w:szCs w:val="21"/>
                    </w:rPr>
                    <w:t>号厂房，属于集聚区中区装备制造产业园，占地性质属于工业用地，符合集聚</w:t>
                  </w:r>
                  <w:proofErr w:type="gramStart"/>
                  <w:r>
                    <w:rPr>
                      <w:rFonts w:hint="eastAsia"/>
                      <w:kern w:val="0"/>
                      <w:szCs w:val="21"/>
                    </w:rPr>
                    <w:t>区产业</w:t>
                  </w:r>
                  <w:proofErr w:type="gramEnd"/>
                  <w:r>
                    <w:rPr>
                      <w:rFonts w:hint="eastAsia"/>
                      <w:kern w:val="0"/>
                      <w:szCs w:val="21"/>
                    </w:rPr>
                    <w:t>布局及用地性</w:t>
                  </w:r>
                  <w:r>
                    <w:rPr>
                      <w:rFonts w:hint="eastAsia"/>
                      <w:kern w:val="0"/>
                      <w:szCs w:val="21"/>
                    </w:rPr>
                    <w:lastRenderedPageBreak/>
                    <w:t>质，经查阅《产业结构调整指导目录（</w:t>
                  </w:r>
                  <w:r>
                    <w:rPr>
                      <w:rFonts w:hint="eastAsia"/>
                      <w:kern w:val="0"/>
                      <w:szCs w:val="21"/>
                    </w:rPr>
                    <w:t>2019</w:t>
                  </w:r>
                  <w:r>
                    <w:rPr>
                      <w:rFonts w:hint="eastAsia"/>
                      <w:kern w:val="0"/>
                      <w:szCs w:val="21"/>
                    </w:rPr>
                    <w:t>年本）》，该项目生产规模、生产设备、生产工艺均不属于“鼓励类”、“限制类”或“淘汰类”，属于“允许类”，符合国家产业政策要求</w:t>
                  </w:r>
                  <w:r>
                    <w:rPr>
                      <w:rFonts w:hint="eastAsia"/>
                      <w:szCs w:val="21"/>
                    </w:rPr>
                    <w:t>。</w:t>
                  </w:r>
                </w:p>
              </w:tc>
              <w:tc>
                <w:tcPr>
                  <w:tcW w:w="561" w:type="dxa"/>
                  <w:vAlign w:val="center"/>
                </w:tcPr>
                <w:p w14:paraId="66DA2C98" w14:textId="77777777" w:rsidR="00BA4D43" w:rsidRDefault="00000000">
                  <w:pPr>
                    <w:jc w:val="center"/>
                    <w:rPr>
                      <w:szCs w:val="21"/>
                    </w:rPr>
                  </w:pPr>
                  <w:r>
                    <w:rPr>
                      <w:szCs w:val="21"/>
                    </w:rPr>
                    <w:lastRenderedPageBreak/>
                    <w:t>符合</w:t>
                  </w:r>
                </w:p>
              </w:tc>
            </w:tr>
            <w:tr w:rsidR="00BA4D43" w14:paraId="1292F0DE" w14:textId="77777777">
              <w:trPr>
                <w:trHeight w:val="397"/>
              </w:trPr>
              <w:tc>
                <w:tcPr>
                  <w:tcW w:w="567" w:type="dxa"/>
                  <w:vAlign w:val="center"/>
                </w:tcPr>
                <w:p w14:paraId="6ABA4295"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生产规模和工艺装备水平</w:t>
                  </w:r>
                </w:p>
              </w:tc>
              <w:tc>
                <w:tcPr>
                  <w:tcW w:w="4395" w:type="dxa"/>
                  <w:gridSpan w:val="2"/>
                  <w:vAlign w:val="center"/>
                </w:tcPr>
                <w:p w14:paraId="069938C1"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1</w:t>
                  </w:r>
                  <w:r>
                    <w:rPr>
                      <w:rFonts w:ascii="Times New Roman" w:hAnsi="Times New Roman" w:cs="Times New Roman" w:hint="eastAsia"/>
                      <w:b w:val="0"/>
                      <w:bCs w:val="0"/>
                      <w:sz w:val="21"/>
                      <w:szCs w:val="21"/>
                    </w:rPr>
                    <w:t>）入区企业建设规模应符合国家相关行业准入条件中的经济、产品规模和生产工艺要求；（</w:t>
                  </w:r>
                  <w:r>
                    <w:rPr>
                      <w:rFonts w:ascii="Times New Roman" w:hAnsi="Times New Roman" w:cs="Times New Roman" w:hint="eastAsia"/>
                      <w:b w:val="0"/>
                      <w:bCs w:val="0"/>
                      <w:sz w:val="21"/>
                      <w:szCs w:val="21"/>
                    </w:rPr>
                    <w:t>2</w:t>
                  </w:r>
                  <w:r>
                    <w:rPr>
                      <w:rFonts w:ascii="Times New Roman" w:hAnsi="Times New Roman" w:cs="Times New Roman" w:hint="eastAsia"/>
                      <w:b w:val="0"/>
                      <w:bCs w:val="0"/>
                      <w:sz w:val="21"/>
                      <w:szCs w:val="21"/>
                    </w:rPr>
                    <w:t>）在生产工艺、技术水平、装备规格上，要求入区项目达到国内行业领先水平、或具备国际先进水平</w:t>
                  </w:r>
                </w:p>
              </w:tc>
              <w:tc>
                <w:tcPr>
                  <w:tcW w:w="1984" w:type="dxa"/>
                  <w:vAlign w:val="center"/>
                </w:tcPr>
                <w:p w14:paraId="3F2309CC" w14:textId="77777777" w:rsidR="00BA4D43" w:rsidRDefault="00000000">
                  <w:pPr>
                    <w:rPr>
                      <w:szCs w:val="21"/>
                    </w:rPr>
                  </w:pPr>
                  <w:r>
                    <w:rPr>
                      <w:rFonts w:hint="eastAsia"/>
                      <w:szCs w:val="21"/>
                    </w:rPr>
                    <w:t>本项目为新建项目，生产工艺达到国内同行领先水平，产品和生产技术达到国家相关规定要求。</w:t>
                  </w:r>
                </w:p>
              </w:tc>
              <w:tc>
                <w:tcPr>
                  <w:tcW w:w="561" w:type="dxa"/>
                  <w:vAlign w:val="center"/>
                </w:tcPr>
                <w:p w14:paraId="3E3BAE1A" w14:textId="77777777" w:rsidR="00BA4D43" w:rsidRDefault="00BA4D43">
                  <w:pPr>
                    <w:jc w:val="center"/>
                    <w:rPr>
                      <w:szCs w:val="21"/>
                    </w:rPr>
                  </w:pPr>
                </w:p>
              </w:tc>
            </w:tr>
            <w:tr w:rsidR="00BA4D43" w14:paraId="0C9A19FB" w14:textId="77777777">
              <w:trPr>
                <w:trHeight w:val="397"/>
              </w:trPr>
              <w:tc>
                <w:tcPr>
                  <w:tcW w:w="567" w:type="dxa"/>
                  <w:vAlign w:val="center"/>
                </w:tcPr>
                <w:p w14:paraId="2A2F2AD3"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清洁生产水平</w:t>
                  </w:r>
                </w:p>
              </w:tc>
              <w:tc>
                <w:tcPr>
                  <w:tcW w:w="4395" w:type="dxa"/>
                  <w:gridSpan w:val="2"/>
                  <w:vAlign w:val="center"/>
                </w:tcPr>
                <w:p w14:paraId="6E8AA0A3"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1</w:t>
                  </w:r>
                  <w:r>
                    <w:rPr>
                      <w:rFonts w:ascii="Times New Roman" w:hAnsi="Times New Roman" w:cs="Times New Roman"/>
                      <w:b w:val="0"/>
                      <w:bCs w:val="0"/>
                      <w:sz w:val="21"/>
                      <w:szCs w:val="21"/>
                    </w:rPr>
                    <w:t>）应选</w:t>
                  </w:r>
                  <w:proofErr w:type="gramStart"/>
                  <w:r>
                    <w:rPr>
                      <w:rFonts w:ascii="Times New Roman" w:hAnsi="Times New Roman" w:cs="Times New Roman"/>
                      <w:b w:val="0"/>
                      <w:bCs w:val="0"/>
                      <w:sz w:val="21"/>
                      <w:szCs w:val="21"/>
                    </w:rPr>
                    <w:t>择使用</w:t>
                  </w:r>
                  <w:proofErr w:type="gramEnd"/>
                  <w:r>
                    <w:rPr>
                      <w:rFonts w:ascii="Times New Roman" w:hAnsi="Times New Roman" w:cs="Times New Roman"/>
                      <w:b w:val="0"/>
                      <w:bCs w:val="0"/>
                      <w:sz w:val="21"/>
                      <w:szCs w:val="21"/>
                    </w:rPr>
                    <w:t>原料和产品为环境友好型的项目，避免集聚区大规模建设造成的不良辐射效应，诱使国家明令禁止项目在集聚区周边出现；（</w:t>
                  </w:r>
                  <w:r>
                    <w:rPr>
                      <w:rFonts w:ascii="Times New Roman" w:hAnsi="Times New Roman" w:cs="Times New Roman"/>
                      <w:b w:val="0"/>
                      <w:bCs w:val="0"/>
                      <w:sz w:val="21"/>
                      <w:szCs w:val="21"/>
                    </w:rPr>
                    <w:t>2</w:t>
                  </w:r>
                  <w:r>
                    <w:rPr>
                      <w:rFonts w:ascii="Times New Roman" w:hAnsi="Times New Roman" w:cs="Times New Roman"/>
                      <w:b w:val="0"/>
                      <w:bCs w:val="0"/>
                      <w:sz w:val="21"/>
                      <w:szCs w:val="21"/>
                    </w:rPr>
                    <w:t>）入区项目在单位产品水耗、能耗、污染物排放量等清洁生产指标应达到国内同类行业先进水平；（</w:t>
                  </w:r>
                  <w:r>
                    <w:rPr>
                      <w:rFonts w:ascii="Times New Roman" w:hAnsi="Times New Roman" w:cs="Times New Roman"/>
                      <w:b w:val="0"/>
                      <w:bCs w:val="0"/>
                      <w:sz w:val="21"/>
                      <w:szCs w:val="21"/>
                    </w:rPr>
                    <w:t>3</w:t>
                  </w:r>
                  <w:r>
                    <w:rPr>
                      <w:rFonts w:ascii="Times New Roman" w:hAnsi="Times New Roman" w:cs="Times New Roman"/>
                      <w:b w:val="0"/>
                      <w:bCs w:val="0"/>
                      <w:sz w:val="21"/>
                      <w:szCs w:val="21"/>
                    </w:rPr>
                    <w:t>）按照循环经济发展之路，评价建议能够与集聚区定位发展产业形成良好循环经济链条的项目可优先入园</w:t>
                  </w:r>
                  <w:r>
                    <w:rPr>
                      <w:rFonts w:ascii="Times New Roman" w:hAnsi="Times New Roman" w:cs="Times New Roman" w:hint="eastAsia"/>
                      <w:b w:val="0"/>
                      <w:bCs w:val="0"/>
                      <w:sz w:val="21"/>
                      <w:szCs w:val="21"/>
                    </w:rPr>
                    <w:t>。</w:t>
                  </w:r>
                </w:p>
              </w:tc>
              <w:tc>
                <w:tcPr>
                  <w:tcW w:w="1984" w:type="dxa"/>
                  <w:vAlign w:val="center"/>
                </w:tcPr>
                <w:p w14:paraId="57419210" w14:textId="77777777" w:rsidR="00BA4D43" w:rsidRDefault="00000000">
                  <w:pPr>
                    <w:rPr>
                      <w:szCs w:val="21"/>
                    </w:rPr>
                  </w:pPr>
                  <w:r>
                    <w:rPr>
                      <w:rFonts w:hint="eastAsia"/>
                      <w:szCs w:val="21"/>
                    </w:rPr>
                    <w:t>本项目所用原料和产品均为环境友好型，生产过程中生活污水经化粪池处理后与循环冷却废水一起排入新乡县综合污水处理厂处理，工艺中产生的</w:t>
                  </w:r>
                  <w:r>
                    <w:rPr>
                      <w:rFonts w:hint="eastAsia"/>
                      <w:szCs w:val="21"/>
                    </w:rPr>
                    <w:t>VOCs</w:t>
                  </w:r>
                  <w:r>
                    <w:rPr>
                      <w:rFonts w:hint="eastAsia"/>
                      <w:szCs w:val="21"/>
                    </w:rPr>
                    <w:t>经处理后达标排放，能达到国内同行业的先进水平。</w:t>
                  </w:r>
                </w:p>
              </w:tc>
              <w:tc>
                <w:tcPr>
                  <w:tcW w:w="561" w:type="dxa"/>
                  <w:vAlign w:val="center"/>
                </w:tcPr>
                <w:p w14:paraId="098D4B9A" w14:textId="77777777" w:rsidR="00BA4D43" w:rsidRDefault="00BA4D43">
                  <w:pPr>
                    <w:jc w:val="center"/>
                    <w:rPr>
                      <w:szCs w:val="21"/>
                    </w:rPr>
                  </w:pPr>
                </w:p>
              </w:tc>
            </w:tr>
            <w:tr w:rsidR="00BA4D43" w14:paraId="3E556D92" w14:textId="77777777">
              <w:trPr>
                <w:trHeight w:val="397"/>
              </w:trPr>
              <w:tc>
                <w:tcPr>
                  <w:tcW w:w="567" w:type="dxa"/>
                  <w:vAlign w:val="center"/>
                </w:tcPr>
                <w:p w14:paraId="0EE36D28"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污染物排放总量控制</w:t>
                  </w:r>
                </w:p>
              </w:tc>
              <w:tc>
                <w:tcPr>
                  <w:tcW w:w="4395" w:type="dxa"/>
                  <w:gridSpan w:val="2"/>
                  <w:vAlign w:val="center"/>
                </w:tcPr>
                <w:p w14:paraId="45DF4922"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1</w:t>
                  </w:r>
                  <w:r>
                    <w:rPr>
                      <w:rFonts w:ascii="Times New Roman" w:hAnsi="Times New Roman" w:cs="Times New Roman"/>
                      <w:b w:val="0"/>
                      <w:bCs w:val="0"/>
                      <w:sz w:val="21"/>
                      <w:szCs w:val="21"/>
                    </w:rPr>
                    <w:t>）新建项目的污染物排放指标必须满足区域总量要求；（</w:t>
                  </w:r>
                  <w:r>
                    <w:rPr>
                      <w:rFonts w:ascii="Times New Roman" w:hAnsi="Times New Roman" w:cs="Times New Roman"/>
                      <w:b w:val="0"/>
                      <w:bCs w:val="0"/>
                      <w:sz w:val="21"/>
                      <w:szCs w:val="21"/>
                    </w:rPr>
                    <w:t>2</w:t>
                  </w:r>
                  <w:r>
                    <w:rPr>
                      <w:rFonts w:ascii="Times New Roman" w:hAnsi="Times New Roman" w:cs="Times New Roman"/>
                      <w:b w:val="0"/>
                      <w:bCs w:val="0"/>
                      <w:sz w:val="21"/>
                      <w:szCs w:val="21"/>
                    </w:rPr>
                    <w:t>）禁止发展环境污染严重、无污染治理技术或治理技术在技术经济上不可行的项目；（</w:t>
                  </w:r>
                  <w:r>
                    <w:rPr>
                      <w:rFonts w:ascii="Times New Roman" w:hAnsi="Times New Roman" w:cs="Times New Roman"/>
                      <w:b w:val="0"/>
                      <w:bCs w:val="0"/>
                      <w:sz w:val="21"/>
                      <w:szCs w:val="21"/>
                    </w:rPr>
                    <w:t>3</w:t>
                  </w:r>
                  <w:r>
                    <w:rPr>
                      <w:rFonts w:ascii="Times New Roman" w:hAnsi="Times New Roman" w:cs="Times New Roman"/>
                      <w:b w:val="0"/>
                      <w:bCs w:val="0"/>
                      <w:sz w:val="21"/>
                      <w:szCs w:val="21"/>
                    </w:rPr>
                    <w:t>）新建项目的大气污染物处理达到相关行业标准或大气污染</w:t>
                  </w:r>
                  <w:proofErr w:type="gramStart"/>
                  <w:r>
                    <w:rPr>
                      <w:rFonts w:ascii="Times New Roman" w:hAnsi="Times New Roman" w:cs="Times New Roman"/>
                      <w:b w:val="0"/>
                      <w:bCs w:val="0"/>
                      <w:sz w:val="21"/>
                      <w:szCs w:val="21"/>
                    </w:rPr>
                    <w:t>物综合</w:t>
                  </w:r>
                  <w:proofErr w:type="gramEnd"/>
                  <w:r>
                    <w:rPr>
                      <w:rFonts w:ascii="Times New Roman" w:hAnsi="Times New Roman" w:cs="Times New Roman"/>
                      <w:b w:val="0"/>
                      <w:bCs w:val="0"/>
                      <w:sz w:val="21"/>
                      <w:szCs w:val="21"/>
                    </w:rPr>
                    <w:t>排放标准后方可排放，水污染物排放应达到相关行业标准或水污染</w:t>
                  </w:r>
                  <w:proofErr w:type="gramStart"/>
                  <w:r>
                    <w:rPr>
                      <w:rFonts w:ascii="Times New Roman" w:hAnsi="Times New Roman" w:cs="Times New Roman"/>
                      <w:b w:val="0"/>
                      <w:bCs w:val="0"/>
                      <w:sz w:val="21"/>
                      <w:szCs w:val="21"/>
                    </w:rPr>
                    <w:t>物综合</w:t>
                  </w:r>
                  <w:proofErr w:type="gramEnd"/>
                  <w:r>
                    <w:rPr>
                      <w:rFonts w:ascii="Times New Roman" w:hAnsi="Times New Roman" w:cs="Times New Roman"/>
                      <w:b w:val="0"/>
                      <w:bCs w:val="0"/>
                      <w:sz w:val="21"/>
                      <w:szCs w:val="21"/>
                    </w:rPr>
                    <w:t>排放标准后才能进入集聚区污水处理厂</w:t>
                  </w:r>
                </w:p>
              </w:tc>
              <w:tc>
                <w:tcPr>
                  <w:tcW w:w="1984" w:type="dxa"/>
                  <w:vAlign w:val="center"/>
                </w:tcPr>
                <w:p w14:paraId="220580A2" w14:textId="77777777" w:rsidR="00BA4D43" w:rsidRDefault="00000000">
                  <w:pPr>
                    <w:rPr>
                      <w:szCs w:val="21"/>
                    </w:rPr>
                  </w:pPr>
                  <w:r>
                    <w:rPr>
                      <w:rFonts w:hint="eastAsia"/>
                      <w:szCs w:val="21"/>
                    </w:rPr>
                    <w:t>本项目为新建项目，新增大气排放污染物为非甲烷总烃，废水主要为生活污水，均满足</w:t>
                  </w:r>
                  <w:r>
                    <w:rPr>
                      <w:szCs w:val="21"/>
                    </w:rPr>
                    <w:t>区域总量要求</w:t>
                  </w:r>
                  <w:r>
                    <w:rPr>
                      <w:rFonts w:hint="eastAsia"/>
                      <w:szCs w:val="21"/>
                    </w:rPr>
                    <w:t>及排放标准。</w:t>
                  </w:r>
                </w:p>
              </w:tc>
              <w:tc>
                <w:tcPr>
                  <w:tcW w:w="561" w:type="dxa"/>
                  <w:vAlign w:val="center"/>
                </w:tcPr>
                <w:p w14:paraId="4824942D" w14:textId="77777777" w:rsidR="00BA4D43" w:rsidRDefault="00BA4D43">
                  <w:pPr>
                    <w:jc w:val="center"/>
                    <w:rPr>
                      <w:szCs w:val="21"/>
                    </w:rPr>
                  </w:pPr>
                </w:p>
              </w:tc>
            </w:tr>
            <w:tr w:rsidR="00BA4D43" w14:paraId="25AB7993" w14:textId="77777777">
              <w:trPr>
                <w:trHeight w:val="397"/>
              </w:trPr>
              <w:tc>
                <w:tcPr>
                  <w:tcW w:w="567" w:type="dxa"/>
                  <w:vAlign w:val="center"/>
                </w:tcPr>
                <w:p w14:paraId="6E59511A"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土地利用</w:t>
                  </w:r>
                </w:p>
              </w:tc>
              <w:tc>
                <w:tcPr>
                  <w:tcW w:w="4395" w:type="dxa"/>
                  <w:gridSpan w:val="2"/>
                  <w:vAlign w:val="center"/>
                </w:tcPr>
                <w:p w14:paraId="73895531"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1</w:t>
                  </w:r>
                  <w:r>
                    <w:rPr>
                      <w:rFonts w:ascii="Times New Roman" w:hAnsi="Times New Roman" w:cs="Times New Roman"/>
                      <w:b w:val="0"/>
                      <w:bCs w:val="0"/>
                      <w:sz w:val="21"/>
                      <w:szCs w:val="21"/>
                    </w:rPr>
                    <w:t>）入园项目必须达到《河南省工业项目建设用地控制指标》要求；（</w:t>
                  </w:r>
                  <w:r>
                    <w:rPr>
                      <w:rFonts w:ascii="Times New Roman" w:hAnsi="Times New Roman" w:cs="Times New Roman"/>
                      <w:b w:val="0"/>
                      <w:bCs w:val="0"/>
                      <w:sz w:val="21"/>
                      <w:szCs w:val="21"/>
                    </w:rPr>
                    <w:t>2</w:t>
                  </w:r>
                  <w:r>
                    <w:rPr>
                      <w:rFonts w:ascii="Times New Roman" w:hAnsi="Times New Roman" w:cs="Times New Roman"/>
                      <w:b w:val="0"/>
                      <w:bCs w:val="0"/>
                      <w:sz w:val="21"/>
                      <w:szCs w:val="21"/>
                    </w:rPr>
                    <w:t>）入园项目用地必须符合集聚区土地利用规划要求。（</w:t>
                  </w:r>
                  <w:r>
                    <w:rPr>
                      <w:rFonts w:ascii="Times New Roman" w:hAnsi="Times New Roman" w:cs="Times New Roman"/>
                      <w:b w:val="0"/>
                      <w:bCs w:val="0"/>
                      <w:sz w:val="21"/>
                      <w:szCs w:val="21"/>
                    </w:rPr>
                    <w:t>3</w:t>
                  </w:r>
                  <w:r>
                    <w:rPr>
                      <w:rFonts w:ascii="Times New Roman" w:hAnsi="Times New Roman" w:cs="Times New Roman"/>
                      <w:b w:val="0"/>
                      <w:bCs w:val="0"/>
                      <w:sz w:val="21"/>
                      <w:szCs w:val="21"/>
                    </w:rPr>
                    <w:t>）入园项目必须符合园区产业布局要求。</w:t>
                  </w:r>
                </w:p>
              </w:tc>
              <w:tc>
                <w:tcPr>
                  <w:tcW w:w="1984" w:type="dxa"/>
                  <w:vAlign w:val="center"/>
                </w:tcPr>
                <w:p w14:paraId="769637A7" w14:textId="77777777" w:rsidR="00BA4D43" w:rsidRDefault="00000000">
                  <w:pPr>
                    <w:rPr>
                      <w:szCs w:val="21"/>
                    </w:rPr>
                  </w:pPr>
                  <w:r>
                    <w:rPr>
                      <w:rFonts w:hint="eastAsia"/>
                      <w:szCs w:val="21"/>
                    </w:rPr>
                    <w:t>本项目位于集聚区中区装备制造产业园，根据《新乡经济技术产业集聚区总体发展规划（</w:t>
                  </w:r>
                  <w:r>
                    <w:rPr>
                      <w:rFonts w:hint="eastAsia"/>
                      <w:szCs w:val="21"/>
                    </w:rPr>
                    <w:t>2017-2025</w:t>
                  </w:r>
                  <w:r>
                    <w:rPr>
                      <w:rFonts w:hint="eastAsia"/>
                      <w:szCs w:val="21"/>
                    </w:rPr>
                    <w:t>）》用地规划图和产业布局规划图，项目所占用地为工业用地（详见附图二）</w:t>
                  </w:r>
                  <w:r>
                    <w:rPr>
                      <w:rFonts w:hint="eastAsia"/>
                      <w:kern w:val="0"/>
                      <w:szCs w:val="21"/>
                    </w:rPr>
                    <w:t>，符合集聚区土地利用规划要求，符合园区产业布局。</w:t>
                  </w:r>
                </w:p>
              </w:tc>
              <w:tc>
                <w:tcPr>
                  <w:tcW w:w="561" w:type="dxa"/>
                  <w:vAlign w:val="center"/>
                </w:tcPr>
                <w:p w14:paraId="7BE1EF6F" w14:textId="77777777" w:rsidR="00BA4D43" w:rsidRDefault="00000000">
                  <w:pPr>
                    <w:jc w:val="center"/>
                    <w:rPr>
                      <w:szCs w:val="21"/>
                    </w:rPr>
                  </w:pPr>
                  <w:r>
                    <w:rPr>
                      <w:szCs w:val="21"/>
                    </w:rPr>
                    <w:t>符合</w:t>
                  </w:r>
                </w:p>
              </w:tc>
            </w:tr>
          </w:tbl>
          <w:p w14:paraId="3E63C6CE" w14:textId="77777777" w:rsidR="00BA4D43" w:rsidRDefault="00000000">
            <w:pPr>
              <w:autoSpaceDE w:val="0"/>
              <w:autoSpaceDN w:val="0"/>
              <w:adjustRightInd w:val="0"/>
              <w:snapToGrid w:val="0"/>
              <w:spacing w:line="460" w:lineRule="exact"/>
              <w:ind w:firstLineChars="200" w:firstLine="480"/>
              <w:rPr>
                <w:sz w:val="24"/>
              </w:rPr>
            </w:pPr>
            <w:r>
              <w:rPr>
                <w:sz w:val="24"/>
              </w:rPr>
              <w:t>由上表可知，本项目符合</w:t>
            </w:r>
            <w:r>
              <w:rPr>
                <w:rFonts w:hint="eastAsia"/>
                <w:kern w:val="0"/>
                <w:sz w:val="24"/>
              </w:rPr>
              <w:t>新乡经济技术产业集聚区调整</w:t>
            </w:r>
            <w:proofErr w:type="gramStart"/>
            <w:r>
              <w:rPr>
                <w:rFonts w:hint="eastAsia"/>
                <w:kern w:val="0"/>
                <w:sz w:val="24"/>
              </w:rPr>
              <w:t>后</w:t>
            </w:r>
            <w:r>
              <w:rPr>
                <w:sz w:val="24"/>
              </w:rPr>
              <w:t>产业</w:t>
            </w:r>
            <w:proofErr w:type="gramEnd"/>
            <w:r>
              <w:rPr>
                <w:sz w:val="24"/>
              </w:rPr>
              <w:t>规划要求，能够满足准入条件。</w:t>
            </w:r>
          </w:p>
          <w:p w14:paraId="14CEB4D7" w14:textId="77777777" w:rsidR="00BA4D43" w:rsidRDefault="00000000">
            <w:pPr>
              <w:adjustRightInd w:val="0"/>
              <w:snapToGrid w:val="0"/>
              <w:spacing w:line="460" w:lineRule="exact"/>
              <w:ind w:firstLineChars="200" w:firstLine="480"/>
              <w:rPr>
                <w:bCs/>
                <w:sz w:val="24"/>
              </w:rPr>
            </w:pPr>
            <w:r>
              <w:rPr>
                <w:rFonts w:hint="eastAsia"/>
                <w:bCs/>
                <w:sz w:val="24"/>
              </w:rPr>
              <w:lastRenderedPageBreak/>
              <w:t>（</w:t>
            </w:r>
            <w:r>
              <w:rPr>
                <w:bCs/>
                <w:sz w:val="24"/>
              </w:rPr>
              <w:t>2</w:t>
            </w:r>
            <w:r>
              <w:rPr>
                <w:rFonts w:hint="eastAsia"/>
                <w:bCs/>
                <w:sz w:val="24"/>
              </w:rPr>
              <w:t>）</w:t>
            </w:r>
            <w:r>
              <w:rPr>
                <w:bCs/>
                <w:sz w:val="24"/>
              </w:rPr>
              <w:t>本项目与</w:t>
            </w:r>
            <w:r>
              <w:rPr>
                <w:rFonts w:hint="eastAsia"/>
                <w:bCs/>
                <w:sz w:val="24"/>
              </w:rPr>
              <w:t>新乡经济技术产业集聚区调整</w:t>
            </w:r>
            <w:proofErr w:type="gramStart"/>
            <w:r>
              <w:rPr>
                <w:rFonts w:hint="eastAsia"/>
                <w:bCs/>
                <w:sz w:val="24"/>
              </w:rPr>
              <w:t>后产业</w:t>
            </w:r>
            <w:proofErr w:type="gramEnd"/>
            <w:r>
              <w:rPr>
                <w:rFonts w:hint="eastAsia"/>
                <w:bCs/>
                <w:sz w:val="24"/>
              </w:rPr>
              <w:t>发展负面清单</w:t>
            </w:r>
            <w:r>
              <w:rPr>
                <w:bCs/>
                <w:sz w:val="24"/>
              </w:rPr>
              <w:t>相符性分析</w:t>
            </w:r>
          </w:p>
          <w:p w14:paraId="58FC5413" w14:textId="77777777" w:rsidR="00BA4D43" w:rsidRDefault="00000000">
            <w:pPr>
              <w:adjustRightInd w:val="0"/>
              <w:snapToGrid w:val="0"/>
              <w:spacing w:line="460" w:lineRule="exact"/>
              <w:ind w:firstLineChars="200" w:firstLine="480"/>
              <w:rPr>
                <w:b/>
                <w:sz w:val="24"/>
              </w:rPr>
            </w:pPr>
            <w:r>
              <w:rPr>
                <w:rFonts w:hint="eastAsia"/>
                <w:sz w:val="24"/>
              </w:rPr>
              <w:t>本项目</w:t>
            </w:r>
            <w:r>
              <w:rPr>
                <w:sz w:val="24"/>
              </w:rPr>
              <w:t>位于</w:t>
            </w:r>
            <w:r>
              <w:rPr>
                <w:rFonts w:hint="eastAsia"/>
                <w:sz w:val="24"/>
              </w:rPr>
              <w:t>新乡市新乡县新乡经济开发区新飞智能家电</w:t>
            </w:r>
            <w:proofErr w:type="gramStart"/>
            <w:r>
              <w:rPr>
                <w:rFonts w:hint="eastAsia"/>
                <w:sz w:val="24"/>
              </w:rPr>
              <w:t>专业园</w:t>
            </w:r>
            <w:proofErr w:type="gramEnd"/>
            <w:r>
              <w:rPr>
                <w:rFonts w:hint="eastAsia"/>
                <w:sz w:val="24"/>
              </w:rPr>
              <w:t>1</w:t>
            </w:r>
            <w:r>
              <w:rPr>
                <w:rFonts w:hint="eastAsia"/>
                <w:sz w:val="24"/>
              </w:rPr>
              <w:t>号厂房，属于新乡经济技术产业集聚区中区装备制造产业园，本项目与新乡经济技术产业集聚区调整</w:t>
            </w:r>
            <w:proofErr w:type="gramStart"/>
            <w:r>
              <w:rPr>
                <w:rFonts w:hint="eastAsia"/>
                <w:sz w:val="24"/>
              </w:rPr>
              <w:t>后产业</w:t>
            </w:r>
            <w:proofErr w:type="gramEnd"/>
            <w:r>
              <w:rPr>
                <w:rFonts w:hint="eastAsia"/>
                <w:sz w:val="24"/>
              </w:rPr>
              <w:t>发展负面清单相符性对比分析如下：</w:t>
            </w:r>
          </w:p>
          <w:p w14:paraId="6332510A" w14:textId="77777777" w:rsidR="00BA4D43" w:rsidRDefault="00000000">
            <w:pPr>
              <w:adjustRightInd w:val="0"/>
              <w:snapToGrid w:val="0"/>
              <w:spacing w:line="460" w:lineRule="exact"/>
              <w:ind w:firstLineChars="200" w:firstLine="480"/>
              <w:rPr>
                <w:rFonts w:eastAsia="黑体"/>
                <w:sz w:val="24"/>
                <w:lang w:val="pt-BR"/>
              </w:rPr>
            </w:pPr>
            <w:r>
              <w:rPr>
                <w:rFonts w:eastAsia="黑体"/>
                <w:sz w:val="24"/>
                <w:lang w:val="pt-BR"/>
              </w:rPr>
              <w:t>表</w:t>
            </w:r>
            <w:r>
              <w:rPr>
                <w:rFonts w:eastAsia="黑体"/>
                <w:sz w:val="24"/>
                <w:lang w:val="pt-BR"/>
              </w:rPr>
              <w:t xml:space="preserve">2     </w:t>
            </w:r>
            <w:r>
              <w:rPr>
                <w:rFonts w:eastAsia="黑体"/>
                <w:sz w:val="24"/>
                <w:lang w:val="pt-BR"/>
              </w:rPr>
              <w:t>与集聚区</w:t>
            </w:r>
            <w:r>
              <w:rPr>
                <w:rFonts w:eastAsia="黑体" w:hint="eastAsia"/>
                <w:sz w:val="24"/>
                <w:lang w:val="pt-BR"/>
              </w:rPr>
              <w:t>调整</w:t>
            </w:r>
            <w:proofErr w:type="gramStart"/>
            <w:r>
              <w:rPr>
                <w:rFonts w:eastAsia="黑体" w:hint="eastAsia"/>
                <w:sz w:val="24"/>
                <w:lang w:val="pt-BR"/>
              </w:rPr>
              <w:t>后产业</w:t>
            </w:r>
            <w:proofErr w:type="gramEnd"/>
            <w:r>
              <w:rPr>
                <w:rFonts w:eastAsia="黑体" w:hint="eastAsia"/>
                <w:sz w:val="24"/>
                <w:lang w:val="pt-BR"/>
              </w:rPr>
              <w:t>发展负面清单</w:t>
            </w:r>
            <w:r>
              <w:rPr>
                <w:rFonts w:eastAsia="黑体"/>
                <w:sz w:val="24"/>
                <w:lang w:val="pt-BR"/>
              </w:rPr>
              <w:t>相符性分析一览表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7"/>
              <w:gridCol w:w="740"/>
              <w:gridCol w:w="3602"/>
              <w:gridCol w:w="1871"/>
              <w:gridCol w:w="517"/>
            </w:tblGrid>
            <w:tr w:rsidR="00BA4D43" w14:paraId="6DA0BC54" w14:textId="77777777">
              <w:trPr>
                <w:trHeight w:val="397"/>
                <w:jc w:val="center"/>
              </w:trPr>
              <w:tc>
                <w:tcPr>
                  <w:tcW w:w="5119" w:type="dxa"/>
                  <w:gridSpan w:val="3"/>
                  <w:tcMar>
                    <w:top w:w="0" w:type="dxa"/>
                    <w:left w:w="28" w:type="dxa"/>
                    <w:bottom w:w="0" w:type="dxa"/>
                    <w:right w:w="28" w:type="dxa"/>
                  </w:tcMar>
                  <w:vAlign w:val="center"/>
                </w:tcPr>
                <w:p w14:paraId="1C5BDB4E" w14:textId="77777777" w:rsidR="00BA4D43" w:rsidRDefault="00000000">
                  <w:pPr>
                    <w:adjustRightInd w:val="0"/>
                    <w:snapToGrid w:val="0"/>
                    <w:jc w:val="center"/>
                    <w:rPr>
                      <w:b/>
                      <w:bCs/>
                      <w:kern w:val="0"/>
                      <w:szCs w:val="21"/>
                    </w:rPr>
                  </w:pPr>
                  <w:r>
                    <w:rPr>
                      <w:rFonts w:hint="eastAsia"/>
                      <w:b/>
                      <w:bCs/>
                      <w:kern w:val="0"/>
                      <w:szCs w:val="21"/>
                    </w:rPr>
                    <w:t>调整后集聚</w:t>
                  </w:r>
                  <w:proofErr w:type="gramStart"/>
                  <w:r>
                    <w:rPr>
                      <w:rFonts w:hint="eastAsia"/>
                      <w:b/>
                      <w:bCs/>
                      <w:kern w:val="0"/>
                      <w:szCs w:val="21"/>
                    </w:rPr>
                    <w:t>区产业</w:t>
                  </w:r>
                  <w:proofErr w:type="gramEnd"/>
                  <w:r>
                    <w:rPr>
                      <w:rFonts w:hint="eastAsia"/>
                      <w:b/>
                      <w:bCs/>
                      <w:kern w:val="0"/>
                      <w:szCs w:val="21"/>
                    </w:rPr>
                    <w:t>发展负面清单内容</w:t>
                  </w:r>
                </w:p>
              </w:tc>
              <w:tc>
                <w:tcPr>
                  <w:tcW w:w="1871" w:type="dxa"/>
                  <w:vMerge w:val="restart"/>
                  <w:tcMar>
                    <w:top w:w="0" w:type="dxa"/>
                    <w:left w:w="28" w:type="dxa"/>
                    <w:bottom w:w="0" w:type="dxa"/>
                    <w:right w:w="28" w:type="dxa"/>
                  </w:tcMar>
                  <w:vAlign w:val="center"/>
                </w:tcPr>
                <w:p w14:paraId="0AF8FDAE" w14:textId="77777777" w:rsidR="00BA4D43" w:rsidRDefault="00000000">
                  <w:pPr>
                    <w:adjustRightInd w:val="0"/>
                    <w:snapToGrid w:val="0"/>
                    <w:jc w:val="center"/>
                    <w:rPr>
                      <w:b/>
                      <w:bCs/>
                      <w:kern w:val="0"/>
                    </w:rPr>
                  </w:pPr>
                  <w:r>
                    <w:rPr>
                      <w:b/>
                      <w:bCs/>
                      <w:kern w:val="0"/>
                    </w:rPr>
                    <w:t>本项目情况</w:t>
                  </w:r>
                </w:p>
              </w:tc>
              <w:tc>
                <w:tcPr>
                  <w:tcW w:w="517" w:type="dxa"/>
                  <w:vMerge w:val="restart"/>
                  <w:tcMar>
                    <w:top w:w="0" w:type="dxa"/>
                    <w:left w:w="28" w:type="dxa"/>
                    <w:bottom w:w="0" w:type="dxa"/>
                    <w:right w:w="28" w:type="dxa"/>
                  </w:tcMar>
                  <w:vAlign w:val="center"/>
                </w:tcPr>
                <w:p w14:paraId="0D28B47C" w14:textId="77777777" w:rsidR="00BA4D43" w:rsidRDefault="00000000">
                  <w:pPr>
                    <w:adjustRightInd w:val="0"/>
                    <w:snapToGrid w:val="0"/>
                    <w:jc w:val="center"/>
                    <w:rPr>
                      <w:b/>
                      <w:bCs/>
                      <w:kern w:val="0"/>
                    </w:rPr>
                  </w:pPr>
                  <w:r>
                    <w:rPr>
                      <w:b/>
                      <w:bCs/>
                      <w:kern w:val="0"/>
                    </w:rPr>
                    <w:t>相符性</w:t>
                  </w:r>
                </w:p>
              </w:tc>
            </w:tr>
            <w:tr w:rsidR="00BA4D43" w14:paraId="4F09F94A" w14:textId="77777777">
              <w:trPr>
                <w:trHeight w:val="397"/>
                <w:jc w:val="center"/>
              </w:trPr>
              <w:tc>
                <w:tcPr>
                  <w:tcW w:w="777" w:type="dxa"/>
                  <w:tcMar>
                    <w:top w:w="0" w:type="dxa"/>
                    <w:left w:w="28" w:type="dxa"/>
                    <w:bottom w:w="0" w:type="dxa"/>
                    <w:right w:w="28" w:type="dxa"/>
                  </w:tcMar>
                  <w:vAlign w:val="center"/>
                </w:tcPr>
                <w:p w14:paraId="4A65E710" w14:textId="77777777" w:rsidR="00BA4D43" w:rsidRDefault="00000000">
                  <w:pPr>
                    <w:adjustRightInd w:val="0"/>
                    <w:snapToGrid w:val="0"/>
                    <w:jc w:val="center"/>
                    <w:rPr>
                      <w:b/>
                      <w:bCs/>
                      <w:kern w:val="0"/>
                    </w:rPr>
                  </w:pPr>
                  <w:r>
                    <w:rPr>
                      <w:rFonts w:hint="eastAsia"/>
                      <w:b/>
                      <w:bCs/>
                      <w:kern w:val="0"/>
                    </w:rPr>
                    <w:t>要求</w:t>
                  </w:r>
                </w:p>
              </w:tc>
              <w:tc>
                <w:tcPr>
                  <w:tcW w:w="740" w:type="dxa"/>
                  <w:vAlign w:val="center"/>
                </w:tcPr>
                <w:p w14:paraId="425E3717" w14:textId="77777777" w:rsidR="00BA4D43" w:rsidRDefault="00000000">
                  <w:pPr>
                    <w:adjustRightInd w:val="0"/>
                    <w:snapToGrid w:val="0"/>
                    <w:jc w:val="center"/>
                    <w:rPr>
                      <w:b/>
                      <w:bCs/>
                      <w:kern w:val="0"/>
                    </w:rPr>
                  </w:pPr>
                  <w:r>
                    <w:rPr>
                      <w:rFonts w:hint="eastAsia"/>
                      <w:b/>
                      <w:bCs/>
                      <w:kern w:val="0"/>
                    </w:rPr>
                    <w:t>行业</w:t>
                  </w:r>
                </w:p>
              </w:tc>
              <w:tc>
                <w:tcPr>
                  <w:tcW w:w="3602" w:type="dxa"/>
                  <w:vAlign w:val="center"/>
                </w:tcPr>
                <w:p w14:paraId="337444DF" w14:textId="77777777" w:rsidR="00BA4D43" w:rsidRDefault="00000000">
                  <w:pPr>
                    <w:adjustRightInd w:val="0"/>
                    <w:snapToGrid w:val="0"/>
                    <w:jc w:val="center"/>
                    <w:rPr>
                      <w:b/>
                      <w:bCs/>
                      <w:kern w:val="0"/>
                    </w:rPr>
                  </w:pPr>
                  <w:r>
                    <w:rPr>
                      <w:rFonts w:hint="eastAsia"/>
                      <w:b/>
                      <w:bCs/>
                      <w:kern w:val="0"/>
                    </w:rPr>
                    <w:t>调整后</w:t>
                  </w:r>
                  <w:r>
                    <w:rPr>
                      <w:b/>
                      <w:bCs/>
                      <w:kern w:val="0"/>
                    </w:rPr>
                    <w:t>集聚区</w:t>
                  </w:r>
                  <w:r>
                    <w:rPr>
                      <w:rFonts w:hint="eastAsia"/>
                      <w:b/>
                      <w:bCs/>
                      <w:kern w:val="0"/>
                    </w:rPr>
                    <w:t>禁止和限制发展内容</w:t>
                  </w:r>
                </w:p>
              </w:tc>
              <w:tc>
                <w:tcPr>
                  <w:tcW w:w="1871" w:type="dxa"/>
                  <w:vMerge/>
                  <w:tcMar>
                    <w:top w:w="0" w:type="dxa"/>
                    <w:left w:w="28" w:type="dxa"/>
                    <w:bottom w:w="0" w:type="dxa"/>
                    <w:right w:w="28" w:type="dxa"/>
                  </w:tcMar>
                  <w:vAlign w:val="center"/>
                </w:tcPr>
                <w:p w14:paraId="0E82FED9" w14:textId="77777777" w:rsidR="00BA4D43" w:rsidRDefault="00BA4D43">
                  <w:pPr>
                    <w:adjustRightInd w:val="0"/>
                    <w:snapToGrid w:val="0"/>
                    <w:jc w:val="center"/>
                    <w:rPr>
                      <w:b/>
                      <w:bCs/>
                      <w:kern w:val="0"/>
                    </w:rPr>
                  </w:pPr>
                </w:p>
              </w:tc>
              <w:tc>
                <w:tcPr>
                  <w:tcW w:w="517" w:type="dxa"/>
                  <w:vMerge/>
                  <w:tcMar>
                    <w:top w:w="0" w:type="dxa"/>
                    <w:left w:w="28" w:type="dxa"/>
                    <w:bottom w:w="0" w:type="dxa"/>
                    <w:right w:w="28" w:type="dxa"/>
                  </w:tcMar>
                  <w:vAlign w:val="center"/>
                </w:tcPr>
                <w:p w14:paraId="52778A85" w14:textId="77777777" w:rsidR="00BA4D43" w:rsidRDefault="00BA4D43">
                  <w:pPr>
                    <w:adjustRightInd w:val="0"/>
                    <w:snapToGrid w:val="0"/>
                    <w:jc w:val="center"/>
                    <w:rPr>
                      <w:b/>
                      <w:bCs/>
                      <w:kern w:val="0"/>
                    </w:rPr>
                  </w:pPr>
                </w:p>
              </w:tc>
            </w:tr>
            <w:tr w:rsidR="00BA4D43" w14:paraId="1733055B" w14:textId="77777777">
              <w:trPr>
                <w:trHeight w:val="397"/>
                <w:jc w:val="center"/>
              </w:trPr>
              <w:tc>
                <w:tcPr>
                  <w:tcW w:w="777" w:type="dxa"/>
                  <w:vMerge w:val="restart"/>
                  <w:tcMar>
                    <w:top w:w="0" w:type="dxa"/>
                    <w:left w:w="28" w:type="dxa"/>
                    <w:bottom w:w="0" w:type="dxa"/>
                    <w:right w:w="28" w:type="dxa"/>
                  </w:tcMar>
                  <w:vAlign w:val="center"/>
                </w:tcPr>
                <w:p w14:paraId="4CAD7814"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不符合国家政策，属于淘汰和产品，能耗大、污染物产生量大，产业规模达不到要求及国家限制发展行业</w:t>
                  </w:r>
                </w:p>
              </w:tc>
              <w:tc>
                <w:tcPr>
                  <w:tcW w:w="740" w:type="dxa"/>
                  <w:tcMar>
                    <w:top w:w="0" w:type="dxa"/>
                    <w:left w:w="28" w:type="dxa"/>
                    <w:bottom w:w="0" w:type="dxa"/>
                    <w:right w:w="28" w:type="dxa"/>
                  </w:tcMar>
                  <w:vAlign w:val="center"/>
                </w:tcPr>
                <w:p w14:paraId="35E47C32"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化工</w:t>
                  </w:r>
                </w:p>
              </w:tc>
              <w:tc>
                <w:tcPr>
                  <w:tcW w:w="3602" w:type="dxa"/>
                  <w:vAlign w:val="center"/>
                </w:tcPr>
                <w:p w14:paraId="197D5758" w14:textId="77777777" w:rsidR="00BA4D43" w:rsidRDefault="00000000">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Pr>
                      <w:rFonts w:ascii="Times New Roman" w:hAnsi="Times New Roman" w:cs="Times New Roman"/>
                      <w:b w:val="0"/>
                      <w:bCs w:val="0"/>
                      <w:sz w:val="21"/>
                      <w:szCs w:val="21"/>
                    </w:rPr>
                    <w:t>200</w:t>
                  </w:r>
                  <w:r>
                    <w:rPr>
                      <w:rFonts w:ascii="Times New Roman" w:hAnsi="Times New Roman" w:cs="Times New Roman"/>
                      <w:b w:val="0"/>
                      <w:bCs w:val="0"/>
                      <w:sz w:val="21"/>
                      <w:szCs w:val="21"/>
                    </w:rPr>
                    <w:t>万吨</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禁止新建或扩建以天然气为原料生产甲醇及甲醇生产下游产品；禁止以天然气代煤制甲醇项目</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禁止焦化行业炼焦和煤焦油加工项目入驻</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限制新建、扩建以天然气为原料的合成氨项目</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其它行业政策禁止或限制发展的化工项目</w:t>
                  </w:r>
                  <w:r>
                    <w:rPr>
                      <w:rFonts w:ascii="Times New Roman" w:hAnsi="Times New Roman" w:cs="Times New Roman" w:hint="eastAsia"/>
                      <w:b w:val="0"/>
                      <w:bCs w:val="0"/>
                      <w:sz w:val="21"/>
                      <w:szCs w:val="21"/>
                    </w:rPr>
                    <w:t>。</w:t>
                  </w:r>
                </w:p>
              </w:tc>
              <w:tc>
                <w:tcPr>
                  <w:tcW w:w="1871" w:type="dxa"/>
                  <w:tcMar>
                    <w:top w:w="0" w:type="dxa"/>
                    <w:left w:w="28" w:type="dxa"/>
                    <w:bottom w:w="0" w:type="dxa"/>
                    <w:right w:w="28" w:type="dxa"/>
                  </w:tcMar>
                  <w:vAlign w:val="center"/>
                </w:tcPr>
                <w:p w14:paraId="788C81E3" w14:textId="77777777" w:rsidR="00BA4D43" w:rsidRDefault="00000000">
                  <w:r>
                    <w:rPr>
                      <w:rFonts w:hint="eastAsia"/>
                      <w:szCs w:val="21"/>
                    </w:rPr>
                    <w:t>本项目属于塑料制品业，不属于化工行业。</w:t>
                  </w:r>
                </w:p>
              </w:tc>
              <w:tc>
                <w:tcPr>
                  <w:tcW w:w="517" w:type="dxa"/>
                  <w:tcMar>
                    <w:top w:w="0" w:type="dxa"/>
                    <w:left w:w="28" w:type="dxa"/>
                    <w:bottom w:w="0" w:type="dxa"/>
                    <w:right w:w="28" w:type="dxa"/>
                  </w:tcMar>
                  <w:vAlign w:val="center"/>
                </w:tcPr>
                <w:p w14:paraId="415FE723" w14:textId="77777777" w:rsidR="00BA4D43" w:rsidRDefault="00000000">
                  <w:pPr>
                    <w:snapToGrid w:val="0"/>
                    <w:jc w:val="center"/>
                  </w:pPr>
                  <w:r>
                    <w:rPr>
                      <w:kern w:val="0"/>
                    </w:rPr>
                    <w:t>符合</w:t>
                  </w:r>
                </w:p>
              </w:tc>
            </w:tr>
            <w:tr w:rsidR="00BA4D43" w14:paraId="6D69C4D1" w14:textId="77777777">
              <w:trPr>
                <w:trHeight w:val="397"/>
                <w:jc w:val="center"/>
              </w:trPr>
              <w:tc>
                <w:tcPr>
                  <w:tcW w:w="777" w:type="dxa"/>
                  <w:vMerge/>
                  <w:tcMar>
                    <w:top w:w="0" w:type="dxa"/>
                    <w:left w:w="28" w:type="dxa"/>
                    <w:bottom w:w="0" w:type="dxa"/>
                    <w:right w:w="28" w:type="dxa"/>
                  </w:tcMar>
                  <w:vAlign w:val="center"/>
                </w:tcPr>
                <w:p w14:paraId="1B612D28" w14:textId="77777777" w:rsidR="00BA4D43" w:rsidRDefault="00BA4D43">
                  <w:pPr>
                    <w:adjustRightInd w:val="0"/>
                    <w:snapToGrid w:val="0"/>
                    <w:jc w:val="center"/>
                  </w:pPr>
                </w:p>
              </w:tc>
              <w:tc>
                <w:tcPr>
                  <w:tcW w:w="740" w:type="dxa"/>
                  <w:tcMar>
                    <w:top w:w="0" w:type="dxa"/>
                    <w:left w:w="28" w:type="dxa"/>
                    <w:bottom w:w="0" w:type="dxa"/>
                    <w:right w:w="28" w:type="dxa"/>
                  </w:tcMar>
                  <w:vAlign w:val="center"/>
                </w:tcPr>
                <w:p w14:paraId="7A0E1ABD"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医药</w:t>
                  </w:r>
                </w:p>
              </w:tc>
              <w:tc>
                <w:tcPr>
                  <w:tcW w:w="3602" w:type="dxa"/>
                  <w:vAlign w:val="center"/>
                </w:tcPr>
                <w:p w14:paraId="0A24C23E" w14:textId="77777777" w:rsidR="00BA4D43" w:rsidRDefault="00000000">
                  <w:pPr>
                    <w:rPr>
                      <w:kern w:val="0"/>
                      <w:szCs w:val="21"/>
                    </w:rPr>
                  </w:pPr>
                  <w:r>
                    <w:rPr>
                      <w:rFonts w:hint="eastAsia"/>
                      <w:kern w:val="0"/>
                      <w:szCs w:val="21"/>
                    </w:rPr>
                    <w:t>禁止发展化学合成制药企业（单纯分装、复配除外）；</w:t>
                  </w:r>
                  <w:r>
                    <w:rPr>
                      <w:kern w:val="0"/>
                      <w:szCs w:val="21"/>
                    </w:rPr>
                    <w:t>禁止新建、单纯扩建生物发酵制药项目（单纯分装、复配以及现有企业升级改造项目除外）</w:t>
                  </w:r>
                  <w:r>
                    <w:rPr>
                      <w:rFonts w:hint="eastAsia"/>
                      <w:kern w:val="0"/>
                      <w:szCs w:val="21"/>
                    </w:rPr>
                    <w:t>；禁止农药类项目。</w:t>
                  </w:r>
                </w:p>
              </w:tc>
              <w:tc>
                <w:tcPr>
                  <w:tcW w:w="1871" w:type="dxa"/>
                  <w:tcMar>
                    <w:top w:w="0" w:type="dxa"/>
                    <w:left w:w="28" w:type="dxa"/>
                    <w:bottom w:w="0" w:type="dxa"/>
                    <w:right w:w="28" w:type="dxa"/>
                  </w:tcMar>
                  <w:vAlign w:val="center"/>
                </w:tcPr>
                <w:p w14:paraId="3F3C887C" w14:textId="77777777" w:rsidR="00BA4D43" w:rsidRDefault="00000000">
                  <w:r>
                    <w:rPr>
                      <w:rFonts w:hint="eastAsia"/>
                      <w:szCs w:val="21"/>
                    </w:rPr>
                    <w:t>本项目属于塑料制品业，不属于医药行业。</w:t>
                  </w:r>
                </w:p>
              </w:tc>
              <w:tc>
                <w:tcPr>
                  <w:tcW w:w="517" w:type="dxa"/>
                  <w:tcMar>
                    <w:top w:w="0" w:type="dxa"/>
                    <w:left w:w="28" w:type="dxa"/>
                    <w:bottom w:w="0" w:type="dxa"/>
                    <w:right w:w="28" w:type="dxa"/>
                  </w:tcMar>
                  <w:vAlign w:val="center"/>
                </w:tcPr>
                <w:p w14:paraId="104CCD39" w14:textId="77777777" w:rsidR="00BA4D43" w:rsidRDefault="00000000">
                  <w:pPr>
                    <w:snapToGrid w:val="0"/>
                    <w:jc w:val="center"/>
                  </w:pPr>
                  <w:r>
                    <w:t>符合</w:t>
                  </w:r>
                </w:p>
              </w:tc>
            </w:tr>
            <w:tr w:rsidR="00BA4D43" w14:paraId="6027B7F2" w14:textId="77777777">
              <w:trPr>
                <w:trHeight w:val="397"/>
                <w:jc w:val="center"/>
              </w:trPr>
              <w:tc>
                <w:tcPr>
                  <w:tcW w:w="777" w:type="dxa"/>
                  <w:vMerge/>
                  <w:vAlign w:val="center"/>
                </w:tcPr>
                <w:p w14:paraId="0DB08036" w14:textId="77777777" w:rsidR="00BA4D43" w:rsidRDefault="00BA4D43">
                  <w:pPr>
                    <w:widowControl/>
                    <w:jc w:val="left"/>
                    <w:rPr>
                      <w:szCs w:val="21"/>
                    </w:rPr>
                  </w:pPr>
                </w:p>
              </w:tc>
              <w:tc>
                <w:tcPr>
                  <w:tcW w:w="740" w:type="dxa"/>
                  <w:tcMar>
                    <w:top w:w="0" w:type="dxa"/>
                    <w:left w:w="28" w:type="dxa"/>
                    <w:bottom w:w="0" w:type="dxa"/>
                    <w:right w:w="28" w:type="dxa"/>
                  </w:tcMar>
                  <w:vAlign w:val="center"/>
                </w:tcPr>
                <w:p w14:paraId="47335BE0"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装备制造</w:t>
                  </w:r>
                </w:p>
              </w:tc>
              <w:tc>
                <w:tcPr>
                  <w:tcW w:w="3602" w:type="dxa"/>
                  <w:vAlign w:val="center"/>
                </w:tcPr>
                <w:p w14:paraId="18588C6D" w14:textId="77777777" w:rsidR="00BA4D43" w:rsidRDefault="00000000">
                  <w:pPr>
                    <w:snapToGrid w:val="0"/>
                    <w:rPr>
                      <w:kern w:val="0"/>
                      <w:szCs w:val="21"/>
                    </w:rPr>
                  </w:pPr>
                  <w:r>
                    <w:rPr>
                      <w:rFonts w:hint="eastAsia"/>
                      <w:kern w:val="0"/>
                      <w:szCs w:val="21"/>
                    </w:rPr>
                    <w:t>禁止建设独立电镀项目。</w:t>
                  </w:r>
                </w:p>
              </w:tc>
              <w:tc>
                <w:tcPr>
                  <w:tcW w:w="1871" w:type="dxa"/>
                  <w:tcMar>
                    <w:top w:w="0" w:type="dxa"/>
                    <w:left w:w="28" w:type="dxa"/>
                    <w:bottom w:w="0" w:type="dxa"/>
                    <w:right w:w="28" w:type="dxa"/>
                  </w:tcMar>
                  <w:vAlign w:val="center"/>
                </w:tcPr>
                <w:p w14:paraId="180FE23B" w14:textId="77777777" w:rsidR="00BA4D43" w:rsidRDefault="00000000">
                  <w:r>
                    <w:rPr>
                      <w:rFonts w:hint="eastAsia"/>
                      <w:szCs w:val="21"/>
                    </w:rPr>
                    <w:t>本项目属于塑料制品业，不属于装备制造行业。</w:t>
                  </w:r>
                </w:p>
              </w:tc>
              <w:tc>
                <w:tcPr>
                  <w:tcW w:w="517" w:type="dxa"/>
                  <w:tcMar>
                    <w:top w:w="0" w:type="dxa"/>
                    <w:left w:w="28" w:type="dxa"/>
                    <w:bottom w:w="0" w:type="dxa"/>
                    <w:right w:w="28" w:type="dxa"/>
                  </w:tcMar>
                  <w:vAlign w:val="center"/>
                </w:tcPr>
                <w:p w14:paraId="3466A07D" w14:textId="77777777" w:rsidR="00BA4D43" w:rsidRDefault="00000000">
                  <w:pPr>
                    <w:snapToGrid w:val="0"/>
                    <w:jc w:val="center"/>
                  </w:pPr>
                  <w:r>
                    <w:t>符合</w:t>
                  </w:r>
                </w:p>
              </w:tc>
            </w:tr>
            <w:tr w:rsidR="00BA4D43" w14:paraId="4F6F1142" w14:textId="77777777">
              <w:trPr>
                <w:trHeight w:val="397"/>
                <w:jc w:val="center"/>
              </w:trPr>
              <w:tc>
                <w:tcPr>
                  <w:tcW w:w="777" w:type="dxa"/>
                  <w:vMerge/>
                  <w:vAlign w:val="center"/>
                </w:tcPr>
                <w:p w14:paraId="6EC8A543" w14:textId="77777777" w:rsidR="00BA4D43" w:rsidRDefault="00BA4D43">
                  <w:pPr>
                    <w:widowControl/>
                    <w:jc w:val="left"/>
                    <w:rPr>
                      <w:szCs w:val="21"/>
                    </w:rPr>
                  </w:pPr>
                </w:p>
              </w:tc>
              <w:tc>
                <w:tcPr>
                  <w:tcW w:w="740" w:type="dxa"/>
                  <w:tcMar>
                    <w:top w:w="0" w:type="dxa"/>
                    <w:left w:w="28" w:type="dxa"/>
                    <w:bottom w:w="0" w:type="dxa"/>
                    <w:right w:w="28" w:type="dxa"/>
                  </w:tcMar>
                  <w:vAlign w:val="center"/>
                </w:tcPr>
                <w:p w14:paraId="22790031"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纸制品印刷包装</w:t>
                  </w:r>
                </w:p>
              </w:tc>
              <w:tc>
                <w:tcPr>
                  <w:tcW w:w="3602" w:type="dxa"/>
                  <w:vAlign w:val="center"/>
                </w:tcPr>
                <w:p w14:paraId="17090D3A" w14:textId="77777777" w:rsidR="00BA4D43" w:rsidRDefault="00000000">
                  <w:pPr>
                    <w:snapToGrid w:val="0"/>
                    <w:rPr>
                      <w:kern w:val="0"/>
                      <w:szCs w:val="21"/>
                    </w:rPr>
                  </w:pPr>
                  <w:r>
                    <w:rPr>
                      <w:rFonts w:hint="eastAsia"/>
                      <w:kern w:val="0"/>
                      <w:szCs w:val="21"/>
                    </w:rPr>
                    <w:t>禁止造纸制浆、油墨生产（单纯分装、复配除外）项目入驻。</w:t>
                  </w:r>
                </w:p>
              </w:tc>
              <w:tc>
                <w:tcPr>
                  <w:tcW w:w="1871" w:type="dxa"/>
                  <w:tcMar>
                    <w:top w:w="0" w:type="dxa"/>
                    <w:left w:w="28" w:type="dxa"/>
                    <w:bottom w:w="0" w:type="dxa"/>
                    <w:right w:w="28" w:type="dxa"/>
                  </w:tcMar>
                  <w:vAlign w:val="center"/>
                </w:tcPr>
                <w:p w14:paraId="514D311A" w14:textId="77777777" w:rsidR="00BA4D43" w:rsidRDefault="00000000">
                  <w:pPr>
                    <w:snapToGrid w:val="0"/>
                  </w:pPr>
                  <w:r>
                    <w:rPr>
                      <w:rFonts w:hint="eastAsia"/>
                      <w:szCs w:val="21"/>
                    </w:rPr>
                    <w:t>本项目属于塑料制品业，不属于纸制品印刷包装行业。</w:t>
                  </w:r>
                </w:p>
              </w:tc>
              <w:tc>
                <w:tcPr>
                  <w:tcW w:w="517" w:type="dxa"/>
                  <w:tcMar>
                    <w:top w:w="0" w:type="dxa"/>
                    <w:left w:w="28" w:type="dxa"/>
                    <w:bottom w:w="0" w:type="dxa"/>
                    <w:right w:w="28" w:type="dxa"/>
                  </w:tcMar>
                  <w:vAlign w:val="center"/>
                </w:tcPr>
                <w:p w14:paraId="196193C8" w14:textId="77777777" w:rsidR="00BA4D43" w:rsidRDefault="00000000">
                  <w:pPr>
                    <w:snapToGrid w:val="0"/>
                    <w:jc w:val="center"/>
                  </w:pPr>
                  <w:r>
                    <w:t>符合</w:t>
                  </w:r>
                </w:p>
              </w:tc>
            </w:tr>
            <w:tr w:rsidR="00BA4D43" w14:paraId="30DAC2B5" w14:textId="77777777">
              <w:trPr>
                <w:trHeight w:val="397"/>
                <w:jc w:val="center"/>
              </w:trPr>
              <w:tc>
                <w:tcPr>
                  <w:tcW w:w="777" w:type="dxa"/>
                  <w:vMerge/>
                  <w:tcMar>
                    <w:top w:w="0" w:type="dxa"/>
                    <w:left w:w="28" w:type="dxa"/>
                    <w:bottom w:w="0" w:type="dxa"/>
                    <w:right w:w="28" w:type="dxa"/>
                  </w:tcMar>
                  <w:vAlign w:val="center"/>
                </w:tcPr>
                <w:p w14:paraId="72F5F441" w14:textId="77777777" w:rsidR="00BA4D43" w:rsidRDefault="00BA4D43">
                  <w:pPr>
                    <w:adjustRightInd w:val="0"/>
                    <w:snapToGrid w:val="0"/>
                    <w:jc w:val="center"/>
                  </w:pPr>
                </w:p>
              </w:tc>
              <w:tc>
                <w:tcPr>
                  <w:tcW w:w="740" w:type="dxa"/>
                  <w:tcMar>
                    <w:top w:w="0" w:type="dxa"/>
                    <w:left w:w="28" w:type="dxa"/>
                    <w:bottom w:w="0" w:type="dxa"/>
                    <w:right w:w="28" w:type="dxa"/>
                  </w:tcMar>
                  <w:vAlign w:val="center"/>
                </w:tcPr>
                <w:p w14:paraId="60A8554D"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其他</w:t>
                  </w:r>
                </w:p>
              </w:tc>
              <w:tc>
                <w:tcPr>
                  <w:tcW w:w="3602" w:type="dxa"/>
                  <w:vAlign w:val="center"/>
                </w:tcPr>
                <w:p w14:paraId="34DD5632" w14:textId="77777777" w:rsidR="00BA4D43" w:rsidRDefault="00000000">
                  <w:pPr>
                    <w:snapToGrid w:val="0"/>
                    <w:rPr>
                      <w:kern w:val="0"/>
                      <w:szCs w:val="21"/>
                    </w:rPr>
                  </w:pPr>
                  <w:r>
                    <w:rPr>
                      <w:kern w:val="0"/>
                      <w:szCs w:val="21"/>
                    </w:rPr>
                    <w:t>禁止发展</w:t>
                  </w:r>
                  <w:r>
                    <w:rPr>
                      <w:rFonts w:hint="eastAsia"/>
                      <w:kern w:val="0"/>
                      <w:szCs w:val="21"/>
                    </w:rPr>
                    <w:t>不符合</w:t>
                  </w:r>
                  <w:r>
                    <w:rPr>
                      <w:kern w:val="0"/>
                      <w:szCs w:val="21"/>
                    </w:rPr>
                    <w:t>园区产业定位的制革、化纤浆</w:t>
                  </w:r>
                  <w:proofErr w:type="gramStart"/>
                  <w:r>
                    <w:rPr>
                      <w:kern w:val="0"/>
                      <w:szCs w:val="21"/>
                    </w:rPr>
                    <w:t>粕</w:t>
                  </w:r>
                  <w:proofErr w:type="gramEnd"/>
                  <w:r>
                    <w:rPr>
                      <w:kern w:val="0"/>
                      <w:szCs w:val="21"/>
                    </w:rPr>
                    <w:t>、黑色冶金、焦化、独立电镀、皂素、金属冶炼</w:t>
                  </w:r>
                  <w:r>
                    <w:rPr>
                      <w:rFonts w:hint="eastAsia"/>
                      <w:kern w:val="0"/>
                      <w:szCs w:val="21"/>
                    </w:rPr>
                    <w:t>等不符合园区产业定位且污染较重的</w:t>
                  </w:r>
                  <w:r>
                    <w:rPr>
                      <w:kern w:val="0"/>
                      <w:szCs w:val="21"/>
                    </w:rPr>
                    <w:t>项目</w:t>
                  </w:r>
                  <w:r>
                    <w:rPr>
                      <w:rFonts w:hint="eastAsia"/>
                      <w:kern w:val="0"/>
                      <w:szCs w:val="21"/>
                    </w:rPr>
                    <w:t>。</w:t>
                  </w:r>
                </w:p>
              </w:tc>
              <w:tc>
                <w:tcPr>
                  <w:tcW w:w="1871" w:type="dxa"/>
                  <w:tcMar>
                    <w:top w:w="0" w:type="dxa"/>
                    <w:left w:w="28" w:type="dxa"/>
                    <w:bottom w:w="0" w:type="dxa"/>
                    <w:right w:w="28" w:type="dxa"/>
                  </w:tcMar>
                  <w:vAlign w:val="center"/>
                </w:tcPr>
                <w:p w14:paraId="2A40933B" w14:textId="77777777" w:rsidR="00BA4D43" w:rsidRDefault="00000000">
                  <w:pPr>
                    <w:spacing w:line="260" w:lineRule="exact"/>
                  </w:pPr>
                  <w:r>
                    <w:rPr>
                      <w:rFonts w:hint="eastAsia"/>
                      <w:szCs w:val="21"/>
                    </w:rPr>
                    <w:t>本项目属于塑料制品业，不属于制革、化纤浆</w:t>
                  </w:r>
                  <w:proofErr w:type="gramStart"/>
                  <w:r>
                    <w:rPr>
                      <w:rFonts w:hint="eastAsia"/>
                      <w:szCs w:val="21"/>
                    </w:rPr>
                    <w:t>粕</w:t>
                  </w:r>
                  <w:proofErr w:type="gramEnd"/>
                  <w:r>
                    <w:rPr>
                      <w:rFonts w:hint="eastAsia"/>
                      <w:szCs w:val="21"/>
                    </w:rPr>
                    <w:t>、黑色冶金、焦化、独立电镀、皂素、金属冶炼等污染较重项目。</w:t>
                  </w:r>
                </w:p>
              </w:tc>
              <w:tc>
                <w:tcPr>
                  <w:tcW w:w="517" w:type="dxa"/>
                  <w:tcMar>
                    <w:top w:w="0" w:type="dxa"/>
                    <w:left w:w="28" w:type="dxa"/>
                    <w:bottom w:w="0" w:type="dxa"/>
                    <w:right w:w="28" w:type="dxa"/>
                  </w:tcMar>
                  <w:vAlign w:val="center"/>
                </w:tcPr>
                <w:p w14:paraId="0A5D1AD3" w14:textId="77777777" w:rsidR="00BA4D43" w:rsidRDefault="00000000">
                  <w:pPr>
                    <w:snapToGrid w:val="0"/>
                    <w:jc w:val="center"/>
                  </w:pPr>
                  <w:r>
                    <w:t>符合</w:t>
                  </w:r>
                </w:p>
              </w:tc>
            </w:tr>
          </w:tbl>
          <w:p w14:paraId="536C5A1E" w14:textId="77777777" w:rsidR="00BA4D43" w:rsidRDefault="00000000">
            <w:pPr>
              <w:spacing w:line="460" w:lineRule="exact"/>
              <w:ind w:firstLineChars="200" w:firstLine="480"/>
              <w:rPr>
                <w:sz w:val="24"/>
              </w:rPr>
            </w:pPr>
            <w:r>
              <w:rPr>
                <w:sz w:val="24"/>
              </w:rPr>
              <w:t>根据《</w:t>
            </w:r>
            <w:r>
              <w:rPr>
                <w:rFonts w:hint="eastAsia"/>
                <w:sz w:val="24"/>
              </w:rPr>
              <w:t>新乡经济技术产业集聚区总体发展规划（</w:t>
            </w:r>
            <w:r>
              <w:rPr>
                <w:rFonts w:hint="eastAsia"/>
                <w:sz w:val="24"/>
              </w:rPr>
              <w:t>201</w:t>
            </w:r>
            <w:r>
              <w:rPr>
                <w:sz w:val="24"/>
              </w:rPr>
              <w:t>7</w:t>
            </w:r>
            <w:r>
              <w:rPr>
                <w:rFonts w:hint="eastAsia"/>
                <w:sz w:val="24"/>
              </w:rPr>
              <w:t>-2025</w:t>
            </w:r>
            <w:r>
              <w:rPr>
                <w:rFonts w:hint="eastAsia"/>
                <w:sz w:val="24"/>
              </w:rPr>
              <w:t>）</w:t>
            </w:r>
            <w:r>
              <w:rPr>
                <w:rFonts w:hint="eastAsia"/>
                <w:sz w:val="24"/>
              </w:rPr>
              <w:t>-</w:t>
            </w:r>
            <w:r>
              <w:rPr>
                <w:sz w:val="24"/>
              </w:rPr>
              <w:t>-</w:t>
            </w:r>
            <w:r>
              <w:rPr>
                <w:rFonts w:hint="eastAsia"/>
                <w:sz w:val="24"/>
              </w:rPr>
              <w:t>用地规划图</w:t>
            </w:r>
            <w:r>
              <w:rPr>
                <w:sz w:val="24"/>
              </w:rPr>
              <w:t>》显示，本项目选址为二类工业用地（见附图</w:t>
            </w:r>
            <w:r>
              <w:rPr>
                <w:rFonts w:hint="eastAsia"/>
                <w:sz w:val="24"/>
              </w:rPr>
              <w:t>二</w:t>
            </w:r>
            <w:r>
              <w:rPr>
                <w:sz w:val="24"/>
              </w:rPr>
              <w:t>），符合集聚区用地</w:t>
            </w:r>
            <w:r>
              <w:rPr>
                <w:sz w:val="24"/>
              </w:rPr>
              <w:lastRenderedPageBreak/>
              <w:t>规划，</w:t>
            </w:r>
            <w:r>
              <w:rPr>
                <w:bCs/>
                <w:color w:val="000000"/>
                <w:sz w:val="24"/>
                <w:szCs w:val="20"/>
              </w:rPr>
              <w:t>本项目与</w:t>
            </w:r>
            <w:r>
              <w:rPr>
                <w:rFonts w:hint="eastAsia"/>
                <w:sz w:val="24"/>
              </w:rPr>
              <w:t>新乡经济技术产业集聚区</w:t>
            </w:r>
            <w:r>
              <w:rPr>
                <w:bCs/>
                <w:color w:val="000000"/>
                <w:sz w:val="24"/>
                <w:szCs w:val="20"/>
              </w:rPr>
              <w:t>主导产业规划能够相容，符合</w:t>
            </w:r>
            <w:r>
              <w:rPr>
                <w:rFonts w:hint="eastAsia"/>
                <w:sz w:val="24"/>
              </w:rPr>
              <w:t>新乡经济技术产业集聚区</w:t>
            </w:r>
            <w:r>
              <w:rPr>
                <w:bCs/>
                <w:color w:val="000000"/>
                <w:sz w:val="24"/>
                <w:szCs w:val="20"/>
              </w:rPr>
              <w:t>准入条件。</w:t>
            </w:r>
          </w:p>
          <w:p w14:paraId="7ECA0BDC" w14:textId="77777777" w:rsidR="00BA4D43" w:rsidRDefault="00000000">
            <w:pPr>
              <w:adjustRightInd w:val="0"/>
              <w:snapToGrid w:val="0"/>
              <w:spacing w:line="480" w:lineRule="exact"/>
              <w:ind w:firstLineChars="200" w:firstLine="482"/>
              <w:rPr>
                <w:b/>
                <w:bCs/>
                <w:color w:val="000000"/>
                <w:sz w:val="24"/>
              </w:rPr>
            </w:pPr>
            <w:r>
              <w:rPr>
                <w:b/>
                <w:bCs/>
                <w:color w:val="000000"/>
                <w:sz w:val="24"/>
              </w:rPr>
              <w:t>2</w:t>
            </w:r>
            <w:r>
              <w:rPr>
                <w:b/>
                <w:bCs/>
                <w:color w:val="000000"/>
                <w:sz w:val="24"/>
              </w:rPr>
              <w:t>、本项目与</w:t>
            </w:r>
            <w:r>
              <w:rPr>
                <w:rFonts w:hint="eastAsia"/>
                <w:b/>
                <w:bCs/>
                <w:color w:val="000000"/>
                <w:sz w:val="24"/>
              </w:rPr>
              <w:t>新乡经济技术产业集聚区</w:t>
            </w:r>
            <w:r>
              <w:rPr>
                <w:b/>
                <w:bCs/>
                <w:color w:val="000000"/>
                <w:sz w:val="24"/>
              </w:rPr>
              <w:t>总体发展规划</w:t>
            </w:r>
            <w:r>
              <w:rPr>
                <w:rFonts w:hint="eastAsia"/>
                <w:b/>
                <w:bCs/>
                <w:color w:val="000000"/>
                <w:sz w:val="24"/>
              </w:rPr>
              <w:t>（</w:t>
            </w:r>
            <w:r>
              <w:rPr>
                <w:rFonts w:hint="eastAsia"/>
                <w:b/>
                <w:bCs/>
                <w:color w:val="000000"/>
                <w:sz w:val="24"/>
              </w:rPr>
              <w:t>2</w:t>
            </w:r>
            <w:r>
              <w:rPr>
                <w:b/>
                <w:bCs/>
                <w:color w:val="000000"/>
                <w:sz w:val="24"/>
              </w:rPr>
              <w:t>015-2025</w:t>
            </w:r>
            <w:r>
              <w:rPr>
                <w:rFonts w:hint="eastAsia"/>
                <w:b/>
                <w:bCs/>
                <w:color w:val="000000"/>
                <w:sz w:val="24"/>
              </w:rPr>
              <w:t>）环境影响补充分析报告</w:t>
            </w:r>
            <w:r>
              <w:rPr>
                <w:b/>
                <w:bCs/>
                <w:color w:val="000000"/>
                <w:sz w:val="24"/>
              </w:rPr>
              <w:t>结论及审查意见的相符性分析</w:t>
            </w:r>
          </w:p>
          <w:p w14:paraId="2835E465" w14:textId="77777777" w:rsidR="00BA4D43" w:rsidRDefault="00000000">
            <w:pPr>
              <w:adjustRightInd w:val="0"/>
              <w:snapToGrid w:val="0"/>
              <w:spacing w:line="480" w:lineRule="exact"/>
              <w:ind w:firstLineChars="200" w:firstLine="480"/>
              <w:rPr>
                <w:kern w:val="0"/>
                <w:sz w:val="24"/>
              </w:rPr>
            </w:pPr>
            <w:r>
              <w:rPr>
                <w:rFonts w:eastAsia="黑体"/>
                <w:sz w:val="24"/>
              </w:rPr>
              <w:t>表</w:t>
            </w:r>
            <w:r>
              <w:rPr>
                <w:rFonts w:eastAsia="黑体"/>
                <w:sz w:val="24"/>
              </w:rPr>
              <w:t xml:space="preserve">3  </w:t>
            </w:r>
            <w:r>
              <w:rPr>
                <w:rFonts w:eastAsia="黑体"/>
                <w:sz w:val="24"/>
              </w:rPr>
              <w:t>与集聚区规划环评</w:t>
            </w:r>
            <w:r>
              <w:rPr>
                <w:rFonts w:eastAsia="黑体" w:hint="eastAsia"/>
                <w:sz w:val="24"/>
              </w:rPr>
              <w:t>补充分析报告</w:t>
            </w:r>
            <w:r>
              <w:rPr>
                <w:rFonts w:eastAsia="黑体"/>
                <w:sz w:val="24"/>
              </w:rPr>
              <w:t>结论及审查意见相符性分析一览表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4536"/>
              <w:gridCol w:w="1984"/>
              <w:gridCol w:w="561"/>
            </w:tblGrid>
            <w:tr w:rsidR="00BA4D43" w14:paraId="2350BE64" w14:textId="77777777">
              <w:trPr>
                <w:trHeight w:val="397"/>
              </w:trPr>
              <w:tc>
                <w:tcPr>
                  <w:tcW w:w="426" w:type="dxa"/>
                  <w:vAlign w:val="center"/>
                </w:tcPr>
                <w:p w14:paraId="3687B8B4" w14:textId="77777777" w:rsidR="00BA4D43" w:rsidRDefault="00000000">
                  <w:pPr>
                    <w:jc w:val="center"/>
                    <w:rPr>
                      <w:b/>
                      <w:bCs/>
                      <w:szCs w:val="21"/>
                    </w:rPr>
                  </w:pPr>
                  <w:r>
                    <w:rPr>
                      <w:b/>
                      <w:bCs/>
                      <w:szCs w:val="21"/>
                    </w:rPr>
                    <w:t>序号</w:t>
                  </w:r>
                </w:p>
              </w:tc>
              <w:tc>
                <w:tcPr>
                  <w:tcW w:w="4536" w:type="dxa"/>
                  <w:vAlign w:val="center"/>
                </w:tcPr>
                <w:p w14:paraId="0FC5AC35" w14:textId="77777777" w:rsidR="00BA4D43" w:rsidRDefault="00000000">
                  <w:pPr>
                    <w:jc w:val="center"/>
                    <w:rPr>
                      <w:b/>
                      <w:bCs/>
                      <w:szCs w:val="21"/>
                    </w:rPr>
                  </w:pPr>
                  <w:r>
                    <w:rPr>
                      <w:b/>
                      <w:bCs/>
                      <w:szCs w:val="21"/>
                    </w:rPr>
                    <w:t>规划环评结论及审查意见</w:t>
                  </w:r>
                </w:p>
              </w:tc>
              <w:tc>
                <w:tcPr>
                  <w:tcW w:w="1984" w:type="dxa"/>
                  <w:vAlign w:val="center"/>
                </w:tcPr>
                <w:p w14:paraId="2D6C266D" w14:textId="77777777" w:rsidR="00BA4D43" w:rsidRDefault="00000000">
                  <w:pPr>
                    <w:jc w:val="center"/>
                    <w:rPr>
                      <w:b/>
                      <w:bCs/>
                      <w:szCs w:val="21"/>
                    </w:rPr>
                  </w:pPr>
                  <w:r>
                    <w:rPr>
                      <w:b/>
                      <w:bCs/>
                      <w:szCs w:val="21"/>
                    </w:rPr>
                    <w:t>本项目情况</w:t>
                  </w:r>
                </w:p>
              </w:tc>
              <w:tc>
                <w:tcPr>
                  <w:tcW w:w="561" w:type="dxa"/>
                  <w:vAlign w:val="center"/>
                </w:tcPr>
                <w:p w14:paraId="290AEDC7" w14:textId="77777777" w:rsidR="00BA4D43" w:rsidRDefault="00000000">
                  <w:pPr>
                    <w:jc w:val="center"/>
                    <w:rPr>
                      <w:b/>
                      <w:bCs/>
                      <w:szCs w:val="21"/>
                    </w:rPr>
                  </w:pPr>
                  <w:r>
                    <w:rPr>
                      <w:b/>
                      <w:bCs/>
                      <w:szCs w:val="21"/>
                    </w:rPr>
                    <w:t>相符性</w:t>
                  </w:r>
                </w:p>
              </w:tc>
            </w:tr>
            <w:tr w:rsidR="00BA4D43" w14:paraId="795651CA" w14:textId="77777777">
              <w:trPr>
                <w:trHeight w:val="397"/>
              </w:trPr>
              <w:tc>
                <w:tcPr>
                  <w:tcW w:w="426" w:type="dxa"/>
                  <w:vAlign w:val="center"/>
                </w:tcPr>
                <w:p w14:paraId="6BA4C6A9"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1</w:t>
                  </w:r>
                </w:p>
              </w:tc>
              <w:tc>
                <w:tcPr>
                  <w:tcW w:w="4536" w:type="dxa"/>
                  <w:vAlign w:val="center"/>
                </w:tcPr>
                <w:p w14:paraId="2B663469" w14:textId="77777777" w:rsidR="00BA4D43" w:rsidRDefault="00000000">
                  <w:pPr>
                    <w:snapToGrid w:val="0"/>
                    <w:rPr>
                      <w:kern w:val="0"/>
                      <w:szCs w:val="21"/>
                    </w:rPr>
                  </w:pPr>
                  <w:r>
                    <w:rPr>
                      <w:kern w:val="0"/>
                      <w:szCs w:val="21"/>
                    </w:rPr>
                    <w:t>（一）合理用地布局。进一步加强与新乡县城乡规划、土地利用总体规划等衔接，保持规划的一致性与协调性鉴于新乡市贾太湖饮用水源地取消，北区东孟姜女河北</w:t>
                  </w:r>
                  <w:proofErr w:type="gramStart"/>
                  <w:r>
                    <w:rPr>
                      <w:kern w:val="0"/>
                      <w:szCs w:val="21"/>
                    </w:rPr>
                    <w:t>侧规划</w:t>
                  </w:r>
                  <w:proofErr w:type="gramEnd"/>
                  <w:r>
                    <w:rPr>
                      <w:kern w:val="0"/>
                      <w:szCs w:val="21"/>
                    </w:rPr>
                    <w:t>的农林用地调整为工业用地北区距新乡县中心城区较近的西侧边界区域规划的二类工业用地调整为农林用地在北区东侧和南侧边界均设置绿化隔离带，减轻对周围环境的不利影响。</w:t>
                  </w:r>
                </w:p>
              </w:tc>
              <w:tc>
                <w:tcPr>
                  <w:tcW w:w="1984" w:type="dxa"/>
                  <w:vAlign w:val="center"/>
                </w:tcPr>
                <w:p w14:paraId="0AF57318" w14:textId="77777777" w:rsidR="00BA4D43" w:rsidRDefault="00000000">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本项目属于塑料制品业，位于集聚区中区装备制造产业园，根据《新乡经济技术产业集聚区总体发展规划（</w:t>
                  </w:r>
                  <w:r>
                    <w:rPr>
                      <w:rFonts w:ascii="Times New Roman" w:hAnsi="Times New Roman" w:cs="Times New Roman" w:hint="eastAsia"/>
                      <w:b w:val="0"/>
                      <w:bCs w:val="0"/>
                      <w:sz w:val="21"/>
                      <w:szCs w:val="21"/>
                    </w:rPr>
                    <w:t>2017-2025</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用地规划图》，项目所占用地为工业用地（详见附图二），用地性质符合规划用地要求。</w:t>
                  </w:r>
                </w:p>
              </w:tc>
              <w:tc>
                <w:tcPr>
                  <w:tcW w:w="561" w:type="dxa"/>
                  <w:vAlign w:val="center"/>
                </w:tcPr>
                <w:p w14:paraId="054D161F" w14:textId="77777777" w:rsidR="00BA4D43" w:rsidRDefault="00000000">
                  <w:pPr>
                    <w:jc w:val="center"/>
                    <w:rPr>
                      <w:szCs w:val="21"/>
                    </w:rPr>
                  </w:pPr>
                  <w:r>
                    <w:rPr>
                      <w:szCs w:val="21"/>
                    </w:rPr>
                    <w:t>符合</w:t>
                  </w:r>
                </w:p>
              </w:tc>
            </w:tr>
            <w:tr w:rsidR="00BA4D43" w14:paraId="4F5C380B" w14:textId="77777777">
              <w:trPr>
                <w:trHeight w:val="397"/>
              </w:trPr>
              <w:tc>
                <w:tcPr>
                  <w:tcW w:w="426" w:type="dxa"/>
                  <w:vAlign w:val="center"/>
                </w:tcPr>
                <w:p w14:paraId="7F8CAADD"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2</w:t>
                  </w:r>
                </w:p>
              </w:tc>
              <w:tc>
                <w:tcPr>
                  <w:tcW w:w="4536" w:type="dxa"/>
                  <w:vAlign w:val="center"/>
                </w:tcPr>
                <w:p w14:paraId="5283E37C" w14:textId="77777777" w:rsidR="00BA4D43" w:rsidRDefault="00000000">
                  <w:pPr>
                    <w:snapToGrid w:val="0"/>
                    <w:rPr>
                      <w:kern w:val="0"/>
                      <w:szCs w:val="21"/>
                    </w:rPr>
                  </w:pPr>
                  <w:r>
                    <w:rPr>
                      <w:kern w:val="0"/>
                      <w:szCs w:val="21"/>
                    </w:rPr>
                    <w:t>（二）严格传统煤化工建设项目环境准入。产业园区北区重点发展以河南心连心化肥有限公司现有产品为原料的基础化工和下游产业链产品，延长煤化工产业链煤化工行业的发展应严格落实《河南省传统煤化工行业转型发展行动方案（</w:t>
                  </w:r>
                  <w:r>
                    <w:rPr>
                      <w:kern w:val="0"/>
                      <w:szCs w:val="21"/>
                    </w:rPr>
                    <w:t>2018-2020</w:t>
                  </w:r>
                  <w:r>
                    <w:rPr>
                      <w:kern w:val="0"/>
                      <w:szCs w:val="21"/>
                    </w:rPr>
                    <w:t>年）》（豫政办〔</w:t>
                  </w:r>
                  <w:r>
                    <w:rPr>
                      <w:kern w:val="0"/>
                      <w:szCs w:val="21"/>
                    </w:rPr>
                    <w:t>2018</w:t>
                  </w:r>
                  <w:r>
                    <w:rPr>
                      <w:kern w:val="0"/>
                      <w:szCs w:val="21"/>
                    </w:rPr>
                    <w:t>〕</w:t>
                  </w:r>
                  <w:r>
                    <w:rPr>
                      <w:kern w:val="0"/>
                      <w:szCs w:val="21"/>
                    </w:rPr>
                    <w:t>82</w:t>
                  </w:r>
                  <w:r>
                    <w:rPr>
                      <w:kern w:val="0"/>
                      <w:szCs w:val="21"/>
                    </w:rPr>
                    <w:t>号）要求。园区禁止新建或单纯扩大产能的以煤为原料的煤化工项目，升级改造项目、符合条件的退城入园的合成氨和甲醇项目产能应实现等量置换，且合成氨和甲醇总产能控制在</w:t>
                  </w:r>
                  <w:r>
                    <w:rPr>
                      <w:kern w:val="0"/>
                      <w:szCs w:val="21"/>
                    </w:rPr>
                    <w:t>200</w:t>
                  </w:r>
                  <w:r>
                    <w:rPr>
                      <w:kern w:val="0"/>
                      <w:szCs w:val="21"/>
                    </w:rPr>
                    <w:t>万吨，并按照要求落实煤炭及污染物排放总量的区域削减替代。</w:t>
                  </w:r>
                </w:p>
              </w:tc>
              <w:tc>
                <w:tcPr>
                  <w:tcW w:w="1984" w:type="dxa"/>
                  <w:vAlign w:val="center"/>
                </w:tcPr>
                <w:p w14:paraId="28BAE7FC" w14:textId="77777777" w:rsidR="00BA4D43" w:rsidRDefault="00000000">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本项目属于塑料制品业，位于集聚区中区装备制造产业园，不属于煤化工项目。</w:t>
                  </w:r>
                </w:p>
              </w:tc>
              <w:tc>
                <w:tcPr>
                  <w:tcW w:w="561" w:type="dxa"/>
                  <w:vAlign w:val="center"/>
                </w:tcPr>
                <w:p w14:paraId="25628384" w14:textId="77777777" w:rsidR="00BA4D43" w:rsidRDefault="00000000">
                  <w:pPr>
                    <w:jc w:val="center"/>
                    <w:rPr>
                      <w:szCs w:val="21"/>
                    </w:rPr>
                  </w:pPr>
                  <w:r>
                    <w:rPr>
                      <w:szCs w:val="21"/>
                    </w:rPr>
                    <w:t>符合</w:t>
                  </w:r>
                </w:p>
              </w:tc>
            </w:tr>
            <w:tr w:rsidR="00BA4D43" w14:paraId="606CFFDF" w14:textId="77777777">
              <w:trPr>
                <w:trHeight w:val="397"/>
              </w:trPr>
              <w:tc>
                <w:tcPr>
                  <w:tcW w:w="426" w:type="dxa"/>
                  <w:vAlign w:val="center"/>
                </w:tcPr>
                <w:p w14:paraId="1FDED6B7" w14:textId="77777777" w:rsidR="00BA4D43" w:rsidRDefault="00000000">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3</w:t>
                  </w:r>
                </w:p>
              </w:tc>
              <w:tc>
                <w:tcPr>
                  <w:tcW w:w="4536" w:type="dxa"/>
                  <w:vAlign w:val="center"/>
                </w:tcPr>
                <w:p w14:paraId="42DFE05B" w14:textId="77777777" w:rsidR="00BA4D43" w:rsidRDefault="00000000">
                  <w:pPr>
                    <w:snapToGrid w:val="0"/>
                    <w:rPr>
                      <w:kern w:val="0"/>
                      <w:szCs w:val="21"/>
                    </w:rPr>
                  </w:pPr>
                  <w:r>
                    <w:rPr>
                      <w:rFonts w:hint="eastAsia"/>
                      <w:kern w:val="0"/>
                      <w:szCs w:val="21"/>
                    </w:rPr>
                    <w:t>（三）尽快完善环保基础设施。加快新乡县</w:t>
                  </w:r>
                  <w:proofErr w:type="gramStart"/>
                  <w:r>
                    <w:rPr>
                      <w:rFonts w:hint="eastAsia"/>
                      <w:kern w:val="0"/>
                      <w:szCs w:val="21"/>
                    </w:rPr>
                    <w:t>东孟江女河</w:t>
                  </w:r>
                  <w:proofErr w:type="gramEnd"/>
                  <w:r>
                    <w:rPr>
                      <w:rFonts w:hint="eastAsia"/>
                      <w:kern w:val="0"/>
                      <w:szCs w:val="21"/>
                    </w:rPr>
                    <w:t>流域新建污水处理厂及配套管网建设，以满足园区企业污水处理的需求，确保入园企业外排废水全部经管网收集后进入污水处理厂处理，入园企业均不得单独设置废水排放口。</w:t>
                  </w:r>
                </w:p>
              </w:tc>
              <w:tc>
                <w:tcPr>
                  <w:tcW w:w="1984" w:type="dxa"/>
                  <w:vAlign w:val="center"/>
                </w:tcPr>
                <w:p w14:paraId="21AECD8A" w14:textId="77777777" w:rsidR="00BA4D43" w:rsidRDefault="00000000">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本项目不涉及。</w:t>
                  </w:r>
                </w:p>
              </w:tc>
              <w:tc>
                <w:tcPr>
                  <w:tcW w:w="561" w:type="dxa"/>
                  <w:vAlign w:val="center"/>
                </w:tcPr>
                <w:p w14:paraId="4A0FEFBD" w14:textId="77777777" w:rsidR="00BA4D43" w:rsidRDefault="00000000">
                  <w:pPr>
                    <w:jc w:val="center"/>
                    <w:rPr>
                      <w:szCs w:val="21"/>
                    </w:rPr>
                  </w:pPr>
                  <w:r>
                    <w:rPr>
                      <w:rFonts w:hint="eastAsia"/>
                      <w:szCs w:val="21"/>
                    </w:rPr>
                    <w:t>符合</w:t>
                  </w:r>
                </w:p>
              </w:tc>
            </w:tr>
          </w:tbl>
          <w:p w14:paraId="50A10286" w14:textId="77777777" w:rsidR="00BA4D43" w:rsidRDefault="00000000">
            <w:pPr>
              <w:autoSpaceDE w:val="0"/>
              <w:autoSpaceDN w:val="0"/>
              <w:adjustRightInd w:val="0"/>
              <w:snapToGrid w:val="0"/>
              <w:spacing w:line="460" w:lineRule="exact"/>
              <w:ind w:firstLineChars="200" w:firstLine="480"/>
              <w:rPr>
                <w:color w:val="FF0000"/>
                <w:kern w:val="0"/>
                <w:sz w:val="24"/>
              </w:rPr>
            </w:pPr>
            <w:r>
              <w:rPr>
                <w:rFonts w:hint="eastAsia"/>
                <w:bCs/>
                <w:kern w:val="0"/>
                <w:sz w:val="24"/>
              </w:rPr>
              <w:t>由上表可知，本项目符合新乡经济技术产业集聚区规划环评补充分析报告的审查意见。</w:t>
            </w:r>
          </w:p>
        </w:tc>
      </w:tr>
      <w:tr w:rsidR="00BA4D43" w14:paraId="407DB27B" w14:textId="77777777">
        <w:tblPrEx>
          <w:tblCellMar>
            <w:left w:w="108" w:type="dxa"/>
            <w:right w:w="108" w:type="dxa"/>
          </w:tblCellMar>
        </w:tblPrEx>
        <w:trPr>
          <w:trHeight w:val="416"/>
          <w:jc w:val="center"/>
        </w:trPr>
        <w:tc>
          <w:tcPr>
            <w:tcW w:w="1147" w:type="dxa"/>
            <w:tcMar>
              <w:left w:w="28" w:type="dxa"/>
              <w:right w:w="28" w:type="dxa"/>
            </w:tcMar>
            <w:vAlign w:val="center"/>
          </w:tcPr>
          <w:p w14:paraId="06E7CA1E" w14:textId="77777777" w:rsidR="00BA4D43" w:rsidRDefault="00000000">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其他符合性分析</w:t>
            </w:r>
          </w:p>
        </w:tc>
        <w:tc>
          <w:tcPr>
            <w:tcW w:w="7723" w:type="dxa"/>
            <w:gridSpan w:val="3"/>
            <w:vAlign w:val="center"/>
          </w:tcPr>
          <w:p w14:paraId="05419B0C" w14:textId="77777777" w:rsidR="00BA4D43" w:rsidRDefault="00000000">
            <w:pPr>
              <w:autoSpaceDE w:val="0"/>
              <w:autoSpaceDN w:val="0"/>
              <w:adjustRightInd w:val="0"/>
              <w:snapToGrid w:val="0"/>
              <w:spacing w:line="460" w:lineRule="exact"/>
              <w:ind w:firstLineChars="200" w:firstLine="482"/>
              <w:rPr>
                <w:b/>
                <w:kern w:val="0"/>
                <w:sz w:val="24"/>
              </w:rPr>
            </w:pPr>
            <w:r>
              <w:rPr>
                <w:b/>
                <w:kern w:val="0"/>
                <w:sz w:val="24"/>
              </w:rPr>
              <w:t>1</w:t>
            </w:r>
            <w:r>
              <w:rPr>
                <w:b/>
                <w:kern w:val="0"/>
                <w:sz w:val="24"/>
              </w:rPr>
              <w:t>、与《建设项目环境影响评价分类管理名录》（</w:t>
            </w:r>
            <w:r>
              <w:rPr>
                <w:b/>
                <w:kern w:val="0"/>
                <w:sz w:val="24"/>
              </w:rPr>
              <w:t>2021</w:t>
            </w:r>
            <w:r>
              <w:rPr>
                <w:b/>
                <w:kern w:val="0"/>
                <w:sz w:val="24"/>
              </w:rPr>
              <w:t>年版）相符性分析</w:t>
            </w:r>
          </w:p>
          <w:p w14:paraId="40E5CD09" w14:textId="77777777" w:rsidR="00BA4D43" w:rsidRDefault="00000000">
            <w:pPr>
              <w:autoSpaceDE w:val="0"/>
              <w:autoSpaceDN w:val="0"/>
              <w:adjustRightInd w:val="0"/>
              <w:snapToGrid w:val="0"/>
              <w:spacing w:line="460" w:lineRule="exact"/>
              <w:ind w:firstLineChars="200" w:firstLine="480"/>
              <w:rPr>
                <w:kern w:val="0"/>
                <w:sz w:val="24"/>
              </w:rPr>
            </w:pPr>
            <w:r>
              <w:rPr>
                <w:kern w:val="0"/>
                <w:sz w:val="24"/>
              </w:rPr>
              <w:t>经查阅《建设项目环境影响评价分类管理名录》（</w:t>
            </w:r>
            <w:r>
              <w:rPr>
                <w:rFonts w:hint="eastAsia"/>
                <w:kern w:val="0"/>
                <w:sz w:val="24"/>
              </w:rPr>
              <w:t>202</w:t>
            </w:r>
            <w:r>
              <w:rPr>
                <w:kern w:val="0"/>
                <w:sz w:val="24"/>
              </w:rPr>
              <w:t>1</w:t>
            </w:r>
            <w:r>
              <w:rPr>
                <w:kern w:val="0"/>
                <w:sz w:val="24"/>
              </w:rPr>
              <w:t>版），本项目属于</w:t>
            </w:r>
            <w:r>
              <w:rPr>
                <w:rFonts w:hint="eastAsia"/>
                <w:kern w:val="0"/>
                <w:sz w:val="24"/>
              </w:rPr>
              <w:t>二十六项“橡胶和塑料制品业</w:t>
            </w:r>
            <w:r>
              <w:rPr>
                <w:rFonts w:hint="eastAsia"/>
                <w:kern w:val="0"/>
                <w:sz w:val="24"/>
              </w:rPr>
              <w:t>29</w:t>
            </w:r>
            <w:r>
              <w:rPr>
                <w:rFonts w:hint="eastAsia"/>
                <w:kern w:val="0"/>
                <w:sz w:val="24"/>
              </w:rPr>
              <w:t>”第</w:t>
            </w:r>
            <w:r>
              <w:rPr>
                <w:kern w:val="0"/>
                <w:sz w:val="24"/>
              </w:rPr>
              <w:t>53</w:t>
            </w:r>
            <w:r>
              <w:rPr>
                <w:rFonts w:hint="eastAsia"/>
                <w:kern w:val="0"/>
                <w:sz w:val="24"/>
              </w:rPr>
              <w:t>条“</w:t>
            </w:r>
            <w:r>
              <w:rPr>
                <w:rFonts w:hint="eastAsia"/>
                <w:color w:val="000000"/>
                <w:sz w:val="24"/>
              </w:rPr>
              <w:t>塑料制品业</w:t>
            </w:r>
            <w:r>
              <w:rPr>
                <w:rFonts w:hint="eastAsia"/>
                <w:color w:val="000000"/>
                <w:sz w:val="24"/>
              </w:rPr>
              <w:t>292</w:t>
            </w:r>
            <w:r>
              <w:rPr>
                <w:rFonts w:hint="eastAsia"/>
                <w:kern w:val="0"/>
                <w:sz w:val="24"/>
              </w:rPr>
              <w:t>”。名录</w:t>
            </w:r>
            <w:r>
              <w:rPr>
                <w:rFonts w:hint="eastAsia"/>
                <w:kern w:val="0"/>
                <w:sz w:val="24"/>
              </w:rPr>
              <w:lastRenderedPageBreak/>
              <w:t>规定：“</w:t>
            </w:r>
            <w:r>
              <w:rPr>
                <w:rFonts w:hint="eastAsia"/>
                <w:color w:val="000000"/>
                <w:sz w:val="24"/>
              </w:rPr>
              <w:t>以再生塑料为原料生产的；有电镀工艺的；年用溶剂型胶粘剂</w:t>
            </w:r>
            <w:r>
              <w:rPr>
                <w:rFonts w:hint="eastAsia"/>
                <w:color w:val="000000"/>
                <w:sz w:val="24"/>
              </w:rPr>
              <w:t>10</w:t>
            </w:r>
            <w:r>
              <w:rPr>
                <w:rFonts w:hint="eastAsia"/>
                <w:color w:val="000000"/>
                <w:sz w:val="24"/>
              </w:rPr>
              <w:t>吨及以上的；年用溶剂型涂料（含稀释剂）</w:t>
            </w:r>
            <w:r>
              <w:rPr>
                <w:rFonts w:hint="eastAsia"/>
                <w:color w:val="000000"/>
                <w:sz w:val="24"/>
              </w:rPr>
              <w:t>10</w:t>
            </w:r>
            <w:r>
              <w:rPr>
                <w:rFonts w:hint="eastAsia"/>
                <w:color w:val="000000"/>
                <w:sz w:val="24"/>
              </w:rPr>
              <w:t>吨及以上的</w:t>
            </w:r>
            <w:r>
              <w:rPr>
                <w:rFonts w:hint="eastAsia"/>
                <w:kern w:val="0"/>
                <w:sz w:val="24"/>
              </w:rPr>
              <w:t>”</w:t>
            </w:r>
            <w:r>
              <w:rPr>
                <w:rFonts w:hint="eastAsia"/>
                <w:color w:val="000000"/>
                <w:sz w:val="24"/>
              </w:rPr>
              <w:t>项目需要编制环境影响报告书，“其他（年用非溶剂型低</w:t>
            </w:r>
            <w:r>
              <w:rPr>
                <w:rFonts w:hint="eastAsia"/>
                <w:color w:val="000000"/>
                <w:sz w:val="24"/>
              </w:rPr>
              <w:t>VOCs</w:t>
            </w:r>
            <w:r>
              <w:rPr>
                <w:rFonts w:hint="eastAsia"/>
                <w:color w:val="000000"/>
                <w:sz w:val="24"/>
              </w:rPr>
              <w:t>含量涂料</w:t>
            </w:r>
            <w:r>
              <w:rPr>
                <w:rFonts w:hint="eastAsia"/>
                <w:color w:val="000000"/>
                <w:sz w:val="24"/>
              </w:rPr>
              <w:t>10</w:t>
            </w:r>
            <w:r>
              <w:rPr>
                <w:rFonts w:hint="eastAsia"/>
                <w:color w:val="000000"/>
                <w:sz w:val="24"/>
              </w:rPr>
              <w:t>吨以下的除外）”项目需要编制环境影响报告表</w:t>
            </w:r>
            <w:r>
              <w:rPr>
                <w:rFonts w:hint="eastAsia"/>
                <w:kern w:val="0"/>
                <w:sz w:val="24"/>
              </w:rPr>
              <w:t>。</w:t>
            </w:r>
            <w:r>
              <w:rPr>
                <w:color w:val="000000"/>
                <w:sz w:val="24"/>
              </w:rPr>
              <w:t>本项目</w:t>
            </w:r>
            <w:r>
              <w:rPr>
                <w:rFonts w:hint="eastAsia"/>
                <w:color w:val="000000"/>
                <w:sz w:val="24"/>
              </w:rPr>
              <w:t>原料为外购聚乙烯、聚酯切片、聚丙烯和</w:t>
            </w:r>
            <w:proofErr w:type="gramStart"/>
            <w:r>
              <w:rPr>
                <w:rFonts w:hint="eastAsia"/>
                <w:color w:val="000000"/>
                <w:sz w:val="24"/>
              </w:rPr>
              <w:t>色母</w:t>
            </w:r>
            <w:proofErr w:type="gramEnd"/>
            <w:r>
              <w:rPr>
                <w:rFonts w:hint="eastAsia"/>
                <w:color w:val="000000"/>
                <w:sz w:val="24"/>
              </w:rPr>
              <w:t>等，不属于再生塑料，不包含电镀工艺，不使用溶剂型胶黏剂、溶剂型涂料（含稀释剂），属于其他项目，按要求需编制环境影响报告表。</w:t>
            </w:r>
          </w:p>
          <w:p w14:paraId="4AF7BC84" w14:textId="77777777" w:rsidR="00BA4D43" w:rsidRDefault="00000000">
            <w:pPr>
              <w:autoSpaceDE w:val="0"/>
              <w:autoSpaceDN w:val="0"/>
              <w:adjustRightInd w:val="0"/>
              <w:snapToGrid w:val="0"/>
              <w:spacing w:line="460" w:lineRule="exact"/>
              <w:ind w:firstLineChars="200" w:firstLine="482"/>
              <w:rPr>
                <w:b/>
                <w:kern w:val="0"/>
                <w:sz w:val="24"/>
              </w:rPr>
            </w:pPr>
            <w:r>
              <w:rPr>
                <w:b/>
                <w:kern w:val="0"/>
                <w:sz w:val="24"/>
              </w:rPr>
              <w:t>2</w:t>
            </w:r>
            <w:r>
              <w:rPr>
                <w:b/>
                <w:kern w:val="0"/>
                <w:sz w:val="24"/>
              </w:rPr>
              <w:t>、</w:t>
            </w:r>
            <w:r>
              <w:rPr>
                <w:b/>
                <w:bCs/>
                <w:kern w:val="0"/>
                <w:sz w:val="24"/>
              </w:rPr>
              <w:t>与产业政策</w:t>
            </w:r>
            <w:r>
              <w:rPr>
                <w:rFonts w:hint="eastAsia"/>
                <w:b/>
                <w:bCs/>
                <w:kern w:val="0"/>
                <w:sz w:val="24"/>
              </w:rPr>
              <w:t>及备案</w:t>
            </w:r>
            <w:r>
              <w:rPr>
                <w:b/>
                <w:bCs/>
                <w:kern w:val="0"/>
                <w:sz w:val="24"/>
              </w:rPr>
              <w:t>相符性分析</w:t>
            </w:r>
          </w:p>
          <w:p w14:paraId="1D080386" w14:textId="77777777" w:rsidR="00BA4D43" w:rsidRDefault="00000000">
            <w:pPr>
              <w:pStyle w:val="a6"/>
              <w:adjustRightInd w:val="0"/>
              <w:snapToGrid w:val="0"/>
              <w:spacing w:line="460" w:lineRule="exact"/>
              <w:ind w:firstLineChars="200" w:firstLine="480"/>
              <w:jc w:val="both"/>
              <w:rPr>
                <w:color w:val="000000"/>
                <w:szCs w:val="24"/>
                <w:highlight w:val="yellow"/>
                <w:lang w:val="en-US"/>
              </w:rPr>
            </w:pPr>
            <w:r>
              <w:rPr>
                <w:rFonts w:hint="eastAsia"/>
                <w:color w:val="000000"/>
                <w:szCs w:val="24"/>
                <w:lang w:val="en-US"/>
              </w:rPr>
              <w:t>经查阅</w:t>
            </w:r>
            <w:r>
              <w:rPr>
                <w:color w:val="000000"/>
                <w:szCs w:val="24"/>
                <w:lang w:val="en-US"/>
              </w:rPr>
              <w:t>《产业结构调整指导目录（</w:t>
            </w:r>
            <w:r>
              <w:rPr>
                <w:color w:val="000000"/>
                <w:szCs w:val="24"/>
                <w:lang w:val="en-US"/>
              </w:rPr>
              <w:t>201</w:t>
            </w:r>
            <w:r>
              <w:rPr>
                <w:rFonts w:hint="eastAsia"/>
                <w:color w:val="000000"/>
                <w:szCs w:val="24"/>
                <w:lang w:val="en-US"/>
              </w:rPr>
              <w:t>9</w:t>
            </w:r>
            <w:r>
              <w:rPr>
                <w:color w:val="000000"/>
                <w:szCs w:val="24"/>
                <w:lang w:val="en-US"/>
              </w:rPr>
              <w:t>年本）》，</w:t>
            </w:r>
            <w:r>
              <w:rPr>
                <w:bCs/>
                <w:color w:val="000000"/>
                <w:szCs w:val="24"/>
                <w:lang w:val="en-US"/>
              </w:rPr>
              <w:t>该项目生产规模、生产设备、生产工艺均不属于</w:t>
            </w:r>
            <w:r>
              <w:rPr>
                <w:rFonts w:ascii="宋体" w:hAnsi="宋体"/>
                <w:bCs/>
                <w:color w:val="000000"/>
                <w:szCs w:val="24"/>
                <w:lang w:val="en-US"/>
              </w:rPr>
              <w:t>“鼓励类”</w:t>
            </w:r>
            <w:r>
              <w:rPr>
                <w:rFonts w:ascii="宋体" w:hAnsi="宋体" w:hint="eastAsia"/>
                <w:bCs/>
                <w:color w:val="000000"/>
                <w:szCs w:val="24"/>
                <w:lang w:val="en-US"/>
              </w:rPr>
              <w:t>、</w:t>
            </w:r>
            <w:r>
              <w:rPr>
                <w:rFonts w:ascii="宋体" w:hAnsi="宋体"/>
                <w:bCs/>
                <w:color w:val="000000"/>
                <w:szCs w:val="24"/>
                <w:lang w:val="en-US"/>
              </w:rPr>
              <w:t>“限制类”</w:t>
            </w:r>
            <w:r>
              <w:rPr>
                <w:rFonts w:ascii="宋体" w:hAnsi="宋体" w:hint="eastAsia"/>
                <w:bCs/>
                <w:color w:val="000000"/>
                <w:szCs w:val="24"/>
                <w:lang w:val="en-US"/>
              </w:rPr>
              <w:t>或</w:t>
            </w:r>
            <w:r>
              <w:rPr>
                <w:rFonts w:ascii="宋体" w:hAnsi="宋体"/>
                <w:bCs/>
                <w:color w:val="000000"/>
                <w:szCs w:val="24"/>
                <w:lang w:val="en-US"/>
              </w:rPr>
              <w:t>“淘汰类”，为</w:t>
            </w:r>
            <w:r>
              <w:rPr>
                <w:rFonts w:ascii="宋体" w:hAnsi="宋体" w:hint="eastAsia"/>
                <w:bCs/>
                <w:color w:val="000000"/>
                <w:szCs w:val="24"/>
                <w:lang w:val="en-US"/>
              </w:rPr>
              <w:t>“允许类”</w:t>
            </w:r>
            <w:r>
              <w:rPr>
                <w:bCs/>
                <w:color w:val="000000"/>
                <w:szCs w:val="24"/>
                <w:lang w:val="en-US"/>
              </w:rPr>
              <w:t>，符合国家产业政策要求。</w:t>
            </w:r>
            <w:r>
              <w:rPr>
                <w:rFonts w:hint="eastAsia"/>
                <w:color w:val="000000"/>
                <w:szCs w:val="24"/>
                <w:lang w:val="en-US"/>
              </w:rPr>
              <w:t>本项目已通过河南新乡经济开发区管理委员会备案，项目代码为：</w:t>
            </w:r>
            <w:r>
              <w:rPr>
                <w:color w:val="000000"/>
                <w:szCs w:val="24"/>
                <w:lang w:val="en-US"/>
              </w:rPr>
              <w:t>2206-410721-04-01-630869</w:t>
            </w:r>
            <w:r>
              <w:rPr>
                <w:rFonts w:hint="eastAsia"/>
                <w:color w:val="000000"/>
                <w:szCs w:val="24"/>
                <w:lang w:val="en-US"/>
              </w:rPr>
              <w:t>。</w:t>
            </w:r>
          </w:p>
          <w:p w14:paraId="577BF0EA" w14:textId="77777777" w:rsidR="00BA4D43" w:rsidRDefault="00000000">
            <w:pPr>
              <w:adjustRightInd w:val="0"/>
              <w:snapToGrid w:val="0"/>
              <w:spacing w:line="460" w:lineRule="exact"/>
              <w:ind w:firstLineChars="200" w:firstLine="480"/>
              <w:rPr>
                <w:color w:val="000000"/>
                <w:sz w:val="24"/>
              </w:rPr>
            </w:pPr>
            <w:r>
              <w:rPr>
                <w:color w:val="000000"/>
                <w:sz w:val="24"/>
              </w:rPr>
              <w:t>本项目</w:t>
            </w:r>
            <w:r>
              <w:rPr>
                <w:rFonts w:hint="eastAsia"/>
                <w:color w:val="000000"/>
                <w:sz w:val="24"/>
              </w:rPr>
              <w:t>情况与</w:t>
            </w:r>
            <w:r>
              <w:rPr>
                <w:color w:val="000000"/>
                <w:sz w:val="24"/>
              </w:rPr>
              <w:t>产业政策相符性见</w:t>
            </w:r>
            <w:r>
              <w:rPr>
                <w:rFonts w:hint="eastAsia"/>
                <w:color w:val="000000"/>
                <w:sz w:val="24"/>
              </w:rPr>
              <w:t>下表</w:t>
            </w:r>
            <w:r>
              <w:rPr>
                <w:color w:val="000000"/>
                <w:sz w:val="24"/>
              </w:rPr>
              <w:t>。</w:t>
            </w:r>
          </w:p>
          <w:p w14:paraId="48D6148D"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rPr>
              <w:t xml:space="preserve">4  </w:t>
            </w:r>
            <w:r>
              <w:rPr>
                <w:rFonts w:eastAsia="黑体"/>
                <w:color w:val="000000"/>
                <w:sz w:val="24"/>
                <w:lang w:val="pt-BR"/>
              </w:rPr>
              <w:t xml:space="preserve"> </w:t>
            </w:r>
            <w:r>
              <w:rPr>
                <w:rFonts w:eastAsia="黑体"/>
                <w:color w:val="000000"/>
                <w:sz w:val="24"/>
              </w:rPr>
              <w:t xml:space="preserve">     </w:t>
            </w:r>
            <w:r>
              <w:rPr>
                <w:rFonts w:eastAsia="黑体"/>
                <w:color w:val="000000"/>
                <w:sz w:val="24"/>
                <w:lang w:val="pt-BR"/>
              </w:rPr>
              <w:t>项目与产业政策相符性分析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
              <w:gridCol w:w="567"/>
              <w:gridCol w:w="708"/>
              <w:gridCol w:w="3261"/>
              <w:gridCol w:w="1842"/>
              <w:gridCol w:w="829"/>
            </w:tblGrid>
            <w:tr w:rsidR="00BA4D43" w14:paraId="3A79EA77" w14:textId="77777777">
              <w:trPr>
                <w:trHeight w:val="397"/>
              </w:trPr>
              <w:tc>
                <w:tcPr>
                  <w:tcW w:w="867" w:type="dxa"/>
                  <w:gridSpan w:val="2"/>
                  <w:vAlign w:val="center"/>
                </w:tcPr>
                <w:p w14:paraId="57DF535E" w14:textId="77777777" w:rsidR="00BA4D43" w:rsidRDefault="00000000">
                  <w:pPr>
                    <w:jc w:val="center"/>
                    <w:rPr>
                      <w:b/>
                      <w:color w:val="000000"/>
                      <w:szCs w:val="21"/>
                    </w:rPr>
                  </w:pPr>
                  <w:r>
                    <w:rPr>
                      <w:b/>
                      <w:color w:val="000000"/>
                      <w:szCs w:val="21"/>
                    </w:rPr>
                    <w:t>类别</w:t>
                  </w:r>
                </w:p>
              </w:tc>
              <w:tc>
                <w:tcPr>
                  <w:tcW w:w="708" w:type="dxa"/>
                  <w:vAlign w:val="center"/>
                </w:tcPr>
                <w:p w14:paraId="2D8E1770" w14:textId="77777777" w:rsidR="00BA4D43" w:rsidRDefault="00000000">
                  <w:pPr>
                    <w:jc w:val="center"/>
                    <w:rPr>
                      <w:b/>
                      <w:color w:val="000000"/>
                      <w:szCs w:val="21"/>
                    </w:rPr>
                  </w:pPr>
                  <w:r>
                    <w:rPr>
                      <w:b/>
                      <w:color w:val="000000"/>
                      <w:szCs w:val="21"/>
                    </w:rPr>
                    <w:t>条款</w:t>
                  </w:r>
                </w:p>
              </w:tc>
              <w:tc>
                <w:tcPr>
                  <w:tcW w:w="3261" w:type="dxa"/>
                  <w:vAlign w:val="center"/>
                </w:tcPr>
                <w:p w14:paraId="3F25F8CE" w14:textId="77777777" w:rsidR="00BA4D43" w:rsidRDefault="00000000">
                  <w:pPr>
                    <w:jc w:val="center"/>
                    <w:rPr>
                      <w:b/>
                      <w:color w:val="000000"/>
                      <w:szCs w:val="21"/>
                    </w:rPr>
                  </w:pPr>
                  <w:r>
                    <w:rPr>
                      <w:b/>
                      <w:color w:val="000000"/>
                      <w:szCs w:val="21"/>
                    </w:rPr>
                    <w:t>内容</w:t>
                  </w:r>
                </w:p>
              </w:tc>
              <w:tc>
                <w:tcPr>
                  <w:tcW w:w="1842" w:type="dxa"/>
                  <w:vAlign w:val="center"/>
                </w:tcPr>
                <w:p w14:paraId="2EC6DDDD" w14:textId="77777777" w:rsidR="00BA4D43" w:rsidRDefault="00000000">
                  <w:pPr>
                    <w:jc w:val="center"/>
                    <w:rPr>
                      <w:b/>
                      <w:color w:val="000000"/>
                      <w:szCs w:val="21"/>
                    </w:rPr>
                  </w:pPr>
                  <w:r>
                    <w:rPr>
                      <w:b/>
                      <w:color w:val="000000"/>
                      <w:szCs w:val="21"/>
                    </w:rPr>
                    <w:t>本项目情况</w:t>
                  </w:r>
                </w:p>
              </w:tc>
              <w:tc>
                <w:tcPr>
                  <w:tcW w:w="829" w:type="dxa"/>
                  <w:vAlign w:val="center"/>
                </w:tcPr>
                <w:p w14:paraId="1E3A37C3" w14:textId="77777777" w:rsidR="00BA4D43" w:rsidRDefault="00000000">
                  <w:pPr>
                    <w:jc w:val="center"/>
                    <w:rPr>
                      <w:b/>
                      <w:color w:val="000000"/>
                      <w:szCs w:val="21"/>
                    </w:rPr>
                  </w:pPr>
                  <w:r>
                    <w:rPr>
                      <w:b/>
                      <w:color w:val="000000"/>
                      <w:szCs w:val="21"/>
                    </w:rPr>
                    <w:t>相符性</w:t>
                  </w:r>
                </w:p>
              </w:tc>
            </w:tr>
            <w:tr w:rsidR="00BA4D43" w14:paraId="5D2D120F" w14:textId="77777777">
              <w:trPr>
                <w:trHeight w:val="397"/>
              </w:trPr>
              <w:tc>
                <w:tcPr>
                  <w:tcW w:w="867" w:type="dxa"/>
                  <w:gridSpan w:val="2"/>
                  <w:vAlign w:val="center"/>
                </w:tcPr>
                <w:p w14:paraId="72249AAA" w14:textId="77777777" w:rsidR="00BA4D43" w:rsidRDefault="00000000">
                  <w:pPr>
                    <w:jc w:val="center"/>
                    <w:rPr>
                      <w:color w:val="000000"/>
                      <w:szCs w:val="21"/>
                    </w:rPr>
                  </w:pPr>
                  <w:r>
                    <w:rPr>
                      <w:color w:val="000000"/>
                      <w:szCs w:val="21"/>
                    </w:rPr>
                    <w:t>鼓励类</w:t>
                  </w:r>
                </w:p>
              </w:tc>
              <w:tc>
                <w:tcPr>
                  <w:tcW w:w="708" w:type="dxa"/>
                  <w:vAlign w:val="center"/>
                </w:tcPr>
                <w:p w14:paraId="014E57E2" w14:textId="77777777" w:rsidR="00BA4D43" w:rsidRDefault="00000000">
                  <w:pPr>
                    <w:jc w:val="center"/>
                    <w:rPr>
                      <w:color w:val="000000"/>
                      <w:szCs w:val="21"/>
                    </w:rPr>
                  </w:pPr>
                  <w:r>
                    <w:rPr>
                      <w:rFonts w:hint="eastAsia"/>
                      <w:color w:val="000000"/>
                      <w:szCs w:val="21"/>
                    </w:rPr>
                    <w:t>十九、机械</w:t>
                  </w:r>
                </w:p>
              </w:tc>
              <w:tc>
                <w:tcPr>
                  <w:tcW w:w="3261" w:type="dxa"/>
                  <w:vAlign w:val="center"/>
                </w:tcPr>
                <w:p w14:paraId="358E30C6" w14:textId="77777777" w:rsidR="00BA4D43" w:rsidRDefault="00000000">
                  <w:pPr>
                    <w:jc w:val="center"/>
                    <w:rPr>
                      <w:color w:val="000000"/>
                      <w:szCs w:val="21"/>
                    </w:rPr>
                  </w:pPr>
                  <w:r>
                    <w:rPr>
                      <w:color w:val="000000"/>
                      <w:szCs w:val="21"/>
                    </w:rPr>
                    <w:t>查阅无相关对应条款</w:t>
                  </w:r>
                </w:p>
              </w:tc>
              <w:tc>
                <w:tcPr>
                  <w:tcW w:w="1842" w:type="dxa"/>
                  <w:vAlign w:val="center"/>
                </w:tcPr>
                <w:p w14:paraId="2AF1F433" w14:textId="77777777" w:rsidR="00BA4D43" w:rsidRDefault="00000000">
                  <w:pPr>
                    <w:pStyle w:val="a6"/>
                    <w:jc w:val="center"/>
                    <w:rPr>
                      <w:color w:val="000000"/>
                      <w:sz w:val="21"/>
                      <w:szCs w:val="21"/>
                      <w:lang w:val="en-US"/>
                    </w:rPr>
                  </w:pPr>
                  <w:r>
                    <w:rPr>
                      <w:color w:val="000000"/>
                      <w:sz w:val="21"/>
                      <w:szCs w:val="21"/>
                      <w:lang w:val="en-US"/>
                    </w:rPr>
                    <w:t>本项目为</w:t>
                  </w:r>
                  <w:r>
                    <w:rPr>
                      <w:rFonts w:hint="eastAsia"/>
                      <w:bCs/>
                      <w:color w:val="000000"/>
                      <w:sz w:val="21"/>
                      <w:szCs w:val="21"/>
                      <w:lang w:val="en-US"/>
                    </w:rPr>
                    <w:t>年产</w:t>
                  </w:r>
                  <w:r>
                    <w:rPr>
                      <w:rFonts w:hint="eastAsia"/>
                      <w:bCs/>
                      <w:color w:val="000000"/>
                      <w:sz w:val="21"/>
                      <w:szCs w:val="21"/>
                      <w:lang w:val="en-US"/>
                    </w:rPr>
                    <w:t>1600</w:t>
                  </w:r>
                  <w:r>
                    <w:rPr>
                      <w:rFonts w:hint="eastAsia"/>
                      <w:bCs/>
                      <w:color w:val="000000"/>
                      <w:sz w:val="21"/>
                      <w:szCs w:val="21"/>
                      <w:lang w:val="en-US"/>
                    </w:rPr>
                    <w:t>万只塑料制品项目</w:t>
                  </w:r>
                </w:p>
              </w:tc>
              <w:tc>
                <w:tcPr>
                  <w:tcW w:w="829" w:type="dxa"/>
                  <w:vAlign w:val="center"/>
                </w:tcPr>
                <w:p w14:paraId="1F32066C" w14:textId="77777777" w:rsidR="00BA4D43" w:rsidRDefault="00000000">
                  <w:pPr>
                    <w:jc w:val="center"/>
                    <w:rPr>
                      <w:color w:val="000000"/>
                      <w:szCs w:val="21"/>
                    </w:rPr>
                  </w:pPr>
                  <w:r>
                    <w:rPr>
                      <w:color w:val="000000"/>
                      <w:szCs w:val="21"/>
                    </w:rPr>
                    <w:t>不属于</w:t>
                  </w:r>
                </w:p>
              </w:tc>
            </w:tr>
            <w:tr w:rsidR="00BA4D43" w14:paraId="40D10CCD" w14:textId="77777777">
              <w:trPr>
                <w:trHeight w:val="397"/>
              </w:trPr>
              <w:tc>
                <w:tcPr>
                  <w:tcW w:w="867" w:type="dxa"/>
                  <w:gridSpan w:val="2"/>
                  <w:vAlign w:val="center"/>
                </w:tcPr>
                <w:p w14:paraId="251AA577" w14:textId="77777777" w:rsidR="00BA4D43" w:rsidRDefault="00000000">
                  <w:pPr>
                    <w:jc w:val="center"/>
                    <w:rPr>
                      <w:color w:val="000000"/>
                      <w:szCs w:val="21"/>
                    </w:rPr>
                  </w:pPr>
                  <w:r>
                    <w:rPr>
                      <w:color w:val="000000"/>
                      <w:szCs w:val="21"/>
                    </w:rPr>
                    <w:t>限制类</w:t>
                  </w:r>
                </w:p>
              </w:tc>
              <w:tc>
                <w:tcPr>
                  <w:tcW w:w="708" w:type="dxa"/>
                  <w:vAlign w:val="center"/>
                </w:tcPr>
                <w:p w14:paraId="0A4A7BCF" w14:textId="77777777" w:rsidR="00BA4D43" w:rsidRDefault="00000000">
                  <w:pPr>
                    <w:jc w:val="center"/>
                    <w:rPr>
                      <w:color w:val="000000"/>
                      <w:szCs w:val="21"/>
                    </w:rPr>
                  </w:pPr>
                  <w:r>
                    <w:rPr>
                      <w:rFonts w:hint="eastAsia"/>
                      <w:color w:val="000000"/>
                      <w:szCs w:val="21"/>
                    </w:rPr>
                    <w:t>十二、轻工</w:t>
                  </w:r>
                </w:p>
              </w:tc>
              <w:tc>
                <w:tcPr>
                  <w:tcW w:w="3261" w:type="dxa"/>
                  <w:vAlign w:val="center"/>
                </w:tcPr>
                <w:p w14:paraId="667C62CD" w14:textId="77777777" w:rsidR="00BA4D43" w:rsidRDefault="00000000">
                  <w:pPr>
                    <w:jc w:val="center"/>
                    <w:rPr>
                      <w:color w:val="000000"/>
                      <w:szCs w:val="21"/>
                    </w:rPr>
                  </w:pPr>
                  <w:r>
                    <w:rPr>
                      <w:color w:val="000000"/>
                      <w:szCs w:val="21"/>
                    </w:rPr>
                    <w:t>查阅无相关对应条款</w:t>
                  </w:r>
                </w:p>
              </w:tc>
              <w:tc>
                <w:tcPr>
                  <w:tcW w:w="1842" w:type="dxa"/>
                  <w:vAlign w:val="center"/>
                </w:tcPr>
                <w:p w14:paraId="4CE751ED" w14:textId="77777777" w:rsidR="00BA4D43" w:rsidRDefault="00000000">
                  <w:pPr>
                    <w:jc w:val="center"/>
                    <w:rPr>
                      <w:color w:val="000000"/>
                      <w:szCs w:val="21"/>
                    </w:rPr>
                  </w:pPr>
                  <w:r>
                    <w:rPr>
                      <w:color w:val="000000"/>
                      <w:szCs w:val="21"/>
                    </w:rPr>
                    <w:t>本项目为</w:t>
                  </w:r>
                  <w:r>
                    <w:rPr>
                      <w:rFonts w:hint="eastAsia"/>
                      <w:bCs/>
                      <w:color w:val="000000"/>
                      <w:szCs w:val="21"/>
                    </w:rPr>
                    <w:t>年产</w:t>
                  </w:r>
                  <w:r>
                    <w:rPr>
                      <w:rFonts w:hint="eastAsia"/>
                      <w:bCs/>
                      <w:color w:val="000000"/>
                      <w:szCs w:val="21"/>
                    </w:rPr>
                    <w:t>1600</w:t>
                  </w:r>
                  <w:r>
                    <w:rPr>
                      <w:rFonts w:hint="eastAsia"/>
                      <w:bCs/>
                      <w:color w:val="000000"/>
                      <w:szCs w:val="21"/>
                    </w:rPr>
                    <w:t>万只塑料制品项目</w:t>
                  </w:r>
                </w:p>
              </w:tc>
              <w:tc>
                <w:tcPr>
                  <w:tcW w:w="829" w:type="dxa"/>
                  <w:vAlign w:val="center"/>
                </w:tcPr>
                <w:p w14:paraId="613EC9D0" w14:textId="77777777" w:rsidR="00BA4D43" w:rsidRDefault="00000000">
                  <w:pPr>
                    <w:jc w:val="center"/>
                    <w:rPr>
                      <w:color w:val="000000"/>
                      <w:szCs w:val="21"/>
                    </w:rPr>
                  </w:pPr>
                  <w:r>
                    <w:rPr>
                      <w:color w:val="000000"/>
                      <w:szCs w:val="21"/>
                    </w:rPr>
                    <w:t>不属于</w:t>
                  </w:r>
                </w:p>
              </w:tc>
            </w:tr>
            <w:tr w:rsidR="00BA4D43" w14:paraId="41C16E65" w14:textId="77777777">
              <w:trPr>
                <w:trHeight w:val="397"/>
              </w:trPr>
              <w:tc>
                <w:tcPr>
                  <w:tcW w:w="300" w:type="dxa"/>
                  <w:vMerge w:val="restart"/>
                  <w:vAlign w:val="center"/>
                </w:tcPr>
                <w:p w14:paraId="2EE4DEF4" w14:textId="77777777" w:rsidR="00BA4D43" w:rsidRDefault="00000000">
                  <w:pPr>
                    <w:jc w:val="center"/>
                    <w:rPr>
                      <w:color w:val="000000"/>
                      <w:szCs w:val="21"/>
                    </w:rPr>
                  </w:pPr>
                  <w:r>
                    <w:rPr>
                      <w:color w:val="000000"/>
                      <w:szCs w:val="21"/>
                    </w:rPr>
                    <w:t>淘汰类</w:t>
                  </w:r>
                </w:p>
              </w:tc>
              <w:tc>
                <w:tcPr>
                  <w:tcW w:w="567" w:type="dxa"/>
                  <w:vAlign w:val="center"/>
                </w:tcPr>
                <w:p w14:paraId="1D49FF40" w14:textId="77777777" w:rsidR="00BA4D43" w:rsidRDefault="00000000">
                  <w:pPr>
                    <w:jc w:val="center"/>
                    <w:rPr>
                      <w:color w:val="000000"/>
                      <w:szCs w:val="21"/>
                    </w:rPr>
                  </w:pPr>
                  <w:r>
                    <w:rPr>
                      <w:color w:val="000000"/>
                      <w:szCs w:val="21"/>
                    </w:rPr>
                    <w:t>落后生产工艺装备</w:t>
                  </w:r>
                </w:p>
              </w:tc>
              <w:tc>
                <w:tcPr>
                  <w:tcW w:w="708" w:type="dxa"/>
                  <w:vAlign w:val="center"/>
                </w:tcPr>
                <w:p w14:paraId="3AD1EE1A" w14:textId="77777777" w:rsidR="00BA4D43" w:rsidRDefault="00000000">
                  <w:pPr>
                    <w:jc w:val="center"/>
                    <w:rPr>
                      <w:color w:val="000000"/>
                      <w:szCs w:val="21"/>
                      <w:highlight w:val="yellow"/>
                    </w:rPr>
                  </w:pPr>
                  <w:r>
                    <w:rPr>
                      <w:rFonts w:hint="eastAsia"/>
                      <w:color w:val="000000"/>
                      <w:szCs w:val="21"/>
                    </w:rPr>
                    <w:t>十二、轻工</w:t>
                  </w:r>
                </w:p>
              </w:tc>
              <w:tc>
                <w:tcPr>
                  <w:tcW w:w="3261" w:type="dxa"/>
                  <w:vAlign w:val="center"/>
                </w:tcPr>
                <w:p w14:paraId="22A82999" w14:textId="77777777" w:rsidR="00BA4D43" w:rsidRDefault="00000000">
                  <w:pPr>
                    <w:pStyle w:val="a6"/>
                    <w:jc w:val="center"/>
                    <w:rPr>
                      <w:color w:val="000000"/>
                      <w:sz w:val="21"/>
                      <w:szCs w:val="21"/>
                      <w:highlight w:val="yellow"/>
                      <w:lang w:val="en-US"/>
                    </w:rPr>
                  </w:pPr>
                  <w:r>
                    <w:rPr>
                      <w:rFonts w:hint="eastAsia"/>
                      <w:color w:val="000000"/>
                      <w:sz w:val="21"/>
                      <w:szCs w:val="21"/>
                      <w:lang w:val="en-US"/>
                    </w:rPr>
                    <w:t>15</w:t>
                  </w:r>
                  <w:r>
                    <w:rPr>
                      <w:rFonts w:hint="eastAsia"/>
                      <w:color w:val="000000"/>
                      <w:sz w:val="21"/>
                      <w:szCs w:val="21"/>
                      <w:lang w:val="en-US"/>
                    </w:rPr>
                    <w:t>、以氯氟烃（</w:t>
                  </w:r>
                  <w:r>
                    <w:rPr>
                      <w:rFonts w:hint="eastAsia"/>
                      <w:color w:val="000000"/>
                      <w:sz w:val="21"/>
                      <w:szCs w:val="21"/>
                      <w:lang w:val="en-US"/>
                    </w:rPr>
                    <w:t>CFCs</w:t>
                  </w:r>
                  <w:r>
                    <w:rPr>
                      <w:rFonts w:hint="eastAsia"/>
                      <w:color w:val="000000"/>
                      <w:sz w:val="21"/>
                      <w:szCs w:val="21"/>
                      <w:lang w:val="en-US"/>
                    </w:rPr>
                    <w:t>）为发泡剂的聚氨酯、聚乙烯、聚苯乙烯泡沫塑料生产</w:t>
                  </w:r>
                </w:p>
              </w:tc>
              <w:tc>
                <w:tcPr>
                  <w:tcW w:w="1842" w:type="dxa"/>
                  <w:vAlign w:val="center"/>
                </w:tcPr>
                <w:p w14:paraId="2850975E" w14:textId="77777777" w:rsidR="00BA4D43" w:rsidRDefault="00000000">
                  <w:pPr>
                    <w:pStyle w:val="a6"/>
                    <w:jc w:val="center"/>
                    <w:rPr>
                      <w:color w:val="000000"/>
                      <w:sz w:val="21"/>
                      <w:szCs w:val="21"/>
                      <w:lang w:val="en-US"/>
                    </w:rPr>
                  </w:pPr>
                  <w:r>
                    <w:rPr>
                      <w:color w:val="000000"/>
                      <w:sz w:val="21"/>
                      <w:szCs w:val="21"/>
                    </w:rPr>
                    <w:t>本项目</w:t>
                  </w:r>
                  <w:r>
                    <w:rPr>
                      <w:rFonts w:hint="eastAsia"/>
                      <w:color w:val="000000"/>
                      <w:sz w:val="21"/>
                      <w:szCs w:val="21"/>
                    </w:rPr>
                    <w:t>以</w:t>
                  </w:r>
                  <w:r>
                    <w:rPr>
                      <w:rFonts w:hint="eastAsia"/>
                      <w:color w:val="000000"/>
                      <w:sz w:val="21"/>
                      <w:szCs w:val="21"/>
                    </w:rPr>
                    <w:t>P</w:t>
                  </w:r>
                  <w:r>
                    <w:rPr>
                      <w:color w:val="000000"/>
                      <w:sz w:val="21"/>
                      <w:szCs w:val="21"/>
                    </w:rPr>
                    <w:t>E</w:t>
                  </w:r>
                  <w:r>
                    <w:rPr>
                      <w:rFonts w:hint="eastAsia"/>
                      <w:color w:val="000000"/>
                      <w:sz w:val="21"/>
                      <w:szCs w:val="21"/>
                    </w:rPr>
                    <w:t>、</w:t>
                  </w:r>
                  <w:r>
                    <w:rPr>
                      <w:rFonts w:hint="eastAsia"/>
                      <w:color w:val="000000"/>
                      <w:sz w:val="21"/>
                      <w:szCs w:val="21"/>
                    </w:rPr>
                    <w:t>P</w:t>
                  </w:r>
                  <w:r>
                    <w:rPr>
                      <w:color w:val="000000"/>
                      <w:sz w:val="21"/>
                      <w:szCs w:val="21"/>
                    </w:rPr>
                    <w:t>ET</w:t>
                  </w:r>
                  <w:r>
                    <w:rPr>
                      <w:rFonts w:hint="eastAsia"/>
                      <w:color w:val="000000"/>
                      <w:sz w:val="21"/>
                      <w:szCs w:val="21"/>
                    </w:rPr>
                    <w:t>、色母为原料采用注塑、吹塑等工艺生产塑料壶</w:t>
                  </w:r>
                </w:p>
              </w:tc>
              <w:tc>
                <w:tcPr>
                  <w:tcW w:w="829" w:type="dxa"/>
                  <w:vMerge w:val="restart"/>
                  <w:vAlign w:val="center"/>
                </w:tcPr>
                <w:p w14:paraId="36CBC13F" w14:textId="77777777" w:rsidR="00BA4D43" w:rsidRDefault="00000000">
                  <w:pPr>
                    <w:jc w:val="center"/>
                    <w:rPr>
                      <w:color w:val="000000"/>
                      <w:szCs w:val="21"/>
                    </w:rPr>
                  </w:pPr>
                  <w:r>
                    <w:rPr>
                      <w:color w:val="000000"/>
                      <w:szCs w:val="21"/>
                    </w:rPr>
                    <w:t>不属于</w:t>
                  </w:r>
                </w:p>
              </w:tc>
            </w:tr>
            <w:tr w:rsidR="00BA4D43" w14:paraId="2D4333D2" w14:textId="77777777">
              <w:trPr>
                <w:trHeight w:val="397"/>
              </w:trPr>
              <w:tc>
                <w:tcPr>
                  <w:tcW w:w="300" w:type="dxa"/>
                  <w:vMerge/>
                  <w:vAlign w:val="center"/>
                </w:tcPr>
                <w:p w14:paraId="34B4F0BC" w14:textId="77777777" w:rsidR="00BA4D43" w:rsidRDefault="00BA4D43">
                  <w:pPr>
                    <w:jc w:val="center"/>
                    <w:rPr>
                      <w:color w:val="000000"/>
                      <w:szCs w:val="21"/>
                      <w:highlight w:val="yellow"/>
                    </w:rPr>
                  </w:pPr>
                </w:p>
              </w:tc>
              <w:tc>
                <w:tcPr>
                  <w:tcW w:w="567" w:type="dxa"/>
                  <w:vAlign w:val="center"/>
                </w:tcPr>
                <w:p w14:paraId="1C84202F" w14:textId="77777777" w:rsidR="00BA4D43" w:rsidRDefault="00000000">
                  <w:pPr>
                    <w:jc w:val="center"/>
                    <w:rPr>
                      <w:color w:val="000000"/>
                      <w:szCs w:val="21"/>
                    </w:rPr>
                  </w:pPr>
                  <w:r>
                    <w:rPr>
                      <w:color w:val="000000"/>
                      <w:szCs w:val="21"/>
                    </w:rPr>
                    <w:t>落后产品</w:t>
                  </w:r>
                </w:p>
              </w:tc>
              <w:tc>
                <w:tcPr>
                  <w:tcW w:w="708" w:type="dxa"/>
                  <w:vAlign w:val="center"/>
                </w:tcPr>
                <w:p w14:paraId="13D37448" w14:textId="77777777" w:rsidR="00BA4D43" w:rsidRDefault="00000000">
                  <w:pPr>
                    <w:jc w:val="center"/>
                    <w:rPr>
                      <w:color w:val="000000"/>
                      <w:szCs w:val="21"/>
                    </w:rPr>
                  </w:pPr>
                  <w:r>
                    <w:rPr>
                      <w:rFonts w:hint="eastAsia"/>
                      <w:color w:val="000000"/>
                      <w:szCs w:val="21"/>
                    </w:rPr>
                    <w:t>九、轻工</w:t>
                  </w:r>
                </w:p>
              </w:tc>
              <w:tc>
                <w:tcPr>
                  <w:tcW w:w="3261" w:type="dxa"/>
                  <w:vAlign w:val="center"/>
                </w:tcPr>
                <w:p w14:paraId="3220B364" w14:textId="77777777" w:rsidR="00BA4D43" w:rsidRDefault="00000000">
                  <w:pPr>
                    <w:jc w:val="center"/>
                    <w:rPr>
                      <w:color w:val="000000"/>
                      <w:szCs w:val="21"/>
                    </w:rPr>
                  </w:pPr>
                  <w:r>
                    <w:rPr>
                      <w:rFonts w:hint="eastAsia"/>
                      <w:color w:val="000000"/>
                      <w:szCs w:val="21"/>
                    </w:rPr>
                    <w:t>16</w:t>
                  </w:r>
                  <w:r>
                    <w:rPr>
                      <w:rFonts w:hint="eastAsia"/>
                      <w:color w:val="000000"/>
                      <w:szCs w:val="21"/>
                    </w:rPr>
                    <w:t>、含塑料微珠的日化用品（到</w:t>
                  </w:r>
                  <w:r>
                    <w:rPr>
                      <w:rFonts w:hint="eastAsia"/>
                      <w:color w:val="000000"/>
                      <w:szCs w:val="21"/>
                    </w:rPr>
                    <w:t>2022</w:t>
                  </w:r>
                  <w:r>
                    <w:rPr>
                      <w:rFonts w:hint="eastAsia"/>
                      <w:color w:val="000000"/>
                      <w:szCs w:val="21"/>
                    </w:rPr>
                    <w:t>年</w:t>
                  </w:r>
                  <w:r>
                    <w:rPr>
                      <w:rFonts w:hint="eastAsia"/>
                      <w:color w:val="000000"/>
                      <w:szCs w:val="21"/>
                    </w:rPr>
                    <w:t>12</w:t>
                  </w:r>
                  <w:r>
                    <w:rPr>
                      <w:rFonts w:hint="eastAsia"/>
                      <w:color w:val="000000"/>
                      <w:szCs w:val="21"/>
                    </w:rPr>
                    <w:t>月</w:t>
                  </w:r>
                  <w:r>
                    <w:rPr>
                      <w:rFonts w:hint="eastAsia"/>
                      <w:color w:val="000000"/>
                      <w:szCs w:val="21"/>
                    </w:rPr>
                    <w:t>31</w:t>
                  </w:r>
                  <w:r>
                    <w:rPr>
                      <w:rFonts w:hint="eastAsia"/>
                      <w:color w:val="000000"/>
                      <w:szCs w:val="21"/>
                    </w:rPr>
                    <w:t>日禁止销售）；厚度低于</w:t>
                  </w:r>
                  <w:r>
                    <w:rPr>
                      <w:rFonts w:hint="eastAsia"/>
                      <w:color w:val="000000"/>
                      <w:szCs w:val="21"/>
                    </w:rPr>
                    <w:t>0.025</w:t>
                  </w:r>
                  <w:r>
                    <w:rPr>
                      <w:rFonts w:hint="eastAsia"/>
                      <w:color w:val="000000"/>
                      <w:szCs w:val="21"/>
                    </w:rPr>
                    <w:t>毫米的超薄型塑料袋、厚度低于</w:t>
                  </w:r>
                  <w:r>
                    <w:rPr>
                      <w:rFonts w:hint="eastAsia"/>
                      <w:color w:val="000000"/>
                      <w:szCs w:val="21"/>
                    </w:rPr>
                    <w:t>0.01</w:t>
                  </w:r>
                  <w:r>
                    <w:rPr>
                      <w:rFonts w:hint="eastAsia"/>
                      <w:color w:val="000000"/>
                      <w:szCs w:val="21"/>
                    </w:rPr>
                    <w:t>毫米的聚乙烯农用地膜</w:t>
                  </w:r>
                </w:p>
              </w:tc>
              <w:tc>
                <w:tcPr>
                  <w:tcW w:w="1842" w:type="dxa"/>
                  <w:vAlign w:val="center"/>
                </w:tcPr>
                <w:p w14:paraId="2B8ED6E0" w14:textId="77777777" w:rsidR="00BA4D43" w:rsidRDefault="00000000">
                  <w:pPr>
                    <w:jc w:val="center"/>
                    <w:rPr>
                      <w:color w:val="000000"/>
                      <w:szCs w:val="21"/>
                      <w:highlight w:val="yellow"/>
                    </w:rPr>
                  </w:pPr>
                  <w:r>
                    <w:rPr>
                      <w:color w:val="000000"/>
                      <w:szCs w:val="21"/>
                    </w:rPr>
                    <w:t>本项目产品为</w:t>
                  </w:r>
                  <w:r>
                    <w:rPr>
                      <w:rFonts w:hint="eastAsia"/>
                      <w:color w:val="000000"/>
                      <w:szCs w:val="21"/>
                    </w:rPr>
                    <w:t>塑料壶</w:t>
                  </w:r>
                </w:p>
              </w:tc>
              <w:tc>
                <w:tcPr>
                  <w:tcW w:w="829" w:type="dxa"/>
                  <w:vMerge/>
                  <w:vAlign w:val="center"/>
                </w:tcPr>
                <w:p w14:paraId="21D61729" w14:textId="77777777" w:rsidR="00BA4D43" w:rsidRDefault="00BA4D43">
                  <w:pPr>
                    <w:jc w:val="center"/>
                    <w:rPr>
                      <w:color w:val="000000"/>
                      <w:szCs w:val="21"/>
                      <w:highlight w:val="yellow"/>
                    </w:rPr>
                  </w:pPr>
                </w:p>
              </w:tc>
            </w:tr>
          </w:tbl>
          <w:p w14:paraId="0627D469" w14:textId="77777777" w:rsidR="00BA4D43" w:rsidRDefault="00000000">
            <w:pPr>
              <w:spacing w:line="460" w:lineRule="exact"/>
              <w:ind w:firstLineChars="200" w:firstLine="480"/>
              <w:rPr>
                <w:color w:val="000000"/>
                <w:sz w:val="24"/>
              </w:rPr>
            </w:pPr>
            <w:r>
              <w:rPr>
                <w:color w:val="000000"/>
                <w:sz w:val="24"/>
              </w:rPr>
              <w:t>本项目与备案一致性分析见</w:t>
            </w:r>
            <w:r>
              <w:rPr>
                <w:rFonts w:hint="eastAsia"/>
                <w:color w:val="000000"/>
                <w:sz w:val="24"/>
              </w:rPr>
              <w:t>下表</w:t>
            </w:r>
            <w:r>
              <w:rPr>
                <w:color w:val="000000"/>
                <w:sz w:val="24"/>
              </w:rPr>
              <w:t>。</w:t>
            </w:r>
          </w:p>
          <w:p w14:paraId="410C80CF" w14:textId="77777777" w:rsidR="00BA4D43" w:rsidRDefault="00000000">
            <w:pPr>
              <w:spacing w:line="460" w:lineRule="exact"/>
              <w:ind w:firstLineChars="200" w:firstLine="480"/>
              <w:rPr>
                <w:rFonts w:eastAsia="黑体"/>
                <w:color w:val="000000"/>
                <w:sz w:val="24"/>
                <w:lang w:val="pt-BR"/>
              </w:rPr>
            </w:pPr>
            <w:r>
              <w:rPr>
                <w:rFonts w:eastAsia="黑体"/>
                <w:color w:val="000000"/>
                <w:sz w:val="24"/>
              </w:rPr>
              <w:t>表</w:t>
            </w:r>
            <w:r>
              <w:rPr>
                <w:rFonts w:eastAsia="黑体"/>
                <w:color w:val="000000"/>
                <w:sz w:val="24"/>
              </w:rPr>
              <w:t xml:space="preserve">5                </w:t>
            </w:r>
            <w:r>
              <w:rPr>
                <w:rFonts w:eastAsia="黑体"/>
                <w:color w:val="000000"/>
                <w:sz w:val="24"/>
              </w:rPr>
              <w:t>本项目与备案一致性分析一览表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567"/>
              <w:gridCol w:w="2410"/>
              <w:gridCol w:w="567"/>
              <w:gridCol w:w="2410"/>
              <w:gridCol w:w="970"/>
            </w:tblGrid>
            <w:tr w:rsidR="00BA4D43" w14:paraId="762BC2BC" w14:textId="77777777">
              <w:trPr>
                <w:trHeight w:val="397"/>
                <w:jc w:val="center"/>
              </w:trPr>
              <w:tc>
                <w:tcPr>
                  <w:tcW w:w="583" w:type="dxa"/>
                  <w:vAlign w:val="center"/>
                </w:tcPr>
                <w:p w14:paraId="17B655AD" w14:textId="77777777" w:rsidR="00BA4D43" w:rsidRDefault="00000000">
                  <w:pPr>
                    <w:adjustRightInd w:val="0"/>
                    <w:snapToGrid w:val="0"/>
                    <w:jc w:val="center"/>
                    <w:rPr>
                      <w:b/>
                      <w:color w:val="000000"/>
                      <w:szCs w:val="21"/>
                    </w:rPr>
                  </w:pPr>
                  <w:r>
                    <w:rPr>
                      <w:b/>
                      <w:color w:val="000000"/>
                      <w:szCs w:val="21"/>
                    </w:rPr>
                    <w:t>名称</w:t>
                  </w:r>
                </w:p>
              </w:tc>
              <w:tc>
                <w:tcPr>
                  <w:tcW w:w="2977" w:type="dxa"/>
                  <w:gridSpan w:val="2"/>
                  <w:vAlign w:val="center"/>
                </w:tcPr>
                <w:p w14:paraId="49018478" w14:textId="77777777" w:rsidR="00BA4D43" w:rsidRDefault="00000000">
                  <w:pPr>
                    <w:adjustRightInd w:val="0"/>
                    <w:snapToGrid w:val="0"/>
                    <w:jc w:val="center"/>
                    <w:rPr>
                      <w:b/>
                      <w:color w:val="000000"/>
                      <w:szCs w:val="21"/>
                    </w:rPr>
                  </w:pPr>
                  <w:r>
                    <w:rPr>
                      <w:b/>
                      <w:color w:val="000000"/>
                      <w:szCs w:val="21"/>
                    </w:rPr>
                    <w:t>备案内容</w:t>
                  </w:r>
                </w:p>
              </w:tc>
              <w:tc>
                <w:tcPr>
                  <w:tcW w:w="2977" w:type="dxa"/>
                  <w:gridSpan w:val="2"/>
                  <w:vAlign w:val="center"/>
                </w:tcPr>
                <w:p w14:paraId="5A43D964" w14:textId="77777777" w:rsidR="00BA4D43" w:rsidRDefault="00000000">
                  <w:pPr>
                    <w:adjustRightInd w:val="0"/>
                    <w:snapToGrid w:val="0"/>
                    <w:jc w:val="center"/>
                    <w:rPr>
                      <w:b/>
                      <w:color w:val="000000"/>
                      <w:szCs w:val="21"/>
                    </w:rPr>
                  </w:pPr>
                  <w:r>
                    <w:rPr>
                      <w:b/>
                      <w:color w:val="000000"/>
                      <w:szCs w:val="21"/>
                    </w:rPr>
                    <w:t>本项目情况</w:t>
                  </w:r>
                </w:p>
              </w:tc>
              <w:tc>
                <w:tcPr>
                  <w:tcW w:w="970" w:type="dxa"/>
                  <w:vAlign w:val="center"/>
                </w:tcPr>
                <w:p w14:paraId="77F7BD72" w14:textId="77777777" w:rsidR="00BA4D43" w:rsidRDefault="00000000">
                  <w:pPr>
                    <w:adjustRightInd w:val="0"/>
                    <w:snapToGrid w:val="0"/>
                    <w:jc w:val="center"/>
                    <w:rPr>
                      <w:b/>
                      <w:color w:val="000000"/>
                      <w:szCs w:val="21"/>
                    </w:rPr>
                  </w:pPr>
                  <w:r>
                    <w:rPr>
                      <w:rFonts w:hint="eastAsia"/>
                      <w:b/>
                      <w:color w:val="000000"/>
                      <w:szCs w:val="21"/>
                    </w:rPr>
                    <w:t>对比结果</w:t>
                  </w:r>
                </w:p>
              </w:tc>
            </w:tr>
            <w:tr w:rsidR="00BA4D43" w14:paraId="2FC1D413" w14:textId="77777777">
              <w:trPr>
                <w:trHeight w:val="397"/>
                <w:jc w:val="center"/>
              </w:trPr>
              <w:tc>
                <w:tcPr>
                  <w:tcW w:w="583" w:type="dxa"/>
                  <w:vAlign w:val="center"/>
                </w:tcPr>
                <w:p w14:paraId="07DA9E1C" w14:textId="77777777" w:rsidR="00BA4D43" w:rsidRDefault="00000000">
                  <w:pPr>
                    <w:adjustRightInd w:val="0"/>
                    <w:snapToGrid w:val="0"/>
                    <w:jc w:val="center"/>
                    <w:rPr>
                      <w:color w:val="000000"/>
                      <w:szCs w:val="21"/>
                    </w:rPr>
                  </w:pPr>
                  <w:r>
                    <w:rPr>
                      <w:color w:val="000000"/>
                      <w:szCs w:val="21"/>
                    </w:rPr>
                    <w:t>建设项目</w:t>
                  </w:r>
                </w:p>
              </w:tc>
              <w:tc>
                <w:tcPr>
                  <w:tcW w:w="2977" w:type="dxa"/>
                  <w:gridSpan w:val="2"/>
                  <w:vAlign w:val="center"/>
                </w:tcPr>
                <w:p w14:paraId="68F05CBB" w14:textId="77777777" w:rsidR="00BA4D43" w:rsidRDefault="00000000">
                  <w:pPr>
                    <w:adjustRightInd w:val="0"/>
                    <w:snapToGrid w:val="0"/>
                    <w:jc w:val="center"/>
                    <w:rPr>
                      <w:color w:val="000000"/>
                      <w:szCs w:val="21"/>
                    </w:rPr>
                  </w:pPr>
                  <w:r>
                    <w:rPr>
                      <w:rFonts w:cs="宋体" w:hint="eastAsia"/>
                      <w:szCs w:val="21"/>
                    </w:rPr>
                    <w:t>河南诚创包装工业有限公司年产</w:t>
                  </w:r>
                  <w:r>
                    <w:rPr>
                      <w:rFonts w:cs="宋体" w:hint="eastAsia"/>
                      <w:szCs w:val="21"/>
                    </w:rPr>
                    <w:t>1600</w:t>
                  </w:r>
                  <w:r>
                    <w:rPr>
                      <w:rFonts w:cs="宋体" w:hint="eastAsia"/>
                      <w:szCs w:val="21"/>
                    </w:rPr>
                    <w:t>万只塑料制品项目</w:t>
                  </w:r>
                </w:p>
              </w:tc>
              <w:tc>
                <w:tcPr>
                  <w:tcW w:w="2977" w:type="dxa"/>
                  <w:gridSpan w:val="2"/>
                  <w:vAlign w:val="center"/>
                </w:tcPr>
                <w:p w14:paraId="6822537D" w14:textId="77777777" w:rsidR="00BA4D43" w:rsidRDefault="00000000">
                  <w:pPr>
                    <w:adjustRightInd w:val="0"/>
                    <w:snapToGrid w:val="0"/>
                    <w:jc w:val="center"/>
                    <w:rPr>
                      <w:color w:val="000000"/>
                      <w:szCs w:val="21"/>
                    </w:rPr>
                  </w:pPr>
                  <w:r>
                    <w:rPr>
                      <w:rFonts w:cs="宋体" w:hint="eastAsia"/>
                      <w:szCs w:val="21"/>
                    </w:rPr>
                    <w:t>河南诚创包装工业有限公司年产</w:t>
                  </w:r>
                  <w:r>
                    <w:rPr>
                      <w:rFonts w:cs="宋体" w:hint="eastAsia"/>
                      <w:szCs w:val="21"/>
                    </w:rPr>
                    <w:t>1600</w:t>
                  </w:r>
                  <w:r>
                    <w:rPr>
                      <w:rFonts w:cs="宋体" w:hint="eastAsia"/>
                      <w:szCs w:val="21"/>
                    </w:rPr>
                    <w:t>万只塑料制品项目</w:t>
                  </w:r>
                </w:p>
              </w:tc>
              <w:tc>
                <w:tcPr>
                  <w:tcW w:w="970" w:type="dxa"/>
                  <w:vAlign w:val="center"/>
                </w:tcPr>
                <w:p w14:paraId="07E9CF49" w14:textId="77777777" w:rsidR="00BA4D43" w:rsidRDefault="00000000">
                  <w:pPr>
                    <w:adjustRightInd w:val="0"/>
                    <w:snapToGrid w:val="0"/>
                    <w:jc w:val="center"/>
                    <w:rPr>
                      <w:color w:val="000000"/>
                      <w:szCs w:val="21"/>
                    </w:rPr>
                  </w:pPr>
                  <w:r>
                    <w:rPr>
                      <w:rFonts w:hint="eastAsia"/>
                      <w:color w:val="000000"/>
                      <w:szCs w:val="21"/>
                    </w:rPr>
                    <w:t>一致</w:t>
                  </w:r>
                </w:p>
              </w:tc>
            </w:tr>
            <w:tr w:rsidR="00BA4D43" w14:paraId="467111BA" w14:textId="77777777">
              <w:trPr>
                <w:trHeight w:val="397"/>
                <w:jc w:val="center"/>
              </w:trPr>
              <w:tc>
                <w:tcPr>
                  <w:tcW w:w="583" w:type="dxa"/>
                  <w:vAlign w:val="center"/>
                </w:tcPr>
                <w:p w14:paraId="39F1AB5A" w14:textId="77777777" w:rsidR="00BA4D43" w:rsidRDefault="00000000">
                  <w:pPr>
                    <w:adjustRightInd w:val="0"/>
                    <w:snapToGrid w:val="0"/>
                    <w:jc w:val="center"/>
                    <w:rPr>
                      <w:color w:val="000000"/>
                      <w:szCs w:val="21"/>
                    </w:rPr>
                  </w:pPr>
                  <w:r>
                    <w:rPr>
                      <w:color w:val="000000"/>
                      <w:szCs w:val="21"/>
                    </w:rPr>
                    <w:t>建设地点</w:t>
                  </w:r>
                </w:p>
              </w:tc>
              <w:tc>
                <w:tcPr>
                  <w:tcW w:w="2977" w:type="dxa"/>
                  <w:gridSpan w:val="2"/>
                  <w:vAlign w:val="center"/>
                </w:tcPr>
                <w:p w14:paraId="07477C5B" w14:textId="77777777" w:rsidR="00BA4D43" w:rsidRDefault="00000000">
                  <w:pPr>
                    <w:adjustRightInd w:val="0"/>
                    <w:snapToGrid w:val="0"/>
                    <w:jc w:val="center"/>
                    <w:rPr>
                      <w:color w:val="000000"/>
                      <w:szCs w:val="21"/>
                    </w:rPr>
                  </w:pPr>
                  <w:r>
                    <w:rPr>
                      <w:rFonts w:cs="宋体" w:hint="eastAsia"/>
                      <w:szCs w:val="21"/>
                    </w:rPr>
                    <w:t>新乡市新乡县新乡经济开发区新飞智能家电</w:t>
                  </w:r>
                  <w:proofErr w:type="gramStart"/>
                  <w:r>
                    <w:rPr>
                      <w:rFonts w:cs="宋体" w:hint="eastAsia"/>
                      <w:szCs w:val="21"/>
                    </w:rPr>
                    <w:t>专业园</w:t>
                  </w:r>
                  <w:proofErr w:type="gramEnd"/>
                  <w:r>
                    <w:rPr>
                      <w:rFonts w:cs="宋体" w:hint="eastAsia"/>
                      <w:szCs w:val="21"/>
                    </w:rPr>
                    <w:t>1</w:t>
                  </w:r>
                  <w:r>
                    <w:rPr>
                      <w:rFonts w:cs="宋体" w:hint="eastAsia"/>
                      <w:szCs w:val="21"/>
                    </w:rPr>
                    <w:t>号厂房</w:t>
                  </w:r>
                </w:p>
              </w:tc>
              <w:tc>
                <w:tcPr>
                  <w:tcW w:w="2977" w:type="dxa"/>
                  <w:gridSpan w:val="2"/>
                  <w:vAlign w:val="center"/>
                </w:tcPr>
                <w:p w14:paraId="5C7A6EAC" w14:textId="77777777" w:rsidR="00BA4D43" w:rsidRDefault="00000000">
                  <w:pPr>
                    <w:adjustRightInd w:val="0"/>
                    <w:snapToGrid w:val="0"/>
                    <w:jc w:val="center"/>
                    <w:rPr>
                      <w:color w:val="000000"/>
                      <w:szCs w:val="21"/>
                    </w:rPr>
                  </w:pPr>
                  <w:r>
                    <w:rPr>
                      <w:rFonts w:cs="宋体" w:hint="eastAsia"/>
                      <w:szCs w:val="21"/>
                    </w:rPr>
                    <w:t>新乡市新乡县新乡经济开发区新飞智能家电</w:t>
                  </w:r>
                  <w:proofErr w:type="gramStart"/>
                  <w:r>
                    <w:rPr>
                      <w:rFonts w:cs="宋体" w:hint="eastAsia"/>
                      <w:szCs w:val="21"/>
                    </w:rPr>
                    <w:t>专业园</w:t>
                  </w:r>
                  <w:proofErr w:type="gramEnd"/>
                  <w:r>
                    <w:rPr>
                      <w:rFonts w:cs="宋体" w:hint="eastAsia"/>
                      <w:szCs w:val="21"/>
                    </w:rPr>
                    <w:t>1</w:t>
                  </w:r>
                  <w:r>
                    <w:rPr>
                      <w:rFonts w:cs="宋体" w:hint="eastAsia"/>
                      <w:szCs w:val="21"/>
                    </w:rPr>
                    <w:t>号厂房</w:t>
                  </w:r>
                </w:p>
              </w:tc>
              <w:tc>
                <w:tcPr>
                  <w:tcW w:w="970" w:type="dxa"/>
                  <w:vAlign w:val="center"/>
                </w:tcPr>
                <w:p w14:paraId="5FF49E7D" w14:textId="77777777" w:rsidR="00BA4D43" w:rsidRDefault="00000000">
                  <w:pPr>
                    <w:adjustRightInd w:val="0"/>
                    <w:snapToGrid w:val="0"/>
                    <w:jc w:val="center"/>
                    <w:rPr>
                      <w:color w:val="000000"/>
                      <w:szCs w:val="21"/>
                    </w:rPr>
                  </w:pPr>
                  <w:r>
                    <w:rPr>
                      <w:rFonts w:hint="eastAsia"/>
                      <w:color w:val="000000"/>
                      <w:szCs w:val="21"/>
                    </w:rPr>
                    <w:t>一致</w:t>
                  </w:r>
                </w:p>
              </w:tc>
            </w:tr>
            <w:tr w:rsidR="00BA4D43" w14:paraId="58174106" w14:textId="77777777">
              <w:trPr>
                <w:trHeight w:val="397"/>
                <w:jc w:val="center"/>
              </w:trPr>
              <w:tc>
                <w:tcPr>
                  <w:tcW w:w="583" w:type="dxa"/>
                  <w:vAlign w:val="center"/>
                </w:tcPr>
                <w:p w14:paraId="7AC1F11F" w14:textId="77777777" w:rsidR="00BA4D43" w:rsidRDefault="00000000">
                  <w:pPr>
                    <w:adjustRightInd w:val="0"/>
                    <w:snapToGrid w:val="0"/>
                    <w:jc w:val="center"/>
                    <w:rPr>
                      <w:color w:val="000000"/>
                      <w:szCs w:val="21"/>
                    </w:rPr>
                  </w:pPr>
                  <w:r>
                    <w:rPr>
                      <w:color w:val="000000"/>
                      <w:szCs w:val="21"/>
                    </w:rPr>
                    <w:t>建设</w:t>
                  </w:r>
                  <w:r>
                    <w:rPr>
                      <w:color w:val="000000"/>
                      <w:szCs w:val="21"/>
                    </w:rPr>
                    <w:lastRenderedPageBreak/>
                    <w:t>性质</w:t>
                  </w:r>
                </w:p>
              </w:tc>
              <w:tc>
                <w:tcPr>
                  <w:tcW w:w="2977" w:type="dxa"/>
                  <w:gridSpan w:val="2"/>
                  <w:vAlign w:val="center"/>
                </w:tcPr>
                <w:p w14:paraId="7D4C2952" w14:textId="77777777" w:rsidR="00BA4D43" w:rsidRDefault="00000000">
                  <w:pPr>
                    <w:adjustRightInd w:val="0"/>
                    <w:snapToGrid w:val="0"/>
                    <w:jc w:val="center"/>
                    <w:rPr>
                      <w:color w:val="000000"/>
                      <w:szCs w:val="21"/>
                    </w:rPr>
                  </w:pPr>
                  <w:r>
                    <w:rPr>
                      <w:rFonts w:hint="eastAsia"/>
                      <w:color w:val="000000"/>
                      <w:szCs w:val="21"/>
                    </w:rPr>
                    <w:lastRenderedPageBreak/>
                    <w:t>新建</w:t>
                  </w:r>
                </w:p>
              </w:tc>
              <w:tc>
                <w:tcPr>
                  <w:tcW w:w="2977" w:type="dxa"/>
                  <w:gridSpan w:val="2"/>
                  <w:vAlign w:val="center"/>
                </w:tcPr>
                <w:p w14:paraId="6DDA20C1" w14:textId="77777777" w:rsidR="00BA4D43" w:rsidRDefault="00000000">
                  <w:pPr>
                    <w:adjustRightInd w:val="0"/>
                    <w:snapToGrid w:val="0"/>
                    <w:jc w:val="center"/>
                    <w:rPr>
                      <w:color w:val="000000"/>
                      <w:szCs w:val="21"/>
                    </w:rPr>
                  </w:pPr>
                  <w:r>
                    <w:rPr>
                      <w:rFonts w:hint="eastAsia"/>
                      <w:color w:val="000000"/>
                      <w:szCs w:val="21"/>
                    </w:rPr>
                    <w:t>新建</w:t>
                  </w:r>
                </w:p>
              </w:tc>
              <w:tc>
                <w:tcPr>
                  <w:tcW w:w="970" w:type="dxa"/>
                  <w:vAlign w:val="center"/>
                </w:tcPr>
                <w:p w14:paraId="64277097" w14:textId="77777777" w:rsidR="00BA4D43" w:rsidRDefault="00000000">
                  <w:pPr>
                    <w:adjustRightInd w:val="0"/>
                    <w:snapToGrid w:val="0"/>
                    <w:jc w:val="center"/>
                    <w:rPr>
                      <w:color w:val="000000"/>
                      <w:szCs w:val="21"/>
                    </w:rPr>
                  </w:pPr>
                  <w:r>
                    <w:rPr>
                      <w:color w:val="000000"/>
                      <w:szCs w:val="21"/>
                    </w:rPr>
                    <w:t>一致</w:t>
                  </w:r>
                </w:p>
              </w:tc>
            </w:tr>
            <w:tr w:rsidR="00BA4D43" w14:paraId="6C2F15E9" w14:textId="77777777">
              <w:trPr>
                <w:trHeight w:val="397"/>
                <w:jc w:val="center"/>
              </w:trPr>
              <w:tc>
                <w:tcPr>
                  <w:tcW w:w="583" w:type="dxa"/>
                  <w:vAlign w:val="center"/>
                </w:tcPr>
                <w:p w14:paraId="0F2659CD" w14:textId="77777777" w:rsidR="00BA4D43" w:rsidRDefault="00000000">
                  <w:pPr>
                    <w:adjustRightInd w:val="0"/>
                    <w:snapToGrid w:val="0"/>
                    <w:jc w:val="center"/>
                    <w:rPr>
                      <w:color w:val="000000"/>
                      <w:szCs w:val="21"/>
                    </w:rPr>
                  </w:pPr>
                  <w:r>
                    <w:rPr>
                      <w:color w:val="000000"/>
                      <w:szCs w:val="21"/>
                    </w:rPr>
                    <w:t>产品</w:t>
                  </w:r>
                  <w:r>
                    <w:rPr>
                      <w:rFonts w:hint="eastAsia"/>
                      <w:color w:val="000000"/>
                      <w:szCs w:val="21"/>
                    </w:rPr>
                    <w:t>及</w:t>
                  </w:r>
                  <w:r>
                    <w:rPr>
                      <w:color w:val="000000"/>
                      <w:szCs w:val="21"/>
                    </w:rPr>
                    <w:t>规模</w:t>
                  </w:r>
                </w:p>
              </w:tc>
              <w:tc>
                <w:tcPr>
                  <w:tcW w:w="2977" w:type="dxa"/>
                  <w:gridSpan w:val="2"/>
                  <w:vAlign w:val="center"/>
                </w:tcPr>
                <w:p w14:paraId="4D4FC00C" w14:textId="77777777" w:rsidR="00BA4D43" w:rsidRDefault="00000000">
                  <w:pPr>
                    <w:jc w:val="center"/>
                    <w:rPr>
                      <w:color w:val="000000"/>
                      <w:szCs w:val="21"/>
                    </w:rPr>
                  </w:pPr>
                  <w:r>
                    <w:rPr>
                      <w:rFonts w:cs="宋体" w:hint="eastAsia"/>
                      <w:szCs w:val="21"/>
                    </w:rPr>
                    <w:t>塑料壶</w:t>
                  </w:r>
                  <w:r>
                    <w:rPr>
                      <w:rFonts w:cs="宋体" w:hint="eastAsia"/>
                      <w:szCs w:val="21"/>
                    </w:rPr>
                    <w:t>1600</w:t>
                  </w:r>
                  <w:r>
                    <w:rPr>
                      <w:rFonts w:cs="宋体" w:hint="eastAsia"/>
                      <w:szCs w:val="21"/>
                    </w:rPr>
                    <w:t>万只</w:t>
                  </w:r>
                  <w:r>
                    <w:rPr>
                      <w:rFonts w:cs="宋体" w:hint="eastAsia"/>
                      <w:szCs w:val="21"/>
                    </w:rPr>
                    <w:t>/</w:t>
                  </w:r>
                  <w:r>
                    <w:rPr>
                      <w:rFonts w:cs="宋体" w:hint="eastAsia"/>
                      <w:szCs w:val="21"/>
                    </w:rPr>
                    <w:t>年（</w:t>
                  </w:r>
                  <w:r>
                    <w:rPr>
                      <w:rFonts w:hint="eastAsia"/>
                      <w:bCs/>
                      <w:color w:val="000000"/>
                      <w:szCs w:val="21"/>
                    </w:rPr>
                    <w:t>P</w:t>
                  </w:r>
                  <w:r>
                    <w:rPr>
                      <w:bCs/>
                      <w:color w:val="000000"/>
                      <w:szCs w:val="21"/>
                    </w:rPr>
                    <w:t>E</w:t>
                  </w:r>
                  <w:r>
                    <w:rPr>
                      <w:rFonts w:hint="eastAsia"/>
                      <w:bCs/>
                      <w:color w:val="000000"/>
                      <w:szCs w:val="21"/>
                    </w:rPr>
                    <w:t>塑料壶</w:t>
                  </w:r>
                  <w:r>
                    <w:rPr>
                      <w:kern w:val="0"/>
                      <w:szCs w:val="21"/>
                    </w:rPr>
                    <w:t>600</w:t>
                  </w:r>
                  <w:r>
                    <w:rPr>
                      <w:rFonts w:hint="eastAsia"/>
                      <w:kern w:val="0"/>
                      <w:szCs w:val="21"/>
                    </w:rPr>
                    <w:t>万只</w:t>
                  </w:r>
                  <w:r>
                    <w:rPr>
                      <w:rFonts w:hint="eastAsia"/>
                      <w:kern w:val="0"/>
                      <w:szCs w:val="21"/>
                    </w:rPr>
                    <w:t>/</w:t>
                  </w:r>
                  <w:r>
                    <w:rPr>
                      <w:rFonts w:hint="eastAsia"/>
                      <w:kern w:val="0"/>
                      <w:szCs w:val="21"/>
                    </w:rPr>
                    <w:t>年、</w:t>
                  </w:r>
                  <w:r>
                    <w:rPr>
                      <w:rFonts w:hint="eastAsia"/>
                      <w:bCs/>
                      <w:color w:val="000000"/>
                      <w:szCs w:val="21"/>
                    </w:rPr>
                    <w:t>P</w:t>
                  </w:r>
                  <w:r>
                    <w:rPr>
                      <w:bCs/>
                      <w:color w:val="000000"/>
                      <w:szCs w:val="21"/>
                    </w:rPr>
                    <w:t>ET</w:t>
                  </w:r>
                  <w:r>
                    <w:rPr>
                      <w:rFonts w:hint="eastAsia"/>
                      <w:bCs/>
                      <w:color w:val="000000"/>
                      <w:szCs w:val="21"/>
                    </w:rPr>
                    <w:t>塑料壶</w:t>
                  </w:r>
                  <w:r>
                    <w:rPr>
                      <w:rFonts w:hint="eastAsia"/>
                      <w:kern w:val="0"/>
                      <w:szCs w:val="21"/>
                    </w:rPr>
                    <w:t>1</w:t>
                  </w:r>
                  <w:r>
                    <w:rPr>
                      <w:kern w:val="0"/>
                      <w:szCs w:val="21"/>
                    </w:rPr>
                    <w:t>000</w:t>
                  </w:r>
                  <w:r>
                    <w:rPr>
                      <w:rFonts w:hint="eastAsia"/>
                      <w:kern w:val="0"/>
                      <w:szCs w:val="21"/>
                    </w:rPr>
                    <w:t>万只</w:t>
                  </w:r>
                  <w:r>
                    <w:rPr>
                      <w:rFonts w:hint="eastAsia"/>
                      <w:kern w:val="0"/>
                      <w:szCs w:val="21"/>
                    </w:rPr>
                    <w:t>/</w:t>
                  </w:r>
                  <w:r>
                    <w:rPr>
                      <w:rFonts w:hint="eastAsia"/>
                      <w:kern w:val="0"/>
                      <w:szCs w:val="21"/>
                    </w:rPr>
                    <w:t>年</w:t>
                  </w:r>
                  <w:r>
                    <w:rPr>
                      <w:rFonts w:cs="宋体" w:hint="eastAsia"/>
                      <w:szCs w:val="21"/>
                    </w:rPr>
                    <w:t>）</w:t>
                  </w:r>
                </w:p>
              </w:tc>
              <w:tc>
                <w:tcPr>
                  <w:tcW w:w="2977" w:type="dxa"/>
                  <w:gridSpan w:val="2"/>
                  <w:vAlign w:val="center"/>
                </w:tcPr>
                <w:p w14:paraId="07877D81" w14:textId="77777777" w:rsidR="00BA4D43" w:rsidRDefault="00000000">
                  <w:pPr>
                    <w:adjustRightInd w:val="0"/>
                    <w:snapToGrid w:val="0"/>
                    <w:jc w:val="center"/>
                    <w:rPr>
                      <w:color w:val="000000"/>
                      <w:szCs w:val="21"/>
                      <w:highlight w:val="yellow"/>
                    </w:rPr>
                  </w:pPr>
                  <w:r>
                    <w:rPr>
                      <w:rFonts w:cs="宋体" w:hint="eastAsia"/>
                      <w:szCs w:val="21"/>
                    </w:rPr>
                    <w:t>塑料壶</w:t>
                  </w:r>
                  <w:r>
                    <w:rPr>
                      <w:rFonts w:cs="宋体" w:hint="eastAsia"/>
                      <w:szCs w:val="21"/>
                    </w:rPr>
                    <w:t>1600</w:t>
                  </w:r>
                  <w:r>
                    <w:rPr>
                      <w:rFonts w:cs="宋体" w:hint="eastAsia"/>
                      <w:szCs w:val="21"/>
                    </w:rPr>
                    <w:t>万只</w:t>
                  </w:r>
                  <w:r>
                    <w:rPr>
                      <w:rFonts w:cs="宋体" w:hint="eastAsia"/>
                      <w:szCs w:val="21"/>
                    </w:rPr>
                    <w:t>/</w:t>
                  </w:r>
                  <w:r>
                    <w:rPr>
                      <w:rFonts w:cs="宋体" w:hint="eastAsia"/>
                      <w:szCs w:val="21"/>
                    </w:rPr>
                    <w:t>年（</w:t>
                  </w:r>
                  <w:r>
                    <w:rPr>
                      <w:rFonts w:hint="eastAsia"/>
                      <w:bCs/>
                      <w:color w:val="000000"/>
                      <w:szCs w:val="21"/>
                    </w:rPr>
                    <w:t>P</w:t>
                  </w:r>
                  <w:r>
                    <w:rPr>
                      <w:bCs/>
                      <w:color w:val="000000"/>
                      <w:szCs w:val="21"/>
                    </w:rPr>
                    <w:t>E</w:t>
                  </w:r>
                  <w:r>
                    <w:rPr>
                      <w:rFonts w:hint="eastAsia"/>
                      <w:bCs/>
                      <w:color w:val="000000"/>
                      <w:szCs w:val="21"/>
                    </w:rPr>
                    <w:t>塑料壶</w:t>
                  </w:r>
                  <w:r>
                    <w:rPr>
                      <w:kern w:val="0"/>
                      <w:szCs w:val="21"/>
                    </w:rPr>
                    <w:t>600</w:t>
                  </w:r>
                  <w:r>
                    <w:rPr>
                      <w:rFonts w:hint="eastAsia"/>
                      <w:kern w:val="0"/>
                      <w:szCs w:val="21"/>
                    </w:rPr>
                    <w:t>万只</w:t>
                  </w:r>
                  <w:r>
                    <w:rPr>
                      <w:rFonts w:hint="eastAsia"/>
                      <w:kern w:val="0"/>
                      <w:szCs w:val="21"/>
                    </w:rPr>
                    <w:t>/</w:t>
                  </w:r>
                  <w:r>
                    <w:rPr>
                      <w:rFonts w:hint="eastAsia"/>
                      <w:kern w:val="0"/>
                      <w:szCs w:val="21"/>
                    </w:rPr>
                    <w:t>年、</w:t>
                  </w:r>
                  <w:r>
                    <w:rPr>
                      <w:rFonts w:hint="eastAsia"/>
                      <w:bCs/>
                      <w:color w:val="000000"/>
                      <w:szCs w:val="21"/>
                    </w:rPr>
                    <w:t>P</w:t>
                  </w:r>
                  <w:r>
                    <w:rPr>
                      <w:bCs/>
                      <w:color w:val="000000"/>
                      <w:szCs w:val="21"/>
                    </w:rPr>
                    <w:t>ET</w:t>
                  </w:r>
                  <w:r>
                    <w:rPr>
                      <w:rFonts w:hint="eastAsia"/>
                      <w:bCs/>
                      <w:color w:val="000000"/>
                      <w:szCs w:val="21"/>
                    </w:rPr>
                    <w:t>塑料壶</w:t>
                  </w:r>
                  <w:r>
                    <w:rPr>
                      <w:rFonts w:hint="eastAsia"/>
                      <w:kern w:val="0"/>
                      <w:szCs w:val="21"/>
                    </w:rPr>
                    <w:t>1</w:t>
                  </w:r>
                  <w:r>
                    <w:rPr>
                      <w:kern w:val="0"/>
                      <w:szCs w:val="21"/>
                    </w:rPr>
                    <w:t>000</w:t>
                  </w:r>
                  <w:r>
                    <w:rPr>
                      <w:rFonts w:hint="eastAsia"/>
                      <w:kern w:val="0"/>
                      <w:szCs w:val="21"/>
                    </w:rPr>
                    <w:t>万只</w:t>
                  </w:r>
                  <w:r>
                    <w:rPr>
                      <w:rFonts w:hint="eastAsia"/>
                      <w:kern w:val="0"/>
                      <w:szCs w:val="21"/>
                    </w:rPr>
                    <w:t>/</w:t>
                  </w:r>
                  <w:r>
                    <w:rPr>
                      <w:rFonts w:hint="eastAsia"/>
                      <w:kern w:val="0"/>
                      <w:szCs w:val="21"/>
                    </w:rPr>
                    <w:t>年</w:t>
                  </w:r>
                  <w:r>
                    <w:rPr>
                      <w:rFonts w:cs="宋体" w:hint="eastAsia"/>
                      <w:szCs w:val="21"/>
                    </w:rPr>
                    <w:t>）</w:t>
                  </w:r>
                </w:p>
              </w:tc>
              <w:tc>
                <w:tcPr>
                  <w:tcW w:w="970" w:type="dxa"/>
                  <w:vAlign w:val="center"/>
                </w:tcPr>
                <w:p w14:paraId="73E67BFA" w14:textId="77777777" w:rsidR="00BA4D43" w:rsidRDefault="00000000">
                  <w:pPr>
                    <w:adjustRightInd w:val="0"/>
                    <w:snapToGrid w:val="0"/>
                    <w:jc w:val="center"/>
                    <w:rPr>
                      <w:color w:val="000000"/>
                      <w:szCs w:val="21"/>
                      <w:highlight w:val="yellow"/>
                    </w:rPr>
                  </w:pPr>
                  <w:r>
                    <w:rPr>
                      <w:color w:val="000000"/>
                      <w:szCs w:val="21"/>
                    </w:rPr>
                    <w:t>一致</w:t>
                  </w:r>
                </w:p>
              </w:tc>
            </w:tr>
            <w:tr w:rsidR="00BA4D43" w14:paraId="38726F9F" w14:textId="77777777">
              <w:trPr>
                <w:trHeight w:val="397"/>
                <w:jc w:val="center"/>
              </w:trPr>
              <w:tc>
                <w:tcPr>
                  <w:tcW w:w="583" w:type="dxa"/>
                  <w:vAlign w:val="center"/>
                </w:tcPr>
                <w:p w14:paraId="656881A8" w14:textId="77777777" w:rsidR="00BA4D43" w:rsidRDefault="00000000">
                  <w:pPr>
                    <w:adjustRightInd w:val="0"/>
                    <w:snapToGrid w:val="0"/>
                    <w:jc w:val="center"/>
                    <w:rPr>
                      <w:color w:val="000000"/>
                      <w:szCs w:val="21"/>
                    </w:rPr>
                  </w:pPr>
                  <w:r>
                    <w:rPr>
                      <w:rFonts w:hint="eastAsia"/>
                      <w:color w:val="000000"/>
                      <w:szCs w:val="21"/>
                    </w:rPr>
                    <w:t>原料</w:t>
                  </w:r>
                </w:p>
              </w:tc>
              <w:tc>
                <w:tcPr>
                  <w:tcW w:w="2977" w:type="dxa"/>
                  <w:gridSpan w:val="2"/>
                  <w:vAlign w:val="center"/>
                </w:tcPr>
                <w:p w14:paraId="7542E72A" w14:textId="77777777" w:rsidR="00BA4D43" w:rsidRDefault="00000000">
                  <w:pPr>
                    <w:adjustRightInd w:val="0"/>
                    <w:snapToGrid w:val="0"/>
                    <w:jc w:val="center"/>
                    <w:rPr>
                      <w:rFonts w:cs="宋体"/>
                      <w:szCs w:val="21"/>
                    </w:rPr>
                  </w:pPr>
                  <w:r>
                    <w:rPr>
                      <w:rFonts w:cs="宋体" w:hint="eastAsia"/>
                      <w:szCs w:val="21"/>
                    </w:rPr>
                    <w:t>P</w:t>
                  </w:r>
                  <w:r>
                    <w:rPr>
                      <w:rFonts w:cs="宋体"/>
                      <w:szCs w:val="21"/>
                    </w:rPr>
                    <w:t>E</w:t>
                  </w:r>
                  <w:r>
                    <w:rPr>
                      <w:rFonts w:cs="宋体" w:hint="eastAsia"/>
                      <w:szCs w:val="21"/>
                    </w:rPr>
                    <w:t>、</w:t>
                  </w:r>
                  <w:r>
                    <w:rPr>
                      <w:rFonts w:cs="宋体"/>
                      <w:szCs w:val="21"/>
                    </w:rPr>
                    <w:t>PET</w:t>
                  </w:r>
                  <w:r>
                    <w:rPr>
                      <w:rFonts w:cs="宋体" w:hint="eastAsia"/>
                      <w:szCs w:val="21"/>
                    </w:rPr>
                    <w:t>、钛白粉</w:t>
                  </w:r>
                </w:p>
              </w:tc>
              <w:tc>
                <w:tcPr>
                  <w:tcW w:w="2977" w:type="dxa"/>
                  <w:gridSpan w:val="2"/>
                  <w:vAlign w:val="center"/>
                </w:tcPr>
                <w:p w14:paraId="22AB2DFF" w14:textId="77777777" w:rsidR="00BA4D43" w:rsidRDefault="00000000">
                  <w:pPr>
                    <w:adjustRightInd w:val="0"/>
                    <w:snapToGrid w:val="0"/>
                    <w:jc w:val="center"/>
                    <w:rPr>
                      <w:rFonts w:cs="宋体"/>
                      <w:szCs w:val="21"/>
                    </w:rPr>
                  </w:pPr>
                  <w:r>
                    <w:rPr>
                      <w:rFonts w:cs="宋体" w:hint="eastAsia"/>
                      <w:szCs w:val="21"/>
                    </w:rPr>
                    <w:t>P</w:t>
                  </w:r>
                  <w:r>
                    <w:rPr>
                      <w:rFonts w:cs="宋体"/>
                      <w:szCs w:val="21"/>
                    </w:rPr>
                    <w:t>E</w:t>
                  </w:r>
                  <w:r>
                    <w:rPr>
                      <w:rFonts w:cs="宋体" w:hint="eastAsia"/>
                      <w:szCs w:val="21"/>
                    </w:rPr>
                    <w:t>、</w:t>
                  </w:r>
                  <w:r>
                    <w:rPr>
                      <w:rFonts w:cs="宋体"/>
                      <w:szCs w:val="21"/>
                    </w:rPr>
                    <w:t>PET</w:t>
                  </w:r>
                  <w:r>
                    <w:rPr>
                      <w:rFonts w:cs="宋体" w:hint="eastAsia"/>
                      <w:szCs w:val="21"/>
                    </w:rPr>
                    <w:t>、色母</w:t>
                  </w:r>
                </w:p>
              </w:tc>
              <w:tc>
                <w:tcPr>
                  <w:tcW w:w="970" w:type="dxa"/>
                  <w:vAlign w:val="center"/>
                </w:tcPr>
                <w:p w14:paraId="1C104D4E" w14:textId="77777777" w:rsidR="00BA4D43" w:rsidRDefault="00000000">
                  <w:pPr>
                    <w:adjustRightInd w:val="0"/>
                    <w:snapToGrid w:val="0"/>
                    <w:jc w:val="center"/>
                    <w:rPr>
                      <w:color w:val="000000"/>
                      <w:szCs w:val="21"/>
                    </w:rPr>
                  </w:pPr>
                  <w:r>
                    <w:rPr>
                      <w:rFonts w:hint="eastAsia"/>
                      <w:color w:val="000000"/>
                      <w:szCs w:val="21"/>
                    </w:rPr>
                    <w:t>不一致（根据市场及同类企业调查，将钛白粉更换为色母）</w:t>
                  </w:r>
                </w:p>
              </w:tc>
            </w:tr>
            <w:tr w:rsidR="00BA4D43" w14:paraId="1654862C" w14:textId="77777777">
              <w:trPr>
                <w:trHeight w:val="397"/>
                <w:jc w:val="center"/>
              </w:trPr>
              <w:tc>
                <w:tcPr>
                  <w:tcW w:w="583" w:type="dxa"/>
                  <w:vMerge w:val="restart"/>
                  <w:vAlign w:val="center"/>
                </w:tcPr>
                <w:p w14:paraId="1930E8C7" w14:textId="77777777" w:rsidR="00BA4D43" w:rsidRDefault="00000000">
                  <w:pPr>
                    <w:adjustRightInd w:val="0"/>
                    <w:snapToGrid w:val="0"/>
                    <w:jc w:val="center"/>
                    <w:rPr>
                      <w:color w:val="000000"/>
                      <w:szCs w:val="21"/>
                      <w:highlight w:val="yellow"/>
                    </w:rPr>
                  </w:pPr>
                  <w:r>
                    <w:rPr>
                      <w:color w:val="000000"/>
                      <w:szCs w:val="21"/>
                    </w:rPr>
                    <w:t>生产工艺</w:t>
                  </w:r>
                </w:p>
              </w:tc>
              <w:tc>
                <w:tcPr>
                  <w:tcW w:w="567" w:type="dxa"/>
                  <w:vMerge w:val="restart"/>
                  <w:vAlign w:val="center"/>
                </w:tcPr>
                <w:p w14:paraId="045ECEBF" w14:textId="77777777" w:rsidR="00BA4D43" w:rsidRDefault="00000000">
                  <w:pPr>
                    <w:jc w:val="center"/>
                    <w:rPr>
                      <w:color w:val="000000"/>
                      <w:szCs w:val="21"/>
                    </w:rPr>
                  </w:pPr>
                  <w:r>
                    <w:rPr>
                      <w:rFonts w:hint="eastAsia"/>
                      <w:color w:val="000000"/>
                      <w:szCs w:val="21"/>
                    </w:rPr>
                    <w:t>PE</w:t>
                  </w:r>
                  <w:r>
                    <w:rPr>
                      <w:color w:val="000000"/>
                      <w:szCs w:val="21"/>
                    </w:rPr>
                    <w:t>T</w:t>
                  </w:r>
                  <w:r>
                    <w:rPr>
                      <w:rFonts w:hint="eastAsia"/>
                      <w:color w:val="000000"/>
                      <w:szCs w:val="21"/>
                    </w:rPr>
                    <w:t>塑料壶生产工艺</w:t>
                  </w:r>
                </w:p>
              </w:tc>
              <w:tc>
                <w:tcPr>
                  <w:tcW w:w="2410" w:type="dxa"/>
                  <w:vAlign w:val="center"/>
                </w:tcPr>
                <w:p w14:paraId="442E2E8F" w14:textId="77777777" w:rsidR="00BA4D43" w:rsidRDefault="00000000">
                  <w:pPr>
                    <w:adjustRightInd w:val="0"/>
                    <w:snapToGrid w:val="0"/>
                    <w:jc w:val="center"/>
                    <w:rPr>
                      <w:color w:val="000000"/>
                      <w:szCs w:val="21"/>
                      <w:highlight w:val="yellow"/>
                    </w:rPr>
                  </w:pPr>
                  <w:proofErr w:type="gramStart"/>
                  <w:r>
                    <w:rPr>
                      <w:rFonts w:hint="eastAsia"/>
                      <w:color w:val="000000"/>
                      <w:szCs w:val="21"/>
                    </w:rPr>
                    <w:t>壶胚及壶盖</w:t>
                  </w:r>
                  <w:proofErr w:type="gramEnd"/>
                  <w:r>
                    <w:rPr>
                      <w:rFonts w:hint="eastAsia"/>
                      <w:color w:val="000000"/>
                      <w:szCs w:val="21"/>
                    </w:rPr>
                    <w:t>生产：混料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注塑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入库</w:t>
                  </w:r>
                </w:p>
              </w:tc>
              <w:tc>
                <w:tcPr>
                  <w:tcW w:w="567" w:type="dxa"/>
                  <w:vMerge w:val="restart"/>
                  <w:vAlign w:val="center"/>
                </w:tcPr>
                <w:p w14:paraId="3ABCEE21" w14:textId="77777777" w:rsidR="00BA4D43" w:rsidRDefault="00000000">
                  <w:pPr>
                    <w:jc w:val="center"/>
                    <w:rPr>
                      <w:color w:val="000000"/>
                      <w:szCs w:val="21"/>
                    </w:rPr>
                  </w:pPr>
                  <w:r>
                    <w:rPr>
                      <w:rFonts w:hint="eastAsia"/>
                      <w:color w:val="000000"/>
                      <w:szCs w:val="21"/>
                    </w:rPr>
                    <w:t>PE</w:t>
                  </w:r>
                  <w:r>
                    <w:rPr>
                      <w:color w:val="000000"/>
                      <w:szCs w:val="21"/>
                    </w:rPr>
                    <w:t>T</w:t>
                  </w:r>
                  <w:r>
                    <w:rPr>
                      <w:rFonts w:hint="eastAsia"/>
                      <w:color w:val="000000"/>
                      <w:szCs w:val="21"/>
                    </w:rPr>
                    <w:t>塑料壶生产工艺</w:t>
                  </w:r>
                </w:p>
              </w:tc>
              <w:tc>
                <w:tcPr>
                  <w:tcW w:w="2410" w:type="dxa"/>
                  <w:vAlign w:val="center"/>
                </w:tcPr>
                <w:p w14:paraId="7D083B15" w14:textId="77777777" w:rsidR="00BA4D43" w:rsidRDefault="00000000">
                  <w:pPr>
                    <w:adjustRightInd w:val="0"/>
                    <w:snapToGrid w:val="0"/>
                    <w:jc w:val="center"/>
                    <w:rPr>
                      <w:color w:val="000000"/>
                      <w:szCs w:val="21"/>
                      <w:highlight w:val="yellow"/>
                    </w:rPr>
                  </w:pPr>
                  <w:proofErr w:type="gramStart"/>
                  <w:r>
                    <w:rPr>
                      <w:rFonts w:hint="eastAsia"/>
                      <w:color w:val="000000"/>
                      <w:szCs w:val="21"/>
                    </w:rPr>
                    <w:t>壶胚及壶盖</w:t>
                  </w:r>
                  <w:proofErr w:type="gramEnd"/>
                  <w:r>
                    <w:rPr>
                      <w:rFonts w:hint="eastAsia"/>
                      <w:color w:val="000000"/>
                      <w:szCs w:val="21"/>
                    </w:rPr>
                    <w:t>生产：混料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注塑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入库</w:t>
                  </w:r>
                </w:p>
              </w:tc>
              <w:tc>
                <w:tcPr>
                  <w:tcW w:w="970" w:type="dxa"/>
                  <w:vMerge w:val="restart"/>
                  <w:vAlign w:val="center"/>
                </w:tcPr>
                <w:p w14:paraId="3FCF7F54" w14:textId="77777777" w:rsidR="00BA4D43" w:rsidRDefault="00000000">
                  <w:pPr>
                    <w:adjustRightInd w:val="0"/>
                    <w:snapToGrid w:val="0"/>
                    <w:jc w:val="center"/>
                    <w:rPr>
                      <w:color w:val="000000"/>
                      <w:szCs w:val="21"/>
                      <w:highlight w:val="yellow"/>
                    </w:rPr>
                  </w:pPr>
                  <w:r>
                    <w:rPr>
                      <w:rFonts w:hint="eastAsia"/>
                      <w:color w:val="000000"/>
                      <w:szCs w:val="21"/>
                    </w:rPr>
                    <w:t>一致</w:t>
                  </w:r>
                </w:p>
              </w:tc>
            </w:tr>
            <w:tr w:rsidR="00BA4D43" w14:paraId="6E183625" w14:textId="77777777">
              <w:trPr>
                <w:trHeight w:val="397"/>
                <w:jc w:val="center"/>
              </w:trPr>
              <w:tc>
                <w:tcPr>
                  <w:tcW w:w="583" w:type="dxa"/>
                  <w:vMerge/>
                  <w:vAlign w:val="center"/>
                </w:tcPr>
                <w:p w14:paraId="43ABF27E" w14:textId="77777777" w:rsidR="00BA4D43" w:rsidRDefault="00BA4D43">
                  <w:pPr>
                    <w:adjustRightInd w:val="0"/>
                    <w:snapToGrid w:val="0"/>
                    <w:jc w:val="center"/>
                    <w:rPr>
                      <w:color w:val="000000"/>
                      <w:szCs w:val="21"/>
                    </w:rPr>
                  </w:pPr>
                </w:p>
              </w:tc>
              <w:tc>
                <w:tcPr>
                  <w:tcW w:w="567" w:type="dxa"/>
                  <w:vMerge/>
                  <w:vAlign w:val="center"/>
                </w:tcPr>
                <w:p w14:paraId="3682A191" w14:textId="77777777" w:rsidR="00BA4D43" w:rsidRDefault="00BA4D43">
                  <w:pPr>
                    <w:rPr>
                      <w:color w:val="000000"/>
                      <w:szCs w:val="21"/>
                    </w:rPr>
                  </w:pPr>
                </w:p>
              </w:tc>
              <w:tc>
                <w:tcPr>
                  <w:tcW w:w="2410" w:type="dxa"/>
                  <w:vAlign w:val="center"/>
                </w:tcPr>
                <w:p w14:paraId="4C7D10B1" w14:textId="77777777" w:rsidR="00BA4D43" w:rsidRDefault="00000000">
                  <w:pPr>
                    <w:adjustRightInd w:val="0"/>
                    <w:snapToGrid w:val="0"/>
                    <w:jc w:val="center"/>
                    <w:rPr>
                      <w:color w:val="000000"/>
                      <w:szCs w:val="21"/>
                    </w:rPr>
                  </w:pPr>
                  <w:r>
                    <w:rPr>
                      <w:rFonts w:hint="eastAsia"/>
                      <w:color w:val="000000"/>
                      <w:szCs w:val="21"/>
                    </w:rPr>
                    <w:t>PET</w:t>
                  </w:r>
                  <w:r>
                    <w:rPr>
                      <w:rFonts w:hint="eastAsia"/>
                      <w:color w:val="000000"/>
                      <w:szCs w:val="21"/>
                    </w:rPr>
                    <w:t>塑料壶成型工艺：壶胚预热</w:t>
                  </w:r>
                  <w:r>
                    <w:rPr>
                      <w:rFonts w:hint="eastAsia"/>
                      <w:color w:val="000000"/>
                      <w:szCs w:val="21"/>
                    </w:rPr>
                    <w:t>-</w:t>
                  </w:r>
                  <w:r>
                    <w:rPr>
                      <w:rFonts w:hint="eastAsia"/>
                      <w:color w:val="000000"/>
                      <w:szCs w:val="21"/>
                    </w:rPr>
                    <w:t>低压拉伸</w:t>
                  </w:r>
                  <w:r>
                    <w:rPr>
                      <w:rFonts w:hint="eastAsia"/>
                      <w:color w:val="000000"/>
                      <w:szCs w:val="21"/>
                    </w:rPr>
                    <w:t>-</w:t>
                  </w:r>
                  <w:r>
                    <w:rPr>
                      <w:rFonts w:hint="eastAsia"/>
                      <w:color w:val="000000"/>
                      <w:szCs w:val="21"/>
                    </w:rPr>
                    <w:t>高压成型</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c>
                <w:tcPr>
                  <w:tcW w:w="567" w:type="dxa"/>
                  <w:vMerge/>
                  <w:vAlign w:val="center"/>
                </w:tcPr>
                <w:p w14:paraId="74F6280B" w14:textId="77777777" w:rsidR="00BA4D43" w:rsidRDefault="00BA4D43">
                  <w:pPr>
                    <w:rPr>
                      <w:color w:val="000000"/>
                      <w:szCs w:val="21"/>
                    </w:rPr>
                  </w:pPr>
                </w:p>
              </w:tc>
              <w:tc>
                <w:tcPr>
                  <w:tcW w:w="2410" w:type="dxa"/>
                  <w:vAlign w:val="center"/>
                </w:tcPr>
                <w:p w14:paraId="226B34B8" w14:textId="77777777" w:rsidR="00BA4D43" w:rsidRDefault="00000000">
                  <w:pPr>
                    <w:adjustRightInd w:val="0"/>
                    <w:snapToGrid w:val="0"/>
                    <w:jc w:val="center"/>
                    <w:rPr>
                      <w:color w:val="000000"/>
                      <w:szCs w:val="21"/>
                    </w:rPr>
                  </w:pPr>
                  <w:r>
                    <w:rPr>
                      <w:rFonts w:hint="eastAsia"/>
                      <w:color w:val="000000"/>
                      <w:szCs w:val="21"/>
                    </w:rPr>
                    <w:t>PET</w:t>
                  </w:r>
                  <w:r>
                    <w:rPr>
                      <w:rFonts w:hint="eastAsia"/>
                      <w:color w:val="000000"/>
                      <w:szCs w:val="21"/>
                    </w:rPr>
                    <w:t>塑料壶成型工艺：壶胚预热</w:t>
                  </w:r>
                  <w:r>
                    <w:rPr>
                      <w:rFonts w:hint="eastAsia"/>
                      <w:color w:val="000000"/>
                      <w:szCs w:val="21"/>
                    </w:rPr>
                    <w:t>-</w:t>
                  </w:r>
                  <w:r>
                    <w:rPr>
                      <w:rFonts w:hint="eastAsia"/>
                      <w:color w:val="000000"/>
                      <w:szCs w:val="21"/>
                    </w:rPr>
                    <w:t>低压拉伸</w:t>
                  </w:r>
                  <w:r>
                    <w:rPr>
                      <w:rFonts w:hint="eastAsia"/>
                      <w:color w:val="000000"/>
                      <w:szCs w:val="21"/>
                    </w:rPr>
                    <w:t>-</w:t>
                  </w:r>
                  <w:r>
                    <w:rPr>
                      <w:rFonts w:hint="eastAsia"/>
                      <w:color w:val="000000"/>
                      <w:szCs w:val="21"/>
                    </w:rPr>
                    <w:t>高压成型</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c>
                <w:tcPr>
                  <w:tcW w:w="970" w:type="dxa"/>
                  <w:vMerge/>
                  <w:vAlign w:val="center"/>
                </w:tcPr>
                <w:p w14:paraId="05D2411A" w14:textId="77777777" w:rsidR="00BA4D43" w:rsidRDefault="00BA4D43">
                  <w:pPr>
                    <w:adjustRightInd w:val="0"/>
                    <w:snapToGrid w:val="0"/>
                    <w:jc w:val="center"/>
                    <w:rPr>
                      <w:color w:val="000000"/>
                      <w:szCs w:val="21"/>
                    </w:rPr>
                  </w:pPr>
                </w:p>
              </w:tc>
            </w:tr>
            <w:tr w:rsidR="00BA4D43" w14:paraId="0046497E" w14:textId="77777777">
              <w:trPr>
                <w:trHeight w:val="397"/>
                <w:jc w:val="center"/>
              </w:trPr>
              <w:tc>
                <w:tcPr>
                  <w:tcW w:w="583" w:type="dxa"/>
                  <w:vMerge/>
                  <w:vAlign w:val="center"/>
                </w:tcPr>
                <w:p w14:paraId="31E21005" w14:textId="77777777" w:rsidR="00BA4D43" w:rsidRDefault="00BA4D43">
                  <w:pPr>
                    <w:adjustRightInd w:val="0"/>
                    <w:snapToGrid w:val="0"/>
                    <w:jc w:val="center"/>
                    <w:rPr>
                      <w:color w:val="000000"/>
                      <w:szCs w:val="21"/>
                    </w:rPr>
                  </w:pPr>
                </w:p>
              </w:tc>
              <w:tc>
                <w:tcPr>
                  <w:tcW w:w="2977" w:type="dxa"/>
                  <w:gridSpan w:val="2"/>
                  <w:vAlign w:val="center"/>
                </w:tcPr>
                <w:p w14:paraId="488D5CEB" w14:textId="77777777" w:rsidR="00BA4D43" w:rsidRDefault="00000000">
                  <w:pPr>
                    <w:adjustRightInd w:val="0"/>
                    <w:snapToGrid w:val="0"/>
                    <w:jc w:val="center"/>
                    <w:rPr>
                      <w:color w:val="000000"/>
                      <w:szCs w:val="21"/>
                    </w:rPr>
                  </w:pPr>
                  <w:r>
                    <w:rPr>
                      <w:rFonts w:hint="eastAsia"/>
                      <w:color w:val="000000"/>
                      <w:szCs w:val="21"/>
                    </w:rPr>
                    <w:t>PE</w:t>
                  </w:r>
                  <w:r>
                    <w:rPr>
                      <w:rFonts w:hint="eastAsia"/>
                      <w:color w:val="000000"/>
                      <w:szCs w:val="21"/>
                    </w:rPr>
                    <w:t>塑料壶生产工艺：混料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吹塑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c>
                <w:tcPr>
                  <w:tcW w:w="2977" w:type="dxa"/>
                  <w:gridSpan w:val="2"/>
                  <w:vAlign w:val="center"/>
                </w:tcPr>
                <w:p w14:paraId="723279B0" w14:textId="77777777" w:rsidR="00BA4D43" w:rsidRDefault="00000000">
                  <w:pPr>
                    <w:adjustRightInd w:val="0"/>
                    <w:snapToGrid w:val="0"/>
                    <w:jc w:val="center"/>
                    <w:rPr>
                      <w:color w:val="000000"/>
                      <w:szCs w:val="21"/>
                    </w:rPr>
                  </w:pPr>
                  <w:r>
                    <w:rPr>
                      <w:rFonts w:hint="eastAsia"/>
                      <w:color w:val="000000"/>
                      <w:szCs w:val="21"/>
                    </w:rPr>
                    <w:t>PE</w:t>
                  </w:r>
                  <w:r>
                    <w:rPr>
                      <w:rFonts w:hint="eastAsia"/>
                      <w:color w:val="000000"/>
                      <w:szCs w:val="21"/>
                    </w:rPr>
                    <w:t>塑料壶生产工艺：混料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吹塑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c>
                <w:tcPr>
                  <w:tcW w:w="970" w:type="dxa"/>
                  <w:vMerge/>
                  <w:vAlign w:val="center"/>
                </w:tcPr>
                <w:p w14:paraId="1573385F" w14:textId="77777777" w:rsidR="00BA4D43" w:rsidRDefault="00BA4D43">
                  <w:pPr>
                    <w:adjustRightInd w:val="0"/>
                    <w:snapToGrid w:val="0"/>
                    <w:jc w:val="center"/>
                    <w:rPr>
                      <w:color w:val="000000"/>
                      <w:szCs w:val="21"/>
                    </w:rPr>
                  </w:pPr>
                </w:p>
              </w:tc>
            </w:tr>
            <w:tr w:rsidR="00BA4D43" w14:paraId="430D0B5D" w14:textId="77777777">
              <w:trPr>
                <w:trHeight w:val="397"/>
                <w:jc w:val="center"/>
              </w:trPr>
              <w:tc>
                <w:tcPr>
                  <w:tcW w:w="583" w:type="dxa"/>
                  <w:vAlign w:val="center"/>
                </w:tcPr>
                <w:p w14:paraId="237E03FF" w14:textId="77777777" w:rsidR="00BA4D43" w:rsidRDefault="00000000">
                  <w:pPr>
                    <w:adjustRightInd w:val="0"/>
                    <w:snapToGrid w:val="0"/>
                    <w:jc w:val="center"/>
                    <w:rPr>
                      <w:color w:val="000000"/>
                      <w:szCs w:val="21"/>
                    </w:rPr>
                  </w:pPr>
                  <w:r>
                    <w:rPr>
                      <w:color w:val="000000"/>
                      <w:szCs w:val="21"/>
                    </w:rPr>
                    <w:t>设备</w:t>
                  </w:r>
                </w:p>
              </w:tc>
              <w:tc>
                <w:tcPr>
                  <w:tcW w:w="2977" w:type="dxa"/>
                  <w:gridSpan w:val="2"/>
                  <w:vAlign w:val="center"/>
                </w:tcPr>
                <w:p w14:paraId="346C2156" w14:textId="77777777" w:rsidR="00BA4D43" w:rsidRDefault="00000000">
                  <w:pPr>
                    <w:adjustRightInd w:val="0"/>
                    <w:snapToGrid w:val="0"/>
                    <w:jc w:val="center"/>
                    <w:rPr>
                      <w:color w:val="000000"/>
                      <w:szCs w:val="21"/>
                    </w:rPr>
                  </w:pPr>
                  <w:r>
                    <w:rPr>
                      <w:rFonts w:hint="eastAsia"/>
                      <w:color w:val="000000"/>
                      <w:szCs w:val="21"/>
                    </w:rPr>
                    <w:t>吹塑机、注塑机、混料机等</w:t>
                  </w:r>
                </w:p>
              </w:tc>
              <w:tc>
                <w:tcPr>
                  <w:tcW w:w="2977" w:type="dxa"/>
                  <w:gridSpan w:val="2"/>
                  <w:vAlign w:val="center"/>
                </w:tcPr>
                <w:p w14:paraId="33479DFC" w14:textId="77777777" w:rsidR="00BA4D43" w:rsidRDefault="00000000">
                  <w:pPr>
                    <w:adjustRightInd w:val="0"/>
                    <w:snapToGrid w:val="0"/>
                    <w:jc w:val="center"/>
                    <w:rPr>
                      <w:color w:val="000000"/>
                      <w:szCs w:val="21"/>
                      <w:highlight w:val="yellow"/>
                    </w:rPr>
                  </w:pPr>
                  <w:r>
                    <w:rPr>
                      <w:rFonts w:hint="eastAsia"/>
                      <w:color w:val="000000"/>
                      <w:szCs w:val="21"/>
                    </w:rPr>
                    <w:t>吹塑机、注塑机、混料机等</w:t>
                  </w:r>
                </w:p>
              </w:tc>
              <w:tc>
                <w:tcPr>
                  <w:tcW w:w="970" w:type="dxa"/>
                  <w:vAlign w:val="center"/>
                </w:tcPr>
                <w:p w14:paraId="5D8499CC" w14:textId="77777777" w:rsidR="00BA4D43" w:rsidRDefault="00000000">
                  <w:pPr>
                    <w:adjustRightInd w:val="0"/>
                    <w:snapToGrid w:val="0"/>
                    <w:jc w:val="center"/>
                    <w:rPr>
                      <w:color w:val="000000"/>
                      <w:szCs w:val="21"/>
                      <w:highlight w:val="yellow"/>
                    </w:rPr>
                  </w:pPr>
                  <w:r>
                    <w:rPr>
                      <w:rFonts w:hint="eastAsia"/>
                      <w:color w:val="000000"/>
                      <w:szCs w:val="21"/>
                    </w:rPr>
                    <w:t>一致</w:t>
                  </w:r>
                </w:p>
              </w:tc>
            </w:tr>
          </w:tbl>
          <w:p w14:paraId="6679C9F9" w14:textId="77777777" w:rsidR="00BA4D43" w:rsidRDefault="00000000">
            <w:pPr>
              <w:adjustRightInd w:val="0"/>
              <w:snapToGrid w:val="0"/>
              <w:spacing w:line="460" w:lineRule="exact"/>
              <w:ind w:firstLineChars="200" w:firstLine="482"/>
              <w:rPr>
                <w:b/>
                <w:color w:val="000000"/>
                <w:sz w:val="24"/>
              </w:rPr>
            </w:pPr>
            <w:r>
              <w:rPr>
                <w:b/>
                <w:color w:val="000000"/>
                <w:sz w:val="24"/>
              </w:rPr>
              <w:t>3</w:t>
            </w:r>
            <w:r>
              <w:rPr>
                <w:b/>
                <w:color w:val="000000"/>
                <w:sz w:val="24"/>
              </w:rPr>
              <w:t>、与当地建设相符性分析</w:t>
            </w:r>
          </w:p>
          <w:p w14:paraId="69463177" w14:textId="77777777" w:rsidR="00BA4D43" w:rsidRDefault="00000000">
            <w:pPr>
              <w:adjustRightInd w:val="0"/>
              <w:snapToGrid w:val="0"/>
              <w:spacing w:line="460" w:lineRule="exact"/>
              <w:ind w:firstLineChars="200" w:firstLine="480"/>
              <w:rPr>
                <w:color w:val="000000"/>
                <w:sz w:val="24"/>
                <w:highlight w:val="yellow"/>
              </w:rPr>
            </w:pPr>
            <w:r>
              <w:rPr>
                <w:rFonts w:hint="eastAsia"/>
                <w:color w:val="000000"/>
                <w:sz w:val="24"/>
              </w:rPr>
              <w:t>（</w:t>
            </w:r>
            <w:r>
              <w:rPr>
                <w:rFonts w:hint="eastAsia"/>
                <w:color w:val="000000"/>
                <w:sz w:val="24"/>
              </w:rPr>
              <w:t>1</w:t>
            </w:r>
            <w:r>
              <w:rPr>
                <w:rFonts w:hint="eastAsia"/>
                <w:color w:val="000000"/>
                <w:sz w:val="24"/>
              </w:rPr>
              <w:t>）</w:t>
            </w:r>
            <w:r>
              <w:rPr>
                <w:color w:val="000000"/>
                <w:sz w:val="24"/>
              </w:rPr>
              <w:t>本项目租赁</w:t>
            </w:r>
            <w:r>
              <w:rPr>
                <w:rFonts w:hint="eastAsia"/>
                <w:color w:val="000000"/>
                <w:sz w:val="24"/>
              </w:rPr>
              <w:t>新乡县建设投资有限责任公司现有厂房进行生产</w:t>
            </w:r>
            <w:r>
              <w:rPr>
                <w:color w:val="000000"/>
                <w:sz w:val="24"/>
              </w:rPr>
              <w:t>，位于</w:t>
            </w:r>
            <w:r>
              <w:rPr>
                <w:rFonts w:hint="eastAsia"/>
                <w:color w:val="000000"/>
                <w:sz w:val="24"/>
              </w:rPr>
              <w:t>新乡市新乡县新乡经济开发区新飞智能家电</w:t>
            </w:r>
            <w:proofErr w:type="gramStart"/>
            <w:r>
              <w:rPr>
                <w:rFonts w:hint="eastAsia"/>
                <w:color w:val="000000"/>
                <w:sz w:val="24"/>
              </w:rPr>
              <w:t>专业园</w:t>
            </w:r>
            <w:proofErr w:type="gramEnd"/>
            <w:r>
              <w:rPr>
                <w:rFonts w:hint="eastAsia"/>
                <w:color w:val="000000"/>
                <w:sz w:val="24"/>
              </w:rPr>
              <w:t>1</w:t>
            </w:r>
            <w:r>
              <w:rPr>
                <w:rFonts w:hint="eastAsia"/>
                <w:color w:val="000000"/>
                <w:sz w:val="24"/>
              </w:rPr>
              <w:t>号厂房</w:t>
            </w:r>
            <w:r>
              <w:rPr>
                <w:color w:val="000000"/>
                <w:sz w:val="24"/>
              </w:rPr>
              <w:t>，根据《</w:t>
            </w:r>
            <w:r>
              <w:rPr>
                <w:rFonts w:hint="eastAsia"/>
                <w:sz w:val="24"/>
              </w:rPr>
              <w:t>新乡经济技术产业集聚区总体发展规划（</w:t>
            </w:r>
            <w:r>
              <w:rPr>
                <w:rFonts w:hint="eastAsia"/>
                <w:sz w:val="24"/>
              </w:rPr>
              <w:t>201</w:t>
            </w:r>
            <w:r>
              <w:rPr>
                <w:sz w:val="24"/>
              </w:rPr>
              <w:t>7</w:t>
            </w:r>
            <w:r>
              <w:rPr>
                <w:rFonts w:hint="eastAsia"/>
                <w:sz w:val="24"/>
              </w:rPr>
              <w:t>-2025</w:t>
            </w:r>
            <w:r>
              <w:rPr>
                <w:rFonts w:hint="eastAsia"/>
                <w:sz w:val="24"/>
              </w:rPr>
              <w:t>）</w:t>
            </w:r>
            <w:r>
              <w:rPr>
                <w:rFonts w:hint="eastAsia"/>
                <w:sz w:val="24"/>
              </w:rPr>
              <w:t>-</w:t>
            </w:r>
            <w:r>
              <w:rPr>
                <w:sz w:val="24"/>
              </w:rPr>
              <w:t>-</w:t>
            </w:r>
            <w:r>
              <w:rPr>
                <w:rFonts w:hint="eastAsia"/>
                <w:sz w:val="24"/>
              </w:rPr>
              <w:t>用地规划图</w:t>
            </w:r>
            <w:r>
              <w:rPr>
                <w:color w:val="000000"/>
                <w:sz w:val="24"/>
              </w:rPr>
              <w:t>》，项目所占用地为</w:t>
            </w:r>
            <w:r>
              <w:rPr>
                <w:rFonts w:hint="eastAsia"/>
                <w:color w:val="000000"/>
                <w:sz w:val="24"/>
              </w:rPr>
              <w:t>工业</w:t>
            </w:r>
            <w:r>
              <w:rPr>
                <w:color w:val="000000"/>
                <w:sz w:val="24"/>
              </w:rPr>
              <w:t>用地（详见附图</w:t>
            </w:r>
            <w:r>
              <w:rPr>
                <w:rFonts w:hint="eastAsia"/>
                <w:color w:val="000000"/>
                <w:sz w:val="24"/>
              </w:rPr>
              <w:t>二</w:t>
            </w:r>
            <w:r>
              <w:rPr>
                <w:color w:val="000000"/>
                <w:sz w:val="24"/>
              </w:rPr>
              <w:t>），符合</w:t>
            </w:r>
            <w:r>
              <w:rPr>
                <w:rFonts w:hint="eastAsia"/>
                <w:sz w:val="24"/>
              </w:rPr>
              <w:t>新乡经济技术产业集聚区</w:t>
            </w:r>
            <w:r>
              <w:rPr>
                <w:color w:val="000000"/>
                <w:sz w:val="24"/>
              </w:rPr>
              <w:t>用地规划要求。</w:t>
            </w:r>
          </w:p>
          <w:p w14:paraId="44E4A488" w14:textId="77777777" w:rsidR="00BA4D43" w:rsidRDefault="00000000">
            <w:pPr>
              <w:autoSpaceDE w:val="0"/>
              <w:autoSpaceDN w:val="0"/>
              <w:adjustRightInd w:val="0"/>
              <w:snapToGrid w:val="0"/>
              <w:spacing w:line="460" w:lineRule="exact"/>
              <w:ind w:firstLineChars="200" w:firstLine="480"/>
              <w:rPr>
                <w:color w:val="000000"/>
                <w:sz w:val="24"/>
              </w:rPr>
            </w:pPr>
            <w:r>
              <w:rPr>
                <w:kern w:val="0"/>
                <w:sz w:val="24"/>
              </w:rPr>
              <w:t>（</w:t>
            </w:r>
            <w:r>
              <w:rPr>
                <w:kern w:val="0"/>
                <w:sz w:val="24"/>
              </w:rPr>
              <w:t>2</w:t>
            </w:r>
            <w:r>
              <w:rPr>
                <w:kern w:val="0"/>
                <w:sz w:val="24"/>
              </w:rPr>
              <w:t>）</w:t>
            </w:r>
            <w:r>
              <w:rPr>
                <w:rFonts w:hint="eastAsia"/>
                <w:color w:val="000000"/>
                <w:sz w:val="24"/>
              </w:rPr>
              <w:t>项目</w:t>
            </w:r>
            <w:r>
              <w:rPr>
                <w:color w:val="000000"/>
                <w:sz w:val="24"/>
              </w:rPr>
              <w:t>选址距离最近的饮用水源地为</w:t>
            </w:r>
            <w:r>
              <w:rPr>
                <w:rFonts w:hint="eastAsia"/>
                <w:color w:val="000000"/>
                <w:sz w:val="24"/>
              </w:rPr>
              <w:t>七里营引黄水源地</w:t>
            </w:r>
            <w:r>
              <w:rPr>
                <w:color w:val="000000"/>
                <w:sz w:val="24"/>
              </w:rPr>
              <w:t>，距离约</w:t>
            </w:r>
            <w:r>
              <w:rPr>
                <w:color w:val="000000"/>
                <w:sz w:val="24"/>
              </w:rPr>
              <w:t>2820m</w:t>
            </w:r>
            <w:r>
              <w:rPr>
                <w:color w:val="000000"/>
                <w:sz w:val="24"/>
              </w:rPr>
              <w:t>，不在其保护区范围内。</w:t>
            </w:r>
          </w:p>
          <w:p w14:paraId="1288CA61" w14:textId="77777777" w:rsidR="00BA4D43" w:rsidRDefault="00000000">
            <w:pPr>
              <w:autoSpaceDE w:val="0"/>
              <w:autoSpaceDN w:val="0"/>
              <w:adjustRightInd w:val="0"/>
              <w:snapToGrid w:val="0"/>
              <w:spacing w:line="460" w:lineRule="exact"/>
              <w:ind w:firstLineChars="200" w:firstLine="482"/>
              <w:rPr>
                <w:b/>
                <w:color w:val="000000"/>
                <w:sz w:val="24"/>
              </w:rPr>
            </w:pPr>
            <w:r>
              <w:rPr>
                <w:b/>
                <w:color w:val="000000"/>
                <w:sz w:val="24"/>
              </w:rPr>
              <w:t>4</w:t>
            </w:r>
            <w:r>
              <w:rPr>
                <w:b/>
                <w:color w:val="000000"/>
                <w:sz w:val="24"/>
              </w:rPr>
              <w:t>、</w:t>
            </w:r>
            <w:r>
              <w:rPr>
                <w:rFonts w:hint="eastAsia"/>
                <w:b/>
                <w:color w:val="000000"/>
                <w:sz w:val="24"/>
              </w:rPr>
              <w:t>与</w:t>
            </w:r>
            <w:r>
              <w:rPr>
                <w:b/>
                <w:color w:val="000000"/>
                <w:sz w:val="24"/>
              </w:rPr>
              <w:t>《新乡市</w:t>
            </w:r>
            <w:r>
              <w:rPr>
                <w:rFonts w:hint="eastAsia"/>
                <w:b/>
                <w:color w:val="000000"/>
                <w:sz w:val="24"/>
              </w:rPr>
              <w:t>“三线一单”生态</w:t>
            </w:r>
            <w:r>
              <w:rPr>
                <w:b/>
                <w:color w:val="000000"/>
                <w:sz w:val="24"/>
              </w:rPr>
              <w:t>环境准入清单》相符性分析</w:t>
            </w:r>
          </w:p>
          <w:p w14:paraId="24C89DF7" w14:textId="77777777" w:rsidR="00BA4D43" w:rsidRDefault="00000000">
            <w:pPr>
              <w:autoSpaceDE w:val="0"/>
              <w:autoSpaceDN w:val="0"/>
              <w:adjustRightInd w:val="0"/>
              <w:snapToGrid w:val="0"/>
              <w:spacing w:line="46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）生态保护红线相符性</w:t>
            </w:r>
          </w:p>
          <w:p w14:paraId="3F60E572" w14:textId="77777777" w:rsidR="00BA4D43" w:rsidRDefault="00000000">
            <w:pPr>
              <w:autoSpaceDE w:val="0"/>
              <w:autoSpaceDN w:val="0"/>
              <w:adjustRightInd w:val="0"/>
              <w:snapToGrid w:val="0"/>
              <w:spacing w:line="460" w:lineRule="exact"/>
              <w:ind w:firstLineChars="200" w:firstLine="480"/>
              <w:rPr>
                <w:b/>
                <w:color w:val="000000"/>
                <w:sz w:val="24"/>
              </w:rPr>
            </w:pPr>
            <w:r>
              <w:rPr>
                <w:color w:val="000000"/>
                <w:sz w:val="24"/>
              </w:rPr>
              <w:t>本项目位于</w:t>
            </w:r>
            <w:r>
              <w:rPr>
                <w:rFonts w:hint="eastAsia"/>
                <w:color w:val="000000"/>
                <w:sz w:val="24"/>
              </w:rPr>
              <w:t>新乡市新乡县新乡经济开发区新飞智能家电</w:t>
            </w:r>
            <w:proofErr w:type="gramStart"/>
            <w:r>
              <w:rPr>
                <w:rFonts w:hint="eastAsia"/>
                <w:color w:val="000000"/>
                <w:sz w:val="24"/>
              </w:rPr>
              <w:t>专业园</w:t>
            </w:r>
            <w:proofErr w:type="gramEnd"/>
            <w:r>
              <w:rPr>
                <w:rFonts w:hint="eastAsia"/>
                <w:color w:val="000000"/>
                <w:sz w:val="24"/>
              </w:rPr>
              <w:t>1</w:t>
            </w:r>
            <w:r>
              <w:rPr>
                <w:rFonts w:hint="eastAsia"/>
                <w:color w:val="000000"/>
                <w:sz w:val="24"/>
              </w:rPr>
              <w:t>号厂房，不在当地饮用水源、风景区、自然保护区等生态保护区内，根据</w:t>
            </w:r>
            <w:r>
              <w:rPr>
                <w:rFonts w:hint="eastAsia"/>
                <w:sz w:val="24"/>
              </w:rPr>
              <w:t>新乡市生态保护红线划定结果，</w:t>
            </w:r>
            <w:r>
              <w:rPr>
                <w:rFonts w:hint="eastAsia"/>
                <w:color w:val="000000"/>
                <w:sz w:val="24"/>
              </w:rPr>
              <w:t>本项目选址范围不涉及生态保护红线，本项目的实施与生态保护红线不冲突。</w:t>
            </w:r>
          </w:p>
          <w:p w14:paraId="034F22A8" w14:textId="77777777" w:rsidR="00BA4D43" w:rsidRDefault="00000000">
            <w:pPr>
              <w:autoSpaceDE w:val="0"/>
              <w:autoSpaceDN w:val="0"/>
              <w:adjustRightInd w:val="0"/>
              <w:snapToGrid w:val="0"/>
              <w:spacing w:line="460" w:lineRule="exact"/>
              <w:ind w:firstLineChars="200" w:firstLine="480"/>
              <w:rPr>
                <w:color w:val="000000"/>
                <w:sz w:val="24"/>
              </w:rPr>
            </w:pPr>
            <w:r>
              <w:rPr>
                <w:rFonts w:hint="eastAsia"/>
                <w:color w:val="000000"/>
                <w:sz w:val="24"/>
              </w:rPr>
              <w:t>（</w:t>
            </w:r>
            <w:r>
              <w:rPr>
                <w:color w:val="000000"/>
                <w:sz w:val="24"/>
              </w:rPr>
              <w:t>2</w:t>
            </w:r>
            <w:r>
              <w:rPr>
                <w:rFonts w:hint="eastAsia"/>
                <w:color w:val="000000"/>
                <w:sz w:val="24"/>
              </w:rPr>
              <w:t>）资源利用上线相符性</w:t>
            </w:r>
          </w:p>
          <w:p w14:paraId="0DF12B26" w14:textId="77777777" w:rsidR="00BA4D43" w:rsidRDefault="00000000">
            <w:pPr>
              <w:autoSpaceDE w:val="0"/>
              <w:autoSpaceDN w:val="0"/>
              <w:adjustRightInd w:val="0"/>
              <w:snapToGrid w:val="0"/>
              <w:spacing w:line="460" w:lineRule="exact"/>
              <w:ind w:firstLineChars="200" w:firstLine="480"/>
              <w:rPr>
                <w:color w:val="000000"/>
                <w:sz w:val="24"/>
              </w:rPr>
            </w:pPr>
            <w:r>
              <w:rPr>
                <w:rFonts w:hint="eastAsia"/>
                <w:color w:val="000000"/>
                <w:sz w:val="24"/>
              </w:rPr>
              <w:lastRenderedPageBreak/>
              <w:t>本项目用水由产业集聚区统一供给；能源主要为电，电由产业集聚区统一供给。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78111969" w14:textId="77777777" w:rsidR="00BA4D43" w:rsidRDefault="00000000">
            <w:pPr>
              <w:autoSpaceDE w:val="0"/>
              <w:autoSpaceDN w:val="0"/>
              <w:adjustRightInd w:val="0"/>
              <w:snapToGrid w:val="0"/>
              <w:spacing w:line="460" w:lineRule="exact"/>
              <w:ind w:firstLineChars="200" w:firstLine="480"/>
              <w:rPr>
                <w:color w:val="000000"/>
                <w:sz w:val="24"/>
              </w:rPr>
            </w:pPr>
            <w:r>
              <w:rPr>
                <w:color w:val="000000"/>
                <w:sz w:val="24"/>
              </w:rPr>
              <w:t>（</w:t>
            </w:r>
            <w:r>
              <w:rPr>
                <w:color w:val="000000"/>
                <w:sz w:val="24"/>
              </w:rPr>
              <w:t>3</w:t>
            </w:r>
            <w:r>
              <w:rPr>
                <w:color w:val="000000"/>
                <w:sz w:val="24"/>
              </w:rPr>
              <w:t>）</w:t>
            </w:r>
            <w:r>
              <w:rPr>
                <w:rFonts w:hint="eastAsia"/>
                <w:color w:val="000000"/>
                <w:sz w:val="24"/>
              </w:rPr>
              <w:t>环境质量底线相符性</w:t>
            </w:r>
          </w:p>
          <w:p w14:paraId="4308C25C" w14:textId="77777777" w:rsidR="00BA4D43" w:rsidRDefault="00000000">
            <w:pPr>
              <w:autoSpaceDE w:val="0"/>
              <w:autoSpaceDN w:val="0"/>
              <w:adjustRightInd w:val="0"/>
              <w:snapToGrid w:val="0"/>
              <w:spacing w:line="460" w:lineRule="exact"/>
              <w:ind w:firstLineChars="200" w:firstLine="480"/>
              <w:rPr>
                <w:color w:val="000000"/>
                <w:sz w:val="24"/>
              </w:rPr>
            </w:pPr>
            <w:r>
              <w:rPr>
                <w:rFonts w:hint="eastAsia"/>
                <w:color w:val="000000"/>
                <w:sz w:val="24"/>
              </w:rPr>
              <w:t>本项目废气、废水、噪声排放对周边环境影响较小，不会导致区域环境产生明显变化。项目对周边大气环境、地表水环境、地下水环境、声环境、土壤环境影响均可接受。</w:t>
            </w:r>
          </w:p>
          <w:p w14:paraId="42152EF2" w14:textId="77777777" w:rsidR="00BA4D43" w:rsidRDefault="00000000">
            <w:pPr>
              <w:autoSpaceDE w:val="0"/>
              <w:autoSpaceDN w:val="0"/>
              <w:adjustRightInd w:val="0"/>
              <w:snapToGrid w:val="0"/>
              <w:spacing w:line="460" w:lineRule="exact"/>
              <w:ind w:firstLineChars="200" w:firstLine="480"/>
              <w:rPr>
                <w:color w:val="000000"/>
              </w:rPr>
            </w:pPr>
            <w:r>
              <w:rPr>
                <w:rFonts w:hint="eastAsia"/>
                <w:color w:val="000000"/>
                <w:sz w:val="24"/>
              </w:rPr>
              <w:t>（</w:t>
            </w:r>
            <w:r>
              <w:rPr>
                <w:rFonts w:hint="eastAsia"/>
                <w:color w:val="000000"/>
                <w:sz w:val="24"/>
              </w:rPr>
              <w:t>4</w:t>
            </w:r>
            <w:r>
              <w:rPr>
                <w:rFonts w:hint="eastAsia"/>
                <w:color w:val="000000"/>
                <w:sz w:val="24"/>
              </w:rPr>
              <w:t>）本项目位于新乡市新乡县新乡经济开发区新飞智能家电</w:t>
            </w:r>
            <w:proofErr w:type="gramStart"/>
            <w:r>
              <w:rPr>
                <w:rFonts w:hint="eastAsia"/>
                <w:color w:val="000000"/>
                <w:sz w:val="24"/>
              </w:rPr>
              <w:t>专业园</w:t>
            </w:r>
            <w:proofErr w:type="gramEnd"/>
            <w:r>
              <w:rPr>
                <w:rFonts w:hint="eastAsia"/>
                <w:color w:val="000000"/>
                <w:sz w:val="24"/>
              </w:rPr>
              <w:t>1</w:t>
            </w:r>
            <w:r>
              <w:rPr>
                <w:rFonts w:hint="eastAsia"/>
                <w:color w:val="000000"/>
                <w:sz w:val="24"/>
              </w:rPr>
              <w:t>号厂房，根据《新乡市环境管控单元图》，本项目位于重点管控区，详</w:t>
            </w:r>
            <w:r>
              <w:rPr>
                <w:color w:val="000000"/>
                <w:sz w:val="24"/>
              </w:rPr>
              <w:t>见下图</w:t>
            </w:r>
            <w:r>
              <w:rPr>
                <w:rFonts w:hint="eastAsia"/>
                <w:color w:val="000000"/>
                <w:sz w:val="24"/>
              </w:rPr>
              <w:t>：</w:t>
            </w:r>
          </w:p>
          <w:p w14:paraId="41B6C67E" w14:textId="77777777" w:rsidR="00BA4D43" w:rsidRDefault="00000000">
            <w:pPr>
              <w:autoSpaceDE w:val="0"/>
              <w:autoSpaceDN w:val="0"/>
              <w:adjustRightInd w:val="0"/>
              <w:snapToGrid w:val="0"/>
              <w:jc w:val="center"/>
              <w:rPr>
                <w:color w:val="000000"/>
                <w:sz w:val="24"/>
              </w:rPr>
            </w:pPr>
            <w:r>
              <w:rPr>
                <w:rFonts w:eastAsia="黑体"/>
                <w:noProof/>
                <w:color w:val="000000"/>
                <w:sz w:val="24"/>
                <w:szCs w:val="20"/>
              </w:rPr>
              <mc:AlternateContent>
                <mc:Choice Requires="wps">
                  <w:drawing>
                    <wp:anchor distT="0" distB="0" distL="114300" distR="114300" simplePos="0" relativeHeight="251651584" behindDoc="0" locked="0" layoutInCell="1" allowOverlap="1" wp14:anchorId="6ED7265F" wp14:editId="4EE80E4F">
                      <wp:simplePos x="0" y="0"/>
                      <wp:positionH relativeFrom="column">
                        <wp:posOffset>1282700</wp:posOffset>
                      </wp:positionH>
                      <wp:positionV relativeFrom="paragraph">
                        <wp:posOffset>1442720</wp:posOffset>
                      </wp:positionV>
                      <wp:extent cx="779780" cy="360045"/>
                      <wp:effectExtent l="38100" t="0" r="20320" b="154305"/>
                      <wp:wrapNone/>
                      <wp:docPr id="2" name="对话气泡: 圆角矩形 2"/>
                      <wp:cNvGraphicFramePr/>
                      <a:graphic xmlns:a="http://schemas.openxmlformats.org/drawingml/2006/main">
                        <a:graphicData uri="http://schemas.microsoft.com/office/word/2010/wordprocessingShape">
                          <wps:wsp>
                            <wps:cNvSpPr/>
                            <wps:spPr>
                              <a:xfrm>
                                <a:off x="0" y="0"/>
                                <a:ext cx="779780" cy="360045"/>
                              </a:xfrm>
                              <a:prstGeom prst="wedgeRoundRectCallout">
                                <a:avLst>
                                  <a:gd name="adj1" fmla="val -48451"/>
                                  <a:gd name="adj2" fmla="val 7818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939A8" w14:textId="77777777" w:rsidR="00BA4D43" w:rsidRDefault="00000000">
                                  <w:pPr>
                                    <w:jc w:val="center"/>
                                    <w:rPr>
                                      <w:b/>
                                      <w:bCs/>
                                      <w:color w:val="000000" w:themeColor="text1"/>
                                      <w:sz w:val="24"/>
                                    </w:rPr>
                                  </w:pPr>
                                  <w:r>
                                    <w:rPr>
                                      <w:rFonts w:hint="eastAsia"/>
                                      <w:b/>
                                      <w:bCs/>
                                      <w:color w:val="000000" w:themeColor="text1"/>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ED726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101pt;margin-top:113.6pt;width:61.4pt;height:28.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" adj="335,27689" filled="f" strokecolor="black [3213]" strokeweight="1.5pt">
                      <v:textbox>
                        <w:txbxContent>
                          <w:p w14:paraId="3E2939A8" w14:textId="77777777" w:rsidR="00BA4D43" w:rsidRDefault="00000000">
                            <w:pPr>
                              <w:jc w:val="center"/>
                              <w:rPr>
                                <w:b/>
                                <w:bCs/>
                                <w:color w:val="000000" w:themeColor="text1"/>
                                <w:sz w:val="24"/>
                              </w:rPr>
                            </w:pPr>
                            <w:r>
                              <w:rPr>
                                <w:rFonts w:hint="eastAsia"/>
                                <w:b/>
                                <w:bCs/>
                                <w:color w:val="000000" w:themeColor="text1"/>
                                <w:sz w:val="24"/>
                              </w:rPr>
                              <w:t>本项目</w:t>
                            </w:r>
                          </w:p>
                        </w:txbxContent>
                      </v:textbox>
                    </v:shape>
                  </w:pict>
                </mc:Fallback>
              </mc:AlternateContent>
            </w:r>
            <w:r>
              <w:rPr>
                <w:rFonts w:eastAsia="黑体"/>
                <w:noProof/>
                <w:color w:val="000000"/>
                <w:sz w:val="24"/>
                <w:szCs w:val="20"/>
              </w:rPr>
              <mc:AlternateContent>
                <mc:Choice Requires="wps">
                  <w:drawing>
                    <wp:anchor distT="0" distB="0" distL="114300" distR="114300" simplePos="0" relativeHeight="251653632" behindDoc="0" locked="0" layoutInCell="1" allowOverlap="1" wp14:anchorId="3779DA05" wp14:editId="58ADCC2E">
                      <wp:simplePos x="0" y="0"/>
                      <wp:positionH relativeFrom="column">
                        <wp:posOffset>1259840</wp:posOffset>
                      </wp:positionH>
                      <wp:positionV relativeFrom="paragraph">
                        <wp:posOffset>1894205</wp:posOffset>
                      </wp:positionV>
                      <wp:extent cx="45085" cy="45085"/>
                      <wp:effectExtent l="0" t="0" r="12065" b="12065"/>
                      <wp:wrapNone/>
                      <wp:docPr id="4" name="椭圆 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9.2pt;margin-top:149.15pt;height:3.55pt;width:3.55pt;z-index:251678720;v-text-anchor:middle;mso-width-relative:page;mso-height-relative:page;" fillcolor="#000000 [3213]" filled="t" stroked="t" coordsize="21600,21600" o:gfxdata="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UrrzbaAAAACwEAAA8AAAAAAAAAAQAgAAAAIgAAAGRycy9kb3ducmV2LnhtbFBL&#10;AQIUABQAAAAIAIdO4kA44tASZgIAAPQEAAAOAAAAAAAAAAEAIAAAACkBAABkcnMvZTJvRG9jLnht&#10;bFBLBQYAAAAABgAGAFkBAAABBgAAAAA=&#10;">
                      <v:fill on="t" focussize="0,0"/>
                      <v:stroke weight="1pt" color="#000000 [3213]" miterlimit="8" joinstyle="miter"/>
                      <v:imagedata o:title=""/>
                      <o:lock v:ext="edit" aspectratio="f"/>
                    </v:shape>
                  </w:pict>
                </mc:Fallback>
              </mc:AlternateContent>
            </w:r>
            <w:r>
              <w:rPr>
                <w:rFonts w:eastAsia="黑体"/>
                <w:noProof/>
                <w:color w:val="000000"/>
                <w:sz w:val="24"/>
                <w:szCs w:val="20"/>
              </w:rPr>
              <w:drawing>
                <wp:inline distT="0" distB="0" distL="0" distR="0" wp14:anchorId="1E7EDCCD" wp14:editId="03E96105">
                  <wp:extent cx="4683760" cy="30670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2502" t="8476" r="2171" b="3064"/>
                          <a:stretch>
                            <a:fillRect/>
                          </a:stretch>
                        </pic:blipFill>
                        <pic:spPr>
                          <a:xfrm>
                            <a:off x="0" y="0"/>
                            <a:ext cx="4695578" cy="3074720"/>
                          </a:xfrm>
                          <a:prstGeom prst="rect">
                            <a:avLst/>
                          </a:prstGeom>
                          <a:noFill/>
                          <a:ln>
                            <a:noFill/>
                          </a:ln>
                        </pic:spPr>
                      </pic:pic>
                    </a:graphicData>
                  </a:graphic>
                </wp:inline>
              </w:drawing>
            </w:r>
          </w:p>
          <w:p w14:paraId="1BE99BAE" w14:textId="77777777" w:rsidR="00BA4D43" w:rsidRDefault="00000000">
            <w:pPr>
              <w:adjustRightInd w:val="0"/>
              <w:snapToGrid w:val="0"/>
              <w:jc w:val="center"/>
              <w:rPr>
                <w:rFonts w:eastAsia="黑体"/>
                <w:color w:val="000000"/>
                <w:sz w:val="24"/>
              </w:rPr>
            </w:pPr>
            <w:r>
              <w:rPr>
                <w:rFonts w:eastAsia="黑体"/>
                <w:color w:val="000000"/>
                <w:sz w:val="24"/>
              </w:rPr>
              <w:t>图</w:t>
            </w:r>
            <w:r>
              <w:rPr>
                <w:rFonts w:eastAsia="黑体"/>
                <w:color w:val="000000"/>
                <w:sz w:val="24"/>
              </w:rPr>
              <w:t xml:space="preserve">1  </w:t>
            </w:r>
            <w:r>
              <w:rPr>
                <w:rFonts w:eastAsia="黑体"/>
                <w:color w:val="000000"/>
                <w:sz w:val="24"/>
              </w:rPr>
              <w:t>新乡市环境管控单元图</w:t>
            </w:r>
          </w:p>
          <w:p w14:paraId="6C0615C2" w14:textId="77777777" w:rsidR="00BA4D43" w:rsidRDefault="00000000">
            <w:pPr>
              <w:autoSpaceDE w:val="0"/>
              <w:autoSpaceDN w:val="0"/>
              <w:adjustRightInd w:val="0"/>
              <w:snapToGrid w:val="0"/>
              <w:spacing w:line="460" w:lineRule="exact"/>
              <w:ind w:firstLineChars="200" w:firstLine="480"/>
              <w:rPr>
                <w:kern w:val="0"/>
                <w:sz w:val="24"/>
              </w:rPr>
            </w:pPr>
            <w:r>
              <w:rPr>
                <w:kern w:val="0"/>
                <w:sz w:val="24"/>
              </w:rPr>
              <w:t>本项目</w:t>
            </w:r>
            <w:r>
              <w:rPr>
                <w:rFonts w:hint="eastAsia"/>
                <w:kern w:val="0"/>
                <w:sz w:val="24"/>
              </w:rPr>
              <w:t>租赁</w:t>
            </w:r>
            <w:r>
              <w:rPr>
                <w:rFonts w:hint="eastAsia"/>
                <w:color w:val="000000"/>
                <w:sz w:val="24"/>
              </w:rPr>
              <w:t>新乡县建设投资有限责任公司现有厂房进行生产</w:t>
            </w:r>
            <w:r>
              <w:rPr>
                <w:kern w:val="0"/>
                <w:sz w:val="24"/>
              </w:rPr>
              <w:t>，</w:t>
            </w:r>
            <w:r>
              <w:rPr>
                <w:rFonts w:hint="eastAsia"/>
                <w:kern w:val="0"/>
                <w:sz w:val="24"/>
              </w:rPr>
              <w:t>厂址</w:t>
            </w:r>
            <w:r>
              <w:rPr>
                <w:kern w:val="0"/>
                <w:sz w:val="24"/>
              </w:rPr>
              <w:t>位于</w:t>
            </w:r>
            <w:r>
              <w:rPr>
                <w:rFonts w:hint="eastAsia"/>
                <w:color w:val="000000"/>
                <w:sz w:val="24"/>
              </w:rPr>
              <w:t>新乡市新乡县新乡经济开发区新飞智能家电</w:t>
            </w:r>
            <w:proofErr w:type="gramStart"/>
            <w:r>
              <w:rPr>
                <w:rFonts w:hint="eastAsia"/>
                <w:color w:val="000000"/>
                <w:sz w:val="24"/>
              </w:rPr>
              <w:t>专业园</w:t>
            </w:r>
            <w:proofErr w:type="gramEnd"/>
            <w:r>
              <w:rPr>
                <w:rFonts w:hint="eastAsia"/>
                <w:color w:val="000000"/>
                <w:sz w:val="24"/>
              </w:rPr>
              <w:t>1</w:t>
            </w:r>
            <w:r>
              <w:rPr>
                <w:rFonts w:hint="eastAsia"/>
                <w:color w:val="000000"/>
                <w:sz w:val="24"/>
              </w:rPr>
              <w:t>号厂房</w:t>
            </w:r>
            <w:r>
              <w:rPr>
                <w:kern w:val="0"/>
                <w:sz w:val="24"/>
              </w:rPr>
              <w:t>，根据上图，本项目</w:t>
            </w:r>
            <w:r>
              <w:rPr>
                <w:rFonts w:hint="eastAsia"/>
                <w:kern w:val="0"/>
                <w:sz w:val="24"/>
              </w:rPr>
              <w:t>厂址</w:t>
            </w:r>
            <w:r>
              <w:rPr>
                <w:kern w:val="0"/>
                <w:sz w:val="24"/>
              </w:rPr>
              <w:t>属于</w:t>
            </w:r>
            <w:r>
              <w:rPr>
                <w:rFonts w:hint="eastAsia"/>
                <w:kern w:val="0"/>
                <w:sz w:val="24"/>
              </w:rPr>
              <w:t>重点管控</w:t>
            </w:r>
            <w:r>
              <w:rPr>
                <w:kern w:val="0"/>
                <w:sz w:val="24"/>
              </w:rPr>
              <w:t>单元</w:t>
            </w:r>
            <w:r>
              <w:rPr>
                <w:rFonts w:hint="eastAsia"/>
                <w:kern w:val="0"/>
                <w:sz w:val="24"/>
              </w:rPr>
              <w:t>，与《河南生态环境分区管控总体要求（试行）》（</w:t>
            </w:r>
            <w:proofErr w:type="gramStart"/>
            <w:r>
              <w:rPr>
                <w:rFonts w:hint="eastAsia"/>
                <w:kern w:val="0"/>
                <w:sz w:val="24"/>
              </w:rPr>
              <w:t>豫环函</w:t>
            </w:r>
            <w:proofErr w:type="gramEnd"/>
            <w:r>
              <w:rPr>
                <w:rFonts w:hint="eastAsia"/>
                <w:kern w:val="0"/>
                <w:sz w:val="24"/>
              </w:rPr>
              <w:t>[2021</w:t>
            </w:r>
            <w:r>
              <w:rPr>
                <w:kern w:val="0"/>
                <w:sz w:val="24"/>
              </w:rPr>
              <w:t>]</w:t>
            </w:r>
            <w:r>
              <w:rPr>
                <w:rFonts w:hint="eastAsia"/>
                <w:kern w:val="0"/>
                <w:sz w:val="24"/>
              </w:rPr>
              <w:t>171</w:t>
            </w:r>
            <w:r>
              <w:rPr>
                <w:rFonts w:hint="eastAsia"/>
                <w:kern w:val="0"/>
                <w:sz w:val="24"/>
              </w:rPr>
              <w:t>号）</w:t>
            </w:r>
            <w:r>
              <w:rPr>
                <w:kern w:val="0"/>
                <w:sz w:val="24"/>
              </w:rPr>
              <w:t>（以下简称《</w:t>
            </w:r>
            <w:r>
              <w:rPr>
                <w:rFonts w:hint="eastAsia"/>
                <w:kern w:val="0"/>
                <w:sz w:val="24"/>
              </w:rPr>
              <w:t>总体要求</w:t>
            </w:r>
            <w:r>
              <w:rPr>
                <w:kern w:val="0"/>
                <w:sz w:val="24"/>
              </w:rPr>
              <w:t>》）中的相关内容对比一致性分析见下表</w:t>
            </w:r>
            <w:r>
              <w:rPr>
                <w:rFonts w:hint="eastAsia"/>
                <w:kern w:val="0"/>
                <w:sz w:val="24"/>
              </w:rPr>
              <w:t>6</w:t>
            </w:r>
            <w:r>
              <w:rPr>
                <w:kern w:val="0"/>
                <w:sz w:val="24"/>
              </w:rPr>
              <w:t>，与《新乡市</w:t>
            </w:r>
            <w:r>
              <w:rPr>
                <w:rFonts w:hint="eastAsia"/>
                <w:kern w:val="0"/>
                <w:sz w:val="24"/>
              </w:rPr>
              <w:t>“三线一单”生态</w:t>
            </w:r>
            <w:r>
              <w:rPr>
                <w:kern w:val="0"/>
                <w:sz w:val="24"/>
              </w:rPr>
              <w:t>环境准入清单》</w:t>
            </w:r>
            <w:r>
              <w:rPr>
                <w:kern w:val="0"/>
                <w:sz w:val="24"/>
              </w:rPr>
              <w:lastRenderedPageBreak/>
              <w:t>（以下简称《清单》）中的相关内容对比一致性分析见下表</w:t>
            </w:r>
            <w:r>
              <w:rPr>
                <w:kern w:val="0"/>
                <w:sz w:val="24"/>
              </w:rPr>
              <w:t>7</w:t>
            </w:r>
            <w:r>
              <w:rPr>
                <w:kern w:val="0"/>
                <w:sz w:val="24"/>
              </w:rPr>
              <w:t>。</w:t>
            </w:r>
          </w:p>
        </w:tc>
      </w:tr>
    </w:tbl>
    <w:p w14:paraId="3134EE07" w14:textId="77777777" w:rsidR="00BA4D43" w:rsidRDefault="00BA4D43">
      <w:pPr>
        <w:spacing w:line="360" w:lineRule="auto"/>
        <w:outlineLvl w:val="0"/>
        <w:rPr>
          <w:rFonts w:eastAsia="黑体"/>
          <w:sz w:val="30"/>
        </w:rPr>
        <w:sectPr w:rsidR="00BA4D43">
          <w:pgSz w:w="11906" w:h="16838"/>
          <w:pgMar w:top="1701" w:right="1531" w:bottom="1701" w:left="1531" w:header="851" w:footer="1077" w:gutter="0"/>
          <w:pgNumType w:start="1"/>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6"/>
      </w:tblGrid>
      <w:tr w:rsidR="00BA4D43" w14:paraId="2A7FD7F5" w14:textId="77777777">
        <w:trPr>
          <w:trHeight w:val="8495"/>
        </w:trPr>
        <w:tc>
          <w:tcPr>
            <w:tcW w:w="13652" w:type="dxa"/>
            <w:tcBorders>
              <w:left w:val="single" w:sz="4" w:space="0" w:color="auto"/>
            </w:tcBorders>
            <w:shd w:val="clear" w:color="auto" w:fill="auto"/>
          </w:tcPr>
          <w:p w14:paraId="569C581C" w14:textId="77777777" w:rsidR="00BA4D43" w:rsidRDefault="00000000">
            <w:pPr>
              <w:spacing w:line="460" w:lineRule="exact"/>
              <w:ind w:firstLineChars="200" w:firstLine="480"/>
              <w:rPr>
                <w:rFonts w:eastAsia="黑体"/>
                <w:color w:val="000000"/>
                <w:sz w:val="24"/>
                <w:lang w:val="pt-BR"/>
              </w:rPr>
            </w:pPr>
            <w:r>
              <w:rPr>
                <w:rFonts w:eastAsia="黑体"/>
                <w:color w:val="000000"/>
                <w:sz w:val="24"/>
                <w:lang w:val="pt-BR"/>
              </w:rPr>
              <w:lastRenderedPageBreak/>
              <w:t>表</w:t>
            </w:r>
            <w:r>
              <w:rPr>
                <w:rFonts w:eastAsia="黑体"/>
                <w:color w:val="000000"/>
                <w:sz w:val="24"/>
                <w:lang w:val="pt-BR"/>
              </w:rPr>
              <w:t xml:space="preserve">6                                 </w:t>
            </w:r>
            <w:r>
              <w:rPr>
                <w:rFonts w:eastAsia="黑体"/>
                <w:color w:val="000000"/>
                <w:sz w:val="24"/>
                <w:lang w:val="pt-BR"/>
              </w:rPr>
              <w:t>本项目与《</w:t>
            </w:r>
            <w:r>
              <w:rPr>
                <w:rFonts w:eastAsia="黑体" w:hint="eastAsia"/>
                <w:color w:val="000000"/>
                <w:sz w:val="24"/>
                <w:lang w:val="pt-BR"/>
              </w:rPr>
              <w:t>总体要求</w:t>
            </w:r>
            <w:r>
              <w:rPr>
                <w:rFonts w:eastAsia="黑体"/>
                <w:color w:val="000000"/>
                <w:sz w:val="24"/>
                <w:lang w:val="pt-BR"/>
              </w:rPr>
              <w:t>》对比分析一览表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50"/>
              <w:gridCol w:w="1173"/>
              <w:gridCol w:w="6521"/>
              <w:gridCol w:w="4176"/>
              <w:gridCol w:w="790"/>
            </w:tblGrid>
            <w:tr w:rsidR="00BA4D43" w14:paraId="329734AD" w14:textId="77777777">
              <w:trPr>
                <w:trHeight w:val="397"/>
                <w:jc w:val="center"/>
              </w:trPr>
              <w:tc>
                <w:tcPr>
                  <w:tcW w:w="8244" w:type="dxa"/>
                  <w:gridSpan w:val="3"/>
                  <w:tcMar>
                    <w:left w:w="28" w:type="dxa"/>
                    <w:right w:w="28" w:type="dxa"/>
                  </w:tcMar>
                  <w:vAlign w:val="center"/>
                </w:tcPr>
                <w:p w14:paraId="46ED14A5"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hint="eastAsia"/>
                      <w:b/>
                      <w:snapToGrid w:val="0"/>
                      <w:color w:val="000000"/>
                      <w:sz w:val="21"/>
                      <w:szCs w:val="21"/>
                    </w:rPr>
                    <w:t>总体准入要求</w:t>
                  </w:r>
                </w:p>
              </w:tc>
              <w:tc>
                <w:tcPr>
                  <w:tcW w:w="4176" w:type="dxa"/>
                  <w:tcMar>
                    <w:left w:w="28" w:type="dxa"/>
                    <w:right w:w="28" w:type="dxa"/>
                  </w:tcMar>
                  <w:vAlign w:val="center"/>
                </w:tcPr>
                <w:p w14:paraId="103DDC0E"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本项目情况</w:t>
                  </w:r>
                </w:p>
              </w:tc>
              <w:tc>
                <w:tcPr>
                  <w:tcW w:w="790" w:type="dxa"/>
                  <w:tcMar>
                    <w:left w:w="28" w:type="dxa"/>
                    <w:right w:w="28" w:type="dxa"/>
                  </w:tcMar>
                  <w:vAlign w:val="center"/>
                </w:tcPr>
                <w:p w14:paraId="302FBDF5"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是否符合要求</w:t>
                  </w:r>
                </w:p>
              </w:tc>
            </w:tr>
            <w:tr w:rsidR="00BA4D43" w14:paraId="7C3763AE" w14:textId="77777777">
              <w:trPr>
                <w:trHeight w:val="397"/>
                <w:jc w:val="center"/>
              </w:trPr>
              <w:tc>
                <w:tcPr>
                  <w:tcW w:w="550" w:type="dxa"/>
                  <w:vMerge w:val="restart"/>
                  <w:tcMar>
                    <w:left w:w="28" w:type="dxa"/>
                    <w:right w:w="28" w:type="dxa"/>
                  </w:tcMar>
                  <w:vAlign w:val="center"/>
                </w:tcPr>
                <w:p w14:paraId="6DCC8E1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产业发展</w:t>
                  </w:r>
                </w:p>
              </w:tc>
              <w:tc>
                <w:tcPr>
                  <w:tcW w:w="1173" w:type="dxa"/>
                  <w:vMerge w:val="restart"/>
                  <w:tcMar>
                    <w:left w:w="28" w:type="dxa"/>
                    <w:right w:w="28" w:type="dxa"/>
                  </w:tcMar>
                  <w:vAlign w:val="center"/>
                </w:tcPr>
                <w:p w14:paraId="5B72E503"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通用</w:t>
                  </w:r>
                </w:p>
              </w:tc>
              <w:tc>
                <w:tcPr>
                  <w:tcW w:w="6521" w:type="dxa"/>
                  <w:tcMar>
                    <w:left w:w="28" w:type="dxa"/>
                    <w:right w:w="28" w:type="dxa"/>
                  </w:tcMar>
                  <w:vAlign w:val="center"/>
                </w:tcPr>
                <w:p w14:paraId="61C87ED4"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1.</w:t>
                  </w:r>
                  <w:r>
                    <w:rPr>
                      <w:rFonts w:ascii="Times New Roman" w:hAnsi="Times New Roman"/>
                      <w:snapToGrid w:val="0"/>
                      <w:color w:val="000000"/>
                      <w:sz w:val="21"/>
                      <w:szCs w:val="21"/>
                    </w:rPr>
                    <w:t>禁止新改扩建《产业结构调整指导目录（</w:t>
                  </w:r>
                  <w:r>
                    <w:rPr>
                      <w:rFonts w:ascii="Times New Roman" w:hAnsi="Times New Roman"/>
                      <w:snapToGrid w:val="0"/>
                      <w:color w:val="000000"/>
                      <w:sz w:val="21"/>
                      <w:szCs w:val="21"/>
                    </w:rPr>
                    <w:t>2019</w:t>
                  </w:r>
                  <w:r>
                    <w:rPr>
                      <w:rFonts w:ascii="Times New Roman" w:hAnsi="Times New Roman"/>
                      <w:snapToGrid w:val="0"/>
                      <w:color w:val="000000"/>
                      <w:sz w:val="21"/>
                      <w:szCs w:val="21"/>
                    </w:rPr>
                    <w:t>年本）》明确的淘汰类项目；禁止引入《市场准入负面清单（</w:t>
                  </w:r>
                  <w:r>
                    <w:rPr>
                      <w:rFonts w:ascii="Times New Roman" w:hAnsi="Times New Roman"/>
                      <w:snapToGrid w:val="0"/>
                      <w:color w:val="000000"/>
                      <w:sz w:val="21"/>
                      <w:szCs w:val="21"/>
                    </w:rPr>
                    <w:t>2020</w:t>
                  </w:r>
                  <w:r>
                    <w:rPr>
                      <w:rFonts w:ascii="Times New Roman" w:hAnsi="Times New Roman"/>
                      <w:snapToGrid w:val="0"/>
                      <w:color w:val="000000"/>
                      <w:sz w:val="21"/>
                      <w:szCs w:val="21"/>
                    </w:rPr>
                    <w:t>年版）》禁止准入类事项。</w:t>
                  </w:r>
                </w:p>
              </w:tc>
              <w:tc>
                <w:tcPr>
                  <w:tcW w:w="4176" w:type="dxa"/>
                  <w:tcMar>
                    <w:left w:w="28" w:type="dxa"/>
                    <w:right w:w="28" w:type="dxa"/>
                  </w:tcMar>
                  <w:vAlign w:val="center"/>
                </w:tcPr>
                <w:p w14:paraId="63B66394"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本项目为新建项目，不属于</w:t>
                  </w:r>
                  <w:r>
                    <w:rPr>
                      <w:rFonts w:ascii="Times New Roman" w:hAnsi="Times New Roman"/>
                      <w:snapToGrid w:val="0"/>
                      <w:color w:val="000000"/>
                      <w:sz w:val="21"/>
                      <w:szCs w:val="21"/>
                    </w:rPr>
                    <w:t>《产业结构调整指导目录（</w:t>
                  </w:r>
                  <w:r>
                    <w:rPr>
                      <w:rFonts w:ascii="Times New Roman" w:hAnsi="Times New Roman"/>
                      <w:snapToGrid w:val="0"/>
                      <w:color w:val="000000"/>
                      <w:sz w:val="21"/>
                      <w:szCs w:val="21"/>
                    </w:rPr>
                    <w:t>2019</w:t>
                  </w:r>
                  <w:r>
                    <w:rPr>
                      <w:rFonts w:ascii="Times New Roman" w:hAnsi="Times New Roman"/>
                      <w:snapToGrid w:val="0"/>
                      <w:color w:val="000000"/>
                      <w:sz w:val="21"/>
                      <w:szCs w:val="21"/>
                    </w:rPr>
                    <w:t>年本）》明确的淘汰类项目</w:t>
                  </w:r>
                  <w:r>
                    <w:rPr>
                      <w:rFonts w:ascii="Times New Roman" w:hAnsi="Times New Roman" w:hint="eastAsia"/>
                      <w:snapToGrid w:val="0"/>
                      <w:color w:val="000000"/>
                      <w:sz w:val="21"/>
                      <w:szCs w:val="21"/>
                    </w:rPr>
                    <w:t>；不属于</w:t>
                  </w:r>
                  <w:r>
                    <w:rPr>
                      <w:rFonts w:ascii="Times New Roman" w:hAnsi="Times New Roman"/>
                      <w:snapToGrid w:val="0"/>
                      <w:color w:val="000000"/>
                      <w:sz w:val="21"/>
                      <w:szCs w:val="21"/>
                    </w:rPr>
                    <w:t>《市场准入负面清单（</w:t>
                  </w:r>
                  <w:r>
                    <w:rPr>
                      <w:rFonts w:ascii="Times New Roman" w:hAnsi="Times New Roman"/>
                      <w:snapToGrid w:val="0"/>
                      <w:color w:val="000000"/>
                      <w:sz w:val="21"/>
                      <w:szCs w:val="21"/>
                    </w:rPr>
                    <w:t>2020</w:t>
                  </w:r>
                  <w:r>
                    <w:rPr>
                      <w:rFonts w:ascii="Times New Roman" w:hAnsi="Times New Roman"/>
                      <w:snapToGrid w:val="0"/>
                      <w:color w:val="000000"/>
                      <w:sz w:val="21"/>
                      <w:szCs w:val="21"/>
                    </w:rPr>
                    <w:t>年版）》禁止准入类事项</w:t>
                  </w:r>
                  <w:r>
                    <w:rPr>
                      <w:rFonts w:ascii="Times New Roman" w:hAnsi="Times New Roman" w:hint="eastAsia"/>
                      <w:snapToGrid w:val="0"/>
                      <w:color w:val="000000"/>
                      <w:sz w:val="21"/>
                      <w:szCs w:val="21"/>
                    </w:rPr>
                    <w:t>。</w:t>
                  </w:r>
                </w:p>
              </w:tc>
              <w:tc>
                <w:tcPr>
                  <w:tcW w:w="790" w:type="dxa"/>
                  <w:tcMar>
                    <w:left w:w="28" w:type="dxa"/>
                    <w:right w:w="28" w:type="dxa"/>
                  </w:tcMar>
                  <w:vAlign w:val="center"/>
                </w:tcPr>
                <w:p w14:paraId="6717196D"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09C39EE9" w14:textId="77777777">
              <w:trPr>
                <w:trHeight w:val="397"/>
                <w:jc w:val="center"/>
              </w:trPr>
              <w:tc>
                <w:tcPr>
                  <w:tcW w:w="550" w:type="dxa"/>
                  <w:vMerge/>
                  <w:tcMar>
                    <w:left w:w="28" w:type="dxa"/>
                    <w:right w:w="28" w:type="dxa"/>
                  </w:tcMar>
                  <w:vAlign w:val="center"/>
                </w:tcPr>
                <w:p w14:paraId="73F7F86D"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1173" w:type="dxa"/>
                  <w:vMerge/>
                  <w:tcMar>
                    <w:left w:w="28" w:type="dxa"/>
                    <w:right w:w="28" w:type="dxa"/>
                  </w:tcMar>
                  <w:vAlign w:val="center"/>
                </w:tcPr>
                <w:p w14:paraId="0B02754C"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785A9649"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2.</w:t>
                  </w:r>
                  <w:r>
                    <w:rPr>
                      <w:rFonts w:ascii="Times New Roman" w:hAnsi="Times New Roman"/>
                      <w:snapToGrid w:val="0"/>
                      <w:color w:val="000000"/>
                      <w:sz w:val="21"/>
                      <w:szCs w:val="21"/>
                    </w:rPr>
                    <w:t>重点区域严禁新增钢铁、焦化、水泥熟料、平板玻璃、电解铝、氧化铝、煤化工产能，严控新增炼油产能；禁止建设生产和使用高</w:t>
                  </w:r>
                  <w:r>
                    <w:rPr>
                      <w:rFonts w:ascii="Times New Roman" w:hAnsi="Times New Roman"/>
                      <w:snapToGrid w:val="0"/>
                      <w:color w:val="000000"/>
                      <w:sz w:val="21"/>
                      <w:szCs w:val="21"/>
                    </w:rPr>
                    <w:t>VOCs</w:t>
                  </w:r>
                  <w:r>
                    <w:rPr>
                      <w:rFonts w:ascii="Times New Roman" w:hAnsi="Times New Roman"/>
                      <w:snapToGrid w:val="0"/>
                      <w:color w:val="000000"/>
                      <w:sz w:val="21"/>
                      <w:szCs w:val="21"/>
                    </w:rPr>
                    <w:t>含量的溶剂型涂料、油墨、胶粘剂等项目；全面取缔露天和敞开式喷涂作业；重点区域原则上禁止新建露天矿山建设项目。</w:t>
                  </w:r>
                </w:p>
              </w:tc>
              <w:tc>
                <w:tcPr>
                  <w:tcW w:w="4176" w:type="dxa"/>
                  <w:tcMar>
                    <w:left w:w="28" w:type="dxa"/>
                    <w:right w:w="28" w:type="dxa"/>
                  </w:tcMar>
                  <w:vAlign w:val="center"/>
                </w:tcPr>
                <w:p w14:paraId="464458C5"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本项目为新建项目，属于塑料制品业；不属于</w:t>
                  </w:r>
                  <w:r>
                    <w:rPr>
                      <w:rFonts w:ascii="Times New Roman" w:hAnsi="Times New Roman"/>
                      <w:snapToGrid w:val="0"/>
                      <w:color w:val="000000"/>
                      <w:sz w:val="21"/>
                      <w:szCs w:val="21"/>
                    </w:rPr>
                    <w:t>生产和使用高</w:t>
                  </w:r>
                  <w:r>
                    <w:rPr>
                      <w:rFonts w:ascii="Times New Roman" w:hAnsi="Times New Roman"/>
                      <w:snapToGrid w:val="0"/>
                      <w:color w:val="000000"/>
                      <w:sz w:val="21"/>
                      <w:szCs w:val="21"/>
                    </w:rPr>
                    <w:t>VOCs</w:t>
                  </w:r>
                  <w:r>
                    <w:rPr>
                      <w:rFonts w:ascii="Times New Roman" w:hAnsi="Times New Roman"/>
                      <w:snapToGrid w:val="0"/>
                      <w:color w:val="000000"/>
                      <w:sz w:val="21"/>
                      <w:szCs w:val="21"/>
                    </w:rPr>
                    <w:t>含量的溶剂型涂料、油墨、胶粘剂等项目</w:t>
                  </w:r>
                  <w:r>
                    <w:rPr>
                      <w:rFonts w:ascii="Times New Roman" w:hAnsi="Times New Roman" w:hint="eastAsia"/>
                      <w:snapToGrid w:val="0"/>
                      <w:color w:val="000000"/>
                      <w:sz w:val="21"/>
                      <w:szCs w:val="21"/>
                    </w:rPr>
                    <w:t>；不属于露天和敞开式喷涂作业项目；不属于露天矿山建设项目。</w:t>
                  </w:r>
                </w:p>
              </w:tc>
              <w:tc>
                <w:tcPr>
                  <w:tcW w:w="790" w:type="dxa"/>
                  <w:tcMar>
                    <w:left w:w="28" w:type="dxa"/>
                    <w:right w:w="28" w:type="dxa"/>
                  </w:tcMar>
                  <w:vAlign w:val="center"/>
                </w:tcPr>
                <w:p w14:paraId="470E46EC"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79104E26" w14:textId="77777777">
              <w:trPr>
                <w:trHeight w:val="397"/>
                <w:jc w:val="center"/>
              </w:trPr>
              <w:tc>
                <w:tcPr>
                  <w:tcW w:w="550" w:type="dxa"/>
                  <w:vMerge/>
                  <w:tcMar>
                    <w:left w:w="28" w:type="dxa"/>
                    <w:right w:w="28" w:type="dxa"/>
                  </w:tcMar>
                  <w:vAlign w:val="center"/>
                </w:tcPr>
                <w:p w14:paraId="30B3F596"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1173" w:type="dxa"/>
                  <w:vMerge/>
                  <w:tcMar>
                    <w:left w:w="28" w:type="dxa"/>
                    <w:right w:w="28" w:type="dxa"/>
                  </w:tcMar>
                  <w:vAlign w:val="center"/>
                </w:tcPr>
                <w:p w14:paraId="02E14407"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16FB6D6E"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3</w:t>
                  </w:r>
                  <w:r>
                    <w:rPr>
                      <w:rFonts w:ascii="Times New Roman" w:hAnsi="Times New Roman"/>
                      <w:snapToGrid w:val="0"/>
                      <w:color w:val="000000"/>
                      <w:sz w:val="21"/>
                      <w:szCs w:val="21"/>
                    </w:rPr>
                    <w:t>.</w:t>
                  </w:r>
                  <w:r>
                    <w:rPr>
                      <w:rFonts w:ascii="Times New Roman" w:hAnsi="Times New Roman"/>
                      <w:snapToGrid w:val="0"/>
                      <w:color w:val="000000"/>
                      <w:sz w:val="21"/>
                      <w:szCs w:val="21"/>
                    </w:rPr>
                    <w:t>严把</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项目生态环境准入关，严格限制</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项目盲目发展。新改扩建</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项目须符合生态环境保护法律法规和相关法定规划，符合产业政策、国土空间规划、</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三线一单</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、能耗</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双控</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、煤炭消费减量替代、碳排放</w:t>
                  </w:r>
                  <w:r>
                    <w:rPr>
                      <w:rFonts w:ascii="Times New Roman" w:hAnsi="Times New Roman" w:hint="eastAsia"/>
                      <w:snapToGrid w:val="0"/>
                      <w:color w:val="000000"/>
                      <w:sz w:val="21"/>
                      <w:szCs w:val="21"/>
                    </w:rPr>
                    <w:t>强度</w:t>
                  </w:r>
                  <w:r>
                    <w:rPr>
                      <w:rFonts w:ascii="Times New Roman" w:hAnsi="Times New Roman"/>
                      <w:snapToGrid w:val="0"/>
                      <w:color w:val="000000"/>
                      <w:sz w:val="21"/>
                      <w:szCs w:val="21"/>
                    </w:rPr>
                    <w:t>、污染物</w:t>
                  </w:r>
                  <w:r>
                    <w:rPr>
                      <w:rFonts w:ascii="Times New Roman" w:hAnsi="Times New Roman" w:hint="eastAsia"/>
                      <w:snapToGrid w:val="0"/>
                      <w:color w:val="000000"/>
                      <w:sz w:val="21"/>
                      <w:szCs w:val="21"/>
                    </w:rPr>
                    <w:t>区域削减替代</w:t>
                  </w:r>
                  <w:r>
                    <w:rPr>
                      <w:rFonts w:ascii="Times New Roman" w:hAnsi="Times New Roman"/>
                      <w:snapToGrid w:val="0"/>
                      <w:color w:val="000000"/>
                      <w:sz w:val="21"/>
                      <w:szCs w:val="21"/>
                    </w:rPr>
                    <w:t>等约束性要求，按照《河南省淘汰落后产能综合标准体系（</w:t>
                  </w:r>
                  <w:r>
                    <w:rPr>
                      <w:rFonts w:ascii="Times New Roman" w:hAnsi="Times New Roman"/>
                      <w:snapToGrid w:val="0"/>
                      <w:color w:val="000000"/>
                      <w:sz w:val="21"/>
                      <w:szCs w:val="21"/>
                    </w:rPr>
                    <w:t>2020</w:t>
                  </w:r>
                  <w:r>
                    <w:rPr>
                      <w:rFonts w:ascii="Times New Roman" w:hAnsi="Times New Roman"/>
                      <w:snapToGrid w:val="0"/>
                      <w:color w:val="000000"/>
                      <w:sz w:val="21"/>
                      <w:szCs w:val="21"/>
                    </w:rPr>
                    <w:t>年本）》，严格执行能耗、环保、质量、安全、技术等法规标准。</w:t>
                  </w:r>
                </w:p>
              </w:tc>
              <w:tc>
                <w:tcPr>
                  <w:tcW w:w="4176" w:type="dxa"/>
                  <w:tcMar>
                    <w:left w:w="28" w:type="dxa"/>
                    <w:right w:w="28" w:type="dxa"/>
                  </w:tcMar>
                  <w:vAlign w:val="center"/>
                </w:tcPr>
                <w:p w14:paraId="46A1C0DF"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本项目为新建项目，</w:t>
                  </w:r>
                  <w:r>
                    <w:rPr>
                      <w:rFonts w:ascii="Times New Roman" w:hAnsi="Times New Roman" w:hint="eastAsia"/>
                      <w:sz w:val="21"/>
                      <w:szCs w:val="21"/>
                    </w:rPr>
                    <w:t>不属于“两高”项目</w:t>
                  </w:r>
                  <w:r>
                    <w:rPr>
                      <w:rFonts w:ascii="Times New Roman" w:hAnsi="Times New Roman"/>
                      <w:snapToGrid w:val="0"/>
                      <w:color w:val="000000"/>
                      <w:sz w:val="21"/>
                      <w:szCs w:val="21"/>
                    </w:rPr>
                    <w:t>。</w:t>
                  </w:r>
                </w:p>
              </w:tc>
              <w:tc>
                <w:tcPr>
                  <w:tcW w:w="790" w:type="dxa"/>
                  <w:tcMar>
                    <w:left w:w="28" w:type="dxa"/>
                    <w:right w:w="28" w:type="dxa"/>
                  </w:tcMar>
                  <w:vAlign w:val="center"/>
                </w:tcPr>
                <w:p w14:paraId="4671066D"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649B6A92" w14:textId="77777777">
              <w:trPr>
                <w:trHeight w:val="397"/>
                <w:jc w:val="center"/>
              </w:trPr>
              <w:tc>
                <w:tcPr>
                  <w:tcW w:w="550" w:type="dxa"/>
                  <w:vMerge w:val="restart"/>
                  <w:tcMar>
                    <w:left w:w="28" w:type="dxa"/>
                    <w:right w:w="28" w:type="dxa"/>
                  </w:tcMar>
                  <w:vAlign w:val="center"/>
                </w:tcPr>
                <w:p w14:paraId="0192FDBF"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大气生态环境</w:t>
                  </w:r>
                </w:p>
              </w:tc>
              <w:tc>
                <w:tcPr>
                  <w:tcW w:w="1173" w:type="dxa"/>
                  <w:tcMar>
                    <w:left w:w="28" w:type="dxa"/>
                    <w:right w:w="28" w:type="dxa"/>
                  </w:tcMar>
                  <w:vAlign w:val="center"/>
                </w:tcPr>
                <w:p w14:paraId="7F1D3843"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空间布局约束</w:t>
                  </w:r>
                </w:p>
              </w:tc>
              <w:tc>
                <w:tcPr>
                  <w:tcW w:w="6521" w:type="dxa"/>
                  <w:tcMar>
                    <w:left w:w="28" w:type="dxa"/>
                    <w:right w:w="28" w:type="dxa"/>
                  </w:tcMar>
                  <w:vAlign w:val="center"/>
                </w:tcPr>
                <w:p w14:paraId="1F04652B"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1</w:t>
                  </w:r>
                  <w:r>
                    <w:rPr>
                      <w:rFonts w:ascii="Times New Roman" w:hAnsi="Times New Roman"/>
                      <w:snapToGrid w:val="0"/>
                      <w:color w:val="000000"/>
                      <w:sz w:val="21"/>
                      <w:szCs w:val="21"/>
                    </w:rPr>
                    <w:t>.</w:t>
                  </w:r>
                  <w:r>
                    <w:rPr>
                      <w:rFonts w:ascii="Times New Roman" w:hAnsi="Times New Roman"/>
                      <w:snapToGrid w:val="0"/>
                      <w:color w:val="000000"/>
                      <w:sz w:val="21"/>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Pr>
                      <w:rFonts w:ascii="Times New Roman" w:hAnsi="Times New Roman"/>
                      <w:snapToGrid w:val="0"/>
                      <w:color w:val="000000"/>
                      <w:sz w:val="21"/>
                      <w:szCs w:val="21"/>
                    </w:rPr>
                    <w:t>VOCs</w:t>
                  </w:r>
                  <w:r>
                    <w:rPr>
                      <w:rFonts w:ascii="Times New Roman" w:hAnsi="Times New Roman"/>
                      <w:snapToGrid w:val="0"/>
                      <w:color w:val="000000"/>
                      <w:sz w:val="21"/>
                      <w:szCs w:val="21"/>
                    </w:rPr>
                    <w:t>排放建设项目；新建涉</w:t>
                  </w:r>
                  <w:r>
                    <w:rPr>
                      <w:rFonts w:ascii="Times New Roman" w:hAnsi="Times New Roman"/>
                      <w:snapToGrid w:val="0"/>
                      <w:color w:val="000000"/>
                      <w:sz w:val="21"/>
                      <w:szCs w:val="21"/>
                    </w:rPr>
                    <w:t>VOCs</w:t>
                  </w:r>
                  <w:r>
                    <w:rPr>
                      <w:rFonts w:ascii="Times New Roman" w:hAnsi="Times New Roman"/>
                      <w:snapToGrid w:val="0"/>
                      <w:color w:val="000000"/>
                      <w:sz w:val="21"/>
                      <w:szCs w:val="21"/>
                    </w:rPr>
                    <w:t>排放的工业企业要入园区；实行区域内</w:t>
                  </w:r>
                  <w:r>
                    <w:rPr>
                      <w:rFonts w:ascii="Times New Roman" w:hAnsi="Times New Roman"/>
                      <w:snapToGrid w:val="0"/>
                      <w:color w:val="000000"/>
                      <w:sz w:val="21"/>
                      <w:szCs w:val="21"/>
                    </w:rPr>
                    <w:t>VOCs</w:t>
                  </w:r>
                  <w:r>
                    <w:rPr>
                      <w:rFonts w:ascii="Times New Roman" w:hAnsi="Times New Roman"/>
                      <w:snapToGrid w:val="0"/>
                      <w:color w:val="000000"/>
                      <w:sz w:val="21"/>
                      <w:szCs w:val="21"/>
                    </w:rPr>
                    <w:t>排放等量或</w:t>
                  </w:r>
                  <w:proofErr w:type="gramStart"/>
                  <w:r>
                    <w:rPr>
                      <w:rFonts w:ascii="Times New Roman" w:hAnsi="Times New Roman"/>
                      <w:snapToGrid w:val="0"/>
                      <w:color w:val="000000"/>
                      <w:sz w:val="21"/>
                      <w:szCs w:val="21"/>
                    </w:rPr>
                    <w:t>倍</w:t>
                  </w:r>
                  <w:proofErr w:type="gramEnd"/>
                  <w:r>
                    <w:rPr>
                      <w:rFonts w:ascii="Times New Roman" w:hAnsi="Times New Roman"/>
                      <w:snapToGrid w:val="0"/>
                      <w:color w:val="000000"/>
                      <w:sz w:val="21"/>
                      <w:szCs w:val="21"/>
                    </w:rPr>
                    <w:t>量削减替代。</w:t>
                  </w:r>
                </w:p>
              </w:tc>
              <w:tc>
                <w:tcPr>
                  <w:tcW w:w="4176" w:type="dxa"/>
                  <w:tcMar>
                    <w:left w:w="28" w:type="dxa"/>
                    <w:right w:w="28" w:type="dxa"/>
                  </w:tcMar>
                  <w:vAlign w:val="center"/>
                </w:tcPr>
                <w:p w14:paraId="06A9E72F"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本项目为新建项目，属于塑料制品业，不属于重污染项目、</w:t>
                  </w:r>
                  <w:r>
                    <w:rPr>
                      <w:rFonts w:ascii="Times New Roman" w:hAnsi="Times New Roman"/>
                      <w:snapToGrid w:val="0"/>
                      <w:color w:val="000000"/>
                      <w:sz w:val="21"/>
                      <w:szCs w:val="21"/>
                    </w:rPr>
                    <w:t>危险化学品等环境风险大的</w:t>
                  </w:r>
                  <w:r>
                    <w:rPr>
                      <w:rFonts w:ascii="Times New Roman" w:hAnsi="Times New Roman" w:hint="eastAsia"/>
                      <w:snapToGrid w:val="0"/>
                      <w:color w:val="000000"/>
                      <w:sz w:val="21"/>
                      <w:szCs w:val="21"/>
                    </w:rPr>
                    <w:t>项目</w:t>
                  </w:r>
                  <w:r>
                    <w:rPr>
                      <w:rFonts w:ascii="Times New Roman" w:hAnsi="Times New Roman" w:hint="eastAsia"/>
                      <w:sz w:val="21"/>
                      <w:szCs w:val="21"/>
                    </w:rPr>
                    <w:t>，本项目</w:t>
                  </w:r>
                  <w:r>
                    <w:rPr>
                      <w:rFonts w:ascii="Times New Roman" w:hAnsi="Times New Roman"/>
                      <w:color w:val="000000"/>
                      <w:sz w:val="21"/>
                      <w:szCs w:val="21"/>
                    </w:rPr>
                    <w:t>VOCs</w:t>
                  </w:r>
                  <w:r>
                    <w:rPr>
                      <w:color w:val="000000"/>
                      <w:sz w:val="21"/>
                      <w:szCs w:val="21"/>
                    </w:rPr>
                    <w:t>排放</w:t>
                  </w:r>
                  <w:r>
                    <w:rPr>
                      <w:rFonts w:hint="eastAsia"/>
                      <w:color w:val="000000"/>
                      <w:sz w:val="21"/>
                      <w:szCs w:val="21"/>
                    </w:rPr>
                    <w:t>量实行区域内</w:t>
                  </w:r>
                  <w:proofErr w:type="gramStart"/>
                  <w:r>
                    <w:rPr>
                      <w:color w:val="000000"/>
                      <w:sz w:val="21"/>
                      <w:szCs w:val="21"/>
                    </w:rPr>
                    <w:t>倍</w:t>
                  </w:r>
                  <w:proofErr w:type="gramEnd"/>
                  <w:r>
                    <w:rPr>
                      <w:color w:val="000000"/>
                      <w:sz w:val="21"/>
                      <w:szCs w:val="21"/>
                    </w:rPr>
                    <w:t>量削减替代</w:t>
                  </w:r>
                  <w:r>
                    <w:rPr>
                      <w:rFonts w:ascii="Times New Roman" w:hAnsi="Times New Roman" w:hint="eastAsia"/>
                      <w:snapToGrid w:val="0"/>
                      <w:color w:val="000000"/>
                      <w:sz w:val="21"/>
                      <w:szCs w:val="21"/>
                    </w:rPr>
                    <w:t>。</w:t>
                  </w:r>
                </w:p>
              </w:tc>
              <w:tc>
                <w:tcPr>
                  <w:tcW w:w="790" w:type="dxa"/>
                  <w:tcMar>
                    <w:left w:w="28" w:type="dxa"/>
                    <w:right w:w="28" w:type="dxa"/>
                  </w:tcMar>
                  <w:vAlign w:val="center"/>
                </w:tcPr>
                <w:p w14:paraId="3F16B145"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7079FFD5" w14:textId="77777777">
              <w:trPr>
                <w:trHeight w:val="397"/>
                <w:jc w:val="center"/>
              </w:trPr>
              <w:tc>
                <w:tcPr>
                  <w:tcW w:w="550" w:type="dxa"/>
                  <w:vMerge/>
                  <w:tcMar>
                    <w:left w:w="28" w:type="dxa"/>
                    <w:right w:w="28" w:type="dxa"/>
                  </w:tcMar>
                  <w:vAlign w:val="center"/>
                </w:tcPr>
                <w:p w14:paraId="3954605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1173" w:type="dxa"/>
                  <w:vMerge w:val="restart"/>
                  <w:tcMar>
                    <w:left w:w="28" w:type="dxa"/>
                    <w:right w:w="28" w:type="dxa"/>
                  </w:tcMar>
                  <w:vAlign w:val="center"/>
                </w:tcPr>
                <w:p w14:paraId="74FFF83C"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污染物排放管控</w:t>
                  </w:r>
                </w:p>
              </w:tc>
              <w:tc>
                <w:tcPr>
                  <w:tcW w:w="6521" w:type="dxa"/>
                  <w:tcMar>
                    <w:left w:w="28" w:type="dxa"/>
                    <w:right w:w="28" w:type="dxa"/>
                  </w:tcMar>
                  <w:vAlign w:val="center"/>
                </w:tcPr>
                <w:p w14:paraId="1AE31CD2"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1.</w:t>
                  </w:r>
                  <w:r>
                    <w:rPr>
                      <w:rFonts w:ascii="Times New Roman" w:hAnsi="Times New Roman"/>
                      <w:snapToGrid w:val="0"/>
                      <w:color w:val="000000"/>
                      <w:sz w:val="21"/>
                      <w:szCs w:val="21"/>
                    </w:rPr>
                    <w:t>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w:t>
                  </w:r>
                  <w:r>
                    <w:rPr>
                      <w:rFonts w:ascii="Times New Roman" w:hAnsi="Times New Roman"/>
                      <w:snapToGrid w:val="0"/>
                      <w:color w:val="000000"/>
                      <w:sz w:val="21"/>
                      <w:szCs w:val="21"/>
                    </w:rPr>
                    <w:t>VOCs</w:t>
                  </w:r>
                  <w:r>
                    <w:rPr>
                      <w:rFonts w:ascii="Times New Roman" w:hAnsi="Times New Roman"/>
                      <w:snapToGrid w:val="0"/>
                      <w:color w:val="000000"/>
                      <w:sz w:val="21"/>
                      <w:szCs w:val="21"/>
                    </w:rPr>
                    <w:t>治理；水泥企业生产工序达到超低排放标准。</w:t>
                  </w:r>
                </w:p>
              </w:tc>
              <w:tc>
                <w:tcPr>
                  <w:tcW w:w="4176" w:type="dxa"/>
                  <w:tcMar>
                    <w:left w:w="28" w:type="dxa"/>
                    <w:right w:w="28" w:type="dxa"/>
                  </w:tcMar>
                  <w:vAlign w:val="center"/>
                </w:tcPr>
                <w:p w14:paraId="15D5640E"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本项目属于塑料制品业，不属于</w:t>
                  </w:r>
                  <w:r>
                    <w:rPr>
                      <w:rFonts w:ascii="Times New Roman" w:hAnsi="Times New Roman"/>
                      <w:snapToGrid w:val="0"/>
                      <w:color w:val="000000"/>
                      <w:sz w:val="21"/>
                      <w:szCs w:val="21"/>
                    </w:rPr>
                    <w:t>钢铁、水泥、铝加工、平板玻璃、煤化工、煤电、有色金属等</w:t>
                  </w:r>
                  <w:r>
                    <w:rPr>
                      <w:rFonts w:ascii="Times New Roman" w:hAnsi="Times New Roman" w:hint="eastAsia"/>
                      <w:snapToGrid w:val="0"/>
                      <w:color w:val="000000"/>
                      <w:sz w:val="21"/>
                      <w:szCs w:val="21"/>
                    </w:rPr>
                    <w:t>行业。</w:t>
                  </w:r>
                </w:p>
              </w:tc>
              <w:tc>
                <w:tcPr>
                  <w:tcW w:w="790" w:type="dxa"/>
                  <w:tcMar>
                    <w:left w:w="28" w:type="dxa"/>
                    <w:right w:w="28" w:type="dxa"/>
                  </w:tcMar>
                  <w:vAlign w:val="center"/>
                </w:tcPr>
                <w:p w14:paraId="366C36A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05EB8D8A" w14:textId="77777777">
              <w:trPr>
                <w:trHeight w:val="397"/>
                <w:jc w:val="center"/>
              </w:trPr>
              <w:tc>
                <w:tcPr>
                  <w:tcW w:w="550" w:type="dxa"/>
                  <w:vMerge/>
                  <w:tcMar>
                    <w:left w:w="28" w:type="dxa"/>
                    <w:right w:w="28" w:type="dxa"/>
                  </w:tcMar>
                  <w:vAlign w:val="center"/>
                </w:tcPr>
                <w:p w14:paraId="135873A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1173" w:type="dxa"/>
                  <w:vMerge/>
                  <w:tcMar>
                    <w:left w:w="28" w:type="dxa"/>
                    <w:right w:w="28" w:type="dxa"/>
                  </w:tcMar>
                  <w:vAlign w:val="center"/>
                </w:tcPr>
                <w:p w14:paraId="435ACA3B"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0D0D021E"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2.</w:t>
                  </w:r>
                  <w:r>
                    <w:rPr>
                      <w:rFonts w:ascii="Times New Roman" w:hAnsi="Times New Roman"/>
                      <w:snapToGrid w:val="0"/>
                      <w:color w:val="000000"/>
                      <w:sz w:val="21"/>
                      <w:szCs w:val="21"/>
                    </w:rPr>
                    <w:t>重点行业二氧化硫、氮氧化物、颗粒物、</w:t>
                  </w:r>
                  <w:r>
                    <w:rPr>
                      <w:rFonts w:ascii="Times New Roman" w:hAnsi="Times New Roman"/>
                      <w:snapToGrid w:val="0"/>
                      <w:color w:val="000000"/>
                      <w:sz w:val="21"/>
                      <w:szCs w:val="21"/>
                    </w:rPr>
                    <w:t>VOCs</w:t>
                  </w:r>
                  <w:r>
                    <w:rPr>
                      <w:rFonts w:ascii="Times New Roman" w:hAnsi="Times New Roman"/>
                      <w:snapToGrid w:val="0"/>
                      <w:color w:val="000000"/>
                      <w:sz w:val="21"/>
                      <w:szCs w:val="21"/>
                    </w:rPr>
                    <w:t>全面执行大气污染</w:t>
                  </w:r>
                  <w:proofErr w:type="gramStart"/>
                  <w:r>
                    <w:rPr>
                      <w:rFonts w:ascii="Times New Roman" w:hAnsi="Times New Roman"/>
                      <w:snapToGrid w:val="0"/>
                      <w:color w:val="000000"/>
                      <w:sz w:val="21"/>
                      <w:szCs w:val="21"/>
                    </w:rPr>
                    <w:t>物特别</w:t>
                  </w:r>
                  <w:proofErr w:type="gramEnd"/>
                  <w:r>
                    <w:rPr>
                      <w:rFonts w:ascii="Times New Roman" w:hAnsi="Times New Roman"/>
                      <w:snapToGrid w:val="0"/>
                      <w:color w:val="000000"/>
                      <w:sz w:val="21"/>
                      <w:szCs w:val="21"/>
                    </w:rPr>
                    <w:t>排放限值；综合整治</w:t>
                  </w:r>
                  <w:r>
                    <w:rPr>
                      <w:rFonts w:ascii="Times New Roman" w:hAnsi="Times New Roman"/>
                      <w:snapToGrid w:val="0"/>
                      <w:color w:val="000000"/>
                      <w:sz w:val="21"/>
                      <w:szCs w:val="21"/>
                    </w:rPr>
                    <w:t>VOCs</w:t>
                  </w:r>
                  <w:r>
                    <w:rPr>
                      <w:rFonts w:ascii="Times New Roman" w:hAnsi="Times New Roman"/>
                      <w:snapToGrid w:val="0"/>
                      <w:color w:val="000000"/>
                      <w:sz w:val="21"/>
                      <w:szCs w:val="21"/>
                    </w:rPr>
                    <w:t>排放，新改扩建涉</w:t>
                  </w:r>
                  <w:r>
                    <w:rPr>
                      <w:rFonts w:ascii="Times New Roman" w:hAnsi="Times New Roman"/>
                      <w:snapToGrid w:val="0"/>
                      <w:color w:val="000000"/>
                      <w:sz w:val="21"/>
                      <w:szCs w:val="21"/>
                    </w:rPr>
                    <w:t>VOCs</w:t>
                  </w:r>
                  <w:r>
                    <w:rPr>
                      <w:rFonts w:ascii="Times New Roman" w:hAnsi="Times New Roman"/>
                      <w:snapToGrid w:val="0"/>
                      <w:color w:val="000000"/>
                      <w:sz w:val="21"/>
                      <w:szCs w:val="21"/>
                    </w:rPr>
                    <w:t>排放项目，应加强废气收集，安装高效治理设施；对确有必要新建或改造升级的高端</w:t>
                  </w:r>
                  <w:r>
                    <w:rPr>
                      <w:rFonts w:ascii="Times New Roman" w:hAnsi="Times New Roman"/>
                      <w:snapToGrid w:val="0"/>
                      <w:color w:val="000000"/>
                      <w:sz w:val="21"/>
                      <w:szCs w:val="21"/>
                    </w:rPr>
                    <w:lastRenderedPageBreak/>
                    <w:t>铸造建设项目，原则上应使用天然气或电力等清洁能源；所有产生颗粒物或</w:t>
                  </w:r>
                  <w:r>
                    <w:rPr>
                      <w:rFonts w:ascii="Times New Roman" w:hAnsi="Times New Roman"/>
                      <w:snapToGrid w:val="0"/>
                      <w:color w:val="000000"/>
                      <w:sz w:val="21"/>
                      <w:szCs w:val="21"/>
                    </w:rPr>
                    <w:t>VOCs</w:t>
                  </w:r>
                  <w:r>
                    <w:rPr>
                      <w:rFonts w:ascii="Times New Roman" w:hAnsi="Times New Roman"/>
                      <w:snapToGrid w:val="0"/>
                      <w:color w:val="000000"/>
                      <w:sz w:val="21"/>
                      <w:szCs w:val="21"/>
                    </w:rPr>
                    <w:t>的工序应配备高效收集和处理装置；县级以上建成区餐饮企业全部安装油烟净化设施并符合河南省《餐饮业油烟污染物排放标准》（</w:t>
                  </w:r>
                  <w:r>
                    <w:rPr>
                      <w:rFonts w:ascii="Times New Roman" w:hAnsi="Times New Roman"/>
                      <w:snapToGrid w:val="0"/>
                      <w:color w:val="000000"/>
                      <w:sz w:val="21"/>
                      <w:szCs w:val="21"/>
                    </w:rPr>
                    <w:t>DB41/1604-2018</w:t>
                  </w:r>
                  <w:r>
                    <w:rPr>
                      <w:rFonts w:ascii="Times New Roman" w:hAnsi="Times New Roman"/>
                      <w:snapToGrid w:val="0"/>
                      <w:color w:val="000000"/>
                      <w:sz w:val="21"/>
                      <w:szCs w:val="21"/>
                    </w:rPr>
                    <w:t>）。</w:t>
                  </w:r>
                </w:p>
              </w:tc>
              <w:tc>
                <w:tcPr>
                  <w:tcW w:w="4176" w:type="dxa"/>
                  <w:tcMar>
                    <w:left w:w="28" w:type="dxa"/>
                    <w:right w:w="28" w:type="dxa"/>
                  </w:tcMar>
                  <w:vAlign w:val="center"/>
                </w:tcPr>
                <w:p w14:paraId="4716F3B8"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hint="eastAsia"/>
                      <w:snapToGrid w:val="0"/>
                      <w:sz w:val="21"/>
                    </w:rPr>
                    <w:lastRenderedPageBreak/>
                    <w:t>本项目为新建项目，</w:t>
                  </w:r>
                  <w:r>
                    <w:rPr>
                      <w:rFonts w:ascii="Times New Roman" w:hAnsi="Times New Roman" w:hint="eastAsia"/>
                      <w:snapToGrid w:val="0"/>
                      <w:color w:val="000000"/>
                      <w:sz w:val="21"/>
                      <w:szCs w:val="21"/>
                    </w:rPr>
                    <w:t>污染物</w:t>
                  </w:r>
                  <w:r>
                    <w:rPr>
                      <w:rFonts w:ascii="Times New Roman" w:hAnsi="Times New Roman"/>
                      <w:snapToGrid w:val="0"/>
                      <w:color w:val="000000"/>
                      <w:sz w:val="21"/>
                      <w:szCs w:val="21"/>
                    </w:rPr>
                    <w:t>VOCs</w:t>
                  </w:r>
                  <w:r>
                    <w:rPr>
                      <w:rFonts w:ascii="Times New Roman" w:hAnsi="Times New Roman" w:hint="eastAsia"/>
                      <w:snapToGrid w:val="0"/>
                      <w:color w:val="000000"/>
                      <w:sz w:val="21"/>
                      <w:szCs w:val="21"/>
                    </w:rPr>
                    <w:t>全面执行大气污染</w:t>
                  </w:r>
                  <w:proofErr w:type="gramStart"/>
                  <w:r>
                    <w:rPr>
                      <w:rFonts w:ascii="Times New Roman" w:hAnsi="Times New Roman" w:hint="eastAsia"/>
                      <w:snapToGrid w:val="0"/>
                      <w:color w:val="000000"/>
                      <w:sz w:val="21"/>
                      <w:szCs w:val="21"/>
                    </w:rPr>
                    <w:t>物特别</w:t>
                  </w:r>
                  <w:proofErr w:type="gramEnd"/>
                  <w:r>
                    <w:rPr>
                      <w:rFonts w:ascii="Times New Roman" w:hAnsi="Times New Roman" w:hint="eastAsia"/>
                      <w:snapToGrid w:val="0"/>
                      <w:color w:val="000000"/>
                      <w:sz w:val="21"/>
                      <w:szCs w:val="21"/>
                    </w:rPr>
                    <w:t>排放限值；本项目属于</w:t>
                  </w:r>
                  <w:r>
                    <w:rPr>
                      <w:rFonts w:ascii="Times New Roman" w:hAnsi="Times New Roman" w:hint="eastAsia"/>
                      <w:snapToGrid w:val="0"/>
                      <w:sz w:val="21"/>
                    </w:rPr>
                    <w:t>塑料制品业</w:t>
                  </w:r>
                  <w:r>
                    <w:rPr>
                      <w:rFonts w:ascii="Times New Roman" w:hAnsi="Times New Roman" w:hint="eastAsia"/>
                      <w:snapToGrid w:val="0"/>
                      <w:color w:val="000000"/>
                      <w:sz w:val="21"/>
                      <w:szCs w:val="21"/>
                    </w:rPr>
                    <w:t>项目，全部使用电力能源；本项目产生</w:t>
                  </w:r>
                  <w:r>
                    <w:rPr>
                      <w:rFonts w:ascii="Times New Roman" w:hAnsi="Times New Roman"/>
                      <w:snapToGrid w:val="0"/>
                      <w:color w:val="000000"/>
                      <w:sz w:val="21"/>
                      <w:szCs w:val="21"/>
                    </w:rPr>
                    <w:lastRenderedPageBreak/>
                    <w:t>VOCs</w:t>
                  </w:r>
                  <w:r>
                    <w:rPr>
                      <w:rFonts w:ascii="Times New Roman" w:hAnsi="Times New Roman" w:hint="eastAsia"/>
                      <w:snapToGrid w:val="0"/>
                      <w:color w:val="000000"/>
                      <w:sz w:val="21"/>
                      <w:szCs w:val="21"/>
                    </w:rPr>
                    <w:t>的工序</w:t>
                  </w:r>
                  <w:r>
                    <w:rPr>
                      <w:rFonts w:ascii="Times New Roman" w:hAnsi="Times New Roman" w:hint="eastAsia"/>
                      <w:sz w:val="21"/>
                      <w:szCs w:val="21"/>
                    </w:rPr>
                    <w:t>采用“密闭间</w:t>
                  </w:r>
                  <w:r>
                    <w:rPr>
                      <w:rFonts w:ascii="Times New Roman" w:hAnsi="Times New Roman" w:hint="eastAsia"/>
                      <w:sz w:val="21"/>
                      <w:szCs w:val="21"/>
                    </w:rPr>
                    <w:t>+</w:t>
                  </w:r>
                  <w:r>
                    <w:rPr>
                      <w:rFonts w:ascii="Times New Roman" w:hAnsi="Times New Roman" w:hint="eastAsia"/>
                      <w:sz w:val="21"/>
                      <w:szCs w:val="21"/>
                    </w:rPr>
                    <w:t>负压管道”收集，引至</w:t>
                  </w:r>
                  <w:r>
                    <w:rPr>
                      <w:rFonts w:ascii="Times New Roman" w:hAnsi="Times New Roman" w:hint="eastAsia"/>
                      <w:sz w:val="21"/>
                      <w:szCs w:val="21"/>
                      <w:lang w:val="en-US"/>
                    </w:rPr>
                    <w:t>活性炭吸附</w:t>
                  </w:r>
                  <w:r>
                    <w:rPr>
                      <w:rFonts w:ascii="Times New Roman" w:hAnsi="Times New Roman" w:hint="eastAsia"/>
                      <w:sz w:val="21"/>
                      <w:szCs w:val="21"/>
                      <w:lang w:val="en-US"/>
                    </w:rPr>
                    <w:t>/</w:t>
                  </w:r>
                  <w:r>
                    <w:rPr>
                      <w:rFonts w:ascii="Times New Roman" w:hAnsi="Times New Roman" w:hint="eastAsia"/>
                      <w:sz w:val="21"/>
                      <w:szCs w:val="21"/>
                      <w:lang w:val="en-US"/>
                    </w:rPr>
                    <w:t>脱附</w:t>
                  </w:r>
                  <w:r>
                    <w:rPr>
                      <w:rFonts w:ascii="Times New Roman" w:hAnsi="Times New Roman" w:hint="eastAsia"/>
                      <w:sz w:val="21"/>
                      <w:szCs w:val="21"/>
                      <w:lang w:val="en-US"/>
                    </w:rPr>
                    <w:t>-</w:t>
                  </w:r>
                  <w:r>
                    <w:rPr>
                      <w:rFonts w:ascii="Times New Roman" w:hAnsi="Times New Roman" w:hint="eastAsia"/>
                      <w:sz w:val="21"/>
                      <w:szCs w:val="21"/>
                      <w:lang w:val="en-US"/>
                    </w:rPr>
                    <w:t>催化燃烧装置处理，尾气经</w:t>
                  </w:r>
                  <w:r>
                    <w:rPr>
                      <w:rFonts w:ascii="Times New Roman" w:hAnsi="Times New Roman" w:hint="eastAsia"/>
                      <w:sz w:val="21"/>
                      <w:szCs w:val="21"/>
                      <w:lang w:val="en-US"/>
                    </w:rPr>
                    <w:t>1</w:t>
                  </w:r>
                  <w:r>
                    <w:rPr>
                      <w:rFonts w:ascii="Times New Roman" w:hAnsi="Times New Roman" w:hint="eastAsia"/>
                      <w:sz w:val="21"/>
                      <w:szCs w:val="21"/>
                      <w:lang w:val="en-US"/>
                    </w:rPr>
                    <w:t>根</w:t>
                  </w:r>
                  <w:r>
                    <w:rPr>
                      <w:rFonts w:ascii="Times New Roman" w:hAnsi="Times New Roman" w:hint="eastAsia"/>
                      <w:sz w:val="21"/>
                      <w:szCs w:val="21"/>
                      <w:lang w:val="en-US"/>
                    </w:rPr>
                    <w:t>1</w:t>
                  </w:r>
                  <w:r>
                    <w:rPr>
                      <w:rFonts w:ascii="Times New Roman" w:hAnsi="Times New Roman"/>
                      <w:sz w:val="21"/>
                      <w:szCs w:val="21"/>
                      <w:lang w:val="en-US"/>
                    </w:rPr>
                    <w:t>5m</w:t>
                  </w:r>
                  <w:r>
                    <w:rPr>
                      <w:rFonts w:ascii="Times New Roman" w:hAnsi="Times New Roman" w:hint="eastAsia"/>
                      <w:sz w:val="21"/>
                      <w:szCs w:val="21"/>
                      <w:lang w:val="en-US"/>
                    </w:rPr>
                    <w:t>高排气筒</w:t>
                  </w:r>
                  <w:r>
                    <w:rPr>
                      <w:rFonts w:ascii="Times New Roman" w:hAnsi="Times New Roman" w:hint="eastAsia"/>
                      <w:sz w:val="21"/>
                      <w:szCs w:val="21"/>
                      <w:lang w:val="en-US"/>
                    </w:rPr>
                    <w:t>P</w:t>
                  </w:r>
                  <w:r>
                    <w:rPr>
                      <w:rFonts w:ascii="Times New Roman" w:hAnsi="Times New Roman"/>
                      <w:sz w:val="21"/>
                      <w:szCs w:val="21"/>
                      <w:lang w:val="en-US"/>
                    </w:rPr>
                    <w:t>1</w:t>
                  </w:r>
                  <w:r>
                    <w:rPr>
                      <w:rFonts w:ascii="Times New Roman" w:hAnsi="Times New Roman" w:hint="eastAsia"/>
                      <w:sz w:val="21"/>
                      <w:szCs w:val="21"/>
                      <w:lang w:val="en-US"/>
                    </w:rPr>
                    <w:t>排放</w:t>
                  </w:r>
                  <w:r>
                    <w:rPr>
                      <w:rFonts w:ascii="Times New Roman" w:hAnsi="Times New Roman" w:hint="eastAsia"/>
                      <w:sz w:val="21"/>
                      <w:szCs w:val="21"/>
                    </w:rPr>
                    <w:t>。</w:t>
                  </w:r>
                </w:p>
              </w:tc>
              <w:tc>
                <w:tcPr>
                  <w:tcW w:w="790" w:type="dxa"/>
                  <w:tcMar>
                    <w:left w:w="28" w:type="dxa"/>
                    <w:right w:w="28" w:type="dxa"/>
                  </w:tcMar>
                  <w:vAlign w:val="center"/>
                </w:tcPr>
                <w:p w14:paraId="5690A3DF"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lastRenderedPageBreak/>
                    <w:t>符合</w:t>
                  </w:r>
                </w:p>
              </w:tc>
            </w:tr>
            <w:tr w:rsidR="00BA4D43" w14:paraId="1BD664FD" w14:textId="77777777">
              <w:trPr>
                <w:trHeight w:val="397"/>
                <w:jc w:val="center"/>
              </w:trPr>
              <w:tc>
                <w:tcPr>
                  <w:tcW w:w="550" w:type="dxa"/>
                  <w:vMerge/>
                  <w:tcMar>
                    <w:left w:w="28" w:type="dxa"/>
                    <w:right w:w="28" w:type="dxa"/>
                  </w:tcMar>
                  <w:vAlign w:val="center"/>
                </w:tcPr>
                <w:p w14:paraId="38A18D59"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1173" w:type="dxa"/>
                  <w:vMerge/>
                  <w:tcMar>
                    <w:left w:w="28" w:type="dxa"/>
                    <w:right w:w="28" w:type="dxa"/>
                  </w:tcMar>
                  <w:vAlign w:val="center"/>
                </w:tcPr>
                <w:p w14:paraId="28B85B3C"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4390E6B6"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3.</w:t>
                  </w:r>
                  <w:r>
                    <w:rPr>
                      <w:rFonts w:ascii="Times New Roman" w:hAnsi="Times New Roman"/>
                      <w:snapToGrid w:val="0"/>
                      <w:color w:val="000000"/>
                      <w:sz w:val="21"/>
                      <w:szCs w:val="21"/>
                    </w:rPr>
                    <w:t>强化</w:t>
                  </w:r>
                  <w:proofErr w:type="gramStart"/>
                  <w:r>
                    <w:rPr>
                      <w:rFonts w:ascii="Times New Roman" w:hAnsi="Times New Roman"/>
                      <w:snapToGrid w:val="0"/>
                      <w:color w:val="000000"/>
                      <w:sz w:val="21"/>
                      <w:szCs w:val="21"/>
                    </w:rPr>
                    <w:t>项目环</w:t>
                  </w:r>
                  <w:proofErr w:type="gramEnd"/>
                  <w:r>
                    <w:rPr>
                      <w:rFonts w:ascii="Times New Roman" w:hAnsi="Times New Roman"/>
                      <w:snapToGrid w:val="0"/>
                      <w:color w:val="000000"/>
                      <w:sz w:val="21"/>
                      <w:szCs w:val="21"/>
                    </w:rPr>
                    <w:t>评及</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三同时</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管理，国家、省绩效分级重点行业的新改扩建项目达到</w:t>
                  </w:r>
                  <w:r>
                    <w:rPr>
                      <w:rFonts w:ascii="Times New Roman" w:hAnsi="Times New Roman"/>
                      <w:snapToGrid w:val="0"/>
                      <w:color w:val="000000"/>
                      <w:sz w:val="21"/>
                      <w:szCs w:val="21"/>
                    </w:rPr>
                    <w:t>B</w:t>
                  </w:r>
                  <w:r>
                    <w:rPr>
                      <w:rFonts w:ascii="Times New Roman" w:hAnsi="Times New Roman"/>
                      <w:snapToGrid w:val="0"/>
                      <w:color w:val="000000"/>
                      <w:sz w:val="21"/>
                      <w:szCs w:val="21"/>
                    </w:rPr>
                    <w:t>级以上要求。</w:t>
                  </w:r>
                </w:p>
              </w:tc>
              <w:tc>
                <w:tcPr>
                  <w:tcW w:w="4176" w:type="dxa"/>
                  <w:tcMar>
                    <w:left w:w="28" w:type="dxa"/>
                    <w:right w:w="28" w:type="dxa"/>
                  </w:tcMar>
                  <w:vAlign w:val="center"/>
                </w:tcPr>
                <w:p w14:paraId="28EFACC2"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本项目</w:t>
                  </w:r>
                  <w:r>
                    <w:rPr>
                      <w:rFonts w:ascii="Times New Roman" w:hAnsi="Times New Roman" w:hint="eastAsia"/>
                      <w:snapToGrid w:val="0"/>
                      <w:sz w:val="21"/>
                    </w:rPr>
                    <w:t>为新建项目</w:t>
                  </w:r>
                  <w:r>
                    <w:rPr>
                      <w:rFonts w:ascii="Times New Roman" w:hAnsi="Times New Roman" w:hint="eastAsia"/>
                      <w:snapToGrid w:val="0"/>
                      <w:color w:val="000000"/>
                      <w:sz w:val="21"/>
                      <w:szCs w:val="21"/>
                    </w:rPr>
                    <w:t>，将严格按照要求进行环评及“</w:t>
                  </w:r>
                  <w:r>
                    <w:rPr>
                      <w:rFonts w:ascii="Times New Roman" w:hAnsi="Times New Roman"/>
                      <w:snapToGrid w:val="0"/>
                      <w:color w:val="000000"/>
                      <w:sz w:val="21"/>
                      <w:szCs w:val="21"/>
                    </w:rPr>
                    <w:t>三同时</w:t>
                  </w:r>
                  <w:r>
                    <w:rPr>
                      <w:rFonts w:ascii="Times New Roman" w:hAnsi="Times New Roman" w:hint="eastAsia"/>
                      <w:snapToGrid w:val="0"/>
                      <w:color w:val="000000"/>
                      <w:sz w:val="21"/>
                      <w:szCs w:val="21"/>
                    </w:rPr>
                    <w:t>”建设，</w:t>
                  </w:r>
                  <w:r>
                    <w:rPr>
                      <w:rFonts w:ascii="Times New Roman" w:hAnsi="Times New Roman" w:hint="eastAsia"/>
                      <w:color w:val="000000"/>
                      <w:sz w:val="21"/>
                      <w:szCs w:val="21"/>
                    </w:rPr>
                    <w:t>项目将按照《河南省重污染天气重点行业应急减排措施制定技术指南（</w:t>
                  </w:r>
                  <w:r>
                    <w:rPr>
                      <w:rFonts w:ascii="Times New Roman" w:hAnsi="Times New Roman" w:hint="eastAsia"/>
                      <w:color w:val="000000"/>
                      <w:sz w:val="21"/>
                      <w:szCs w:val="21"/>
                    </w:rPr>
                    <w:t>2021</w:t>
                  </w:r>
                  <w:r>
                    <w:rPr>
                      <w:rFonts w:ascii="Times New Roman" w:hAnsi="Times New Roman" w:hint="eastAsia"/>
                      <w:color w:val="000000"/>
                      <w:sz w:val="21"/>
                      <w:szCs w:val="21"/>
                    </w:rPr>
                    <w:t>年修订版）》中塑料制品行业</w:t>
                  </w:r>
                  <w:r>
                    <w:rPr>
                      <w:rFonts w:ascii="Times New Roman" w:hAnsi="Times New Roman" w:hint="eastAsia"/>
                      <w:color w:val="000000"/>
                      <w:sz w:val="21"/>
                      <w:szCs w:val="21"/>
                    </w:rPr>
                    <w:t>A</w:t>
                  </w:r>
                  <w:r>
                    <w:rPr>
                      <w:rFonts w:ascii="Times New Roman" w:hAnsi="Times New Roman" w:hint="eastAsia"/>
                      <w:color w:val="000000"/>
                      <w:sz w:val="21"/>
                      <w:szCs w:val="21"/>
                    </w:rPr>
                    <w:t>级要求进行建设。</w:t>
                  </w:r>
                </w:p>
              </w:tc>
              <w:tc>
                <w:tcPr>
                  <w:tcW w:w="790" w:type="dxa"/>
                  <w:tcMar>
                    <w:left w:w="28" w:type="dxa"/>
                    <w:right w:w="28" w:type="dxa"/>
                  </w:tcMar>
                  <w:vAlign w:val="center"/>
                </w:tcPr>
                <w:p w14:paraId="0DC363C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06EC86BF" w14:textId="77777777">
              <w:trPr>
                <w:trHeight w:val="397"/>
                <w:jc w:val="center"/>
              </w:trPr>
              <w:tc>
                <w:tcPr>
                  <w:tcW w:w="550" w:type="dxa"/>
                  <w:tcMar>
                    <w:left w:w="28" w:type="dxa"/>
                    <w:right w:w="28" w:type="dxa"/>
                  </w:tcMar>
                  <w:vAlign w:val="center"/>
                </w:tcPr>
                <w:p w14:paraId="0AED0625"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重点区域大气生态环境</w:t>
                  </w:r>
                </w:p>
              </w:tc>
              <w:tc>
                <w:tcPr>
                  <w:tcW w:w="1173" w:type="dxa"/>
                  <w:tcMar>
                    <w:left w:w="28" w:type="dxa"/>
                    <w:right w:w="28" w:type="dxa"/>
                  </w:tcMar>
                  <w:vAlign w:val="center"/>
                </w:tcPr>
                <w:p w14:paraId="421170D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2</w:t>
                  </w:r>
                  <w:r>
                    <w:rPr>
                      <w:rFonts w:ascii="Times New Roman" w:hAnsi="Times New Roman"/>
                      <w:snapToGrid w:val="0"/>
                      <w:color w:val="000000"/>
                      <w:sz w:val="21"/>
                      <w:szCs w:val="21"/>
                    </w:rPr>
                    <w:t>+26</w:t>
                  </w:r>
                  <w:r>
                    <w:rPr>
                      <w:rFonts w:ascii="Times New Roman" w:hAnsi="Times New Roman" w:hint="eastAsia"/>
                      <w:snapToGrid w:val="0"/>
                      <w:color w:val="000000"/>
                      <w:sz w:val="21"/>
                      <w:szCs w:val="21"/>
                    </w:rPr>
                    <w:t>”城市地区（郑州、开封、安阳、鹤壁、新乡、焦作、濮阳、济源示范区）</w:t>
                  </w:r>
                </w:p>
              </w:tc>
              <w:tc>
                <w:tcPr>
                  <w:tcW w:w="6521" w:type="dxa"/>
                  <w:tcMar>
                    <w:left w:w="28" w:type="dxa"/>
                    <w:right w:w="28" w:type="dxa"/>
                  </w:tcMar>
                  <w:vAlign w:val="center"/>
                </w:tcPr>
                <w:p w14:paraId="3221BE52" w14:textId="77777777" w:rsidR="00BA4D43" w:rsidRDefault="00000000">
                  <w:pPr>
                    <w:pStyle w:val="af4"/>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3.</w:t>
                  </w:r>
                  <w:r>
                    <w:rPr>
                      <w:rFonts w:ascii="Times New Roman" w:hAnsi="Times New Roman"/>
                      <w:snapToGrid w:val="0"/>
                      <w:color w:val="000000"/>
                      <w:sz w:val="21"/>
                      <w:szCs w:val="21"/>
                    </w:rPr>
                    <w:t>严格执行火电、钢铁、石化、化工、有色、水泥行业以及工业锅炉等重点行业二氧化硫、氮氧化物、颗粒物、</w:t>
                  </w:r>
                  <w:r>
                    <w:rPr>
                      <w:rFonts w:ascii="Times New Roman" w:hAnsi="Times New Roman"/>
                      <w:snapToGrid w:val="0"/>
                      <w:color w:val="000000"/>
                      <w:sz w:val="21"/>
                      <w:szCs w:val="21"/>
                    </w:rPr>
                    <w:t>VOCs</w:t>
                  </w:r>
                  <w:r>
                    <w:rPr>
                      <w:rFonts w:ascii="Times New Roman" w:hAnsi="Times New Roman"/>
                      <w:snapToGrid w:val="0"/>
                      <w:color w:val="000000"/>
                      <w:sz w:val="21"/>
                      <w:szCs w:val="21"/>
                    </w:rPr>
                    <w:t>大气污染</w:t>
                  </w:r>
                  <w:proofErr w:type="gramStart"/>
                  <w:r>
                    <w:rPr>
                      <w:rFonts w:ascii="Times New Roman" w:hAnsi="Times New Roman"/>
                      <w:snapToGrid w:val="0"/>
                      <w:color w:val="000000"/>
                      <w:sz w:val="21"/>
                      <w:szCs w:val="21"/>
                    </w:rPr>
                    <w:t>物特别</w:t>
                  </w:r>
                  <w:proofErr w:type="gramEnd"/>
                  <w:r>
                    <w:rPr>
                      <w:rFonts w:ascii="Times New Roman" w:hAnsi="Times New Roman"/>
                      <w:snapToGrid w:val="0"/>
                      <w:color w:val="000000"/>
                      <w:sz w:val="21"/>
                      <w:szCs w:val="21"/>
                    </w:rPr>
                    <w:t>排放限值，推进重点行业污染治理设施升级改造，强化施工扬尘污染治理。</w:t>
                  </w:r>
                </w:p>
              </w:tc>
              <w:tc>
                <w:tcPr>
                  <w:tcW w:w="4176" w:type="dxa"/>
                  <w:tcMar>
                    <w:left w:w="28" w:type="dxa"/>
                    <w:right w:w="28" w:type="dxa"/>
                  </w:tcMar>
                  <w:vAlign w:val="center"/>
                </w:tcPr>
                <w:p w14:paraId="538F12B3" w14:textId="77777777" w:rsidR="00BA4D43" w:rsidRDefault="00000000">
                  <w:pPr>
                    <w:pStyle w:val="af4"/>
                    <w:jc w:val="both"/>
                    <w:outlineLvl w:val="0"/>
                    <w:rPr>
                      <w:rFonts w:ascii="Times New Roman" w:hAnsi="Times New Roman"/>
                      <w:snapToGrid w:val="0"/>
                      <w:sz w:val="21"/>
                    </w:rPr>
                  </w:pPr>
                  <w:r>
                    <w:rPr>
                      <w:rFonts w:ascii="Times New Roman" w:hAnsi="Times New Roman" w:hint="eastAsia"/>
                      <w:snapToGrid w:val="0"/>
                      <w:sz w:val="21"/>
                    </w:rPr>
                    <w:t>本项目为塑料制品业，不属于</w:t>
                  </w:r>
                  <w:r>
                    <w:rPr>
                      <w:rFonts w:ascii="Times New Roman" w:hAnsi="Times New Roman"/>
                      <w:snapToGrid w:val="0"/>
                      <w:color w:val="000000"/>
                      <w:sz w:val="21"/>
                      <w:szCs w:val="21"/>
                    </w:rPr>
                    <w:t>火电、钢铁、石化、化工、有色、水泥行业以及工业锅炉等重点行业</w:t>
                  </w:r>
                  <w:r>
                    <w:rPr>
                      <w:rFonts w:ascii="Times New Roman" w:hAnsi="Times New Roman" w:hint="eastAsia"/>
                      <w:snapToGrid w:val="0"/>
                      <w:color w:val="000000"/>
                      <w:sz w:val="21"/>
                      <w:szCs w:val="21"/>
                    </w:rPr>
                    <w:t>；本项目污染物</w:t>
                  </w:r>
                  <w:r>
                    <w:rPr>
                      <w:rFonts w:ascii="Times New Roman" w:hAnsi="Times New Roman"/>
                      <w:snapToGrid w:val="0"/>
                      <w:color w:val="000000"/>
                      <w:sz w:val="21"/>
                      <w:szCs w:val="21"/>
                    </w:rPr>
                    <w:t>VOCs</w:t>
                  </w:r>
                  <w:r>
                    <w:rPr>
                      <w:rFonts w:ascii="Times New Roman" w:hAnsi="Times New Roman" w:hint="eastAsia"/>
                      <w:snapToGrid w:val="0"/>
                      <w:color w:val="000000"/>
                      <w:sz w:val="21"/>
                      <w:szCs w:val="21"/>
                    </w:rPr>
                    <w:t>将严格执行大气污染</w:t>
                  </w:r>
                  <w:proofErr w:type="gramStart"/>
                  <w:r>
                    <w:rPr>
                      <w:rFonts w:ascii="Times New Roman" w:hAnsi="Times New Roman" w:hint="eastAsia"/>
                      <w:snapToGrid w:val="0"/>
                      <w:color w:val="000000"/>
                      <w:sz w:val="21"/>
                      <w:szCs w:val="21"/>
                    </w:rPr>
                    <w:t>物特别</w:t>
                  </w:r>
                  <w:proofErr w:type="gramEnd"/>
                  <w:r>
                    <w:rPr>
                      <w:rFonts w:ascii="Times New Roman" w:hAnsi="Times New Roman" w:hint="eastAsia"/>
                      <w:snapToGrid w:val="0"/>
                      <w:color w:val="000000"/>
                      <w:sz w:val="21"/>
                      <w:szCs w:val="21"/>
                    </w:rPr>
                    <w:t>排放限值。</w:t>
                  </w:r>
                </w:p>
              </w:tc>
              <w:tc>
                <w:tcPr>
                  <w:tcW w:w="790" w:type="dxa"/>
                  <w:tcMar>
                    <w:left w:w="28" w:type="dxa"/>
                    <w:right w:w="28" w:type="dxa"/>
                  </w:tcMar>
                  <w:vAlign w:val="center"/>
                </w:tcPr>
                <w:p w14:paraId="32CD3EBC"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A4D43" w14:paraId="2253A33B" w14:textId="77777777">
              <w:trPr>
                <w:trHeight w:val="397"/>
                <w:jc w:val="center"/>
              </w:trPr>
              <w:tc>
                <w:tcPr>
                  <w:tcW w:w="13210" w:type="dxa"/>
                  <w:gridSpan w:val="5"/>
                  <w:tcMar>
                    <w:left w:w="28" w:type="dxa"/>
                    <w:right w:w="28" w:type="dxa"/>
                  </w:tcMar>
                  <w:vAlign w:val="center"/>
                </w:tcPr>
                <w:p w14:paraId="3AF9F5B3"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rPr>
                  </w:pPr>
                  <w:r>
                    <w:rPr>
                      <w:rFonts w:ascii="Times New Roman" w:eastAsia="黑体" w:hAnsi="Times New Roman" w:hint="eastAsia"/>
                      <w:bCs/>
                      <w:snapToGrid w:val="0"/>
                      <w:color w:val="000000"/>
                      <w:sz w:val="21"/>
                      <w:szCs w:val="21"/>
                    </w:rPr>
                    <w:t>注：本项目仅对与项目建设内容有关的总体准入要求进行对比分析。</w:t>
                  </w:r>
                </w:p>
              </w:tc>
            </w:tr>
          </w:tbl>
          <w:p w14:paraId="7DA9C1AE" w14:textId="77777777" w:rsidR="00BA4D43" w:rsidRDefault="00000000">
            <w:pPr>
              <w:autoSpaceDE w:val="0"/>
              <w:autoSpaceDN w:val="0"/>
              <w:adjustRightInd w:val="0"/>
              <w:snapToGrid w:val="0"/>
              <w:spacing w:line="460" w:lineRule="exact"/>
              <w:ind w:firstLineChars="200" w:firstLine="480"/>
              <w:rPr>
                <w:color w:val="000000"/>
                <w:sz w:val="24"/>
              </w:rPr>
            </w:pPr>
            <w:r>
              <w:rPr>
                <w:color w:val="000000"/>
                <w:sz w:val="24"/>
              </w:rPr>
              <w:t>由上表可知，本项目符合</w:t>
            </w:r>
            <w:r>
              <w:rPr>
                <w:rFonts w:hint="eastAsia"/>
                <w:kern w:val="0"/>
                <w:sz w:val="24"/>
              </w:rPr>
              <w:t>《河南生态环境分区管控总体要求（试行）》（</w:t>
            </w:r>
            <w:proofErr w:type="gramStart"/>
            <w:r>
              <w:rPr>
                <w:rFonts w:hint="eastAsia"/>
                <w:kern w:val="0"/>
                <w:sz w:val="24"/>
              </w:rPr>
              <w:t>豫环函</w:t>
            </w:r>
            <w:proofErr w:type="gramEnd"/>
            <w:r>
              <w:rPr>
                <w:rFonts w:hint="eastAsia"/>
                <w:kern w:val="0"/>
                <w:sz w:val="24"/>
              </w:rPr>
              <w:t>[2021</w:t>
            </w:r>
            <w:r>
              <w:rPr>
                <w:kern w:val="0"/>
                <w:sz w:val="24"/>
              </w:rPr>
              <w:t>]</w:t>
            </w:r>
            <w:r>
              <w:rPr>
                <w:rFonts w:hint="eastAsia"/>
                <w:kern w:val="0"/>
                <w:sz w:val="24"/>
              </w:rPr>
              <w:t>171</w:t>
            </w:r>
            <w:r>
              <w:rPr>
                <w:rFonts w:hint="eastAsia"/>
                <w:kern w:val="0"/>
                <w:sz w:val="24"/>
              </w:rPr>
              <w:t>号）</w:t>
            </w:r>
            <w:r>
              <w:rPr>
                <w:color w:val="000000"/>
                <w:sz w:val="24"/>
              </w:rPr>
              <w:t>中的相关要求。</w:t>
            </w:r>
          </w:p>
          <w:p w14:paraId="747839B4"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7                                 </w:t>
            </w:r>
            <w:r>
              <w:rPr>
                <w:rFonts w:eastAsia="黑体"/>
                <w:color w:val="000000"/>
                <w:sz w:val="24"/>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0"/>
              <w:gridCol w:w="700"/>
              <w:gridCol w:w="561"/>
              <w:gridCol w:w="753"/>
              <w:gridCol w:w="6197"/>
              <w:gridCol w:w="3909"/>
              <w:gridCol w:w="530"/>
            </w:tblGrid>
            <w:tr w:rsidR="00BA4D43" w14:paraId="4CCFA1A0" w14:textId="77777777">
              <w:trPr>
                <w:trHeight w:val="397"/>
                <w:jc w:val="center"/>
              </w:trPr>
              <w:tc>
                <w:tcPr>
                  <w:tcW w:w="560" w:type="dxa"/>
                  <w:vAlign w:val="center"/>
                </w:tcPr>
                <w:p w14:paraId="434A9438"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行政区划</w:t>
                  </w:r>
                </w:p>
              </w:tc>
              <w:tc>
                <w:tcPr>
                  <w:tcW w:w="700" w:type="dxa"/>
                  <w:vAlign w:val="center"/>
                </w:tcPr>
                <w:p w14:paraId="1F24FC7E"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环境管控单元名称</w:t>
                  </w:r>
                </w:p>
              </w:tc>
              <w:tc>
                <w:tcPr>
                  <w:tcW w:w="561" w:type="dxa"/>
                  <w:vAlign w:val="center"/>
                </w:tcPr>
                <w:p w14:paraId="68F72093"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管控单元分类</w:t>
                  </w:r>
                </w:p>
              </w:tc>
              <w:tc>
                <w:tcPr>
                  <w:tcW w:w="6950" w:type="dxa"/>
                  <w:gridSpan w:val="2"/>
                  <w:vAlign w:val="center"/>
                </w:tcPr>
                <w:p w14:paraId="6BA98715"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w:t>
                  </w:r>
                  <w:proofErr w:type="gramStart"/>
                  <w:r>
                    <w:rPr>
                      <w:rFonts w:ascii="Times New Roman" w:hAnsi="Times New Roman"/>
                      <w:b/>
                      <w:snapToGrid w:val="0"/>
                      <w:color w:val="000000"/>
                      <w:sz w:val="21"/>
                      <w:szCs w:val="21"/>
                      <w:lang w:val="en-US"/>
                    </w:rPr>
                    <w:t>控要求</w:t>
                  </w:r>
                  <w:proofErr w:type="gramEnd"/>
                </w:p>
              </w:tc>
              <w:tc>
                <w:tcPr>
                  <w:tcW w:w="3909" w:type="dxa"/>
                  <w:vAlign w:val="center"/>
                </w:tcPr>
                <w:p w14:paraId="61B02F1B"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本项目情况</w:t>
                  </w:r>
                </w:p>
              </w:tc>
              <w:tc>
                <w:tcPr>
                  <w:tcW w:w="530" w:type="dxa"/>
                  <w:vAlign w:val="center"/>
                </w:tcPr>
                <w:p w14:paraId="3F0C1007" w14:textId="77777777" w:rsidR="00BA4D43" w:rsidRDefault="00000000">
                  <w:pPr>
                    <w:pStyle w:val="af4"/>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是否符合要求</w:t>
                  </w:r>
                </w:p>
              </w:tc>
            </w:tr>
            <w:tr w:rsidR="00BA4D43" w14:paraId="6EB52276" w14:textId="77777777">
              <w:trPr>
                <w:trHeight w:val="397"/>
                <w:jc w:val="center"/>
              </w:trPr>
              <w:tc>
                <w:tcPr>
                  <w:tcW w:w="1821" w:type="dxa"/>
                  <w:gridSpan w:val="3"/>
                  <w:vMerge w:val="restart"/>
                  <w:vAlign w:val="center"/>
                </w:tcPr>
                <w:p w14:paraId="5478631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hint="eastAsia"/>
                      <w:bCs/>
                      <w:szCs w:val="21"/>
                    </w:rPr>
                    <w:t>空间布局约束</w:t>
                  </w:r>
                </w:p>
              </w:tc>
              <w:tc>
                <w:tcPr>
                  <w:tcW w:w="6950" w:type="dxa"/>
                  <w:gridSpan w:val="2"/>
                  <w:vAlign w:val="center"/>
                </w:tcPr>
                <w:p w14:paraId="297E861B" w14:textId="77777777" w:rsidR="00BA4D43" w:rsidRDefault="00000000">
                  <w:pPr>
                    <w:pStyle w:val="af4"/>
                    <w:spacing w:before="0" w:beforeAutospacing="0" w:after="0" w:afterAutospacing="0"/>
                    <w:jc w:val="both"/>
                    <w:outlineLvl w:val="0"/>
                    <w:rPr>
                      <w:rFonts w:ascii="Times New Roman" w:hAnsi="Times New Roman"/>
                      <w:sz w:val="21"/>
                      <w:szCs w:val="21"/>
                    </w:rPr>
                  </w:pPr>
                  <w:r>
                    <w:rPr>
                      <w:rFonts w:ascii="Times New Roman" w:hAnsi="Times New Roman"/>
                      <w:sz w:val="21"/>
                      <w:szCs w:val="21"/>
                    </w:rPr>
                    <w:t>1.</w:t>
                  </w:r>
                  <w:r>
                    <w:rPr>
                      <w:rFonts w:ascii="Times New Roman" w:hAnsi="Times New Roman" w:hint="eastAsia"/>
                      <w:sz w:val="21"/>
                      <w:szCs w:val="21"/>
                    </w:rPr>
                    <w:t>禁止在自然保护区内进行砍伐、放牧、狩猎、捕捞、采药、开垦、烧荒、开矿、采石、挖沙等活动；但是，法律、行政法规另有规定的除外。</w:t>
                  </w:r>
                </w:p>
                <w:p w14:paraId="75EB9358" w14:textId="77777777" w:rsidR="00BA4D43" w:rsidRDefault="00000000">
                  <w:pPr>
                    <w:ind w:firstLineChars="200" w:firstLine="420"/>
                    <w:outlineLvl w:val="0"/>
                    <w:rPr>
                      <w:kern w:val="0"/>
                      <w:szCs w:val="21"/>
                      <w:lang w:val="zh-CN"/>
                    </w:rPr>
                  </w:pPr>
                  <w:r>
                    <w:rPr>
                      <w:rFonts w:hint="eastAsia"/>
                      <w:kern w:val="0"/>
                      <w:szCs w:val="21"/>
                      <w:lang w:val="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w:t>
                  </w:r>
                  <w:r>
                    <w:rPr>
                      <w:rFonts w:hint="eastAsia"/>
                      <w:kern w:val="0"/>
                      <w:szCs w:val="21"/>
                      <w:lang w:val="zh-CN"/>
                    </w:rPr>
                    <w:lastRenderedPageBreak/>
                    <w:t>所在地的地方人民政府予以妥善安置。</w:t>
                  </w:r>
                </w:p>
                <w:p w14:paraId="6980997E" w14:textId="77777777" w:rsidR="00BA4D43" w:rsidRDefault="00000000">
                  <w:pPr>
                    <w:ind w:firstLineChars="200" w:firstLine="420"/>
                    <w:outlineLvl w:val="0"/>
                    <w:rPr>
                      <w:kern w:val="0"/>
                      <w:szCs w:val="21"/>
                      <w:lang w:val="zh-CN"/>
                    </w:rPr>
                  </w:pPr>
                  <w:r>
                    <w:rPr>
                      <w:rFonts w:hint="eastAsia"/>
                      <w:kern w:val="0"/>
                      <w:szCs w:val="21"/>
                      <w:lang w:val="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14:paraId="058D60CD" w14:textId="77777777" w:rsidR="00BA4D43" w:rsidRDefault="00000000">
                  <w:pPr>
                    <w:pStyle w:val="af4"/>
                    <w:spacing w:before="0" w:beforeAutospacing="0" w:after="0" w:afterAutospacing="0"/>
                    <w:ind w:firstLineChars="200" w:firstLine="42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909" w:type="dxa"/>
                  <w:vAlign w:val="center"/>
                </w:tcPr>
                <w:p w14:paraId="1BC74CC6"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lastRenderedPageBreak/>
                    <w:t>本项目不涉及。</w:t>
                  </w:r>
                </w:p>
              </w:tc>
              <w:tc>
                <w:tcPr>
                  <w:tcW w:w="530" w:type="dxa"/>
                  <w:vAlign w:val="center"/>
                </w:tcPr>
                <w:p w14:paraId="47D9198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33223B2" w14:textId="77777777">
              <w:trPr>
                <w:trHeight w:val="397"/>
                <w:jc w:val="center"/>
              </w:trPr>
              <w:tc>
                <w:tcPr>
                  <w:tcW w:w="1821" w:type="dxa"/>
                  <w:gridSpan w:val="3"/>
                  <w:vMerge/>
                  <w:vAlign w:val="center"/>
                </w:tcPr>
                <w:p w14:paraId="35F8019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highlight w:val="yellow"/>
                      <w:lang w:val="en-US"/>
                    </w:rPr>
                  </w:pPr>
                </w:p>
              </w:tc>
              <w:tc>
                <w:tcPr>
                  <w:tcW w:w="6950" w:type="dxa"/>
                  <w:gridSpan w:val="2"/>
                  <w:vAlign w:val="center"/>
                </w:tcPr>
                <w:p w14:paraId="06615639"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ascii="Times New Roman" w:hAnsi="Times New Roman" w:hint="eastAsia"/>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ascii="Times New Roman" w:hAnsi="Times New Roman"/>
                      <w:sz w:val="21"/>
                      <w:szCs w:val="21"/>
                    </w:rPr>
                    <w:t>VOCs</w:t>
                  </w:r>
                  <w:r>
                    <w:rPr>
                      <w:rFonts w:ascii="Times New Roman" w:hAnsi="Times New Roman" w:hint="eastAsia"/>
                      <w:sz w:val="21"/>
                      <w:szCs w:val="21"/>
                    </w:rPr>
                    <w:t>的项目，应从源头加强控制，使用低（无）</w:t>
                  </w:r>
                  <w:r>
                    <w:rPr>
                      <w:rFonts w:ascii="Times New Roman" w:hAnsi="Times New Roman"/>
                      <w:sz w:val="21"/>
                      <w:szCs w:val="21"/>
                    </w:rPr>
                    <w:t>VOCs</w:t>
                  </w:r>
                  <w:r>
                    <w:rPr>
                      <w:rFonts w:ascii="Times New Roman" w:hAnsi="Times New Roman" w:hint="eastAsia"/>
                      <w:sz w:val="21"/>
                      <w:szCs w:val="21"/>
                    </w:rPr>
                    <w:t>含量的原辅材料，配套安装高效收集、治理设施，其中新建涉</w:t>
                  </w:r>
                  <w:r>
                    <w:rPr>
                      <w:rFonts w:ascii="Times New Roman" w:hAnsi="Times New Roman"/>
                      <w:sz w:val="21"/>
                      <w:szCs w:val="21"/>
                    </w:rPr>
                    <w:t>VOCs</w:t>
                  </w:r>
                  <w:r>
                    <w:rPr>
                      <w:rFonts w:ascii="Times New Roman" w:hAnsi="Times New Roman" w:hint="eastAsia"/>
                      <w:sz w:val="21"/>
                      <w:szCs w:val="21"/>
                    </w:rPr>
                    <w:t>排放的工业企业要入园区，实行区域内</w:t>
                  </w:r>
                  <w:r>
                    <w:rPr>
                      <w:rFonts w:ascii="Times New Roman" w:hAnsi="Times New Roman"/>
                      <w:sz w:val="21"/>
                      <w:szCs w:val="21"/>
                    </w:rPr>
                    <w:t>VOCs</w:t>
                  </w:r>
                  <w:r>
                    <w:rPr>
                      <w:rFonts w:ascii="Times New Roman" w:hAnsi="Times New Roman" w:hint="eastAsia"/>
                      <w:sz w:val="21"/>
                      <w:szCs w:val="21"/>
                    </w:rPr>
                    <w:t>排放总量</w:t>
                  </w:r>
                  <w:proofErr w:type="gramStart"/>
                  <w:r>
                    <w:rPr>
                      <w:rFonts w:ascii="Times New Roman" w:hAnsi="Times New Roman" w:hint="eastAsia"/>
                      <w:sz w:val="21"/>
                      <w:szCs w:val="21"/>
                    </w:rPr>
                    <w:t>倍</w:t>
                  </w:r>
                  <w:proofErr w:type="gramEnd"/>
                  <w:r>
                    <w:rPr>
                      <w:rFonts w:ascii="Times New Roman" w:hAnsi="Times New Roman" w:hint="eastAsia"/>
                      <w:sz w:val="21"/>
                      <w:szCs w:val="21"/>
                    </w:rPr>
                    <w:t>量消减替代。禁止生产、销售不符合标准的机动车船、非道路移动机械用燃料；禁止向汽车和摩托车销售普通柴油以及其他非机动车用燃料；禁止向非道路移动机械销售渣油、重油和不符合规定的燃用油。</w:t>
                  </w:r>
                </w:p>
              </w:tc>
              <w:tc>
                <w:tcPr>
                  <w:tcW w:w="3909" w:type="dxa"/>
                  <w:vAlign w:val="center"/>
                </w:tcPr>
                <w:p w14:paraId="5F3578CF"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本项目为新建项目</w:t>
                  </w:r>
                  <w:r>
                    <w:rPr>
                      <w:rFonts w:ascii="Times New Roman" w:hAnsi="Times New Roman" w:hint="eastAsia"/>
                      <w:snapToGrid w:val="0"/>
                      <w:color w:val="000000"/>
                      <w:sz w:val="21"/>
                      <w:szCs w:val="21"/>
                      <w:lang w:val="en-US"/>
                    </w:rPr>
                    <w:t>，</w:t>
                  </w:r>
                  <w:r>
                    <w:rPr>
                      <w:rFonts w:ascii="Times New Roman" w:hAnsi="Times New Roman"/>
                      <w:snapToGrid w:val="0"/>
                      <w:color w:val="000000"/>
                      <w:sz w:val="21"/>
                      <w:szCs w:val="21"/>
                      <w:lang w:val="en-US"/>
                    </w:rPr>
                    <w:t>属于</w:t>
                  </w:r>
                  <w:r>
                    <w:rPr>
                      <w:rFonts w:ascii="Times New Roman" w:hAnsi="Times New Roman" w:hint="eastAsia"/>
                      <w:snapToGrid w:val="0"/>
                      <w:color w:val="000000"/>
                      <w:sz w:val="21"/>
                      <w:szCs w:val="21"/>
                      <w:lang w:val="en-US"/>
                    </w:rPr>
                    <w:t>塑料制品制造项目</w:t>
                  </w:r>
                  <w:r>
                    <w:rPr>
                      <w:rFonts w:ascii="Times New Roman" w:hAnsi="Times New Roman"/>
                      <w:snapToGrid w:val="0"/>
                      <w:color w:val="000000"/>
                      <w:sz w:val="21"/>
                      <w:szCs w:val="21"/>
                      <w:lang w:val="en-US"/>
                    </w:rPr>
                    <w:t>，</w:t>
                  </w:r>
                  <w:r>
                    <w:rPr>
                      <w:rFonts w:ascii="Times New Roman" w:hAnsi="Times New Roman" w:hint="eastAsia"/>
                      <w:sz w:val="21"/>
                      <w:szCs w:val="21"/>
                    </w:rPr>
                    <w:t>废气污染物为</w:t>
                  </w:r>
                  <w:r>
                    <w:rPr>
                      <w:rFonts w:ascii="Times New Roman" w:hAnsi="Times New Roman"/>
                      <w:sz w:val="21"/>
                      <w:szCs w:val="21"/>
                    </w:rPr>
                    <w:t>VOCs</w:t>
                  </w:r>
                  <w:r>
                    <w:rPr>
                      <w:rFonts w:ascii="Times New Roman" w:hAnsi="Times New Roman" w:hint="eastAsia"/>
                      <w:sz w:val="21"/>
                      <w:szCs w:val="21"/>
                    </w:rPr>
                    <w:t>，采用“密闭间</w:t>
                  </w:r>
                  <w:r>
                    <w:rPr>
                      <w:rFonts w:ascii="Times New Roman" w:hAnsi="Times New Roman" w:hint="eastAsia"/>
                      <w:sz w:val="21"/>
                      <w:szCs w:val="21"/>
                    </w:rPr>
                    <w:t>+</w:t>
                  </w:r>
                  <w:r>
                    <w:rPr>
                      <w:rFonts w:ascii="Times New Roman" w:hAnsi="Times New Roman" w:hint="eastAsia"/>
                      <w:sz w:val="21"/>
                      <w:szCs w:val="21"/>
                    </w:rPr>
                    <w:t>负压管道”收集，引至</w:t>
                  </w:r>
                  <w:r>
                    <w:rPr>
                      <w:rFonts w:ascii="Times New Roman" w:hAnsi="Times New Roman" w:hint="eastAsia"/>
                      <w:sz w:val="21"/>
                      <w:szCs w:val="21"/>
                      <w:lang w:val="en-US"/>
                    </w:rPr>
                    <w:t>活性炭吸附</w:t>
                  </w:r>
                  <w:r>
                    <w:rPr>
                      <w:rFonts w:ascii="Times New Roman" w:hAnsi="Times New Roman" w:hint="eastAsia"/>
                      <w:sz w:val="21"/>
                      <w:szCs w:val="21"/>
                      <w:lang w:val="en-US"/>
                    </w:rPr>
                    <w:t>/</w:t>
                  </w:r>
                  <w:r>
                    <w:rPr>
                      <w:rFonts w:ascii="Times New Roman" w:hAnsi="Times New Roman" w:hint="eastAsia"/>
                      <w:sz w:val="21"/>
                      <w:szCs w:val="21"/>
                      <w:lang w:val="en-US"/>
                    </w:rPr>
                    <w:t>脱附</w:t>
                  </w:r>
                  <w:r>
                    <w:rPr>
                      <w:rFonts w:ascii="Times New Roman" w:hAnsi="Times New Roman" w:hint="eastAsia"/>
                      <w:sz w:val="21"/>
                      <w:szCs w:val="21"/>
                      <w:lang w:val="en-US"/>
                    </w:rPr>
                    <w:t>-</w:t>
                  </w:r>
                  <w:r>
                    <w:rPr>
                      <w:rFonts w:ascii="Times New Roman" w:hAnsi="Times New Roman" w:hint="eastAsia"/>
                      <w:sz w:val="21"/>
                      <w:szCs w:val="21"/>
                      <w:lang w:val="en-US"/>
                    </w:rPr>
                    <w:t>催化燃烧装置处理，尾气经</w:t>
                  </w:r>
                  <w:r>
                    <w:rPr>
                      <w:rFonts w:ascii="Times New Roman" w:hAnsi="Times New Roman" w:hint="eastAsia"/>
                      <w:sz w:val="21"/>
                      <w:szCs w:val="21"/>
                      <w:lang w:val="en-US"/>
                    </w:rPr>
                    <w:t>1</w:t>
                  </w:r>
                  <w:r>
                    <w:rPr>
                      <w:rFonts w:ascii="Times New Roman" w:hAnsi="Times New Roman" w:hint="eastAsia"/>
                      <w:sz w:val="21"/>
                      <w:szCs w:val="21"/>
                      <w:lang w:val="en-US"/>
                    </w:rPr>
                    <w:t>根</w:t>
                  </w:r>
                  <w:r>
                    <w:rPr>
                      <w:rFonts w:ascii="Times New Roman" w:hAnsi="Times New Roman" w:hint="eastAsia"/>
                      <w:sz w:val="21"/>
                      <w:szCs w:val="21"/>
                      <w:lang w:val="en-US"/>
                    </w:rPr>
                    <w:t>1</w:t>
                  </w:r>
                  <w:r>
                    <w:rPr>
                      <w:rFonts w:ascii="Times New Roman" w:hAnsi="Times New Roman"/>
                      <w:sz w:val="21"/>
                      <w:szCs w:val="21"/>
                      <w:lang w:val="en-US"/>
                    </w:rPr>
                    <w:t>5m</w:t>
                  </w:r>
                  <w:r>
                    <w:rPr>
                      <w:rFonts w:ascii="Times New Roman" w:hAnsi="Times New Roman" w:hint="eastAsia"/>
                      <w:sz w:val="21"/>
                      <w:szCs w:val="21"/>
                      <w:lang w:val="en-US"/>
                    </w:rPr>
                    <w:t>高排气筒</w:t>
                  </w:r>
                  <w:r>
                    <w:rPr>
                      <w:rFonts w:ascii="Times New Roman" w:hAnsi="Times New Roman" w:hint="eastAsia"/>
                      <w:sz w:val="21"/>
                      <w:szCs w:val="21"/>
                      <w:lang w:val="en-US"/>
                    </w:rPr>
                    <w:t>P</w:t>
                  </w:r>
                  <w:r>
                    <w:rPr>
                      <w:rFonts w:ascii="Times New Roman" w:hAnsi="Times New Roman"/>
                      <w:sz w:val="21"/>
                      <w:szCs w:val="21"/>
                      <w:lang w:val="en-US"/>
                    </w:rPr>
                    <w:t>1</w:t>
                  </w:r>
                  <w:r>
                    <w:rPr>
                      <w:rFonts w:ascii="Times New Roman" w:hAnsi="Times New Roman" w:hint="eastAsia"/>
                      <w:sz w:val="21"/>
                      <w:szCs w:val="21"/>
                      <w:lang w:val="en-US"/>
                    </w:rPr>
                    <w:t>排放</w:t>
                  </w:r>
                  <w:r>
                    <w:rPr>
                      <w:rFonts w:ascii="Times New Roman" w:hAnsi="Times New Roman" w:hint="eastAsia"/>
                      <w:sz w:val="21"/>
                      <w:szCs w:val="21"/>
                    </w:rPr>
                    <w:t>。</w:t>
                  </w:r>
                </w:p>
              </w:tc>
              <w:tc>
                <w:tcPr>
                  <w:tcW w:w="530" w:type="dxa"/>
                  <w:vAlign w:val="center"/>
                </w:tcPr>
                <w:p w14:paraId="21688E91"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73F14C80" w14:textId="77777777">
              <w:trPr>
                <w:trHeight w:val="397"/>
                <w:jc w:val="center"/>
              </w:trPr>
              <w:tc>
                <w:tcPr>
                  <w:tcW w:w="1821" w:type="dxa"/>
                  <w:gridSpan w:val="3"/>
                  <w:vMerge/>
                  <w:vAlign w:val="center"/>
                </w:tcPr>
                <w:p w14:paraId="7590476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highlight w:val="yellow"/>
                      <w:lang w:val="en-US"/>
                    </w:rPr>
                  </w:pPr>
                </w:p>
              </w:tc>
              <w:tc>
                <w:tcPr>
                  <w:tcW w:w="6950" w:type="dxa"/>
                  <w:gridSpan w:val="2"/>
                  <w:vAlign w:val="center"/>
                </w:tcPr>
                <w:p w14:paraId="3B0FBE77"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3.</w:t>
                  </w:r>
                  <w:r>
                    <w:rPr>
                      <w:rFonts w:ascii="Times New Roman" w:hAnsi="Times New Roman" w:hint="eastAsia"/>
                      <w:sz w:val="21"/>
                      <w:szCs w:val="21"/>
                    </w:rPr>
                    <w:t>严格控制新建、扩建钢铁冶炼、水泥、有色金属冶炼、平板玻璃、化工、建筑陶瓷、耐火材料、砖瓦、矿山开采等行业的高排放、高污染项目，促进传统煤化工、水泥行业绿色转型、智能升级。</w:t>
                  </w:r>
                </w:p>
              </w:tc>
              <w:tc>
                <w:tcPr>
                  <w:tcW w:w="3909" w:type="dxa"/>
                  <w:vAlign w:val="center"/>
                </w:tcPr>
                <w:p w14:paraId="660AADE0"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本项目为新建塑料制品制造项目，不属于“两高”项目。</w:t>
                  </w:r>
                </w:p>
              </w:tc>
              <w:tc>
                <w:tcPr>
                  <w:tcW w:w="530" w:type="dxa"/>
                  <w:vAlign w:val="center"/>
                </w:tcPr>
                <w:p w14:paraId="42BD51A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BD0BD44" w14:textId="77777777">
              <w:trPr>
                <w:trHeight w:val="397"/>
                <w:jc w:val="center"/>
              </w:trPr>
              <w:tc>
                <w:tcPr>
                  <w:tcW w:w="1821" w:type="dxa"/>
                  <w:gridSpan w:val="3"/>
                  <w:vMerge w:val="restart"/>
                  <w:vAlign w:val="center"/>
                </w:tcPr>
                <w:p w14:paraId="0B10C17D"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hint="eastAsia"/>
                      <w:bCs/>
                      <w:sz w:val="21"/>
                      <w:szCs w:val="21"/>
                    </w:rPr>
                    <w:t>污染物排放管控</w:t>
                  </w:r>
                </w:p>
              </w:tc>
              <w:tc>
                <w:tcPr>
                  <w:tcW w:w="6950" w:type="dxa"/>
                  <w:gridSpan w:val="2"/>
                  <w:vAlign w:val="center"/>
                </w:tcPr>
                <w:p w14:paraId="1CDB9CF9" w14:textId="77777777" w:rsidR="00BA4D43" w:rsidRDefault="00000000">
                  <w:pPr>
                    <w:pStyle w:val="af4"/>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ascii="Times New Roman" w:hAnsi="Times New Roman" w:hint="eastAsia"/>
                      <w:sz w:val="21"/>
                      <w:szCs w:val="21"/>
                    </w:rPr>
                    <w:t>新、改、扩建项目主要污染物排放要求满足当地总量减排要求；</w:t>
                  </w:r>
                </w:p>
              </w:tc>
              <w:tc>
                <w:tcPr>
                  <w:tcW w:w="3909" w:type="dxa"/>
                  <w:vAlign w:val="center"/>
                </w:tcPr>
                <w:p w14:paraId="3021B7A7"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本项目为新建项目，</w:t>
                  </w:r>
                  <w:r>
                    <w:rPr>
                      <w:rFonts w:ascii="Times New Roman" w:hAnsi="Times New Roman"/>
                      <w:snapToGrid w:val="0"/>
                      <w:color w:val="000000"/>
                      <w:sz w:val="21"/>
                      <w:szCs w:val="21"/>
                    </w:rPr>
                    <w:t>新增总量污染物为</w:t>
                  </w:r>
                  <w:r>
                    <w:rPr>
                      <w:rFonts w:ascii="Times New Roman" w:hAnsi="Times New Roman"/>
                      <w:sz w:val="21"/>
                      <w:szCs w:val="21"/>
                    </w:rPr>
                    <w:t>VOCs</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C</w:t>
                  </w:r>
                  <w:r>
                    <w:rPr>
                      <w:rFonts w:ascii="Times New Roman" w:hAnsi="Times New Roman"/>
                      <w:snapToGrid w:val="0"/>
                      <w:color w:val="000000"/>
                      <w:sz w:val="21"/>
                      <w:szCs w:val="21"/>
                    </w:rPr>
                    <w:t>OD</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N</w:t>
                  </w:r>
                  <w:r>
                    <w:rPr>
                      <w:rFonts w:ascii="Times New Roman" w:hAnsi="Times New Roman"/>
                      <w:snapToGrid w:val="0"/>
                      <w:color w:val="000000"/>
                      <w:sz w:val="21"/>
                      <w:szCs w:val="21"/>
                    </w:rPr>
                    <w:t>H</w:t>
                  </w:r>
                  <w:r>
                    <w:rPr>
                      <w:rFonts w:ascii="Times New Roman" w:hAnsi="Times New Roman"/>
                      <w:snapToGrid w:val="0"/>
                      <w:color w:val="000000"/>
                      <w:sz w:val="21"/>
                      <w:szCs w:val="21"/>
                      <w:vertAlign w:val="subscript"/>
                    </w:rPr>
                    <w:t>3</w:t>
                  </w:r>
                  <w:r>
                    <w:rPr>
                      <w:rFonts w:ascii="Times New Roman" w:hAnsi="Times New Roman"/>
                      <w:snapToGrid w:val="0"/>
                      <w:color w:val="000000"/>
                      <w:sz w:val="21"/>
                      <w:szCs w:val="21"/>
                    </w:rPr>
                    <w:t>-N</w:t>
                  </w:r>
                  <w:r>
                    <w:rPr>
                      <w:rFonts w:ascii="Times New Roman" w:hAnsi="Times New Roman"/>
                      <w:snapToGrid w:val="0"/>
                      <w:color w:val="000000"/>
                      <w:sz w:val="21"/>
                      <w:szCs w:val="21"/>
                    </w:rPr>
                    <w:t>，污染物总量将根据要求从区域总量内进行双倍替代。</w:t>
                  </w:r>
                </w:p>
              </w:tc>
              <w:tc>
                <w:tcPr>
                  <w:tcW w:w="530" w:type="dxa"/>
                  <w:vAlign w:val="center"/>
                </w:tcPr>
                <w:p w14:paraId="188F482E"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23CD0719" w14:textId="77777777">
              <w:trPr>
                <w:trHeight w:val="397"/>
                <w:jc w:val="center"/>
              </w:trPr>
              <w:tc>
                <w:tcPr>
                  <w:tcW w:w="1821" w:type="dxa"/>
                  <w:gridSpan w:val="3"/>
                  <w:vMerge/>
                  <w:vAlign w:val="center"/>
                </w:tcPr>
                <w:p w14:paraId="21F9A82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6950" w:type="dxa"/>
                  <w:gridSpan w:val="2"/>
                  <w:vAlign w:val="center"/>
                </w:tcPr>
                <w:p w14:paraId="01B4C0D4" w14:textId="77777777" w:rsidR="00BA4D43" w:rsidRDefault="00000000">
                  <w:pPr>
                    <w:pStyle w:val="af4"/>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ascii="Times New Roman" w:hAnsi="Times New Roman" w:hint="eastAsia"/>
                      <w:sz w:val="21"/>
                      <w:szCs w:val="21"/>
                    </w:rPr>
                    <w:t>新建项目审批实施“增产不増污”或“增产减污”。全省新建、改建、扩建重点行业重金属污染物排放项目，通过“以新带老”治理、淘汰落后产能、区域</w:t>
                  </w:r>
                  <w:proofErr w:type="gramStart"/>
                  <w:r>
                    <w:rPr>
                      <w:rFonts w:ascii="Times New Roman" w:hAnsi="Times New Roman" w:hint="eastAsia"/>
                      <w:sz w:val="21"/>
                      <w:szCs w:val="21"/>
                    </w:rPr>
                    <w:t>替代曾</w:t>
                  </w:r>
                  <w:proofErr w:type="gramEnd"/>
                  <w:r>
                    <w:rPr>
                      <w:rFonts w:ascii="Times New Roman" w:hAnsi="Times New Roman" w:hint="eastAsia"/>
                      <w:sz w:val="21"/>
                      <w:szCs w:val="21"/>
                    </w:rPr>
                    <w:t>“等量置换”或“减量置换”措施，实现所在区域重点重金属污染排放总量零增长或进一步削减。</w:t>
                  </w:r>
                </w:p>
              </w:tc>
              <w:tc>
                <w:tcPr>
                  <w:tcW w:w="3909" w:type="dxa"/>
                  <w:vAlign w:val="center"/>
                </w:tcPr>
                <w:p w14:paraId="0E5644A2"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本项目为新建塑料制品制造项目，不产生重金属污染物。</w:t>
                  </w:r>
                </w:p>
              </w:tc>
              <w:tc>
                <w:tcPr>
                  <w:tcW w:w="530" w:type="dxa"/>
                  <w:vAlign w:val="center"/>
                </w:tcPr>
                <w:p w14:paraId="1E93B68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61FF5B8F" w14:textId="77777777">
              <w:trPr>
                <w:trHeight w:val="397"/>
                <w:jc w:val="center"/>
              </w:trPr>
              <w:tc>
                <w:tcPr>
                  <w:tcW w:w="1821" w:type="dxa"/>
                  <w:gridSpan w:val="3"/>
                  <w:vAlign w:val="center"/>
                </w:tcPr>
                <w:p w14:paraId="0B95FF36"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hint="eastAsia"/>
                      <w:bCs/>
                      <w:sz w:val="21"/>
                      <w:szCs w:val="21"/>
                    </w:rPr>
                    <w:t>资源开发效率要求</w:t>
                  </w:r>
                </w:p>
              </w:tc>
              <w:tc>
                <w:tcPr>
                  <w:tcW w:w="6950" w:type="dxa"/>
                  <w:gridSpan w:val="2"/>
                  <w:vAlign w:val="center"/>
                </w:tcPr>
                <w:p w14:paraId="146C65C7" w14:textId="77777777" w:rsidR="00BA4D43" w:rsidRDefault="00000000">
                  <w:pPr>
                    <w:pStyle w:val="af4"/>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ascii="Times New Roman" w:hAnsi="Times New Roman" w:hint="eastAsia"/>
                      <w:sz w:val="21"/>
                      <w:szCs w:val="21"/>
                    </w:rPr>
                    <w:t>开展高耗水工业行业节水技术改造，大力推广工业水循环利用，推进节水型企业、节水型工业园区建设。</w:t>
                  </w:r>
                </w:p>
              </w:tc>
              <w:tc>
                <w:tcPr>
                  <w:tcW w:w="3909" w:type="dxa"/>
                  <w:vAlign w:val="center"/>
                </w:tcPr>
                <w:p w14:paraId="1D894EC0"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本项目为新建塑料制品制造项目，废水主要为生活污水，不属于高耗水工业行业。</w:t>
                  </w:r>
                </w:p>
              </w:tc>
              <w:tc>
                <w:tcPr>
                  <w:tcW w:w="530" w:type="dxa"/>
                  <w:vAlign w:val="center"/>
                </w:tcPr>
                <w:p w14:paraId="379ECBD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1E50B158" w14:textId="77777777">
              <w:trPr>
                <w:trHeight w:val="397"/>
                <w:jc w:val="center"/>
              </w:trPr>
              <w:tc>
                <w:tcPr>
                  <w:tcW w:w="560" w:type="dxa"/>
                  <w:vMerge w:val="restart"/>
                  <w:vAlign w:val="center"/>
                </w:tcPr>
                <w:p w14:paraId="1C687656" w14:textId="77777777" w:rsidR="00BA4D43" w:rsidRDefault="00000000">
                  <w:pPr>
                    <w:pStyle w:val="af4"/>
                    <w:spacing w:before="0" w:after="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lastRenderedPageBreak/>
                    <w:t>新乡县</w:t>
                  </w:r>
                </w:p>
              </w:tc>
              <w:tc>
                <w:tcPr>
                  <w:tcW w:w="700" w:type="dxa"/>
                  <w:vMerge w:val="restart"/>
                  <w:vAlign w:val="center"/>
                </w:tcPr>
                <w:p w14:paraId="6E907E9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新乡经济技术产业集聚区</w:t>
                  </w:r>
                </w:p>
              </w:tc>
              <w:tc>
                <w:tcPr>
                  <w:tcW w:w="561" w:type="dxa"/>
                  <w:vMerge w:val="restart"/>
                  <w:vAlign w:val="center"/>
                </w:tcPr>
                <w:p w14:paraId="3855F772"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重点管控单元</w:t>
                  </w:r>
                  <w:r>
                    <w:rPr>
                      <w:rFonts w:ascii="Times New Roman" w:hAnsi="Times New Roman" w:hint="eastAsia"/>
                      <w:snapToGrid w:val="0"/>
                      <w:color w:val="000000"/>
                      <w:sz w:val="21"/>
                      <w:szCs w:val="21"/>
                      <w:lang w:val="en-US"/>
                    </w:rPr>
                    <w:t>1</w:t>
                  </w:r>
                </w:p>
              </w:tc>
              <w:tc>
                <w:tcPr>
                  <w:tcW w:w="753" w:type="dxa"/>
                  <w:vMerge w:val="restart"/>
                  <w:vAlign w:val="center"/>
                </w:tcPr>
                <w:p w14:paraId="5502A30F" w14:textId="77777777" w:rsidR="00BA4D43" w:rsidRDefault="00000000">
                  <w:pPr>
                    <w:autoSpaceDE w:val="0"/>
                    <w:autoSpaceDN w:val="0"/>
                    <w:adjustRightInd w:val="0"/>
                    <w:jc w:val="center"/>
                    <w:rPr>
                      <w:color w:val="000000"/>
                      <w:szCs w:val="21"/>
                    </w:rPr>
                  </w:pPr>
                  <w:r>
                    <w:rPr>
                      <w:rFonts w:hint="eastAsia"/>
                      <w:bCs/>
                      <w:szCs w:val="21"/>
                    </w:rPr>
                    <w:t>空间布局约束</w:t>
                  </w:r>
                </w:p>
              </w:tc>
              <w:tc>
                <w:tcPr>
                  <w:tcW w:w="6197" w:type="dxa"/>
                  <w:vAlign w:val="center"/>
                </w:tcPr>
                <w:p w14:paraId="61365DB3" w14:textId="77777777" w:rsidR="00BA4D43" w:rsidRDefault="00000000">
                  <w:pPr>
                    <w:autoSpaceDE w:val="0"/>
                    <w:autoSpaceDN w:val="0"/>
                    <w:adjustRightInd w:val="0"/>
                    <w:rPr>
                      <w:color w:val="000000"/>
                      <w:szCs w:val="21"/>
                    </w:rPr>
                  </w:pPr>
                  <w:r>
                    <w:rPr>
                      <w:rFonts w:hint="eastAsia"/>
                      <w:szCs w:val="21"/>
                    </w:rPr>
                    <w:t>1</w:t>
                  </w:r>
                  <w:r>
                    <w:rPr>
                      <w:rFonts w:hint="eastAsia"/>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tc>
              <w:tc>
                <w:tcPr>
                  <w:tcW w:w="3909" w:type="dxa"/>
                  <w:vAlign w:val="center"/>
                </w:tcPr>
                <w:p w14:paraId="7DB58167"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本项目位于新乡市新乡县新乡经济开发区新飞智能家电</w:t>
                  </w:r>
                  <w:proofErr w:type="gramStart"/>
                  <w:r>
                    <w:rPr>
                      <w:rFonts w:ascii="Times New Roman" w:hAnsi="Times New Roman" w:hint="eastAsia"/>
                      <w:sz w:val="21"/>
                      <w:szCs w:val="21"/>
                    </w:rPr>
                    <w:t>专业园</w:t>
                  </w:r>
                  <w:proofErr w:type="gramEnd"/>
                  <w:r>
                    <w:rPr>
                      <w:rFonts w:ascii="Times New Roman" w:hAnsi="Times New Roman" w:hint="eastAsia"/>
                      <w:sz w:val="21"/>
                      <w:szCs w:val="21"/>
                    </w:rPr>
                    <w:t>1</w:t>
                  </w:r>
                  <w:r>
                    <w:rPr>
                      <w:rFonts w:ascii="Times New Roman" w:hAnsi="Times New Roman" w:hint="eastAsia"/>
                      <w:sz w:val="21"/>
                      <w:szCs w:val="21"/>
                    </w:rPr>
                    <w:t>号厂房，属于新乡经济技术产业集聚区中区装备制造产业园内建设项目。</w:t>
                  </w:r>
                </w:p>
              </w:tc>
              <w:tc>
                <w:tcPr>
                  <w:tcW w:w="530" w:type="dxa"/>
                  <w:vAlign w:val="center"/>
                </w:tcPr>
                <w:p w14:paraId="37324368"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6DA5E7D6" w14:textId="77777777">
              <w:trPr>
                <w:trHeight w:val="397"/>
                <w:jc w:val="center"/>
              </w:trPr>
              <w:tc>
                <w:tcPr>
                  <w:tcW w:w="560" w:type="dxa"/>
                  <w:vMerge/>
                  <w:vAlign w:val="center"/>
                </w:tcPr>
                <w:p w14:paraId="18B0382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3B6769C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09515B2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112182B7" w14:textId="77777777" w:rsidR="00BA4D43" w:rsidRDefault="00BA4D43">
                  <w:pPr>
                    <w:autoSpaceDE w:val="0"/>
                    <w:autoSpaceDN w:val="0"/>
                    <w:adjustRightInd w:val="0"/>
                    <w:jc w:val="center"/>
                    <w:rPr>
                      <w:color w:val="000000"/>
                      <w:szCs w:val="21"/>
                    </w:rPr>
                  </w:pPr>
                </w:p>
              </w:tc>
              <w:tc>
                <w:tcPr>
                  <w:tcW w:w="6197" w:type="dxa"/>
                  <w:vAlign w:val="center"/>
                </w:tcPr>
                <w:p w14:paraId="4DA060C6" w14:textId="77777777" w:rsidR="00BA4D43" w:rsidRDefault="00000000">
                  <w:pPr>
                    <w:autoSpaceDE w:val="0"/>
                    <w:autoSpaceDN w:val="0"/>
                    <w:adjustRightInd w:val="0"/>
                    <w:rPr>
                      <w:color w:val="000000"/>
                      <w:szCs w:val="21"/>
                    </w:rPr>
                  </w:pPr>
                  <w:r>
                    <w:rPr>
                      <w:rFonts w:hint="eastAsia"/>
                      <w:szCs w:val="21"/>
                    </w:rPr>
                    <w:t>2</w:t>
                  </w:r>
                  <w:r>
                    <w:rPr>
                      <w:rFonts w:hint="eastAsia"/>
                      <w:szCs w:val="21"/>
                    </w:rPr>
                    <w:t>、冷藏冷冻产业园内现有食品企业周围</w:t>
                  </w:r>
                  <w:r>
                    <w:rPr>
                      <w:rFonts w:hint="eastAsia"/>
                      <w:szCs w:val="21"/>
                    </w:rPr>
                    <w:t>100</w:t>
                  </w:r>
                  <w:r>
                    <w:rPr>
                      <w:rFonts w:hint="eastAsia"/>
                      <w:szCs w:val="21"/>
                    </w:rPr>
                    <w:t>米范围内不再布置喷漆等对食品企业有影响的企业。</w:t>
                  </w:r>
                </w:p>
              </w:tc>
              <w:tc>
                <w:tcPr>
                  <w:tcW w:w="3909" w:type="dxa"/>
                  <w:vAlign w:val="center"/>
                </w:tcPr>
                <w:p w14:paraId="1CAD71E9" w14:textId="77777777" w:rsidR="00BA4D43" w:rsidRDefault="00000000">
                  <w:pPr>
                    <w:pStyle w:val="af4"/>
                    <w:jc w:val="both"/>
                    <w:outlineLvl w:val="0"/>
                    <w:rPr>
                      <w:rFonts w:ascii="Times New Roman" w:hAnsi="Times New Roman"/>
                      <w:bCs/>
                      <w:color w:val="000000"/>
                      <w:sz w:val="21"/>
                      <w:szCs w:val="21"/>
                      <w:highlight w:val="yellow"/>
                      <w:lang w:val="en-US"/>
                    </w:rPr>
                  </w:pPr>
                  <w:r>
                    <w:rPr>
                      <w:rFonts w:ascii="Times New Roman" w:hAnsi="Times New Roman" w:hint="eastAsia"/>
                      <w:sz w:val="21"/>
                      <w:szCs w:val="21"/>
                    </w:rPr>
                    <w:t>本项目位于新乡市新乡县新乡经济开发区新飞智能家电</w:t>
                  </w:r>
                  <w:proofErr w:type="gramStart"/>
                  <w:r>
                    <w:rPr>
                      <w:rFonts w:ascii="Times New Roman" w:hAnsi="Times New Roman" w:hint="eastAsia"/>
                      <w:sz w:val="21"/>
                      <w:szCs w:val="21"/>
                    </w:rPr>
                    <w:t>专业园</w:t>
                  </w:r>
                  <w:proofErr w:type="gramEnd"/>
                  <w:r>
                    <w:rPr>
                      <w:rFonts w:ascii="Times New Roman" w:hAnsi="Times New Roman" w:hint="eastAsia"/>
                      <w:sz w:val="21"/>
                      <w:szCs w:val="21"/>
                    </w:rPr>
                    <w:t>1</w:t>
                  </w:r>
                  <w:r>
                    <w:rPr>
                      <w:rFonts w:ascii="Times New Roman" w:hAnsi="Times New Roman" w:hint="eastAsia"/>
                      <w:sz w:val="21"/>
                      <w:szCs w:val="21"/>
                    </w:rPr>
                    <w:t>号厂房，属于新乡经济技术产业集聚区中区装备制造产业园内建设项目，不属于冷藏冷冻产业园项目。</w:t>
                  </w:r>
                </w:p>
              </w:tc>
              <w:tc>
                <w:tcPr>
                  <w:tcW w:w="530" w:type="dxa"/>
                  <w:vAlign w:val="center"/>
                </w:tcPr>
                <w:p w14:paraId="44F7B34A"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3BFBDB17" w14:textId="77777777">
              <w:trPr>
                <w:trHeight w:val="397"/>
                <w:jc w:val="center"/>
              </w:trPr>
              <w:tc>
                <w:tcPr>
                  <w:tcW w:w="560" w:type="dxa"/>
                  <w:vMerge/>
                  <w:vAlign w:val="center"/>
                </w:tcPr>
                <w:p w14:paraId="10BBE14D"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12BEF176"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4241EEF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76797549" w14:textId="77777777" w:rsidR="00BA4D43" w:rsidRDefault="00BA4D43">
                  <w:pPr>
                    <w:autoSpaceDE w:val="0"/>
                    <w:autoSpaceDN w:val="0"/>
                    <w:adjustRightInd w:val="0"/>
                    <w:jc w:val="center"/>
                    <w:rPr>
                      <w:color w:val="000000"/>
                      <w:szCs w:val="21"/>
                    </w:rPr>
                  </w:pPr>
                </w:p>
              </w:tc>
              <w:tc>
                <w:tcPr>
                  <w:tcW w:w="6197" w:type="dxa"/>
                  <w:vAlign w:val="center"/>
                </w:tcPr>
                <w:p w14:paraId="2C955F84" w14:textId="77777777" w:rsidR="00BA4D43" w:rsidRDefault="00000000">
                  <w:pPr>
                    <w:autoSpaceDE w:val="0"/>
                    <w:autoSpaceDN w:val="0"/>
                    <w:adjustRightInd w:val="0"/>
                    <w:rPr>
                      <w:color w:val="000000"/>
                      <w:szCs w:val="21"/>
                    </w:rPr>
                  </w:pPr>
                  <w:r>
                    <w:rPr>
                      <w:rFonts w:hint="eastAsia"/>
                      <w:szCs w:val="21"/>
                    </w:rPr>
                    <w:t>3</w:t>
                  </w:r>
                  <w:r>
                    <w:rPr>
                      <w:rFonts w:hint="eastAsia"/>
                      <w:szCs w:val="21"/>
                    </w:rPr>
                    <w:t>、禁止新建或单纯扩大产能的以煤为原料的煤化工项目，升级改造项目、符合条件的退城入园的合成氨和甲醇项目产能应实现等量置换，且合成氨和甲醇总产能控制在</w:t>
                  </w:r>
                  <w:r>
                    <w:rPr>
                      <w:rFonts w:hint="eastAsia"/>
                      <w:szCs w:val="21"/>
                    </w:rPr>
                    <w:t>200</w:t>
                  </w:r>
                  <w:r>
                    <w:rPr>
                      <w:rFonts w:hint="eastAsia"/>
                      <w:szCs w:val="21"/>
                    </w:rPr>
                    <w:t>万吨，并按照要求落实煤炭及污染物排放总量的区域削减替代。</w:t>
                  </w:r>
                </w:p>
              </w:tc>
              <w:tc>
                <w:tcPr>
                  <w:tcW w:w="3909" w:type="dxa"/>
                  <w:vAlign w:val="center"/>
                </w:tcPr>
                <w:p w14:paraId="797E174D"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本项目为新建塑料制品制造项目，不属于</w:t>
                  </w:r>
                  <w:r>
                    <w:rPr>
                      <w:rFonts w:ascii="Times New Roman" w:hAnsi="Times New Roman" w:hint="eastAsia"/>
                      <w:sz w:val="21"/>
                      <w:szCs w:val="21"/>
                    </w:rPr>
                    <w:t>煤化工</w:t>
                  </w:r>
                  <w:r>
                    <w:rPr>
                      <w:rFonts w:ascii="Times New Roman" w:hAnsi="Times New Roman" w:hint="eastAsia"/>
                      <w:snapToGrid w:val="0"/>
                      <w:color w:val="000000"/>
                      <w:sz w:val="21"/>
                      <w:szCs w:val="21"/>
                      <w:lang w:val="en-US"/>
                    </w:rPr>
                    <w:t>项目。</w:t>
                  </w:r>
                </w:p>
              </w:tc>
              <w:tc>
                <w:tcPr>
                  <w:tcW w:w="530" w:type="dxa"/>
                  <w:vAlign w:val="center"/>
                </w:tcPr>
                <w:p w14:paraId="7550E8B2"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3DCD4046" w14:textId="77777777">
              <w:trPr>
                <w:trHeight w:val="397"/>
                <w:jc w:val="center"/>
              </w:trPr>
              <w:tc>
                <w:tcPr>
                  <w:tcW w:w="560" w:type="dxa"/>
                  <w:vMerge/>
                  <w:vAlign w:val="center"/>
                </w:tcPr>
                <w:p w14:paraId="4810E6E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4B764AA9"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141B181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6E777335" w14:textId="77777777" w:rsidR="00BA4D43" w:rsidRDefault="00BA4D43">
                  <w:pPr>
                    <w:autoSpaceDE w:val="0"/>
                    <w:autoSpaceDN w:val="0"/>
                    <w:adjustRightInd w:val="0"/>
                    <w:jc w:val="center"/>
                    <w:rPr>
                      <w:color w:val="000000"/>
                      <w:szCs w:val="21"/>
                    </w:rPr>
                  </w:pPr>
                </w:p>
              </w:tc>
              <w:tc>
                <w:tcPr>
                  <w:tcW w:w="6197" w:type="dxa"/>
                  <w:vAlign w:val="center"/>
                </w:tcPr>
                <w:p w14:paraId="778B9E14" w14:textId="77777777" w:rsidR="00BA4D43" w:rsidRDefault="00000000">
                  <w:pPr>
                    <w:autoSpaceDE w:val="0"/>
                    <w:autoSpaceDN w:val="0"/>
                    <w:adjustRightInd w:val="0"/>
                    <w:rPr>
                      <w:color w:val="000000"/>
                      <w:szCs w:val="21"/>
                    </w:rPr>
                  </w:pPr>
                  <w:r>
                    <w:rPr>
                      <w:rFonts w:hint="eastAsia"/>
                      <w:szCs w:val="21"/>
                    </w:rPr>
                    <w:t>4</w:t>
                  </w:r>
                  <w:r>
                    <w:rPr>
                      <w:rFonts w:hint="eastAsia"/>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制革、化纤浆柏、黑色冶金、焦化、煤焦油加工、金属冶炼等不符合园区产业定位且污染较重的项目。</w:t>
                  </w:r>
                </w:p>
              </w:tc>
              <w:tc>
                <w:tcPr>
                  <w:tcW w:w="3909" w:type="dxa"/>
                  <w:vAlign w:val="center"/>
                </w:tcPr>
                <w:p w14:paraId="423C5FC6"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napToGrid w:val="0"/>
                      <w:color w:val="000000"/>
                      <w:sz w:val="21"/>
                      <w:szCs w:val="21"/>
                      <w:lang w:val="en-US"/>
                    </w:rPr>
                    <w:t>本项目为新建塑料制品制造项目，不属于</w:t>
                  </w:r>
                  <w:r>
                    <w:rPr>
                      <w:rFonts w:ascii="Times New Roman" w:hAnsi="Times New Roman" w:hint="eastAsia"/>
                      <w:sz w:val="21"/>
                      <w:szCs w:val="21"/>
                    </w:rPr>
                    <w:t>化学合成制药、生物发酵制药、农药类、独立电镀、造纸制浆、油墨生产、制革、化纤浆柏、黑色冶金、焦化、煤焦油加工、金属冶炼等污染较重的项目。</w:t>
                  </w:r>
                </w:p>
              </w:tc>
              <w:tc>
                <w:tcPr>
                  <w:tcW w:w="530" w:type="dxa"/>
                  <w:vAlign w:val="center"/>
                </w:tcPr>
                <w:p w14:paraId="2133082C"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BAC7A56" w14:textId="77777777">
              <w:trPr>
                <w:trHeight w:val="397"/>
                <w:jc w:val="center"/>
              </w:trPr>
              <w:tc>
                <w:tcPr>
                  <w:tcW w:w="560" w:type="dxa"/>
                  <w:vMerge/>
                  <w:vAlign w:val="center"/>
                </w:tcPr>
                <w:p w14:paraId="0627916E"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3702CDD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019EFF95"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4BBFA822" w14:textId="77777777" w:rsidR="00BA4D43" w:rsidRDefault="00BA4D43">
                  <w:pPr>
                    <w:autoSpaceDE w:val="0"/>
                    <w:autoSpaceDN w:val="0"/>
                    <w:adjustRightInd w:val="0"/>
                    <w:jc w:val="center"/>
                    <w:rPr>
                      <w:color w:val="000000"/>
                      <w:szCs w:val="21"/>
                    </w:rPr>
                  </w:pPr>
                </w:p>
              </w:tc>
              <w:tc>
                <w:tcPr>
                  <w:tcW w:w="6197" w:type="dxa"/>
                  <w:vAlign w:val="center"/>
                </w:tcPr>
                <w:p w14:paraId="12A1F241" w14:textId="77777777" w:rsidR="00BA4D43" w:rsidRDefault="00000000">
                  <w:pPr>
                    <w:autoSpaceDE w:val="0"/>
                    <w:autoSpaceDN w:val="0"/>
                    <w:adjustRightInd w:val="0"/>
                    <w:rPr>
                      <w:color w:val="000000"/>
                      <w:szCs w:val="21"/>
                    </w:rPr>
                  </w:pPr>
                  <w:r>
                    <w:rPr>
                      <w:rFonts w:hint="eastAsia"/>
                      <w:szCs w:val="21"/>
                    </w:rPr>
                    <w:t>5</w:t>
                  </w:r>
                  <w:r>
                    <w:rPr>
                      <w:rFonts w:hint="eastAsia"/>
                      <w:szCs w:val="21"/>
                    </w:rPr>
                    <w:t>、淘汰不符合国家产业政策</w:t>
                  </w:r>
                  <w:proofErr w:type="gramStart"/>
                  <w:r>
                    <w:rPr>
                      <w:rFonts w:hint="eastAsia"/>
                      <w:szCs w:val="21"/>
                    </w:rPr>
                    <w:t>的涉重行业</w:t>
                  </w:r>
                  <w:proofErr w:type="gramEnd"/>
                  <w:r>
                    <w:rPr>
                      <w:rFonts w:hint="eastAsia"/>
                      <w:szCs w:val="21"/>
                    </w:rPr>
                    <w:t>企业生产工艺装备。鼓励产能严重过剩行业的涉重金属排放企业主动退出市场。</w:t>
                  </w:r>
                </w:p>
              </w:tc>
              <w:tc>
                <w:tcPr>
                  <w:tcW w:w="3909" w:type="dxa"/>
                  <w:vAlign w:val="center"/>
                </w:tcPr>
                <w:p w14:paraId="69D754A5" w14:textId="77777777" w:rsidR="00BA4D43" w:rsidRDefault="00000000">
                  <w:pPr>
                    <w:pStyle w:val="af4"/>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经查阅《产业结构调整指导目录（</w:t>
                  </w:r>
                  <w:r>
                    <w:rPr>
                      <w:rFonts w:ascii="Times New Roman" w:hAnsi="Times New Roman" w:hint="eastAsia"/>
                      <w:snapToGrid w:val="0"/>
                      <w:color w:val="000000"/>
                      <w:sz w:val="21"/>
                      <w:szCs w:val="21"/>
                      <w:lang w:val="en-US"/>
                    </w:rPr>
                    <w:t>2019</w:t>
                  </w:r>
                  <w:r>
                    <w:rPr>
                      <w:rFonts w:ascii="Times New Roman" w:hAnsi="Times New Roman" w:hint="eastAsia"/>
                      <w:snapToGrid w:val="0"/>
                      <w:color w:val="000000"/>
                      <w:sz w:val="21"/>
                      <w:szCs w:val="21"/>
                      <w:lang w:val="en-US"/>
                    </w:rPr>
                    <w:t>年本）》，该项目生产规模、生产设备、生产工艺均不属于“鼓励类”、“限制类”或“淘汰类”，属于“允许类”，符合国家产业政策要求。</w:t>
                  </w:r>
                </w:p>
              </w:tc>
              <w:tc>
                <w:tcPr>
                  <w:tcW w:w="530" w:type="dxa"/>
                  <w:vAlign w:val="center"/>
                </w:tcPr>
                <w:p w14:paraId="04D71E2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1022F190" w14:textId="77777777">
              <w:trPr>
                <w:trHeight w:val="397"/>
                <w:jc w:val="center"/>
              </w:trPr>
              <w:tc>
                <w:tcPr>
                  <w:tcW w:w="560" w:type="dxa"/>
                  <w:vMerge/>
                  <w:vAlign w:val="center"/>
                </w:tcPr>
                <w:p w14:paraId="32DE099D"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0B2393B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6EE7B357"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49D81035" w14:textId="77777777" w:rsidR="00BA4D43" w:rsidRDefault="00BA4D43">
                  <w:pPr>
                    <w:autoSpaceDE w:val="0"/>
                    <w:autoSpaceDN w:val="0"/>
                    <w:adjustRightInd w:val="0"/>
                    <w:jc w:val="center"/>
                    <w:rPr>
                      <w:color w:val="000000"/>
                      <w:szCs w:val="21"/>
                    </w:rPr>
                  </w:pPr>
                </w:p>
              </w:tc>
              <w:tc>
                <w:tcPr>
                  <w:tcW w:w="6197" w:type="dxa"/>
                  <w:vAlign w:val="center"/>
                </w:tcPr>
                <w:p w14:paraId="00F2A7FC"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6</w:t>
                  </w:r>
                  <w:r>
                    <w:rPr>
                      <w:rFonts w:ascii="Times New Roman" w:hAnsi="Times New Roman" w:hint="eastAsia"/>
                      <w:sz w:val="21"/>
                      <w:szCs w:val="21"/>
                    </w:rPr>
                    <w:t>、对列入疑似污染地块名单的地块，未经土壤污染状况调查确定为未污染地块的，不得进入用地程序，自然资源部门不得核发建设工程规划许可证。</w:t>
                  </w:r>
                </w:p>
              </w:tc>
              <w:tc>
                <w:tcPr>
                  <w:tcW w:w="3909" w:type="dxa"/>
                  <w:vAlign w:val="center"/>
                </w:tcPr>
                <w:p w14:paraId="78232325"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本项目位于新乡市新乡县新乡经济开发区新飞智能家电</w:t>
                  </w:r>
                  <w:proofErr w:type="gramStart"/>
                  <w:r>
                    <w:rPr>
                      <w:rFonts w:ascii="Times New Roman" w:hAnsi="Times New Roman" w:hint="eastAsia"/>
                      <w:sz w:val="21"/>
                      <w:szCs w:val="21"/>
                    </w:rPr>
                    <w:t>专业园</w:t>
                  </w:r>
                  <w:proofErr w:type="gramEnd"/>
                  <w:r>
                    <w:rPr>
                      <w:rFonts w:ascii="Times New Roman" w:hAnsi="Times New Roman" w:hint="eastAsia"/>
                      <w:sz w:val="21"/>
                      <w:szCs w:val="21"/>
                    </w:rPr>
                    <w:t>1</w:t>
                  </w:r>
                  <w:r>
                    <w:rPr>
                      <w:rFonts w:ascii="Times New Roman" w:hAnsi="Times New Roman" w:hint="eastAsia"/>
                      <w:sz w:val="21"/>
                      <w:szCs w:val="21"/>
                    </w:rPr>
                    <w:t>号厂房，属于集聚区中区装备制造产业园，根据《新乡经济技术产业集聚区总体发展规划（</w:t>
                  </w:r>
                  <w:r>
                    <w:rPr>
                      <w:rFonts w:ascii="Times New Roman" w:hAnsi="Times New Roman" w:hint="eastAsia"/>
                      <w:sz w:val="21"/>
                      <w:szCs w:val="21"/>
                    </w:rPr>
                    <w:t>2017-2025</w:t>
                  </w:r>
                  <w:r>
                    <w:rPr>
                      <w:rFonts w:ascii="Times New Roman" w:hAnsi="Times New Roman" w:hint="eastAsia"/>
                      <w:sz w:val="21"/>
                      <w:szCs w:val="21"/>
                    </w:rPr>
                    <w:t>）</w:t>
                  </w:r>
                  <w:r>
                    <w:rPr>
                      <w:rFonts w:ascii="Times New Roman" w:hAnsi="Times New Roman" w:hint="eastAsia"/>
                      <w:sz w:val="21"/>
                      <w:szCs w:val="21"/>
                    </w:rPr>
                    <w:t>--</w:t>
                  </w:r>
                  <w:r>
                    <w:rPr>
                      <w:rFonts w:ascii="Times New Roman" w:hAnsi="Times New Roman" w:hint="eastAsia"/>
                      <w:sz w:val="21"/>
                      <w:szCs w:val="21"/>
                    </w:rPr>
                    <w:t>用地规划图》，项目所占用地为工业用地（详见附图二），用地性质符合规划用地要求。</w:t>
                  </w:r>
                </w:p>
              </w:tc>
              <w:tc>
                <w:tcPr>
                  <w:tcW w:w="530" w:type="dxa"/>
                  <w:vAlign w:val="center"/>
                </w:tcPr>
                <w:p w14:paraId="77082FE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5138F7FA" w14:textId="77777777">
              <w:trPr>
                <w:trHeight w:val="397"/>
                <w:jc w:val="center"/>
              </w:trPr>
              <w:tc>
                <w:tcPr>
                  <w:tcW w:w="560" w:type="dxa"/>
                  <w:vMerge/>
                  <w:vAlign w:val="center"/>
                </w:tcPr>
                <w:p w14:paraId="2799D4C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53851B0E"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346BC17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24EA338C" w14:textId="77777777" w:rsidR="00BA4D43" w:rsidRDefault="00BA4D43">
                  <w:pPr>
                    <w:autoSpaceDE w:val="0"/>
                    <w:autoSpaceDN w:val="0"/>
                    <w:adjustRightInd w:val="0"/>
                    <w:jc w:val="center"/>
                    <w:rPr>
                      <w:color w:val="000000"/>
                      <w:szCs w:val="21"/>
                    </w:rPr>
                  </w:pPr>
                </w:p>
              </w:tc>
              <w:tc>
                <w:tcPr>
                  <w:tcW w:w="6197" w:type="dxa"/>
                  <w:vAlign w:val="center"/>
                </w:tcPr>
                <w:p w14:paraId="47C84D9D"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7</w:t>
                  </w:r>
                  <w:r>
                    <w:rPr>
                      <w:rFonts w:ascii="Times New Roman" w:hAnsi="Times New Roman" w:hint="eastAsia"/>
                      <w:sz w:val="21"/>
                      <w:szCs w:val="21"/>
                    </w:rPr>
                    <w:t>、新建、改建、扩建“两高”项目须符合生态环境保护法律法规和相关法定规划，满足重点污染物排放总量控制、碳排放达峰目标、生</w:t>
                  </w:r>
                  <w:r>
                    <w:rPr>
                      <w:rFonts w:ascii="Times New Roman" w:hAnsi="Times New Roman" w:hint="eastAsia"/>
                      <w:sz w:val="21"/>
                      <w:szCs w:val="21"/>
                    </w:rPr>
                    <w:lastRenderedPageBreak/>
                    <w:t>态环境准入清单、相关规划环评和相应行业建设项目环境准入条件、环</w:t>
                  </w:r>
                  <w:proofErr w:type="gramStart"/>
                  <w:r>
                    <w:rPr>
                      <w:rFonts w:ascii="Times New Roman" w:hAnsi="Times New Roman" w:hint="eastAsia"/>
                      <w:sz w:val="21"/>
                      <w:szCs w:val="21"/>
                    </w:rPr>
                    <w:t>评文件</w:t>
                  </w:r>
                  <w:proofErr w:type="gramEnd"/>
                  <w:r>
                    <w:rPr>
                      <w:rFonts w:ascii="Times New Roman" w:hAnsi="Times New Roman" w:hint="eastAsia"/>
                      <w:sz w:val="21"/>
                      <w:szCs w:val="21"/>
                    </w:rPr>
                    <w:t>审批原则要求。</w:t>
                  </w:r>
                </w:p>
              </w:tc>
              <w:tc>
                <w:tcPr>
                  <w:tcW w:w="3909" w:type="dxa"/>
                  <w:vAlign w:val="center"/>
                </w:tcPr>
                <w:p w14:paraId="6A564C03"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lastRenderedPageBreak/>
                    <w:t>本项目为新建项目，不属于“两高”项目。</w:t>
                  </w:r>
                </w:p>
              </w:tc>
              <w:tc>
                <w:tcPr>
                  <w:tcW w:w="530" w:type="dxa"/>
                  <w:vAlign w:val="center"/>
                </w:tcPr>
                <w:p w14:paraId="0BAEEFFA"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0888DF9F" w14:textId="77777777">
              <w:trPr>
                <w:trHeight w:val="397"/>
                <w:jc w:val="center"/>
              </w:trPr>
              <w:tc>
                <w:tcPr>
                  <w:tcW w:w="560" w:type="dxa"/>
                  <w:vMerge/>
                  <w:vAlign w:val="center"/>
                </w:tcPr>
                <w:p w14:paraId="118E0777"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10C12B5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DA74FB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restart"/>
                  <w:vAlign w:val="center"/>
                </w:tcPr>
                <w:p w14:paraId="76A8F28B" w14:textId="77777777" w:rsidR="00BA4D43" w:rsidRDefault="00000000">
                  <w:pPr>
                    <w:autoSpaceDE w:val="0"/>
                    <w:autoSpaceDN w:val="0"/>
                    <w:adjustRightInd w:val="0"/>
                    <w:jc w:val="center"/>
                    <w:rPr>
                      <w:color w:val="000000"/>
                      <w:szCs w:val="21"/>
                    </w:rPr>
                  </w:pPr>
                  <w:r>
                    <w:rPr>
                      <w:rFonts w:hint="eastAsia"/>
                      <w:szCs w:val="21"/>
                    </w:rPr>
                    <w:t>污染物排放管控</w:t>
                  </w:r>
                </w:p>
              </w:tc>
              <w:tc>
                <w:tcPr>
                  <w:tcW w:w="6197" w:type="dxa"/>
                  <w:vAlign w:val="center"/>
                </w:tcPr>
                <w:p w14:paraId="4A6DB602"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1</w:t>
                  </w:r>
                  <w:r>
                    <w:rPr>
                      <w:rFonts w:ascii="Times New Roman" w:hAnsi="Times New Roman" w:hint="eastAsia"/>
                      <w:sz w:val="21"/>
                      <w:szCs w:val="21"/>
                    </w:rPr>
                    <w:t>、二氧化硫、氮氧化物、颗粒物、</w:t>
                  </w:r>
                  <w:r>
                    <w:rPr>
                      <w:rFonts w:ascii="Times New Roman" w:hAnsi="Times New Roman" w:hint="eastAsia"/>
                      <w:sz w:val="21"/>
                      <w:szCs w:val="21"/>
                    </w:rPr>
                    <w:t>VOCs</w:t>
                  </w:r>
                  <w:r>
                    <w:rPr>
                      <w:rFonts w:ascii="Times New Roman" w:hAnsi="Times New Roman" w:hint="eastAsia"/>
                      <w:sz w:val="21"/>
                      <w:szCs w:val="21"/>
                    </w:rPr>
                    <w:t>全面执行大气污染</w:t>
                  </w:r>
                  <w:proofErr w:type="gramStart"/>
                  <w:r>
                    <w:rPr>
                      <w:rFonts w:ascii="Times New Roman" w:hAnsi="Times New Roman" w:hint="eastAsia"/>
                      <w:sz w:val="21"/>
                      <w:szCs w:val="21"/>
                    </w:rPr>
                    <w:t>物特别</w:t>
                  </w:r>
                  <w:proofErr w:type="gramEnd"/>
                  <w:r>
                    <w:rPr>
                      <w:rFonts w:ascii="Times New Roman" w:hAnsi="Times New Roman" w:hint="eastAsia"/>
                      <w:sz w:val="21"/>
                      <w:szCs w:val="21"/>
                    </w:rPr>
                    <w:t>排放限值。</w:t>
                  </w:r>
                </w:p>
              </w:tc>
              <w:tc>
                <w:tcPr>
                  <w:tcW w:w="3909" w:type="dxa"/>
                  <w:vAlign w:val="center"/>
                </w:tcPr>
                <w:p w14:paraId="6DEC39C6"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本项目废气污染物为非甲烷总烃，将按要求全面执行大气污染</w:t>
                  </w:r>
                  <w:proofErr w:type="gramStart"/>
                  <w:r>
                    <w:rPr>
                      <w:rFonts w:ascii="Times New Roman" w:hAnsi="Times New Roman" w:hint="eastAsia"/>
                      <w:color w:val="000000"/>
                      <w:sz w:val="21"/>
                      <w:szCs w:val="21"/>
                      <w:lang w:val="en-US"/>
                    </w:rPr>
                    <w:t>物特别</w:t>
                  </w:r>
                  <w:proofErr w:type="gramEnd"/>
                  <w:r>
                    <w:rPr>
                      <w:rFonts w:ascii="Times New Roman" w:hAnsi="Times New Roman" w:hint="eastAsia"/>
                      <w:color w:val="000000"/>
                      <w:sz w:val="21"/>
                      <w:szCs w:val="21"/>
                      <w:lang w:val="en-US"/>
                    </w:rPr>
                    <w:t>排放限值。</w:t>
                  </w:r>
                </w:p>
              </w:tc>
              <w:tc>
                <w:tcPr>
                  <w:tcW w:w="530" w:type="dxa"/>
                  <w:vAlign w:val="center"/>
                </w:tcPr>
                <w:p w14:paraId="1A7152F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2D14F645" w14:textId="77777777">
              <w:trPr>
                <w:trHeight w:val="397"/>
                <w:jc w:val="center"/>
              </w:trPr>
              <w:tc>
                <w:tcPr>
                  <w:tcW w:w="560" w:type="dxa"/>
                  <w:vMerge/>
                  <w:vAlign w:val="center"/>
                </w:tcPr>
                <w:p w14:paraId="05F77CFB"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02824EB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C12E91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5C8622E7" w14:textId="77777777" w:rsidR="00BA4D43" w:rsidRDefault="00BA4D43">
                  <w:pPr>
                    <w:autoSpaceDE w:val="0"/>
                    <w:autoSpaceDN w:val="0"/>
                    <w:adjustRightInd w:val="0"/>
                    <w:jc w:val="center"/>
                    <w:rPr>
                      <w:color w:val="000000"/>
                      <w:szCs w:val="21"/>
                    </w:rPr>
                  </w:pPr>
                </w:p>
              </w:tc>
              <w:tc>
                <w:tcPr>
                  <w:tcW w:w="6197" w:type="dxa"/>
                  <w:vAlign w:val="center"/>
                </w:tcPr>
                <w:p w14:paraId="20F5E431"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2</w:t>
                  </w:r>
                  <w:r>
                    <w:rPr>
                      <w:rFonts w:ascii="Times New Roman" w:hAnsi="Times New Roman" w:hint="eastAsia"/>
                      <w:sz w:val="21"/>
                      <w:szCs w:val="21"/>
                    </w:rPr>
                    <w:t>、污水处理厂逐步实施技改，出水执行《地表水环境质量标准》（</w:t>
                  </w:r>
                  <w:r>
                    <w:rPr>
                      <w:rFonts w:ascii="Times New Roman" w:hAnsi="Times New Roman" w:hint="eastAsia"/>
                      <w:sz w:val="21"/>
                      <w:szCs w:val="21"/>
                    </w:rPr>
                    <w:t>GB3838-2002</w:t>
                  </w:r>
                  <w:r>
                    <w:rPr>
                      <w:rFonts w:ascii="Times New Roman" w:hAnsi="Times New Roman" w:hint="eastAsia"/>
                      <w:sz w:val="21"/>
                      <w:szCs w:val="21"/>
                    </w:rPr>
                    <w:t>）Ⅴ类标准要求，减少对纳污水体的影响；加快新乡县东孟姜女河流域新建污水处理厂及配套管网建设，以满足园区企业污水处理的需求，确保入区企业外排废水全部经管网收集后进入污水处理厂处理。</w:t>
                  </w:r>
                </w:p>
              </w:tc>
              <w:tc>
                <w:tcPr>
                  <w:tcW w:w="3909" w:type="dxa"/>
                  <w:vAlign w:val="center"/>
                </w:tcPr>
                <w:p w14:paraId="143FF156"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color w:val="000000"/>
                      <w:sz w:val="21"/>
                      <w:szCs w:val="21"/>
                    </w:rPr>
                    <w:t>本项目不涉及。</w:t>
                  </w:r>
                </w:p>
              </w:tc>
              <w:tc>
                <w:tcPr>
                  <w:tcW w:w="530" w:type="dxa"/>
                  <w:vAlign w:val="center"/>
                </w:tcPr>
                <w:p w14:paraId="741A394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1C6A2807" w14:textId="77777777">
              <w:trPr>
                <w:trHeight w:val="397"/>
                <w:jc w:val="center"/>
              </w:trPr>
              <w:tc>
                <w:tcPr>
                  <w:tcW w:w="560" w:type="dxa"/>
                  <w:vMerge/>
                  <w:vAlign w:val="center"/>
                </w:tcPr>
                <w:p w14:paraId="1838910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4D1FA855"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2899DF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047E0BD0" w14:textId="77777777" w:rsidR="00BA4D43" w:rsidRDefault="00BA4D43">
                  <w:pPr>
                    <w:autoSpaceDE w:val="0"/>
                    <w:autoSpaceDN w:val="0"/>
                    <w:adjustRightInd w:val="0"/>
                    <w:jc w:val="center"/>
                    <w:rPr>
                      <w:color w:val="000000"/>
                      <w:szCs w:val="21"/>
                    </w:rPr>
                  </w:pPr>
                </w:p>
              </w:tc>
              <w:tc>
                <w:tcPr>
                  <w:tcW w:w="6197" w:type="dxa"/>
                  <w:vAlign w:val="center"/>
                </w:tcPr>
                <w:p w14:paraId="7297E06F"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3</w:t>
                  </w:r>
                  <w:r>
                    <w:rPr>
                      <w:rFonts w:ascii="Times New Roman" w:hAnsi="Times New Roman" w:hint="eastAsia"/>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3909" w:type="dxa"/>
                  <w:vAlign w:val="center"/>
                </w:tcPr>
                <w:p w14:paraId="4789F32B"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本项目为新建项目，不属于“两高”项目。</w:t>
                  </w:r>
                </w:p>
              </w:tc>
              <w:tc>
                <w:tcPr>
                  <w:tcW w:w="530" w:type="dxa"/>
                  <w:vAlign w:val="center"/>
                </w:tcPr>
                <w:p w14:paraId="12428161"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B493D5C" w14:textId="77777777">
              <w:trPr>
                <w:trHeight w:val="397"/>
                <w:jc w:val="center"/>
              </w:trPr>
              <w:tc>
                <w:tcPr>
                  <w:tcW w:w="560" w:type="dxa"/>
                  <w:vMerge/>
                  <w:vAlign w:val="center"/>
                </w:tcPr>
                <w:p w14:paraId="2F8E5A7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0330D9AE"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041B8AE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2FAC9D95" w14:textId="77777777" w:rsidR="00BA4D43" w:rsidRDefault="00BA4D43">
                  <w:pPr>
                    <w:autoSpaceDE w:val="0"/>
                    <w:autoSpaceDN w:val="0"/>
                    <w:adjustRightInd w:val="0"/>
                    <w:jc w:val="center"/>
                    <w:rPr>
                      <w:color w:val="000000"/>
                      <w:szCs w:val="21"/>
                    </w:rPr>
                  </w:pPr>
                </w:p>
              </w:tc>
              <w:tc>
                <w:tcPr>
                  <w:tcW w:w="6197" w:type="dxa"/>
                  <w:vAlign w:val="center"/>
                </w:tcPr>
                <w:p w14:paraId="0C26298D"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4</w:t>
                  </w:r>
                  <w:r>
                    <w:rPr>
                      <w:rFonts w:ascii="Times New Roman" w:hAnsi="Times New Roman" w:hint="eastAsia"/>
                      <w:sz w:val="21"/>
                      <w:szCs w:val="21"/>
                    </w:rPr>
                    <w:t>、新建耗煤项目还应严格按规定采取煤炭消费减量替代措施，不得使用高污染燃料作为煤炭减量替代措施。</w:t>
                  </w:r>
                </w:p>
              </w:tc>
              <w:tc>
                <w:tcPr>
                  <w:tcW w:w="3909" w:type="dxa"/>
                  <w:vAlign w:val="center"/>
                </w:tcPr>
                <w:p w14:paraId="2F14B4F1"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bCs/>
                      <w:color w:val="000000"/>
                      <w:sz w:val="21"/>
                      <w:szCs w:val="21"/>
                    </w:rPr>
                    <w:t>本项目为新建项目，不使用煤燃料，不属于耗煤项目。</w:t>
                  </w:r>
                </w:p>
              </w:tc>
              <w:tc>
                <w:tcPr>
                  <w:tcW w:w="530" w:type="dxa"/>
                  <w:vAlign w:val="center"/>
                </w:tcPr>
                <w:p w14:paraId="486E51E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D78C7AF" w14:textId="77777777">
              <w:trPr>
                <w:trHeight w:val="397"/>
                <w:jc w:val="center"/>
              </w:trPr>
              <w:tc>
                <w:tcPr>
                  <w:tcW w:w="560" w:type="dxa"/>
                  <w:vMerge/>
                  <w:vAlign w:val="center"/>
                </w:tcPr>
                <w:p w14:paraId="53C3CF2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19F012F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2A14863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706DC8D0" w14:textId="77777777" w:rsidR="00BA4D43" w:rsidRDefault="00BA4D43">
                  <w:pPr>
                    <w:autoSpaceDE w:val="0"/>
                    <w:autoSpaceDN w:val="0"/>
                    <w:adjustRightInd w:val="0"/>
                    <w:jc w:val="center"/>
                    <w:rPr>
                      <w:color w:val="000000"/>
                      <w:szCs w:val="21"/>
                    </w:rPr>
                  </w:pPr>
                </w:p>
              </w:tc>
              <w:tc>
                <w:tcPr>
                  <w:tcW w:w="6197" w:type="dxa"/>
                  <w:vAlign w:val="center"/>
                </w:tcPr>
                <w:p w14:paraId="3EBDD5CA"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5</w:t>
                  </w:r>
                  <w:r>
                    <w:rPr>
                      <w:rFonts w:ascii="Times New Roman" w:hAnsi="Times New Roman" w:hint="eastAsia"/>
                      <w:sz w:val="21"/>
                      <w:szCs w:val="21"/>
                    </w:rPr>
                    <w:t>、已出台超低排放要求的“两高”行业建设项目应满足超低排放要求。</w:t>
                  </w:r>
                </w:p>
              </w:tc>
              <w:tc>
                <w:tcPr>
                  <w:tcW w:w="3909" w:type="dxa"/>
                  <w:vAlign w:val="center"/>
                </w:tcPr>
                <w:p w14:paraId="13BF7489"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bCs/>
                      <w:color w:val="000000"/>
                      <w:sz w:val="21"/>
                      <w:szCs w:val="21"/>
                    </w:rPr>
                    <w:t>本项目不属于“两高”项目。</w:t>
                  </w:r>
                </w:p>
              </w:tc>
              <w:tc>
                <w:tcPr>
                  <w:tcW w:w="530" w:type="dxa"/>
                  <w:vAlign w:val="center"/>
                </w:tcPr>
                <w:p w14:paraId="32E6708E"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3A72C042" w14:textId="77777777">
              <w:trPr>
                <w:trHeight w:val="397"/>
                <w:jc w:val="center"/>
              </w:trPr>
              <w:tc>
                <w:tcPr>
                  <w:tcW w:w="560" w:type="dxa"/>
                  <w:vMerge/>
                  <w:vAlign w:val="center"/>
                </w:tcPr>
                <w:p w14:paraId="2D916515"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3DDFAEAC"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493CC05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restart"/>
                  <w:vAlign w:val="center"/>
                </w:tcPr>
                <w:p w14:paraId="3AACC5B8" w14:textId="77777777" w:rsidR="00BA4D43" w:rsidRDefault="00000000">
                  <w:pPr>
                    <w:autoSpaceDE w:val="0"/>
                    <w:autoSpaceDN w:val="0"/>
                    <w:adjustRightInd w:val="0"/>
                    <w:jc w:val="center"/>
                    <w:rPr>
                      <w:color w:val="000000"/>
                      <w:szCs w:val="21"/>
                    </w:rPr>
                  </w:pPr>
                  <w:r>
                    <w:rPr>
                      <w:rFonts w:hint="eastAsia"/>
                      <w:szCs w:val="21"/>
                    </w:rPr>
                    <w:t>环境风险防控</w:t>
                  </w:r>
                </w:p>
              </w:tc>
              <w:tc>
                <w:tcPr>
                  <w:tcW w:w="6197" w:type="dxa"/>
                  <w:vAlign w:val="center"/>
                </w:tcPr>
                <w:p w14:paraId="1129E915"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1</w:t>
                  </w:r>
                  <w:r>
                    <w:rPr>
                      <w:rFonts w:ascii="Times New Roman" w:hAnsi="Times New Roman" w:hint="eastAsia"/>
                      <w:sz w:val="21"/>
                      <w:szCs w:val="21"/>
                    </w:rPr>
                    <w:t>、规范产业集聚区建设，</w:t>
                  </w:r>
                  <w:proofErr w:type="gramStart"/>
                  <w:r>
                    <w:rPr>
                      <w:rFonts w:ascii="Times New Roman" w:hAnsi="Times New Roman" w:hint="eastAsia"/>
                      <w:sz w:val="21"/>
                      <w:szCs w:val="21"/>
                    </w:rPr>
                    <w:t>对涉重行业</w:t>
                  </w:r>
                  <w:proofErr w:type="gramEnd"/>
                  <w:r>
                    <w:rPr>
                      <w:rFonts w:ascii="Times New Roman" w:hAnsi="Times New Roman" w:hint="eastAsia"/>
                      <w:sz w:val="21"/>
                      <w:szCs w:val="21"/>
                    </w:rPr>
                    <w:t>企业加强管理，建立土壤和地下水污染隐患排查治理制度、风险防控体系和长效监管机制。</w:t>
                  </w:r>
                </w:p>
              </w:tc>
              <w:tc>
                <w:tcPr>
                  <w:tcW w:w="3909" w:type="dxa"/>
                  <w:vAlign w:val="center"/>
                </w:tcPr>
                <w:p w14:paraId="0FDF77D0"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napToGrid w:val="0"/>
                      <w:color w:val="000000"/>
                      <w:sz w:val="21"/>
                      <w:szCs w:val="21"/>
                      <w:lang w:val="en-US"/>
                    </w:rPr>
                    <w:t>本项目为新建塑料制品制造项目，不</w:t>
                  </w:r>
                  <w:proofErr w:type="gramStart"/>
                  <w:r>
                    <w:rPr>
                      <w:rFonts w:ascii="Times New Roman" w:hAnsi="Times New Roman" w:hint="eastAsia"/>
                      <w:snapToGrid w:val="0"/>
                      <w:color w:val="000000"/>
                      <w:sz w:val="21"/>
                      <w:szCs w:val="21"/>
                      <w:lang w:val="en-US"/>
                    </w:rPr>
                    <w:t>属于涉重行业</w:t>
                  </w:r>
                  <w:proofErr w:type="gramEnd"/>
                  <w:r>
                    <w:rPr>
                      <w:rFonts w:ascii="Times New Roman" w:hAnsi="Times New Roman" w:hint="eastAsia"/>
                      <w:snapToGrid w:val="0"/>
                      <w:color w:val="000000"/>
                      <w:sz w:val="21"/>
                      <w:szCs w:val="21"/>
                      <w:lang w:val="en-US"/>
                    </w:rPr>
                    <w:t>。</w:t>
                  </w:r>
                </w:p>
              </w:tc>
              <w:tc>
                <w:tcPr>
                  <w:tcW w:w="530" w:type="dxa"/>
                  <w:vAlign w:val="center"/>
                </w:tcPr>
                <w:p w14:paraId="0B042E5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5C32A7D" w14:textId="77777777">
              <w:trPr>
                <w:trHeight w:val="397"/>
                <w:jc w:val="center"/>
              </w:trPr>
              <w:tc>
                <w:tcPr>
                  <w:tcW w:w="560" w:type="dxa"/>
                  <w:vMerge/>
                  <w:vAlign w:val="center"/>
                </w:tcPr>
                <w:p w14:paraId="5F46791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2DA074B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7FAB93DB"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74543BE8" w14:textId="77777777" w:rsidR="00BA4D43" w:rsidRDefault="00BA4D43">
                  <w:pPr>
                    <w:autoSpaceDE w:val="0"/>
                    <w:autoSpaceDN w:val="0"/>
                    <w:adjustRightInd w:val="0"/>
                    <w:jc w:val="center"/>
                    <w:rPr>
                      <w:color w:val="000000"/>
                      <w:szCs w:val="21"/>
                    </w:rPr>
                  </w:pPr>
                </w:p>
              </w:tc>
              <w:tc>
                <w:tcPr>
                  <w:tcW w:w="6197" w:type="dxa"/>
                  <w:vAlign w:val="center"/>
                </w:tcPr>
                <w:p w14:paraId="5E8B1D27"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2</w:t>
                  </w:r>
                  <w:r>
                    <w:rPr>
                      <w:rFonts w:ascii="Times New Roman" w:hAnsi="Times New Roman" w:hint="eastAsia"/>
                      <w:sz w:val="21"/>
                      <w:szCs w:val="21"/>
                    </w:rPr>
                    <w:t>、</w:t>
                  </w:r>
                  <w:proofErr w:type="gramStart"/>
                  <w:r>
                    <w:rPr>
                      <w:rFonts w:ascii="Times New Roman" w:hAnsi="Times New Roman" w:hint="eastAsia"/>
                      <w:sz w:val="21"/>
                      <w:szCs w:val="21"/>
                    </w:rPr>
                    <w:t>高关注</w:t>
                  </w:r>
                  <w:proofErr w:type="gramEnd"/>
                  <w:r>
                    <w:rPr>
                      <w:rFonts w:ascii="Times New Roman" w:hAnsi="Times New Roman" w:hint="eastAsia"/>
                      <w:sz w:val="21"/>
                      <w:szCs w:val="21"/>
                    </w:rPr>
                    <w:t>地块划分污染风险等级，纳入优先管控名录。</w:t>
                  </w:r>
                </w:p>
              </w:tc>
              <w:tc>
                <w:tcPr>
                  <w:tcW w:w="3909" w:type="dxa"/>
                  <w:vAlign w:val="center"/>
                </w:tcPr>
                <w:p w14:paraId="19EA5456"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bCs/>
                      <w:color w:val="000000"/>
                      <w:sz w:val="21"/>
                      <w:szCs w:val="21"/>
                    </w:rPr>
                    <w:t>本项目选址不属于</w:t>
                  </w:r>
                  <w:proofErr w:type="gramStart"/>
                  <w:r>
                    <w:rPr>
                      <w:rFonts w:ascii="Times New Roman" w:hAnsi="Times New Roman" w:hint="eastAsia"/>
                      <w:bCs/>
                      <w:color w:val="000000"/>
                      <w:sz w:val="21"/>
                      <w:szCs w:val="21"/>
                    </w:rPr>
                    <w:t>高关注</w:t>
                  </w:r>
                  <w:proofErr w:type="gramEnd"/>
                  <w:r>
                    <w:rPr>
                      <w:rFonts w:ascii="Times New Roman" w:hAnsi="Times New Roman" w:hint="eastAsia"/>
                      <w:bCs/>
                      <w:color w:val="000000"/>
                      <w:sz w:val="21"/>
                      <w:szCs w:val="21"/>
                    </w:rPr>
                    <w:t>地块。</w:t>
                  </w:r>
                </w:p>
              </w:tc>
              <w:tc>
                <w:tcPr>
                  <w:tcW w:w="530" w:type="dxa"/>
                  <w:vAlign w:val="center"/>
                </w:tcPr>
                <w:p w14:paraId="4DB221B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551A2BA3" w14:textId="77777777">
              <w:trPr>
                <w:trHeight w:val="397"/>
                <w:jc w:val="center"/>
              </w:trPr>
              <w:tc>
                <w:tcPr>
                  <w:tcW w:w="560" w:type="dxa"/>
                  <w:vMerge/>
                  <w:vAlign w:val="center"/>
                </w:tcPr>
                <w:p w14:paraId="6B41D72C"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57E8A40D"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12EA645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restart"/>
                  <w:vAlign w:val="center"/>
                </w:tcPr>
                <w:p w14:paraId="4516FF85" w14:textId="77777777" w:rsidR="00BA4D43" w:rsidRDefault="00000000">
                  <w:pPr>
                    <w:autoSpaceDE w:val="0"/>
                    <w:autoSpaceDN w:val="0"/>
                    <w:adjustRightInd w:val="0"/>
                    <w:jc w:val="center"/>
                    <w:rPr>
                      <w:color w:val="000000"/>
                      <w:szCs w:val="21"/>
                    </w:rPr>
                  </w:pPr>
                  <w:r>
                    <w:rPr>
                      <w:rFonts w:hint="eastAsia"/>
                      <w:szCs w:val="21"/>
                    </w:rPr>
                    <w:t>资源利用效率要求</w:t>
                  </w:r>
                </w:p>
              </w:tc>
              <w:tc>
                <w:tcPr>
                  <w:tcW w:w="6197" w:type="dxa"/>
                  <w:vAlign w:val="center"/>
                </w:tcPr>
                <w:p w14:paraId="1E555C79"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1</w:t>
                  </w:r>
                  <w:r>
                    <w:rPr>
                      <w:rFonts w:ascii="Times New Roman" w:hAnsi="Times New Roman" w:hint="eastAsia"/>
                      <w:sz w:val="21"/>
                      <w:szCs w:val="21"/>
                    </w:rPr>
                    <w:t>、集聚区应实施集中供热、供气，进一步优化能源结构，加快集中供热中心及配套供热管网建设，区内不得建设分散燃煤锅炉。</w:t>
                  </w:r>
                </w:p>
              </w:tc>
              <w:tc>
                <w:tcPr>
                  <w:tcW w:w="3909" w:type="dxa"/>
                  <w:vAlign w:val="center"/>
                </w:tcPr>
                <w:p w14:paraId="4BC9488D"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本项目不涉及。</w:t>
                  </w:r>
                </w:p>
              </w:tc>
              <w:tc>
                <w:tcPr>
                  <w:tcW w:w="530" w:type="dxa"/>
                  <w:vAlign w:val="center"/>
                </w:tcPr>
                <w:p w14:paraId="03F124B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3A4185F3" w14:textId="77777777">
              <w:trPr>
                <w:trHeight w:val="397"/>
                <w:jc w:val="center"/>
              </w:trPr>
              <w:tc>
                <w:tcPr>
                  <w:tcW w:w="560" w:type="dxa"/>
                  <w:vMerge/>
                  <w:vAlign w:val="center"/>
                </w:tcPr>
                <w:p w14:paraId="6808FE07"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3C064F6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91FE0E1"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3702EAC2" w14:textId="77777777" w:rsidR="00BA4D43" w:rsidRDefault="00BA4D43">
                  <w:pPr>
                    <w:autoSpaceDE w:val="0"/>
                    <w:autoSpaceDN w:val="0"/>
                    <w:adjustRightInd w:val="0"/>
                    <w:jc w:val="center"/>
                    <w:rPr>
                      <w:color w:val="000000"/>
                      <w:szCs w:val="21"/>
                    </w:rPr>
                  </w:pPr>
                </w:p>
              </w:tc>
              <w:tc>
                <w:tcPr>
                  <w:tcW w:w="6197" w:type="dxa"/>
                  <w:vAlign w:val="center"/>
                </w:tcPr>
                <w:p w14:paraId="05F4F836"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2</w:t>
                  </w:r>
                  <w:r>
                    <w:rPr>
                      <w:rFonts w:ascii="Times New Roman" w:hAnsi="Times New Roman" w:hint="eastAsia"/>
                      <w:sz w:val="21"/>
                      <w:szCs w:val="21"/>
                    </w:rPr>
                    <w:t>、尽快实现集聚区集中供水，逐步关停企业自备水井。</w:t>
                  </w:r>
                </w:p>
              </w:tc>
              <w:tc>
                <w:tcPr>
                  <w:tcW w:w="3909" w:type="dxa"/>
                  <w:vAlign w:val="center"/>
                </w:tcPr>
                <w:p w14:paraId="21E2DA07"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bCs/>
                      <w:color w:val="000000"/>
                      <w:sz w:val="21"/>
                      <w:szCs w:val="21"/>
                    </w:rPr>
                    <w:t>本项目用水为集聚区统一供给，无自备水井。</w:t>
                  </w:r>
                </w:p>
              </w:tc>
              <w:tc>
                <w:tcPr>
                  <w:tcW w:w="530" w:type="dxa"/>
                  <w:vAlign w:val="center"/>
                </w:tcPr>
                <w:p w14:paraId="16D3110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2809ABC0" w14:textId="77777777">
              <w:trPr>
                <w:trHeight w:val="397"/>
                <w:jc w:val="center"/>
              </w:trPr>
              <w:tc>
                <w:tcPr>
                  <w:tcW w:w="560" w:type="dxa"/>
                  <w:vMerge/>
                  <w:vAlign w:val="center"/>
                </w:tcPr>
                <w:p w14:paraId="7EBC828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20E891A5"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152832B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422DA2A4" w14:textId="77777777" w:rsidR="00BA4D43" w:rsidRDefault="00BA4D43">
                  <w:pPr>
                    <w:autoSpaceDE w:val="0"/>
                    <w:autoSpaceDN w:val="0"/>
                    <w:adjustRightInd w:val="0"/>
                    <w:jc w:val="center"/>
                    <w:rPr>
                      <w:color w:val="000000"/>
                      <w:szCs w:val="21"/>
                    </w:rPr>
                  </w:pPr>
                </w:p>
              </w:tc>
              <w:tc>
                <w:tcPr>
                  <w:tcW w:w="6197" w:type="dxa"/>
                  <w:vAlign w:val="center"/>
                </w:tcPr>
                <w:p w14:paraId="6BC54E75"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3</w:t>
                  </w:r>
                  <w:r>
                    <w:rPr>
                      <w:rFonts w:ascii="Times New Roman" w:hAnsi="Times New Roman" w:hint="eastAsia"/>
                      <w:sz w:val="21"/>
                      <w:szCs w:val="21"/>
                    </w:rPr>
                    <w:t>、抓紧实施中水回用工程，完善配套中水回用管网。</w:t>
                  </w:r>
                </w:p>
              </w:tc>
              <w:tc>
                <w:tcPr>
                  <w:tcW w:w="3909" w:type="dxa"/>
                  <w:vAlign w:val="center"/>
                </w:tcPr>
                <w:p w14:paraId="0B5FD964"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color w:val="000000"/>
                      <w:sz w:val="21"/>
                      <w:szCs w:val="21"/>
                    </w:rPr>
                    <w:t>本项目不涉及。</w:t>
                  </w:r>
                </w:p>
              </w:tc>
              <w:tc>
                <w:tcPr>
                  <w:tcW w:w="530" w:type="dxa"/>
                  <w:vAlign w:val="center"/>
                </w:tcPr>
                <w:p w14:paraId="7723809B"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5E6FC891" w14:textId="77777777">
              <w:trPr>
                <w:trHeight w:val="397"/>
                <w:jc w:val="center"/>
              </w:trPr>
              <w:tc>
                <w:tcPr>
                  <w:tcW w:w="560" w:type="dxa"/>
                  <w:vMerge w:val="restart"/>
                  <w:vAlign w:val="center"/>
                </w:tcPr>
                <w:p w14:paraId="160EBEE4"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新乡县新乡经济开发区</w:t>
                  </w:r>
                </w:p>
              </w:tc>
              <w:tc>
                <w:tcPr>
                  <w:tcW w:w="700" w:type="dxa"/>
                  <w:vMerge w:val="restart"/>
                  <w:vAlign w:val="center"/>
                </w:tcPr>
                <w:p w14:paraId="4EBDF802"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新乡县城镇重点单元</w:t>
                  </w:r>
                </w:p>
              </w:tc>
              <w:tc>
                <w:tcPr>
                  <w:tcW w:w="561" w:type="dxa"/>
                  <w:vMerge w:val="restart"/>
                  <w:vAlign w:val="center"/>
                </w:tcPr>
                <w:p w14:paraId="68E053FE"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重点管控单元</w:t>
                  </w:r>
                  <w:r>
                    <w:rPr>
                      <w:rFonts w:ascii="Times New Roman" w:hAnsi="Times New Roman" w:hint="eastAsia"/>
                      <w:snapToGrid w:val="0"/>
                      <w:color w:val="000000"/>
                      <w:sz w:val="21"/>
                      <w:szCs w:val="21"/>
                      <w:lang w:val="en-US"/>
                    </w:rPr>
                    <w:t>3</w:t>
                  </w:r>
                </w:p>
              </w:tc>
              <w:tc>
                <w:tcPr>
                  <w:tcW w:w="753" w:type="dxa"/>
                  <w:vMerge w:val="restart"/>
                  <w:vAlign w:val="center"/>
                </w:tcPr>
                <w:p w14:paraId="01032D5D" w14:textId="77777777" w:rsidR="00BA4D43" w:rsidRDefault="00000000">
                  <w:pPr>
                    <w:autoSpaceDE w:val="0"/>
                    <w:autoSpaceDN w:val="0"/>
                    <w:adjustRightInd w:val="0"/>
                    <w:jc w:val="center"/>
                    <w:rPr>
                      <w:color w:val="000000"/>
                      <w:szCs w:val="21"/>
                    </w:rPr>
                  </w:pPr>
                  <w:r>
                    <w:rPr>
                      <w:rFonts w:hint="eastAsia"/>
                      <w:color w:val="000000"/>
                      <w:szCs w:val="21"/>
                    </w:rPr>
                    <w:t>空间布局约束</w:t>
                  </w:r>
                </w:p>
              </w:tc>
              <w:tc>
                <w:tcPr>
                  <w:tcW w:w="6197" w:type="dxa"/>
                  <w:vAlign w:val="center"/>
                </w:tcPr>
                <w:p w14:paraId="71F00673"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1</w:t>
                  </w:r>
                  <w:r>
                    <w:rPr>
                      <w:rFonts w:ascii="Times New Roman" w:hAnsi="Times New Roman" w:hint="eastAsia"/>
                      <w:color w:val="000000"/>
                      <w:sz w:val="21"/>
                      <w:szCs w:val="21"/>
                      <w:lang w:val="en-US"/>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3909" w:type="dxa"/>
                  <w:vAlign w:val="center"/>
                </w:tcPr>
                <w:p w14:paraId="2034566D"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napToGrid w:val="0"/>
                      <w:sz w:val="21"/>
                    </w:rPr>
                    <w:t>本项目为塑料制品业，属于新建项目，不产生恶臭气体，位于新乡市新乡县新乡经济开发区新飞智能家电</w:t>
                  </w:r>
                  <w:proofErr w:type="gramStart"/>
                  <w:r>
                    <w:rPr>
                      <w:rFonts w:ascii="Times New Roman" w:hAnsi="Times New Roman" w:hint="eastAsia"/>
                      <w:snapToGrid w:val="0"/>
                      <w:sz w:val="21"/>
                    </w:rPr>
                    <w:t>专业园</w:t>
                  </w:r>
                  <w:proofErr w:type="gramEnd"/>
                  <w:r>
                    <w:rPr>
                      <w:rFonts w:ascii="Times New Roman" w:hAnsi="Times New Roman" w:hint="eastAsia"/>
                      <w:snapToGrid w:val="0"/>
                      <w:sz w:val="21"/>
                    </w:rPr>
                    <w:t>1</w:t>
                  </w:r>
                  <w:r>
                    <w:rPr>
                      <w:rFonts w:ascii="Times New Roman" w:hAnsi="Times New Roman" w:hint="eastAsia"/>
                      <w:snapToGrid w:val="0"/>
                      <w:sz w:val="21"/>
                    </w:rPr>
                    <w:t>号厂房，不属于居民住宅区等人口密集区域和医院、</w:t>
                  </w:r>
                  <w:r>
                    <w:rPr>
                      <w:rFonts w:ascii="Times New Roman" w:hAnsi="Times New Roman" w:hint="eastAsia"/>
                      <w:snapToGrid w:val="0"/>
                      <w:sz w:val="21"/>
                    </w:rPr>
                    <w:lastRenderedPageBreak/>
                    <w:t>学校、幼儿园、养老院等其他需要特殊保护的区域及其周边。</w:t>
                  </w:r>
                </w:p>
              </w:tc>
              <w:tc>
                <w:tcPr>
                  <w:tcW w:w="530" w:type="dxa"/>
                  <w:vAlign w:val="center"/>
                </w:tcPr>
                <w:p w14:paraId="12E4612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lastRenderedPageBreak/>
                    <w:t>符合</w:t>
                  </w:r>
                </w:p>
              </w:tc>
            </w:tr>
            <w:tr w:rsidR="00BA4D43" w14:paraId="4C91AB39" w14:textId="77777777">
              <w:trPr>
                <w:trHeight w:val="397"/>
                <w:jc w:val="center"/>
              </w:trPr>
              <w:tc>
                <w:tcPr>
                  <w:tcW w:w="560" w:type="dxa"/>
                  <w:vMerge/>
                  <w:vAlign w:val="center"/>
                </w:tcPr>
                <w:p w14:paraId="016E53B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008F7D8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1BCFBEA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0BD0B48A" w14:textId="77777777" w:rsidR="00BA4D43" w:rsidRDefault="00BA4D43">
                  <w:pPr>
                    <w:autoSpaceDE w:val="0"/>
                    <w:autoSpaceDN w:val="0"/>
                    <w:adjustRightInd w:val="0"/>
                    <w:jc w:val="center"/>
                    <w:rPr>
                      <w:color w:val="000000"/>
                      <w:szCs w:val="21"/>
                    </w:rPr>
                  </w:pPr>
                </w:p>
              </w:tc>
              <w:tc>
                <w:tcPr>
                  <w:tcW w:w="6197" w:type="dxa"/>
                  <w:vAlign w:val="center"/>
                </w:tcPr>
                <w:p w14:paraId="60AAC3FF"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2</w:t>
                  </w:r>
                  <w:r>
                    <w:rPr>
                      <w:rFonts w:ascii="Times New Roman" w:hAnsi="Times New Roman" w:hint="eastAsia"/>
                      <w:color w:val="000000"/>
                      <w:sz w:val="21"/>
                      <w:szCs w:val="21"/>
                      <w:lang w:val="en-US"/>
                    </w:rPr>
                    <w:t>、禁止新建、改建及</w:t>
                  </w:r>
                  <w:proofErr w:type="gramStart"/>
                  <w:r>
                    <w:rPr>
                      <w:rFonts w:ascii="Times New Roman" w:hAnsi="Times New Roman" w:hint="eastAsia"/>
                      <w:color w:val="000000"/>
                      <w:sz w:val="21"/>
                      <w:szCs w:val="21"/>
                      <w:lang w:val="en-US"/>
                    </w:rPr>
                    <w:t>扩建高</w:t>
                  </w:r>
                  <w:proofErr w:type="gramEnd"/>
                  <w:r>
                    <w:rPr>
                      <w:rFonts w:ascii="Times New Roman" w:hAnsi="Times New Roman" w:hint="eastAsia"/>
                      <w:color w:val="000000"/>
                      <w:sz w:val="21"/>
                      <w:szCs w:val="21"/>
                      <w:lang w:val="en-US"/>
                    </w:rPr>
                    <w:t>排放、高污染项目，包括钢铁、有色、水泥、平板玻璃、建筑陶瓷等行业及其他排放重金属、持久性有机污染物的工业项目等。</w:t>
                  </w:r>
                </w:p>
              </w:tc>
              <w:tc>
                <w:tcPr>
                  <w:tcW w:w="3909" w:type="dxa"/>
                  <w:vAlign w:val="center"/>
                </w:tcPr>
                <w:p w14:paraId="122DF621"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本项目为</w:t>
                  </w:r>
                  <w:r>
                    <w:rPr>
                      <w:rFonts w:ascii="Times New Roman" w:hAnsi="Times New Roman" w:hint="eastAsia"/>
                      <w:snapToGrid w:val="0"/>
                      <w:sz w:val="21"/>
                    </w:rPr>
                    <w:t>塑料制品业</w:t>
                  </w:r>
                  <w:r>
                    <w:rPr>
                      <w:rFonts w:ascii="Times New Roman" w:hAnsi="Times New Roman" w:hint="eastAsia"/>
                      <w:color w:val="000000"/>
                      <w:sz w:val="21"/>
                      <w:szCs w:val="21"/>
                      <w:lang w:val="en-US"/>
                    </w:rPr>
                    <w:t>，属于新建项目，不属于高排放、高污染项目，不属于钢铁、有色、水泥、平板玻璃、建筑陶瓷等行业及其他排放重金属、持久性有机污染物的工业项目。</w:t>
                  </w:r>
                </w:p>
              </w:tc>
              <w:tc>
                <w:tcPr>
                  <w:tcW w:w="530" w:type="dxa"/>
                  <w:vAlign w:val="center"/>
                </w:tcPr>
                <w:p w14:paraId="0847FBC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4C4468D0" w14:textId="77777777">
              <w:trPr>
                <w:trHeight w:val="397"/>
                <w:jc w:val="center"/>
              </w:trPr>
              <w:tc>
                <w:tcPr>
                  <w:tcW w:w="560" w:type="dxa"/>
                  <w:vMerge/>
                  <w:vAlign w:val="center"/>
                </w:tcPr>
                <w:p w14:paraId="0B628593"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5DAB000A"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042D5CD9"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5B4FA2CF" w14:textId="77777777" w:rsidR="00BA4D43" w:rsidRDefault="00BA4D43">
                  <w:pPr>
                    <w:autoSpaceDE w:val="0"/>
                    <w:autoSpaceDN w:val="0"/>
                    <w:adjustRightInd w:val="0"/>
                    <w:jc w:val="center"/>
                    <w:rPr>
                      <w:color w:val="000000"/>
                      <w:szCs w:val="21"/>
                    </w:rPr>
                  </w:pPr>
                </w:p>
              </w:tc>
              <w:tc>
                <w:tcPr>
                  <w:tcW w:w="6197" w:type="dxa"/>
                  <w:vAlign w:val="center"/>
                </w:tcPr>
                <w:p w14:paraId="1925BEF6"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3</w:t>
                  </w:r>
                  <w:r>
                    <w:rPr>
                      <w:rFonts w:ascii="Times New Roman" w:hAnsi="Times New Roman" w:hint="eastAsia"/>
                      <w:color w:val="000000"/>
                      <w:sz w:val="21"/>
                      <w:szCs w:val="21"/>
                      <w:lang w:val="en-US"/>
                    </w:rPr>
                    <w:t>、对列入疑似污染地块名单的地块，未经土壤污染状况调查确定为未污染地块的，不得进入用地程序，自然资源部门不得核发建设工程规划许可证。</w:t>
                  </w:r>
                </w:p>
              </w:tc>
              <w:tc>
                <w:tcPr>
                  <w:tcW w:w="3909" w:type="dxa"/>
                  <w:vAlign w:val="center"/>
                </w:tcPr>
                <w:p w14:paraId="581B9C16"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z w:val="21"/>
                      <w:szCs w:val="21"/>
                    </w:rPr>
                    <w:t>本项目位于新乡市新乡县新乡经济开发区新飞智能家电</w:t>
                  </w:r>
                  <w:proofErr w:type="gramStart"/>
                  <w:r>
                    <w:rPr>
                      <w:rFonts w:ascii="Times New Roman" w:hAnsi="Times New Roman" w:hint="eastAsia"/>
                      <w:sz w:val="21"/>
                      <w:szCs w:val="21"/>
                    </w:rPr>
                    <w:t>专业园</w:t>
                  </w:r>
                  <w:proofErr w:type="gramEnd"/>
                  <w:r>
                    <w:rPr>
                      <w:rFonts w:ascii="Times New Roman" w:hAnsi="Times New Roman" w:hint="eastAsia"/>
                      <w:sz w:val="21"/>
                      <w:szCs w:val="21"/>
                    </w:rPr>
                    <w:t>1</w:t>
                  </w:r>
                  <w:r>
                    <w:rPr>
                      <w:rFonts w:ascii="Times New Roman" w:hAnsi="Times New Roman" w:hint="eastAsia"/>
                      <w:sz w:val="21"/>
                      <w:szCs w:val="21"/>
                    </w:rPr>
                    <w:t>号厂房，属于集聚区中区装备制造产业园，根据《新乡经济技术产业集聚区总体发展规划（</w:t>
                  </w:r>
                  <w:r>
                    <w:rPr>
                      <w:rFonts w:ascii="Times New Roman" w:hAnsi="Times New Roman" w:hint="eastAsia"/>
                      <w:sz w:val="21"/>
                      <w:szCs w:val="21"/>
                    </w:rPr>
                    <w:t>2017-2025</w:t>
                  </w:r>
                  <w:r>
                    <w:rPr>
                      <w:rFonts w:ascii="Times New Roman" w:hAnsi="Times New Roman" w:hint="eastAsia"/>
                      <w:sz w:val="21"/>
                      <w:szCs w:val="21"/>
                    </w:rPr>
                    <w:t>）</w:t>
                  </w:r>
                  <w:r>
                    <w:rPr>
                      <w:rFonts w:ascii="Times New Roman" w:hAnsi="Times New Roman" w:hint="eastAsia"/>
                      <w:sz w:val="21"/>
                      <w:szCs w:val="21"/>
                    </w:rPr>
                    <w:t>--</w:t>
                  </w:r>
                  <w:r>
                    <w:rPr>
                      <w:rFonts w:ascii="Times New Roman" w:hAnsi="Times New Roman" w:hint="eastAsia"/>
                      <w:sz w:val="21"/>
                      <w:szCs w:val="21"/>
                    </w:rPr>
                    <w:t>用地规划图》，项目所占用地为工业用地（详见附图二），用地性质符合规划用地要求。</w:t>
                  </w:r>
                </w:p>
              </w:tc>
              <w:tc>
                <w:tcPr>
                  <w:tcW w:w="530" w:type="dxa"/>
                  <w:vAlign w:val="center"/>
                </w:tcPr>
                <w:p w14:paraId="363FE51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2F74A223" w14:textId="77777777">
              <w:trPr>
                <w:trHeight w:val="397"/>
                <w:jc w:val="center"/>
              </w:trPr>
              <w:tc>
                <w:tcPr>
                  <w:tcW w:w="560" w:type="dxa"/>
                  <w:vMerge/>
                  <w:vAlign w:val="center"/>
                </w:tcPr>
                <w:p w14:paraId="7775DC0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7F8640DE"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C73867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56FBAE19" w14:textId="77777777" w:rsidR="00BA4D43" w:rsidRDefault="00BA4D43">
                  <w:pPr>
                    <w:autoSpaceDE w:val="0"/>
                    <w:autoSpaceDN w:val="0"/>
                    <w:adjustRightInd w:val="0"/>
                    <w:jc w:val="center"/>
                    <w:rPr>
                      <w:color w:val="000000"/>
                      <w:szCs w:val="21"/>
                    </w:rPr>
                  </w:pPr>
                </w:p>
              </w:tc>
              <w:tc>
                <w:tcPr>
                  <w:tcW w:w="6197" w:type="dxa"/>
                  <w:vAlign w:val="center"/>
                </w:tcPr>
                <w:p w14:paraId="1052C782"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4</w:t>
                  </w:r>
                  <w:r>
                    <w:rPr>
                      <w:rFonts w:ascii="Times New Roman" w:hAnsi="Times New Roman" w:hint="eastAsia"/>
                      <w:color w:val="000000"/>
                      <w:sz w:val="21"/>
                      <w:szCs w:val="21"/>
                      <w:lang w:val="en-US"/>
                    </w:rPr>
                    <w:t>、禁止新、改、扩建“两高”项目。</w:t>
                  </w:r>
                </w:p>
              </w:tc>
              <w:tc>
                <w:tcPr>
                  <w:tcW w:w="3909" w:type="dxa"/>
                  <w:vAlign w:val="center"/>
                </w:tcPr>
                <w:p w14:paraId="52BC7235"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本项目为新建项目，不属于“两高”项目。</w:t>
                  </w:r>
                </w:p>
              </w:tc>
              <w:tc>
                <w:tcPr>
                  <w:tcW w:w="530" w:type="dxa"/>
                  <w:vAlign w:val="center"/>
                </w:tcPr>
                <w:p w14:paraId="22764CFF"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52484D0D" w14:textId="77777777">
              <w:trPr>
                <w:trHeight w:val="397"/>
                <w:jc w:val="center"/>
              </w:trPr>
              <w:tc>
                <w:tcPr>
                  <w:tcW w:w="560" w:type="dxa"/>
                  <w:vMerge/>
                  <w:vAlign w:val="center"/>
                </w:tcPr>
                <w:p w14:paraId="287CE7D7"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5AD6F5C0"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039EAE01"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restart"/>
                  <w:vAlign w:val="center"/>
                </w:tcPr>
                <w:p w14:paraId="79861B60" w14:textId="77777777" w:rsidR="00BA4D43" w:rsidRDefault="00000000">
                  <w:pPr>
                    <w:autoSpaceDE w:val="0"/>
                    <w:autoSpaceDN w:val="0"/>
                    <w:adjustRightInd w:val="0"/>
                    <w:jc w:val="center"/>
                    <w:rPr>
                      <w:color w:val="000000"/>
                      <w:szCs w:val="21"/>
                    </w:rPr>
                  </w:pPr>
                  <w:r>
                    <w:rPr>
                      <w:rFonts w:hint="eastAsia"/>
                      <w:color w:val="000000"/>
                      <w:szCs w:val="21"/>
                    </w:rPr>
                    <w:t>污染物排放管控</w:t>
                  </w:r>
                </w:p>
              </w:tc>
              <w:tc>
                <w:tcPr>
                  <w:tcW w:w="6197" w:type="dxa"/>
                  <w:vAlign w:val="center"/>
                </w:tcPr>
                <w:p w14:paraId="28D528DD"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1</w:t>
                  </w:r>
                  <w:r>
                    <w:rPr>
                      <w:rFonts w:ascii="Times New Roman" w:hAnsi="Times New Roman" w:hint="eastAsia"/>
                      <w:color w:val="000000"/>
                      <w:sz w:val="21"/>
                      <w:szCs w:val="21"/>
                      <w:lang w:val="en-US"/>
                    </w:rPr>
                    <w:t>、二氧化硫、氮氧化物、颗粒物、</w:t>
                  </w:r>
                  <w:r>
                    <w:rPr>
                      <w:rFonts w:ascii="Times New Roman" w:hAnsi="Times New Roman" w:hint="eastAsia"/>
                      <w:color w:val="000000"/>
                      <w:sz w:val="21"/>
                      <w:szCs w:val="21"/>
                      <w:lang w:val="en-US"/>
                    </w:rPr>
                    <w:t>VOCs</w:t>
                  </w:r>
                  <w:r>
                    <w:rPr>
                      <w:rFonts w:ascii="Times New Roman" w:hAnsi="Times New Roman" w:hint="eastAsia"/>
                      <w:color w:val="000000"/>
                      <w:sz w:val="21"/>
                      <w:szCs w:val="21"/>
                      <w:lang w:val="en-US"/>
                    </w:rPr>
                    <w:t>全面执行大气污染</w:t>
                  </w:r>
                  <w:proofErr w:type="gramStart"/>
                  <w:r>
                    <w:rPr>
                      <w:rFonts w:ascii="Times New Roman" w:hAnsi="Times New Roman" w:hint="eastAsia"/>
                      <w:color w:val="000000"/>
                      <w:sz w:val="21"/>
                      <w:szCs w:val="21"/>
                      <w:lang w:val="en-US"/>
                    </w:rPr>
                    <w:t>物特别</w:t>
                  </w:r>
                  <w:proofErr w:type="gramEnd"/>
                  <w:r>
                    <w:rPr>
                      <w:rFonts w:ascii="Times New Roman" w:hAnsi="Times New Roman" w:hint="eastAsia"/>
                      <w:color w:val="000000"/>
                      <w:sz w:val="21"/>
                      <w:szCs w:val="21"/>
                      <w:lang w:val="en-US"/>
                    </w:rPr>
                    <w:t>排放限值。</w:t>
                  </w:r>
                </w:p>
              </w:tc>
              <w:tc>
                <w:tcPr>
                  <w:tcW w:w="3909" w:type="dxa"/>
                  <w:vAlign w:val="center"/>
                </w:tcPr>
                <w:p w14:paraId="148D6AD9"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本项目废气污染物为非甲烷总烃，将按要求全面执行大气污染</w:t>
                  </w:r>
                  <w:proofErr w:type="gramStart"/>
                  <w:r>
                    <w:rPr>
                      <w:rFonts w:ascii="Times New Roman" w:hAnsi="Times New Roman" w:hint="eastAsia"/>
                      <w:color w:val="000000"/>
                      <w:sz w:val="21"/>
                      <w:szCs w:val="21"/>
                      <w:lang w:val="en-US"/>
                    </w:rPr>
                    <w:t>物特别</w:t>
                  </w:r>
                  <w:proofErr w:type="gramEnd"/>
                  <w:r>
                    <w:rPr>
                      <w:rFonts w:ascii="Times New Roman" w:hAnsi="Times New Roman" w:hint="eastAsia"/>
                      <w:color w:val="000000"/>
                      <w:sz w:val="21"/>
                      <w:szCs w:val="21"/>
                      <w:lang w:val="en-US"/>
                    </w:rPr>
                    <w:t>排放限值。</w:t>
                  </w:r>
                </w:p>
              </w:tc>
              <w:tc>
                <w:tcPr>
                  <w:tcW w:w="530" w:type="dxa"/>
                  <w:vAlign w:val="center"/>
                </w:tcPr>
                <w:p w14:paraId="1048C207"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11547A38" w14:textId="77777777">
              <w:trPr>
                <w:trHeight w:val="397"/>
                <w:jc w:val="center"/>
              </w:trPr>
              <w:tc>
                <w:tcPr>
                  <w:tcW w:w="560" w:type="dxa"/>
                  <w:vMerge/>
                  <w:vAlign w:val="center"/>
                </w:tcPr>
                <w:p w14:paraId="3AC0C2A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0FF7DC0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32C0D934"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2B595F82" w14:textId="77777777" w:rsidR="00BA4D43" w:rsidRDefault="00BA4D43">
                  <w:pPr>
                    <w:autoSpaceDE w:val="0"/>
                    <w:autoSpaceDN w:val="0"/>
                    <w:adjustRightInd w:val="0"/>
                    <w:jc w:val="center"/>
                    <w:rPr>
                      <w:color w:val="000000"/>
                      <w:szCs w:val="21"/>
                    </w:rPr>
                  </w:pPr>
                </w:p>
              </w:tc>
              <w:tc>
                <w:tcPr>
                  <w:tcW w:w="6197" w:type="dxa"/>
                  <w:vAlign w:val="center"/>
                </w:tcPr>
                <w:p w14:paraId="1EB1B9DF" w14:textId="77777777" w:rsidR="00BA4D43" w:rsidRDefault="00000000">
                  <w:pPr>
                    <w:pStyle w:val="af4"/>
                    <w:adjustRightInd w:val="0"/>
                    <w:snapToGrid w:val="0"/>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2</w:t>
                  </w:r>
                  <w:r>
                    <w:rPr>
                      <w:rFonts w:ascii="Times New Roman" w:hAnsi="Times New Roman" w:hint="eastAsia"/>
                      <w:color w:val="000000"/>
                      <w:sz w:val="21"/>
                      <w:szCs w:val="21"/>
                      <w:lang w:val="en-US"/>
                    </w:rPr>
                    <w:t>、加强柴油车</w:t>
                  </w:r>
                  <w:r>
                    <w:rPr>
                      <w:rFonts w:ascii="Times New Roman" w:hAnsi="Times New Roman" w:hint="eastAsia"/>
                      <w:color w:val="000000"/>
                      <w:sz w:val="21"/>
                      <w:szCs w:val="21"/>
                      <w:lang w:val="en-US"/>
                    </w:rPr>
                    <w:t>NOx</w:t>
                  </w:r>
                  <w:r>
                    <w:rPr>
                      <w:rFonts w:ascii="Times New Roman" w:hAnsi="Times New Roman" w:hint="eastAsia"/>
                      <w:color w:val="000000"/>
                      <w:sz w:val="21"/>
                      <w:szCs w:val="21"/>
                      <w:lang w:val="en-US"/>
                    </w:rPr>
                    <w:t>排放监管，严格实施非道路移动机械排放标准，推进重点场所清洁能源机械替代。</w:t>
                  </w:r>
                </w:p>
              </w:tc>
              <w:tc>
                <w:tcPr>
                  <w:tcW w:w="3909" w:type="dxa"/>
                  <w:vAlign w:val="center"/>
                </w:tcPr>
                <w:p w14:paraId="233469F8"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本项目不涉及。</w:t>
                  </w:r>
                </w:p>
              </w:tc>
              <w:tc>
                <w:tcPr>
                  <w:tcW w:w="530" w:type="dxa"/>
                  <w:vAlign w:val="center"/>
                </w:tcPr>
                <w:p w14:paraId="2CD20D49"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1E23C0EF" w14:textId="77777777">
              <w:trPr>
                <w:trHeight w:val="397"/>
                <w:jc w:val="center"/>
              </w:trPr>
              <w:tc>
                <w:tcPr>
                  <w:tcW w:w="560" w:type="dxa"/>
                  <w:vMerge/>
                  <w:vAlign w:val="center"/>
                </w:tcPr>
                <w:p w14:paraId="70E181DE"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16402573"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35E973BC"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Merge/>
                  <w:vAlign w:val="center"/>
                </w:tcPr>
                <w:p w14:paraId="5809CDA9" w14:textId="77777777" w:rsidR="00BA4D43" w:rsidRDefault="00BA4D43">
                  <w:pPr>
                    <w:autoSpaceDE w:val="0"/>
                    <w:autoSpaceDN w:val="0"/>
                    <w:adjustRightInd w:val="0"/>
                    <w:jc w:val="center"/>
                    <w:rPr>
                      <w:color w:val="000000"/>
                      <w:szCs w:val="21"/>
                    </w:rPr>
                  </w:pPr>
                </w:p>
              </w:tc>
              <w:tc>
                <w:tcPr>
                  <w:tcW w:w="6197" w:type="dxa"/>
                  <w:vAlign w:val="center"/>
                </w:tcPr>
                <w:p w14:paraId="0B23A87C"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3</w:t>
                  </w:r>
                  <w:r>
                    <w:rPr>
                      <w:rFonts w:ascii="Times New Roman" w:hAnsi="Times New Roman" w:hint="eastAsia"/>
                      <w:color w:val="000000"/>
                      <w:sz w:val="21"/>
                      <w:szCs w:val="21"/>
                      <w:lang w:val="en-US"/>
                    </w:rPr>
                    <w:t>、禁止含重金属废水进入城市生活污水处理厂。</w:t>
                  </w:r>
                </w:p>
              </w:tc>
              <w:tc>
                <w:tcPr>
                  <w:tcW w:w="3909" w:type="dxa"/>
                  <w:vAlign w:val="center"/>
                </w:tcPr>
                <w:p w14:paraId="72035996"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snapToGrid w:val="0"/>
                      <w:color w:val="000000"/>
                      <w:sz w:val="21"/>
                      <w:szCs w:val="21"/>
                      <w:lang w:val="en-US"/>
                    </w:rPr>
                    <w:t>本项目为塑料制品制造项目，废水主要为生活污水，不含重金属。</w:t>
                  </w:r>
                </w:p>
              </w:tc>
              <w:tc>
                <w:tcPr>
                  <w:tcW w:w="530" w:type="dxa"/>
                  <w:vAlign w:val="center"/>
                </w:tcPr>
                <w:p w14:paraId="0590C6B5"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7EA07B56" w14:textId="77777777">
              <w:trPr>
                <w:trHeight w:val="397"/>
                <w:jc w:val="center"/>
              </w:trPr>
              <w:tc>
                <w:tcPr>
                  <w:tcW w:w="560" w:type="dxa"/>
                  <w:vMerge/>
                  <w:vAlign w:val="center"/>
                </w:tcPr>
                <w:p w14:paraId="5CAD469F"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7E7B2BA2"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5645D8F1"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Align w:val="center"/>
                </w:tcPr>
                <w:p w14:paraId="50A06F64" w14:textId="77777777" w:rsidR="00BA4D43" w:rsidRDefault="00000000">
                  <w:pPr>
                    <w:autoSpaceDE w:val="0"/>
                    <w:autoSpaceDN w:val="0"/>
                    <w:adjustRightInd w:val="0"/>
                    <w:jc w:val="center"/>
                    <w:rPr>
                      <w:color w:val="000000"/>
                      <w:szCs w:val="21"/>
                    </w:rPr>
                  </w:pPr>
                  <w:r>
                    <w:rPr>
                      <w:rFonts w:hint="eastAsia"/>
                      <w:color w:val="000000"/>
                      <w:szCs w:val="21"/>
                    </w:rPr>
                    <w:t>环境风险防控</w:t>
                  </w:r>
                </w:p>
              </w:tc>
              <w:tc>
                <w:tcPr>
                  <w:tcW w:w="6197" w:type="dxa"/>
                  <w:vAlign w:val="center"/>
                </w:tcPr>
                <w:p w14:paraId="35DE2100"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proofErr w:type="gramStart"/>
                  <w:r>
                    <w:rPr>
                      <w:rFonts w:ascii="Times New Roman" w:hAnsi="Times New Roman" w:hint="eastAsia"/>
                      <w:color w:val="000000"/>
                      <w:sz w:val="21"/>
                      <w:szCs w:val="21"/>
                      <w:lang w:val="en-US"/>
                    </w:rPr>
                    <w:t>高关注</w:t>
                  </w:r>
                  <w:proofErr w:type="gramEnd"/>
                  <w:r>
                    <w:rPr>
                      <w:rFonts w:ascii="Times New Roman" w:hAnsi="Times New Roman" w:hint="eastAsia"/>
                      <w:color w:val="000000"/>
                      <w:sz w:val="21"/>
                      <w:szCs w:val="21"/>
                      <w:lang w:val="en-US"/>
                    </w:rPr>
                    <w:t>地块划分污染风险等级，纳入优先管控名录。</w:t>
                  </w:r>
                </w:p>
              </w:tc>
              <w:tc>
                <w:tcPr>
                  <w:tcW w:w="3909" w:type="dxa"/>
                  <w:vAlign w:val="center"/>
                </w:tcPr>
                <w:p w14:paraId="25A4D664"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bCs/>
                      <w:color w:val="000000"/>
                      <w:sz w:val="21"/>
                      <w:szCs w:val="21"/>
                    </w:rPr>
                    <w:t>本项目选址不属于</w:t>
                  </w:r>
                  <w:proofErr w:type="gramStart"/>
                  <w:r>
                    <w:rPr>
                      <w:rFonts w:ascii="Times New Roman" w:hAnsi="Times New Roman" w:hint="eastAsia"/>
                      <w:bCs/>
                      <w:color w:val="000000"/>
                      <w:sz w:val="21"/>
                      <w:szCs w:val="21"/>
                    </w:rPr>
                    <w:t>高关注</w:t>
                  </w:r>
                  <w:proofErr w:type="gramEnd"/>
                  <w:r>
                    <w:rPr>
                      <w:rFonts w:ascii="Times New Roman" w:hAnsi="Times New Roman" w:hint="eastAsia"/>
                      <w:bCs/>
                      <w:color w:val="000000"/>
                      <w:sz w:val="21"/>
                      <w:szCs w:val="21"/>
                    </w:rPr>
                    <w:t>地块。</w:t>
                  </w:r>
                </w:p>
              </w:tc>
              <w:tc>
                <w:tcPr>
                  <w:tcW w:w="530" w:type="dxa"/>
                  <w:vAlign w:val="center"/>
                </w:tcPr>
                <w:p w14:paraId="3FC1888E"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BA4D43" w14:paraId="5FD20291" w14:textId="77777777">
              <w:trPr>
                <w:trHeight w:val="397"/>
                <w:jc w:val="center"/>
              </w:trPr>
              <w:tc>
                <w:tcPr>
                  <w:tcW w:w="560" w:type="dxa"/>
                  <w:vMerge/>
                  <w:vAlign w:val="center"/>
                </w:tcPr>
                <w:p w14:paraId="6DA88495"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00" w:type="dxa"/>
                  <w:vMerge/>
                  <w:vAlign w:val="center"/>
                </w:tcPr>
                <w:p w14:paraId="74F32928"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561" w:type="dxa"/>
                  <w:vMerge/>
                  <w:vAlign w:val="center"/>
                </w:tcPr>
                <w:p w14:paraId="2F7EEC6D" w14:textId="77777777" w:rsidR="00BA4D43" w:rsidRDefault="00BA4D43">
                  <w:pPr>
                    <w:pStyle w:val="af4"/>
                    <w:spacing w:before="0" w:beforeAutospacing="0" w:after="0" w:afterAutospacing="0"/>
                    <w:jc w:val="center"/>
                    <w:outlineLvl w:val="0"/>
                    <w:rPr>
                      <w:rFonts w:ascii="Times New Roman" w:hAnsi="Times New Roman"/>
                      <w:snapToGrid w:val="0"/>
                      <w:color w:val="000000"/>
                      <w:sz w:val="21"/>
                      <w:szCs w:val="21"/>
                      <w:lang w:val="en-US"/>
                    </w:rPr>
                  </w:pPr>
                </w:p>
              </w:tc>
              <w:tc>
                <w:tcPr>
                  <w:tcW w:w="753" w:type="dxa"/>
                  <w:vAlign w:val="center"/>
                </w:tcPr>
                <w:p w14:paraId="3340E60B" w14:textId="77777777" w:rsidR="00BA4D43" w:rsidRDefault="00000000">
                  <w:pPr>
                    <w:autoSpaceDE w:val="0"/>
                    <w:autoSpaceDN w:val="0"/>
                    <w:adjustRightInd w:val="0"/>
                    <w:jc w:val="center"/>
                    <w:rPr>
                      <w:color w:val="000000"/>
                      <w:szCs w:val="21"/>
                    </w:rPr>
                  </w:pPr>
                  <w:r>
                    <w:rPr>
                      <w:rFonts w:hint="eastAsia"/>
                      <w:color w:val="000000"/>
                      <w:szCs w:val="21"/>
                    </w:rPr>
                    <w:t>资源利用效率要求</w:t>
                  </w:r>
                </w:p>
              </w:tc>
              <w:tc>
                <w:tcPr>
                  <w:tcW w:w="6197" w:type="dxa"/>
                  <w:vAlign w:val="center"/>
                </w:tcPr>
                <w:p w14:paraId="5BC602AB" w14:textId="77777777" w:rsidR="00BA4D43" w:rsidRDefault="00000000">
                  <w:pPr>
                    <w:pStyle w:val="af4"/>
                    <w:spacing w:before="0" w:beforeAutospacing="0" w:after="0" w:afterAutospacing="0"/>
                    <w:jc w:val="both"/>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进一步优化能源结构，加快集中供热、供气及配套管网建设。不得新改扩建分散燃煤设施。</w:t>
                  </w:r>
                </w:p>
              </w:tc>
              <w:tc>
                <w:tcPr>
                  <w:tcW w:w="3909" w:type="dxa"/>
                  <w:vAlign w:val="center"/>
                </w:tcPr>
                <w:p w14:paraId="56614FAF" w14:textId="77777777" w:rsidR="00BA4D43" w:rsidRDefault="00000000">
                  <w:pPr>
                    <w:pStyle w:val="af4"/>
                    <w:spacing w:before="0" w:beforeAutospacing="0" w:after="0" w:afterAutospacing="0"/>
                    <w:jc w:val="center"/>
                    <w:outlineLvl w:val="0"/>
                    <w:rPr>
                      <w:rFonts w:ascii="Times New Roman" w:hAnsi="Times New Roman"/>
                      <w:color w:val="000000"/>
                      <w:sz w:val="21"/>
                      <w:szCs w:val="21"/>
                      <w:lang w:val="en-US"/>
                    </w:rPr>
                  </w:pPr>
                  <w:r>
                    <w:rPr>
                      <w:rFonts w:ascii="Times New Roman" w:hAnsi="Times New Roman" w:hint="eastAsia"/>
                      <w:color w:val="000000"/>
                      <w:sz w:val="21"/>
                      <w:szCs w:val="21"/>
                      <w:lang w:val="en-US"/>
                    </w:rPr>
                    <w:t>本项目不涉及。</w:t>
                  </w:r>
                </w:p>
              </w:tc>
              <w:tc>
                <w:tcPr>
                  <w:tcW w:w="530" w:type="dxa"/>
                  <w:vAlign w:val="center"/>
                </w:tcPr>
                <w:p w14:paraId="6E3AC630" w14:textId="77777777" w:rsidR="00BA4D43" w:rsidRDefault="00000000">
                  <w:pPr>
                    <w:pStyle w:val="af4"/>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bl>
          <w:p w14:paraId="16B95A82" w14:textId="77777777" w:rsidR="00BA4D43" w:rsidRDefault="00000000">
            <w:pPr>
              <w:autoSpaceDE w:val="0"/>
              <w:autoSpaceDN w:val="0"/>
              <w:adjustRightInd w:val="0"/>
              <w:snapToGrid w:val="0"/>
              <w:spacing w:line="460" w:lineRule="exact"/>
              <w:ind w:firstLineChars="200" w:firstLine="480"/>
              <w:rPr>
                <w:color w:val="000000"/>
                <w:sz w:val="24"/>
              </w:rPr>
            </w:pPr>
            <w:r>
              <w:rPr>
                <w:color w:val="000000"/>
                <w:sz w:val="24"/>
              </w:rPr>
              <w:t>由上表可知，本项目符合《</w:t>
            </w:r>
            <w:r>
              <w:rPr>
                <w:rFonts w:hint="eastAsia"/>
                <w:color w:val="000000"/>
                <w:sz w:val="24"/>
              </w:rPr>
              <w:t>新乡市“三线一单”生态环境准入清单（试行）</w:t>
            </w:r>
            <w:r>
              <w:rPr>
                <w:rFonts w:hint="eastAsia"/>
                <w:color w:val="000000"/>
                <w:sz w:val="24"/>
              </w:rPr>
              <w:t>-</w:t>
            </w:r>
            <w:r>
              <w:rPr>
                <w:rFonts w:hint="eastAsia"/>
                <w:color w:val="000000"/>
                <w:sz w:val="24"/>
              </w:rPr>
              <w:t>新乡县环境管控单元生态环境准入清单</w:t>
            </w:r>
            <w:r>
              <w:rPr>
                <w:color w:val="000000"/>
                <w:sz w:val="24"/>
              </w:rPr>
              <w:t>》中的相关要求。</w:t>
            </w:r>
          </w:p>
          <w:p w14:paraId="5FD1DAEE" w14:textId="77777777" w:rsidR="00BA4D43" w:rsidRDefault="00000000">
            <w:pPr>
              <w:autoSpaceDE w:val="0"/>
              <w:autoSpaceDN w:val="0"/>
              <w:adjustRightInd w:val="0"/>
              <w:snapToGrid w:val="0"/>
              <w:spacing w:line="460" w:lineRule="exact"/>
              <w:ind w:firstLineChars="200" w:firstLine="482"/>
              <w:rPr>
                <w:b/>
                <w:color w:val="000000"/>
                <w:sz w:val="24"/>
              </w:rPr>
            </w:pPr>
            <w:r>
              <w:rPr>
                <w:b/>
                <w:color w:val="000000"/>
                <w:sz w:val="24"/>
              </w:rPr>
              <w:t>5</w:t>
            </w:r>
            <w:r>
              <w:rPr>
                <w:b/>
                <w:color w:val="000000"/>
                <w:sz w:val="24"/>
              </w:rPr>
              <w:t>、与其他相关政策文件相符性分析</w:t>
            </w:r>
          </w:p>
          <w:p w14:paraId="10C8D506"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lastRenderedPageBreak/>
              <w:t>（</w:t>
            </w:r>
            <w:r>
              <w:rPr>
                <w:rFonts w:ascii="Times New Roman" w:hAnsi="Times New Roman" w:hint="eastAsia"/>
                <w:color w:val="000000"/>
                <w:lang w:val="en-US"/>
              </w:rPr>
              <w:t>1</w:t>
            </w:r>
            <w:r>
              <w:rPr>
                <w:rFonts w:ascii="Times New Roman" w:hAnsi="Times New Roman" w:hint="eastAsia"/>
                <w:color w:val="000000"/>
                <w:lang w:val="en-US"/>
              </w:rPr>
              <w:t>）</w:t>
            </w:r>
            <w:r>
              <w:rPr>
                <w:rFonts w:ascii="Times New Roman" w:hAnsi="Times New Roman"/>
                <w:color w:val="000000"/>
                <w:lang w:val="en-US"/>
              </w:rPr>
              <w:t>本项目</w:t>
            </w:r>
            <w:r>
              <w:rPr>
                <w:rFonts w:ascii="Times New Roman" w:hAnsi="Times New Roman" w:hint="eastAsia"/>
                <w:color w:val="000000"/>
                <w:lang w:val="en-US"/>
              </w:rPr>
              <w:t>与</w:t>
            </w:r>
            <w:r>
              <w:rPr>
                <w:rFonts w:ascii="Times New Roman" w:hAnsi="Times New Roman"/>
                <w:color w:val="000000"/>
                <w:lang w:val="en-US"/>
              </w:rPr>
              <w:t>《</w:t>
            </w:r>
            <w:r>
              <w:rPr>
                <w:rFonts w:ascii="Times New Roman" w:hAnsi="Times New Roman" w:hint="eastAsia"/>
              </w:rPr>
              <w:t>河南省生态环境保护委员会办公室关于印发河南省</w:t>
            </w:r>
            <w:r>
              <w:rPr>
                <w:rFonts w:ascii="Times New Roman" w:hAnsi="Times New Roman"/>
              </w:rPr>
              <w:t>2022</w:t>
            </w:r>
            <w:r>
              <w:rPr>
                <w:rFonts w:ascii="Times New Roman" w:hAnsi="Times New Roman" w:hint="eastAsia"/>
              </w:rPr>
              <w:t>年大气、水、土壤污染防治攻坚战及农业农村污染治理攻坚战实施方案的通知</w:t>
            </w:r>
            <w:r>
              <w:rPr>
                <w:rFonts w:ascii="Times New Roman" w:hAnsi="Times New Roman"/>
                <w:color w:val="000000"/>
                <w:lang w:val="en-US"/>
              </w:rPr>
              <w:t>》（</w:t>
            </w:r>
            <w:proofErr w:type="gramStart"/>
            <w:r>
              <w:rPr>
                <w:rFonts w:ascii="Times New Roman" w:hAnsi="Times New Roman" w:hint="eastAsia"/>
              </w:rPr>
              <w:t>豫环委办</w:t>
            </w:r>
            <w:proofErr w:type="gramEnd"/>
            <w:r>
              <w:rPr>
                <w:rFonts w:ascii="Times New Roman" w:hAnsi="Times New Roman"/>
                <w:lang w:val="en-US"/>
              </w:rPr>
              <w:t>〔</w:t>
            </w:r>
            <w:r>
              <w:rPr>
                <w:rFonts w:ascii="Times New Roman" w:hAnsi="Times New Roman"/>
                <w:lang w:val="en-US"/>
              </w:rPr>
              <w:t>2022</w:t>
            </w:r>
            <w:r>
              <w:rPr>
                <w:rFonts w:ascii="Times New Roman" w:hAnsi="Times New Roman"/>
                <w:lang w:val="en-US"/>
              </w:rPr>
              <w:t>〕</w:t>
            </w:r>
            <w:r>
              <w:rPr>
                <w:rFonts w:ascii="Times New Roman" w:hAnsi="Times New Roman"/>
              </w:rPr>
              <w:t>9</w:t>
            </w:r>
            <w:r>
              <w:rPr>
                <w:rFonts w:ascii="Times New Roman" w:hAnsi="Times New Roman" w:hint="eastAsia"/>
              </w:rPr>
              <w:t>号</w:t>
            </w:r>
            <w:r>
              <w:rPr>
                <w:rFonts w:ascii="Times New Roman" w:hAnsi="Times New Roman"/>
                <w:color w:val="000000"/>
                <w:lang w:val="en-US"/>
              </w:rPr>
              <w:t>）</w:t>
            </w:r>
            <w:r>
              <w:rPr>
                <w:rFonts w:ascii="Times New Roman" w:hAnsi="Times New Roman" w:hint="eastAsia"/>
                <w:color w:val="000000"/>
                <w:lang w:val="en-US"/>
              </w:rPr>
              <w:t>（以下简称《攻坚战实施方案》）对比分析</w:t>
            </w:r>
          </w:p>
          <w:p w14:paraId="03A104A0" w14:textId="77777777" w:rsidR="00BA4D43" w:rsidRDefault="00000000">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8          </w:t>
            </w:r>
            <w:r>
              <w:rPr>
                <w:rFonts w:eastAsia="黑体" w:hint="eastAsia"/>
                <w:sz w:val="24"/>
              </w:rPr>
              <w:t xml:space="preserve">      </w:t>
            </w:r>
            <w:r>
              <w:rPr>
                <w:rFonts w:eastAsia="黑体"/>
                <w:sz w:val="24"/>
              </w:rPr>
              <w:t xml:space="preserve">              </w:t>
            </w:r>
            <w:r>
              <w:rPr>
                <w:rFonts w:eastAsia="黑体"/>
                <w:sz w:val="24"/>
              </w:rPr>
              <w:t>与《攻坚战实施方案》对比表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9"/>
              <w:gridCol w:w="7938"/>
              <w:gridCol w:w="4111"/>
              <w:gridCol w:w="572"/>
            </w:tblGrid>
            <w:tr w:rsidR="00BA4D43" w14:paraId="362A6DEE" w14:textId="77777777">
              <w:trPr>
                <w:trHeight w:val="397"/>
                <w:jc w:val="center"/>
              </w:trPr>
              <w:tc>
                <w:tcPr>
                  <w:tcW w:w="8527" w:type="dxa"/>
                  <w:gridSpan w:val="2"/>
                  <w:vAlign w:val="center"/>
                </w:tcPr>
                <w:p w14:paraId="533B1F80" w14:textId="77777777" w:rsidR="00BA4D43" w:rsidRDefault="00000000">
                  <w:pPr>
                    <w:adjustRightInd w:val="0"/>
                    <w:snapToGrid w:val="0"/>
                    <w:jc w:val="center"/>
                    <w:textAlignment w:val="baseline"/>
                    <w:outlineLvl w:val="0"/>
                    <w:rPr>
                      <w:b/>
                      <w:bCs/>
                      <w:szCs w:val="21"/>
                    </w:rPr>
                  </w:pPr>
                  <w:r>
                    <w:rPr>
                      <w:b/>
                      <w:bCs/>
                      <w:szCs w:val="21"/>
                    </w:rPr>
                    <w:t>与本项目相关条文</w:t>
                  </w:r>
                </w:p>
              </w:tc>
              <w:tc>
                <w:tcPr>
                  <w:tcW w:w="4111" w:type="dxa"/>
                  <w:vAlign w:val="center"/>
                </w:tcPr>
                <w:p w14:paraId="1E34663E" w14:textId="77777777" w:rsidR="00BA4D43" w:rsidRDefault="00000000">
                  <w:pPr>
                    <w:adjustRightInd w:val="0"/>
                    <w:snapToGrid w:val="0"/>
                    <w:jc w:val="center"/>
                    <w:textAlignment w:val="baseline"/>
                    <w:outlineLvl w:val="0"/>
                    <w:rPr>
                      <w:b/>
                      <w:bCs/>
                      <w:szCs w:val="21"/>
                    </w:rPr>
                  </w:pPr>
                  <w:r>
                    <w:rPr>
                      <w:b/>
                      <w:bCs/>
                      <w:szCs w:val="21"/>
                    </w:rPr>
                    <w:t>本项目情况</w:t>
                  </w:r>
                </w:p>
              </w:tc>
              <w:tc>
                <w:tcPr>
                  <w:tcW w:w="572" w:type="dxa"/>
                  <w:vAlign w:val="center"/>
                </w:tcPr>
                <w:p w14:paraId="5B430BD9" w14:textId="77777777" w:rsidR="00BA4D43" w:rsidRDefault="00000000">
                  <w:pPr>
                    <w:adjustRightInd w:val="0"/>
                    <w:snapToGrid w:val="0"/>
                    <w:jc w:val="center"/>
                    <w:textAlignment w:val="baseline"/>
                    <w:outlineLvl w:val="0"/>
                    <w:rPr>
                      <w:b/>
                      <w:bCs/>
                      <w:szCs w:val="21"/>
                    </w:rPr>
                  </w:pPr>
                  <w:r>
                    <w:rPr>
                      <w:b/>
                      <w:bCs/>
                      <w:szCs w:val="21"/>
                    </w:rPr>
                    <w:t>对比结果</w:t>
                  </w:r>
                </w:p>
              </w:tc>
            </w:tr>
            <w:tr w:rsidR="00BA4D43" w14:paraId="5D43D731" w14:textId="77777777">
              <w:trPr>
                <w:trHeight w:val="397"/>
                <w:jc w:val="center"/>
              </w:trPr>
              <w:tc>
                <w:tcPr>
                  <w:tcW w:w="13210" w:type="dxa"/>
                  <w:gridSpan w:val="4"/>
                  <w:vAlign w:val="center"/>
                </w:tcPr>
                <w:p w14:paraId="14C82518" w14:textId="77777777" w:rsidR="00BA4D43" w:rsidRDefault="00000000">
                  <w:pPr>
                    <w:adjustRightInd w:val="0"/>
                    <w:snapToGrid w:val="0"/>
                    <w:jc w:val="center"/>
                    <w:textAlignment w:val="baseline"/>
                    <w:outlineLvl w:val="0"/>
                    <w:rPr>
                      <w:b/>
                      <w:bCs/>
                      <w:szCs w:val="21"/>
                    </w:rPr>
                  </w:pPr>
                  <w:r>
                    <w:rPr>
                      <w:rFonts w:hint="eastAsia"/>
                      <w:b/>
                      <w:szCs w:val="21"/>
                    </w:rPr>
                    <w:t>《河南省</w:t>
                  </w:r>
                  <w:r>
                    <w:rPr>
                      <w:b/>
                      <w:szCs w:val="21"/>
                    </w:rPr>
                    <w:t>2022</w:t>
                  </w:r>
                  <w:r>
                    <w:rPr>
                      <w:rFonts w:hint="eastAsia"/>
                      <w:b/>
                      <w:szCs w:val="21"/>
                    </w:rPr>
                    <w:t>年大气污染防治攻坚战实施方案》</w:t>
                  </w:r>
                </w:p>
              </w:tc>
            </w:tr>
            <w:tr w:rsidR="00BA4D43" w14:paraId="609B84D4" w14:textId="77777777">
              <w:trPr>
                <w:trHeight w:val="397"/>
                <w:jc w:val="center"/>
              </w:trPr>
              <w:tc>
                <w:tcPr>
                  <w:tcW w:w="589" w:type="dxa"/>
                  <w:vAlign w:val="center"/>
                </w:tcPr>
                <w:p w14:paraId="0EA36BF7" w14:textId="77777777" w:rsidR="00BA4D43" w:rsidRDefault="00000000">
                  <w:pPr>
                    <w:adjustRightInd w:val="0"/>
                    <w:snapToGrid w:val="0"/>
                    <w:jc w:val="center"/>
                    <w:textAlignment w:val="baseline"/>
                    <w:outlineLvl w:val="0"/>
                    <w:rPr>
                      <w:szCs w:val="21"/>
                    </w:rPr>
                  </w:pPr>
                  <w:r>
                    <w:t>3.</w:t>
                  </w:r>
                  <w:r>
                    <w:rPr>
                      <w:rFonts w:ascii="宋体" w:hAnsi="宋体"/>
                    </w:rPr>
                    <w:t>推进绿色低碳产业发展</w:t>
                  </w:r>
                </w:p>
              </w:tc>
              <w:tc>
                <w:tcPr>
                  <w:tcW w:w="7938" w:type="dxa"/>
                  <w:vAlign w:val="center"/>
                </w:tcPr>
                <w:p w14:paraId="2E718B31" w14:textId="77777777" w:rsidR="00BA4D43" w:rsidRDefault="00000000">
                  <w:pPr>
                    <w:adjustRightInd w:val="0"/>
                    <w:snapToGrid w:val="0"/>
                    <w:textAlignment w:val="baseline"/>
                    <w:outlineLvl w:val="0"/>
                    <w:rPr>
                      <w:szCs w:val="21"/>
                    </w:rPr>
                  </w:pPr>
                  <w:r>
                    <w:rPr>
                      <w:rFonts w:ascii="宋体" w:hAnsi="宋体"/>
                    </w:rPr>
                    <w:t>落实国家产业规划、产业政策、</w:t>
                  </w:r>
                  <w:r>
                    <w:rPr>
                      <w:rFonts w:ascii="宋体" w:hAnsi="宋体" w:hint="eastAsia"/>
                    </w:rPr>
                    <w:t>“</w:t>
                  </w:r>
                  <w:r>
                    <w:rPr>
                      <w:rFonts w:ascii="宋体" w:hAnsi="宋体"/>
                    </w:rPr>
                    <w:t>三线一单</w:t>
                  </w:r>
                  <w:r>
                    <w:rPr>
                      <w:rFonts w:ascii="宋体" w:hAnsi="宋体" w:hint="eastAsia"/>
                    </w:rPr>
                    <w:t>”</w:t>
                  </w:r>
                  <w:r>
                    <w:rPr>
                      <w:rFonts w:ascii="宋体" w:hAnsi="宋体"/>
                    </w:rPr>
                    <w:t>、规划环评</w:t>
                  </w:r>
                  <w:r>
                    <w:rPr>
                      <w:rFonts w:ascii="宋体" w:hAnsi="宋体" w:hint="eastAsia"/>
                    </w:rPr>
                    <w:t>，</w:t>
                  </w:r>
                  <w:r>
                    <w:rPr>
                      <w:rFonts w:ascii="宋体" w:hAnsi="宋体"/>
                    </w:rPr>
                    <w:t>以及产能置换、煤炭消费减量替代、区域污染物削减等相关要求</w:t>
                  </w:r>
                  <w:r>
                    <w:rPr>
                      <w:rFonts w:ascii="宋体" w:hAnsi="宋体" w:hint="eastAsia"/>
                    </w:rPr>
                    <w:t>，</w:t>
                  </w:r>
                  <w:r>
                    <w:rPr>
                      <w:rFonts w:ascii="宋体" w:hAnsi="宋体"/>
                    </w:rPr>
                    <w:t>积极支持节能环保、新能源等战略性新兴产业发展</w:t>
                  </w:r>
                  <w:r>
                    <w:rPr>
                      <w:rFonts w:ascii="宋体" w:hAnsi="宋体" w:hint="eastAsia"/>
                    </w:rPr>
                    <w:t>，</w:t>
                  </w:r>
                  <w:r>
                    <w:rPr>
                      <w:rFonts w:ascii="宋体" w:hAnsi="宋体"/>
                    </w:rPr>
                    <w:t>坚决遏制高耗能、高排放项目盲目建设。落实</w:t>
                  </w:r>
                  <w:r>
                    <w:rPr>
                      <w:rFonts w:ascii="宋体" w:hAnsi="宋体" w:hint="eastAsia"/>
                    </w:rPr>
                    <w:t>“</w:t>
                  </w:r>
                  <w:r>
                    <w:rPr>
                      <w:rFonts w:ascii="宋体" w:hAnsi="宋体"/>
                    </w:rPr>
                    <w:t>两高</w:t>
                  </w:r>
                  <w:r>
                    <w:rPr>
                      <w:rFonts w:ascii="宋体" w:hAnsi="宋体" w:hint="eastAsia"/>
                    </w:rPr>
                    <w:t>”</w:t>
                  </w:r>
                  <w:r>
                    <w:rPr>
                      <w:rFonts w:ascii="宋体" w:hAnsi="宋体"/>
                    </w:rPr>
                    <w:t>项目会商联审机制</w:t>
                  </w:r>
                  <w:r>
                    <w:rPr>
                      <w:rFonts w:ascii="宋体" w:hAnsi="宋体" w:hint="eastAsia"/>
                    </w:rPr>
                    <w:t>，</w:t>
                  </w:r>
                  <w:r>
                    <w:rPr>
                      <w:rFonts w:ascii="宋体" w:hAnsi="宋体"/>
                    </w:rPr>
                    <w:t>强化</w:t>
                  </w:r>
                  <w:proofErr w:type="gramStart"/>
                  <w:r>
                    <w:rPr>
                      <w:rFonts w:ascii="宋体" w:hAnsi="宋体"/>
                    </w:rPr>
                    <w:t>项目环</w:t>
                  </w:r>
                  <w:proofErr w:type="gramEnd"/>
                  <w:r>
                    <w:rPr>
                      <w:rFonts w:ascii="宋体" w:hAnsi="宋体"/>
                    </w:rPr>
                    <w:t>评及</w:t>
                  </w:r>
                  <w:r>
                    <w:rPr>
                      <w:rFonts w:ascii="宋体" w:hAnsi="宋体" w:hint="eastAsia"/>
                    </w:rPr>
                    <w:t>“</w:t>
                  </w:r>
                  <w:r>
                    <w:rPr>
                      <w:rFonts w:ascii="宋体" w:hAnsi="宋体"/>
                    </w:rPr>
                    <w:t>三同时</w:t>
                  </w:r>
                  <w:r>
                    <w:rPr>
                      <w:rFonts w:ascii="宋体" w:hAnsi="宋体" w:hint="eastAsia"/>
                    </w:rPr>
                    <w:t>”</w:t>
                  </w:r>
                  <w:r>
                    <w:rPr>
                      <w:rFonts w:ascii="宋体" w:hAnsi="宋体"/>
                    </w:rPr>
                    <w:t>管理</w:t>
                  </w:r>
                  <w:r>
                    <w:rPr>
                      <w:rFonts w:ascii="宋体" w:hAnsi="宋体" w:hint="eastAsia"/>
                    </w:rPr>
                    <w:t>，</w:t>
                  </w:r>
                  <w:r>
                    <w:rPr>
                      <w:rFonts w:ascii="宋体" w:hAnsi="宋体"/>
                    </w:rPr>
                    <w:t>重点行业企业新建、扩建项目达到</w:t>
                  </w:r>
                  <w:r>
                    <w:t>A</w:t>
                  </w:r>
                  <w:r>
                    <w:rPr>
                      <w:rFonts w:ascii="宋体" w:hAnsi="宋体"/>
                    </w:rPr>
                    <w:t>级绩效水平</w:t>
                  </w:r>
                  <w:r>
                    <w:rPr>
                      <w:rFonts w:ascii="宋体" w:hAnsi="宋体" w:hint="eastAsia"/>
                    </w:rPr>
                    <w:t>，</w:t>
                  </w:r>
                  <w:r>
                    <w:rPr>
                      <w:rFonts w:ascii="宋体" w:hAnsi="宋体"/>
                    </w:rPr>
                    <w:t>改建项目达到</w:t>
                  </w:r>
                  <w:r>
                    <w:t>B</w:t>
                  </w:r>
                  <w:r>
                    <w:rPr>
                      <w:rFonts w:ascii="宋体" w:hAnsi="宋体"/>
                    </w:rPr>
                    <w:t>级以上绩效水平。严禁新增钢铁、电解铝、水泥熟料、平板玻璃、煤化工</w:t>
                  </w:r>
                  <w:r>
                    <w:t>(</w:t>
                  </w:r>
                  <w:r>
                    <w:rPr>
                      <w:rFonts w:ascii="宋体" w:hAnsi="宋体"/>
                    </w:rPr>
                    <w:t>甲醇、合成氨</w:t>
                  </w:r>
                  <w:r>
                    <w:t>)</w:t>
                  </w:r>
                  <w:r>
                    <w:rPr>
                      <w:rFonts w:ascii="宋体" w:hAnsi="宋体"/>
                    </w:rPr>
                    <w:t>、氧化铝、焦化、铸造、</w:t>
                  </w:r>
                  <w:proofErr w:type="gramStart"/>
                  <w:r>
                    <w:rPr>
                      <w:rFonts w:ascii="宋体" w:hAnsi="宋体"/>
                    </w:rPr>
                    <w:t>铝用碳素</w:t>
                  </w:r>
                  <w:proofErr w:type="gramEnd"/>
                  <w:r>
                    <w:rPr>
                      <w:rFonts w:ascii="宋体" w:hAnsi="宋体"/>
                    </w:rPr>
                    <w:t>、烧结砖瓦、铁合金等行业产能。禁止耐火材料、铅锌冶炼</w:t>
                  </w:r>
                  <w:r>
                    <w:t>(</w:t>
                  </w:r>
                  <w:r>
                    <w:rPr>
                      <w:rFonts w:ascii="宋体" w:hAnsi="宋体"/>
                    </w:rPr>
                    <w:t>含再生铅</w:t>
                  </w:r>
                  <w:r>
                    <w:t>)</w:t>
                  </w:r>
                  <w:r>
                    <w:rPr>
                      <w:rFonts w:ascii="宋体" w:hAnsi="宋体"/>
                    </w:rPr>
                    <w:t>行业单纯新增产能。水泥行业产能置换项目应实现矿石皮带廊密闭运输</w:t>
                  </w:r>
                  <w:r>
                    <w:rPr>
                      <w:rFonts w:ascii="宋体" w:hAnsi="宋体" w:hint="eastAsia"/>
                    </w:rPr>
                    <w:t>，</w:t>
                  </w:r>
                  <w:r>
                    <w:rPr>
                      <w:rFonts w:ascii="宋体" w:hAnsi="宋体"/>
                    </w:rPr>
                    <w:t>大宗物料产品清洁运输。</w:t>
                  </w:r>
                </w:p>
              </w:tc>
              <w:tc>
                <w:tcPr>
                  <w:tcW w:w="4111" w:type="dxa"/>
                  <w:vAlign w:val="center"/>
                </w:tcPr>
                <w:p w14:paraId="54F5B3F0" w14:textId="77777777" w:rsidR="00BA4D43" w:rsidRDefault="00000000">
                  <w:pPr>
                    <w:adjustRightInd w:val="0"/>
                    <w:snapToGrid w:val="0"/>
                    <w:textAlignment w:val="baseline"/>
                    <w:outlineLvl w:val="0"/>
                    <w:rPr>
                      <w:color w:val="FF0000"/>
                      <w:szCs w:val="21"/>
                    </w:rPr>
                  </w:pPr>
                  <w:r>
                    <w:rPr>
                      <w:rFonts w:hint="eastAsia"/>
                    </w:rPr>
                    <w:t>项目为新建项目，属于塑料制品业，位于新乡市新乡县新乡经济开发区新飞智能家电</w:t>
                  </w:r>
                  <w:proofErr w:type="gramStart"/>
                  <w:r>
                    <w:rPr>
                      <w:rFonts w:hint="eastAsia"/>
                    </w:rPr>
                    <w:t>专业园</w:t>
                  </w:r>
                  <w:proofErr w:type="gramEnd"/>
                  <w:r>
                    <w:rPr>
                      <w:rFonts w:hint="eastAsia"/>
                    </w:rPr>
                    <w:t>1</w:t>
                  </w:r>
                  <w:r>
                    <w:rPr>
                      <w:rFonts w:hint="eastAsia"/>
                    </w:rPr>
                    <w:t>号厂房。项目满足“三线一单”生态环境分区管控要求，不属于高耗能、高排放项目，项目将严格按照要求进行环评及“三同时”建设，</w:t>
                  </w:r>
                  <w:r>
                    <w:rPr>
                      <w:rFonts w:hint="eastAsia"/>
                      <w:szCs w:val="21"/>
                    </w:rPr>
                    <w:t>项目将按照《河南省重污染天气重点行业应急减排措施制定技术指南（</w:t>
                  </w:r>
                  <w:r>
                    <w:rPr>
                      <w:rFonts w:hint="eastAsia"/>
                      <w:szCs w:val="21"/>
                    </w:rPr>
                    <w:t>2021</w:t>
                  </w:r>
                  <w:r>
                    <w:rPr>
                      <w:rFonts w:hint="eastAsia"/>
                      <w:szCs w:val="21"/>
                    </w:rPr>
                    <w:t>年修订版）》中塑料制品行业</w:t>
                  </w:r>
                  <w:r>
                    <w:rPr>
                      <w:rFonts w:hint="eastAsia"/>
                      <w:szCs w:val="21"/>
                    </w:rPr>
                    <w:t>A</w:t>
                  </w:r>
                  <w:r>
                    <w:rPr>
                      <w:rFonts w:hint="eastAsia"/>
                      <w:szCs w:val="21"/>
                    </w:rPr>
                    <w:t>级要求进行建设。</w:t>
                  </w:r>
                </w:p>
              </w:tc>
              <w:tc>
                <w:tcPr>
                  <w:tcW w:w="572" w:type="dxa"/>
                  <w:vAlign w:val="center"/>
                </w:tcPr>
                <w:p w14:paraId="7104CF8F" w14:textId="77777777" w:rsidR="00BA4D43" w:rsidRDefault="00000000">
                  <w:pPr>
                    <w:adjustRightInd w:val="0"/>
                    <w:snapToGrid w:val="0"/>
                    <w:jc w:val="center"/>
                    <w:textAlignment w:val="baseline"/>
                    <w:outlineLvl w:val="0"/>
                    <w:rPr>
                      <w:szCs w:val="21"/>
                    </w:rPr>
                  </w:pPr>
                  <w:r>
                    <w:rPr>
                      <w:szCs w:val="21"/>
                    </w:rPr>
                    <w:t>符合</w:t>
                  </w:r>
                </w:p>
              </w:tc>
            </w:tr>
            <w:tr w:rsidR="00BA4D43" w14:paraId="26ECD6D9" w14:textId="77777777">
              <w:trPr>
                <w:trHeight w:val="397"/>
                <w:jc w:val="center"/>
              </w:trPr>
              <w:tc>
                <w:tcPr>
                  <w:tcW w:w="589" w:type="dxa"/>
                  <w:vAlign w:val="center"/>
                </w:tcPr>
                <w:p w14:paraId="494397CD" w14:textId="77777777" w:rsidR="00BA4D43" w:rsidRDefault="00000000">
                  <w:pPr>
                    <w:adjustRightInd w:val="0"/>
                    <w:snapToGrid w:val="0"/>
                    <w:jc w:val="center"/>
                    <w:textAlignment w:val="baseline"/>
                    <w:outlineLvl w:val="0"/>
                  </w:pPr>
                  <w:r>
                    <w:rPr>
                      <w:szCs w:val="21"/>
                    </w:rPr>
                    <w:t>27.</w:t>
                  </w:r>
                  <w:r>
                    <w:rPr>
                      <w:szCs w:val="21"/>
                    </w:rPr>
                    <w:t>强化</w:t>
                  </w:r>
                  <w:r>
                    <w:rPr>
                      <w:szCs w:val="21"/>
                    </w:rPr>
                    <w:t>VOCs</w:t>
                  </w:r>
                  <w:r>
                    <w:rPr>
                      <w:szCs w:val="21"/>
                    </w:rPr>
                    <w:t>日常监管</w:t>
                  </w:r>
                </w:p>
              </w:tc>
              <w:tc>
                <w:tcPr>
                  <w:tcW w:w="7938" w:type="dxa"/>
                  <w:vAlign w:val="center"/>
                </w:tcPr>
                <w:p w14:paraId="412364B2" w14:textId="77777777" w:rsidR="00BA4D43" w:rsidRDefault="00000000">
                  <w:pPr>
                    <w:adjustRightInd w:val="0"/>
                    <w:snapToGrid w:val="0"/>
                    <w:textAlignment w:val="baseline"/>
                    <w:outlineLvl w:val="0"/>
                    <w:rPr>
                      <w:rFonts w:ascii="宋体" w:hAnsi="宋体"/>
                    </w:rPr>
                  </w:pPr>
                  <w:r>
                    <w:rPr>
                      <w:szCs w:val="21"/>
                    </w:rPr>
                    <w:t>加强臭氧污染天气下的挥发性有机物排放管理</w:t>
                  </w:r>
                  <w:r>
                    <w:rPr>
                      <w:rFonts w:hint="eastAsia"/>
                      <w:szCs w:val="21"/>
                    </w:rPr>
                    <w:t>，</w:t>
                  </w:r>
                  <w:r>
                    <w:rPr>
                      <w:szCs w:val="21"/>
                    </w:rPr>
                    <w:t>指导涉</w:t>
                  </w:r>
                  <w:r>
                    <w:rPr>
                      <w:szCs w:val="21"/>
                    </w:rPr>
                    <w:t>VOCs</w:t>
                  </w:r>
                  <w:r>
                    <w:rPr>
                      <w:szCs w:val="21"/>
                    </w:rPr>
                    <w:t>污染物排放企业妥善安排生产计划</w:t>
                  </w:r>
                  <w:r>
                    <w:rPr>
                      <w:rFonts w:hint="eastAsia"/>
                      <w:szCs w:val="21"/>
                    </w:rPr>
                    <w:t>，</w:t>
                  </w:r>
                  <w:r>
                    <w:rPr>
                      <w:szCs w:val="21"/>
                    </w:rPr>
                    <w:t>在夏季减少开停车、放空、开</w:t>
                  </w:r>
                  <w:proofErr w:type="gramStart"/>
                  <w:r>
                    <w:rPr>
                      <w:szCs w:val="21"/>
                    </w:rPr>
                    <w:t>釜</w:t>
                  </w:r>
                  <w:proofErr w:type="gramEnd"/>
                  <w:r>
                    <w:rPr>
                      <w:szCs w:val="21"/>
                    </w:rPr>
                    <w:t>等操作。涉</w:t>
                  </w:r>
                  <w:r>
                    <w:rPr>
                      <w:szCs w:val="21"/>
                    </w:rPr>
                    <w:t>VOCs</w:t>
                  </w:r>
                  <w:r>
                    <w:rPr>
                      <w:szCs w:val="21"/>
                    </w:rPr>
                    <w:t>防腐、防水、</w:t>
                  </w:r>
                  <w:proofErr w:type="gramStart"/>
                  <w:r>
                    <w:rPr>
                      <w:szCs w:val="21"/>
                    </w:rPr>
                    <w:t>防锈等涂装</w:t>
                  </w:r>
                  <w:proofErr w:type="gramEnd"/>
                  <w:r>
                    <w:rPr>
                      <w:szCs w:val="21"/>
                    </w:rPr>
                    <w:t>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钢铁、焦化、医药、石化、化工等重点行业企业应提前向当地生态环境部门报告开停车、检维修计划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4111" w:type="dxa"/>
                  <w:vAlign w:val="center"/>
                </w:tcPr>
                <w:p w14:paraId="05DAD69C" w14:textId="77777777" w:rsidR="00BA4D43" w:rsidRDefault="00000000">
                  <w:pPr>
                    <w:adjustRightInd w:val="0"/>
                    <w:snapToGrid w:val="0"/>
                    <w:textAlignment w:val="baseline"/>
                    <w:outlineLvl w:val="0"/>
                  </w:pPr>
                  <w:r>
                    <w:rPr>
                      <w:rFonts w:hint="eastAsia"/>
                      <w:szCs w:val="21"/>
                    </w:rPr>
                    <w:t>本项目</w:t>
                  </w:r>
                  <w:r>
                    <w:rPr>
                      <w:rFonts w:hint="eastAsia"/>
                    </w:rPr>
                    <w:t>属于塑料制品业</w:t>
                  </w:r>
                  <w:r>
                    <w:rPr>
                      <w:rFonts w:hint="eastAsia"/>
                      <w:szCs w:val="21"/>
                    </w:rPr>
                    <w:t>，生产过程中会产生废气污染物</w:t>
                  </w:r>
                  <w:r>
                    <w:rPr>
                      <w:rFonts w:hint="eastAsia"/>
                      <w:szCs w:val="21"/>
                    </w:rPr>
                    <w:t>V</w:t>
                  </w:r>
                  <w:r>
                    <w:rPr>
                      <w:szCs w:val="21"/>
                    </w:rPr>
                    <w:t>OCs</w:t>
                  </w:r>
                  <w:r>
                    <w:rPr>
                      <w:rFonts w:hint="eastAsia"/>
                      <w:szCs w:val="21"/>
                    </w:rPr>
                    <w:t>，本项目将严格按照重点行业绩效分级</w:t>
                  </w:r>
                  <w:r>
                    <w:rPr>
                      <w:rFonts w:hint="eastAsia"/>
                      <w:szCs w:val="21"/>
                    </w:rPr>
                    <w:t>A</w:t>
                  </w:r>
                  <w:r>
                    <w:rPr>
                      <w:rFonts w:hint="eastAsia"/>
                      <w:szCs w:val="21"/>
                    </w:rPr>
                    <w:t>级的要求进行建设。</w:t>
                  </w:r>
                </w:p>
              </w:tc>
              <w:tc>
                <w:tcPr>
                  <w:tcW w:w="572" w:type="dxa"/>
                  <w:vAlign w:val="center"/>
                </w:tcPr>
                <w:p w14:paraId="3767DF43" w14:textId="77777777" w:rsidR="00BA4D43" w:rsidRDefault="00000000">
                  <w:pPr>
                    <w:adjustRightInd w:val="0"/>
                    <w:snapToGrid w:val="0"/>
                    <w:jc w:val="center"/>
                    <w:textAlignment w:val="baseline"/>
                    <w:outlineLvl w:val="0"/>
                    <w:rPr>
                      <w:szCs w:val="21"/>
                    </w:rPr>
                  </w:pPr>
                  <w:r>
                    <w:rPr>
                      <w:rFonts w:hint="eastAsia"/>
                      <w:szCs w:val="21"/>
                    </w:rPr>
                    <w:t>符合</w:t>
                  </w:r>
                </w:p>
              </w:tc>
            </w:tr>
            <w:tr w:rsidR="00BA4D43" w14:paraId="45DED9D4" w14:textId="77777777">
              <w:trPr>
                <w:trHeight w:val="397"/>
                <w:jc w:val="center"/>
              </w:trPr>
              <w:tc>
                <w:tcPr>
                  <w:tcW w:w="13210" w:type="dxa"/>
                  <w:gridSpan w:val="4"/>
                  <w:vAlign w:val="center"/>
                </w:tcPr>
                <w:p w14:paraId="66FAFD93" w14:textId="77777777" w:rsidR="00BA4D43" w:rsidRDefault="00000000">
                  <w:pPr>
                    <w:adjustRightInd w:val="0"/>
                    <w:snapToGrid w:val="0"/>
                    <w:jc w:val="center"/>
                    <w:textAlignment w:val="baseline"/>
                    <w:outlineLvl w:val="0"/>
                    <w:rPr>
                      <w:szCs w:val="21"/>
                    </w:rPr>
                  </w:pPr>
                  <w:r>
                    <w:rPr>
                      <w:rFonts w:hint="eastAsia"/>
                      <w:b/>
                      <w:szCs w:val="21"/>
                    </w:rPr>
                    <w:t>《河南省</w:t>
                  </w:r>
                  <w:r>
                    <w:rPr>
                      <w:b/>
                      <w:szCs w:val="21"/>
                    </w:rPr>
                    <w:t>2022</w:t>
                  </w:r>
                  <w:r>
                    <w:rPr>
                      <w:rFonts w:hint="eastAsia"/>
                      <w:b/>
                      <w:szCs w:val="21"/>
                    </w:rPr>
                    <w:t>年水污染防治攻坚战实施方案》</w:t>
                  </w:r>
                </w:p>
              </w:tc>
            </w:tr>
            <w:tr w:rsidR="00BA4D43" w14:paraId="305D14F2" w14:textId="77777777">
              <w:trPr>
                <w:trHeight w:val="397"/>
                <w:jc w:val="center"/>
              </w:trPr>
              <w:tc>
                <w:tcPr>
                  <w:tcW w:w="589" w:type="dxa"/>
                  <w:vAlign w:val="center"/>
                </w:tcPr>
                <w:p w14:paraId="1157634C" w14:textId="77777777" w:rsidR="00BA4D43" w:rsidRDefault="00000000">
                  <w:pPr>
                    <w:adjustRightInd w:val="0"/>
                    <w:snapToGrid w:val="0"/>
                    <w:jc w:val="center"/>
                    <w:textAlignment w:val="baseline"/>
                    <w:outlineLvl w:val="0"/>
                    <w:rPr>
                      <w:szCs w:val="21"/>
                    </w:rPr>
                  </w:pPr>
                  <w:r>
                    <w:t>14.</w:t>
                  </w:r>
                  <w:r>
                    <w:rPr>
                      <w:rFonts w:ascii="宋体" w:hAnsi="宋体" w:hint="eastAsia"/>
                    </w:rPr>
                    <w:t>调整优化产业结构</w:t>
                  </w:r>
                </w:p>
              </w:tc>
              <w:tc>
                <w:tcPr>
                  <w:tcW w:w="7938" w:type="dxa"/>
                  <w:vAlign w:val="center"/>
                </w:tcPr>
                <w:p w14:paraId="608926CF" w14:textId="77777777" w:rsidR="00BA4D43" w:rsidRDefault="00000000">
                  <w:pPr>
                    <w:adjustRightInd w:val="0"/>
                    <w:snapToGrid w:val="0"/>
                    <w:textAlignment w:val="baseline"/>
                    <w:outlineLvl w:val="0"/>
                    <w:rPr>
                      <w:szCs w:val="21"/>
                    </w:rPr>
                  </w:pPr>
                  <w:r>
                    <w:rPr>
                      <w:rFonts w:ascii="宋体" w:hAnsi="宋体"/>
                    </w:rPr>
                    <w:t>落实</w:t>
                  </w:r>
                  <w:r>
                    <w:rPr>
                      <w:rFonts w:ascii="宋体" w:hAnsi="宋体" w:hint="eastAsia"/>
                    </w:rPr>
                    <w:t>“</w:t>
                  </w:r>
                  <w:r>
                    <w:rPr>
                      <w:rFonts w:ascii="宋体" w:hAnsi="宋体"/>
                    </w:rPr>
                    <w:t>三线一单</w:t>
                  </w:r>
                  <w:r>
                    <w:rPr>
                      <w:rFonts w:ascii="宋体" w:hAnsi="宋体" w:hint="eastAsia"/>
                    </w:rPr>
                    <w:t>”</w:t>
                  </w:r>
                  <w:r>
                    <w:rPr>
                      <w:rFonts w:ascii="宋体" w:hAnsi="宋体"/>
                    </w:rPr>
                    <w:t>生态环境分区管控体系</w:t>
                  </w:r>
                  <w:r>
                    <w:rPr>
                      <w:rFonts w:ascii="宋体" w:hAnsi="宋体" w:hint="eastAsia"/>
                    </w:rPr>
                    <w:t>，</w:t>
                  </w:r>
                  <w:r>
                    <w:rPr>
                      <w:rFonts w:ascii="宋体" w:hAnsi="宋体"/>
                    </w:rPr>
                    <w:t>加强重点区域、重点流域、重点行业和产业布局规划环评。持续推进钢铁、有色、石化、化工、电镀、皮革、造纸、印染、农副食品加工等行业改造转型升级</w:t>
                  </w:r>
                  <w:r>
                    <w:rPr>
                      <w:rFonts w:ascii="宋体" w:hAnsi="宋体" w:hint="eastAsia"/>
                    </w:rPr>
                    <w:t>，</w:t>
                  </w:r>
                  <w:r>
                    <w:rPr>
                      <w:rFonts w:ascii="宋体" w:hAnsi="宋体"/>
                    </w:rPr>
                    <w:t>推动化工、印染、电镀等产业集群提升改造。推动重点行业、重点区域产业布局调整</w:t>
                  </w:r>
                  <w:r>
                    <w:rPr>
                      <w:rFonts w:ascii="宋体" w:hAnsi="宋体" w:hint="eastAsia"/>
                    </w:rPr>
                    <w:t>，</w:t>
                  </w:r>
                  <w:r>
                    <w:rPr>
                      <w:rFonts w:ascii="宋体" w:hAnsi="宋体"/>
                    </w:rPr>
                    <w:t>实施传统产业兼并重组、城市建成区高污染企业退城入园和敏感区域、水污染严重地区高污染企业布局优化</w:t>
                  </w:r>
                  <w:r>
                    <w:rPr>
                      <w:rFonts w:ascii="宋体" w:hAnsi="宋体" w:hint="eastAsia"/>
                    </w:rPr>
                    <w:t>，</w:t>
                  </w:r>
                  <w:r>
                    <w:rPr>
                      <w:rFonts w:ascii="宋体" w:hAnsi="宋体"/>
                    </w:rPr>
                    <w:t>制定实施落后产能淘汰方案。严禁在黄河干流及主要支流临</w:t>
                  </w:r>
                  <w:proofErr w:type="gramStart"/>
                  <w:r>
                    <w:rPr>
                      <w:rFonts w:ascii="宋体" w:hAnsi="宋体"/>
                    </w:rPr>
                    <w:t>岸一定</w:t>
                  </w:r>
                  <w:proofErr w:type="gramEnd"/>
                  <w:r>
                    <w:rPr>
                      <w:rFonts w:ascii="宋体" w:hAnsi="宋体"/>
                    </w:rPr>
                    <w:t>范围内新建</w:t>
                  </w:r>
                  <w:r>
                    <w:rPr>
                      <w:rFonts w:ascii="宋体" w:hAnsi="宋体" w:hint="eastAsia"/>
                    </w:rPr>
                    <w:t>“</w:t>
                  </w:r>
                  <w:r>
                    <w:rPr>
                      <w:rFonts w:ascii="宋体" w:hAnsi="宋体"/>
                    </w:rPr>
                    <w:t>两高一资</w:t>
                  </w:r>
                  <w:r>
                    <w:rPr>
                      <w:rFonts w:ascii="宋体" w:hAnsi="宋体" w:hint="eastAsia"/>
                    </w:rPr>
                    <w:t>”</w:t>
                  </w:r>
                  <w:r>
                    <w:rPr>
                      <w:rFonts w:ascii="宋体" w:hAnsi="宋体"/>
                    </w:rPr>
                    <w:t>项目及相关产业园区。</w:t>
                  </w:r>
                </w:p>
              </w:tc>
              <w:tc>
                <w:tcPr>
                  <w:tcW w:w="4111" w:type="dxa"/>
                  <w:vAlign w:val="center"/>
                </w:tcPr>
                <w:p w14:paraId="08A2C8FD" w14:textId="77777777" w:rsidR="00BA4D43" w:rsidRDefault="00000000">
                  <w:pPr>
                    <w:adjustRightInd w:val="0"/>
                    <w:snapToGrid w:val="0"/>
                    <w:textAlignment w:val="baseline"/>
                    <w:outlineLvl w:val="0"/>
                    <w:rPr>
                      <w:szCs w:val="21"/>
                    </w:rPr>
                  </w:pPr>
                  <w:r>
                    <w:rPr>
                      <w:rFonts w:hint="eastAsia"/>
                    </w:rPr>
                    <w:t>本项目属于塑料制品业，位于新乡市新乡县新乡经济开发区新飞智能家电</w:t>
                  </w:r>
                  <w:proofErr w:type="gramStart"/>
                  <w:r>
                    <w:rPr>
                      <w:rFonts w:hint="eastAsia"/>
                    </w:rPr>
                    <w:t>专业园</w:t>
                  </w:r>
                  <w:proofErr w:type="gramEnd"/>
                  <w:r>
                    <w:rPr>
                      <w:rFonts w:hint="eastAsia"/>
                    </w:rPr>
                    <w:t>1</w:t>
                  </w:r>
                  <w:r>
                    <w:rPr>
                      <w:rFonts w:hint="eastAsia"/>
                    </w:rPr>
                    <w:t>号厂房，</w:t>
                  </w:r>
                  <w:r>
                    <w:rPr>
                      <w:rFonts w:hint="eastAsia"/>
                      <w:szCs w:val="21"/>
                    </w:rPr>
                    <w:t>属于新乡经济技术产业集聚区中区装备制造产业园</w:t>
                  </w:r>
                  <w:r>
                    <w:rPr>
                      <w:rFonts w:hint="eastAsia"/>
                    </w:rPr>
                    <w:t>。项目满足“三线一单”生态环境分区管控要求，不属于高耗水、高排放工业项目。</w:t>
                  </w:r>
                </w:p>
              </w:tc>
              <w:tc>
                <w:tcPr>
                  <w:tcW w:w="572" w:type="dxa"/>
                  <w:vAlign w:val="center"/>
                </w:tcPr>
                <w:p w14:paraId="68055A10" w14:textId="77777777" w:rsidR="00BA4D43" w:rsidRDefault="00000000">
                  <w:pPr>
                    <w:adjustRightInd w:val="0"/>
                    <w:snapToGrid w:val="0"/>
                    <w:jc w:val="center"/>
                    <w:textAlignment w:val="baseline"/>
                    <w:outlineLvl w:val="0"/>
                    <w:rPr>
                      <w:szCs w:val="21"/>
                    </w:rPr>
                  </w:pPr>
                  <w:r>
                    <w:rPr>
                      <w:szCs w:val="21"/>
                    </w:rPr>
                    <w:t>符合</w:t>
                  </w:r>
                </w:p>
              </w:tc>
            </w:tr>
          </w:tbl>
          <w:p w14:paraId="7DF9486D" w14:textId="77777777" w:rsidR="00BA4D43" w:rsidRDefault="00000000">
            <w:pPr>
              <w:pStyle w:val="af4"/>
              <w:snapToGrid w:val="0"/>
              <w:spacing w:before="0" w:beforeAutospacing="0" w:after="0" w:afterAutospacing="0" w:line="520" w:lineRule="exact"/>
              <w:ind w:firstLineChars="200" w:firstLine="480"/>
              <w:jc w:val="both"/>
              <w:outlineLvl w:val="0"/>
              <w:rPr>
                <w:rFonts w:ascii="Times New Roman" w:eastAsia="黑体" w:hAnsi="Times New Roman"/>
                <w:snapToGrid w:val="0"/>
                <w:sz w:val="30"/>
                <w:szCs w:val="30"/>
                <w:lang w:val="en-US"/>
              </w:rPr>
            </w:pPr>
            <w:r>
              <w:rPr>
                <w:rFonts w:ascii="Times New Roman" w:hAnsi="Times New Roman"/>
                <w:lang w:val="en-US"/>
              </w:rPr>
              <w:lastRenderedPageBreak/>
              <w:t>由上表可知，本项目符合《攻坚战实施方案》相关要求。</w:t>
            </w:r>
          </w:p>
          <w:p w14:paraId="5F5C667F"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t>（</w:t>
            </w:r>
            <w:r>
              <w:rPr>
                <w:rFonts w:ascii="Times New Roman" w:hAnsi="Times New Roman"/>
                <w:color w:val="000000"/>
                <w:lang w:val="en-US"/>
              </w:rPr>
              <w:t>2</w:t>
            </w:r>
            <w:r>
              <w:rPr>
                <w:rFonts w:ascii="Times New Roman" w:hAnsi="Times New Roman" w:hint="eastAsia"/>
                <w:color w:val="000000"/>
                <w:lang w:val="en-US"/>
              </w:rPr>
              <w:t>）</w:t>
            </w:r>
            <w:r>
              <w:rPr>
                <w:rFonts w:ascii="Times New Roman" w:hAnsi="Times New Roman"/>
                <w:color w:val="000000"/>
                <w:lang w:val="en-US"/>
              </w:rPr>
              <w:t>本项目</w:t>
            </w:r>
            <w:r>
              <w:rPr>
                <w:rFonts w:ascii="Times New Roman" w:hAnsi="Times New Roman" w:hint="eastAsia"/>
                <w:color w:val="000000"/>
                <w:lang w:val="en-US"/>
              </w:rPr>
              <w:t>与</w:t>
            </w:r>
            <w:r>
              <w:rPr>
                <w:rFonts w:ascii="Times New Roman" w:hAnsi="Times New Roman"/>
              </w:rPr>
              <w:t>《新乡市环境污染防治攻坚指挥部办公室关于印发新乡市</w:t>
            </w:r>
            <w:r>
              <w:rPr>
                <w:rFonts w:ascii="Times New Roman" w:hAnsi="Times New Roman"/>
              </w:rPr>
              <w:t>2022</w:t>
            </w:r>
            <w:r>
              <w:rPr>
                <w:rFonts w:ascii="Times New Roman" w:hAnsi="Times New Roman"/>
              </w:rPr>
              <w:t>年大气、水、土壤污染防治攻坚战及农业农村污染治理攻坚战实施方案的通知》（新环</w:t>
            </w:r>
            <w:proofErr w:type="gramStart"/>
            <w:r>
              <w:rPr>
                <w:rFonts w:ascii="Times New Roman" w:hAnsi="Times New Roman"/>
              </w:rPr>
              <w:t>攻坚办</w:t>
            </w:r>
            <w:proofErr w:type="gramEnd"/>
            <w:r>
              <w:rPr>
                <w:rFonts w:ascii="Times New Roman" w:hAnsi="Times New Roman"/>
              </w:rPr>
              <w:t>〔</w:t>
            </w:r>
            <w:r>
              <w:rPr>
                <w:rFonts w:ascii="Times New Roman" w:hAnsi="Times New Roman"/>
              </w:rPr>
              <w:t>2022</w:t>
            </w:r>
            <w:r>
              <w:rPr>
                <w:rFonts w:ascii="Times New Roman" w:hAnsi="Times New Roman"/>
              </w:rPr>
              <w:t>〕</w:t>
            </w:r>
            <w:r>
              <w:rPr>
                <w:rFonts w:ascii="Times New Roman" w:hAnsi="Times New Roman"/>
              </w:rPr>
              <w:t>60</w:t>
            </w:r>
            <w:r>
              <w:rPr>
                <w:rFonts w:ascii="Times New Roman" w:hAnsi="Times New Roman"/>
              </w:rPr>
              <w:t>号）</w:t>
            </w:r>
            <w:r>
              <w:rPr>
                <w:rFonts w:ascii="Times New Roman" w:hAnsi="Times New Roman" w:hint="eastAsia"/>
                <w:color w:val="000000"/>
                <w:lang w:val="en-US"/>
              </w:rPr>
              <w:t>（以下简称《攻坚战实施方案》）对比分析</w:t>
            </w:r>
          </w:p>
          <w:p w14:paraId="76D4FB5D" w14:textId="77777777" w:rsidR="00BA4D43" w:rsidRDefault="00000000">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9          </w:t>
            </w:r>
            <w:r>
              <w:rPr>
                <w:rFonts w:eastAsia="黑体" w:hint="eastAsia"/>
                <w:sz w:val="24"/>
              </w:rPr>
              <w:t xml:space="preserve">      </w:t>
            </w:r>
            <w:r>
              <w:rPr>
                <w:rFonts w:eastAsia="黑体"/>
                <w:sz w:val="24"/>
              </w:rPr>
              <w:t xml:space="preserve">               </w:t>
            </w:r>
            <w:r>
              <w:rPr>
                <w:rFonts w:eastAsia="黑体"/>
                <w:sz w:val="24"/>
              </w:rPr>
              <w:t>与《攻坚战实施方案》对比表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1"/>
              <w:gridCol w:w="8080"/>
              <w:gridCol w:w="3827"/>
              <w:gridCol w:w="572"/>
            </w:tblGrid>
            <w:tr w:rsidR="00BA4D43" w14:paraId="090683AC" w14:textId="77777777">
              <w:trPr>
                <w:trHeight w:val="397"/>
                <w:jc w:val="center"/>
              </w:trPr>
              <w:tc>
                <w:tcPr>
                  <w:tcW w:w="8811" w:type="dxa"/>
                  <w:gridSpan w:val="2"/>
                  <w:vAlign w:val="center"/>
                </w:tcPr>
                <w:p w14:paraId="63BC07D5" w14:textId="77777777" w:rsidR="00BA4D43" w:rsidRDefault="00000000">
                  <w:pPr>
                    <w:adjustRightInd w:val="0"/>
                    <w:snapToGrid w:val="0"/>
                    <w:jc w:val="center"/>
                    <w:textAlignment w:val="baseline"/>
                    <w:outlineLvl w:val="0"/>
                    <w:rPr>
                      <w:b/>
                      <w:bCs/>
                      <w:szCs w:val="21"/>
                    </w:rPr>
                  </w:pPr>
                  <w:r>
                    <w:rPr>
                      <w:b/>
                      <w:bCs/>
                      <w:szCs w:val="21"/>
                    </w:rPr>
                    <w:t>与本项目相关条文</w:t>
                  </w:r>
                </w:p>
              </w:tc>
              <w:tc>
                <w:tcPr>
                  <w:tcW w:w="3827" w:type="dxa"/>
                  <w:vAlign w:val="center"/>
                </w:tcPr>
                <w:p w14:paraId="3F8569B2" w14:textId="77777777" w:rsidR="00BA4D43" w:rsidRDefault="00000000">
                  <w:pPr>
                    <w:adjustRightInd w:val="0"/>
                    <w:snapToGrid w:val="0"/>
                    <w:jc w:val="center"/>
                    <w:textAlignment w:val="baseline"/>
                    <w:outlineLvl w:val="0"/>
                    <w:rPr>
                      <w:b/>
                      <w:bCs/>
                      <w:szCs w:val="21"/>
                    </w:rPr>
                  </w:pPr>
                  <w:r>
                    <w:rPr>
                      <w:b/>
                      <w:bCs/>
                      <w:szCs w:val="21"/>
                    </w:rPr>
                    <w:t>本项目情况</w:t>
                  </w:r>
                </w:p>
              </w:tc>
              <w:tc>
                <w:tcPr>
                  <w:tcW w:w="572" w:type="dxa"/>
                  <w:vAlign w:val="center"/>
                </w:tcPr>
                <w:p w14:paraId="7C349A0B" w14:textId="77777777" w:rsidR="00BA4D43" w:rsidRDefault="00000000">
                  <w:pPr>
                    <w:adjustRightInd w:val="0"/>
                    <w:snapToGrid w:val="0"/>
                    <w:jc w:val="center"/>
                    <w:textAlignment w:val="baseline"/>
                    <w:outlineLvl w:val="0"/>
                    <w:rPr>
                      <w:b/>
                      <w:bCs/>
                      <w:szCs w:val="21"/>
                    </w:rPr>
                  </w:pPr>
                  <w:r>
                    <w:rPr>
                      <w:b/>
                      <w:bCs/>
                      <w:szCs w:val="21"/>
                    </w:rPr>
                    <w:t>对比结果</w:t>
                  </w:r>
                </w:p>
              </w:tc>
            </w:tr>
            <w:tr w:rsidR="00BA4D43" w14:paraId="50123DBF" w14:textId="77777777">
              <w:trPr>
                <w:trHeight w:val="397"/>
                <w:jc w:val="center"/>
              </w:trPr>
              <w:tc>
                <w:tcPr>
                  <w:tcW w:w="13210" w:type="dxa"/>
                  <w:gridSpan w:val="4"/>
                  <w:vAlign w:val="center"/>
                </w:tcPr>
                <w:p w14:paraId="59F611B5" w14:textId="77777777" w:rsidR="00BA4D43" w:rsidRDefault="00000000">
                  <w:pPr>
                    <w:adjustRightInd w:val="0"/>
                    <w:snapToGrid w:val="0"/>
                    <w:jc w:val="center"/>
                    <w:textAlignment w:val="baseline"/>
                    <w:outlineLvl w:val="0"/>
                    <w:rPr>
                      <w:b/>
                      <w:bCs/>
                      <w:szCs w:val="21"/>
                    </w:rPr>
                  </w:pPr>
                  <w:r>
                    <w:rPr>
                      <w:rFonts w:hint="eastAsia"/>
                      <w:b/>
                      <w:szCs w:val="21"/>
                    </w:rPr>
                    <w:t>《新乡市</w:t>
                  </w:r>
                  <w:r>
                    <w:rPr>
                      <w:b/>
                      <w:szCs w:val="21"/>
                    </w:rPr>
                    <w:t>2022</w:t>
                  </w:r>
                  <w:r>
                    <w:rPr>
                      <w:rFonts w:hint="eastAsia"/>
                      <w:b/>
                      <w:szCs w:val="21"/>
                    </w:rPr>
                    <w:t>年大气污染防治攻坚战实施方案》</w:t>
                  </w:r>
                </w:p>
              </w:tc>
            </w:tr>
            <w:tr w:rsidR="00BA4D43" w14:paraId="0942F1C3" w14:textId="77777777">
              <w:trPr>
                <w:trHeight w:val="397"/>
                <w:jc w:val="center"/>
              </w:trPr>
              <w:tc>
                <w:tcPr>
                  <w:tcW w:w="731" w:type="dxa"/>
                  <w:vAlign w:val="center"/>
                </w:tcPr>
                <w:p w14:paraId="66D79EED" w14:textId="77777777" w:rsidR="00BA4D43" w:rsidRDefault="00000000">
                  <w:pPr>
                    <w:adjustRightInd w:val="0"/>
                    <w:snapToGrid w:val="0"/>
                    <w:jc w:val="center"/>
                    <w:textAlignment w:val="baseline"/>
                    <w:outlineLvl w:val="0"/>
                    <w:rPr>
                      <w:szCs w:val="21"/>
                    </w:rPr>
                  </w:pPr>
                  <w:r>
                    <w:rPr>
                      <w:szCs w:val="21"/>
                    </w:rPr>
                    <w:t>3.</w:t>
                  </w:r>
                  <w:r>
                    <w:rPr>
                      <w:rFonts w:hint="eastAsia"/>
                      <w:szCs w:val="21"/>
                    </w:rPr>
                    <w:t>严格项目准入，</w:t>
                  </w:r>
                  <w:r>
                    <w:rPr>
                      <w:szCs w:val="21"/>
                    </w:rPr>
                    <w:t>推进绿色低碳产业发展</w:t>
                  </w:r>
                </w:p>
              </w:tc>
              <w:tc>
                <w:tcPr>
                  <w:tcW w:w="8080" w:type="dxa"/>
                  <w:vAlign w:val="center"/>
                </w:tcPr>
                <w:p w14:paraId="78F8E26E" w14:textId="77777777" w:rsidR="00BA4D43" w:rsidRDefault="00000000">
                  <w:pPr>
                    <w:adjustRightInd w:val="0"/>
                    <w:snapToGrid w:val="0"/>
                    <w:textAlignment w:val="baseline"/>
                    <w:outlineLvl w:val="0"/>
                    <w:rPr>
                      <w:szCs w:val="21"/>
                    </w:rPr>
                  </w:pPr>
                  <w:r>
                    <w:rPr>
                      <w:rFonts w:hint="eastAsia"/>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w:t>
                  </w:r>
                  <w:proofErr w:type="gramStart"/>
                  <w:r>
                    <w:rPr>
                      <w:rFonts w:hint="eastAsia"/>
                      <w:szCs w:val="21"/>
                    </w:rPr>
                    <w:t>铝用碳素</w:t>
                  </w:r>
                  <w:proofErr w:type="gramEnd"/>
                  <w:r>
                    <w:rPr>
                      <w:rFonts w:hint="eastAsia"/>
                      <w:szCs w:val="21"/>
                    </w:rPr>
                    <w:t>、烧结砖瓦、铁合金等行业产能。禁止耐火材料、铅锌冶炼（含再生铅）行业单纯新增产能。水泥行业产能置换项目应实现矿石皮带廊密闭运输、大宗物料产品清洁运输。强化</w:t>
                  </w:r>
                  <w:proofErr w:type="gramStart"/>
                  <w:r>
                    <w:rPr>
                      <w:rFonts w:hint="eastAsia"/>
                      <w:szCs w:val="21"/>
                    </w:rPr>
                    <w:t>项目环</w:t>
                  </w:r>
                  <w:proofErr w:type="gramEnd"/>
                  <w:r>
                    <w:rPr>
                      <w:rFonts w:hint="eastAsia"/>
                      <w:szCs w:val="21"/>
                    </w:rPr>
                    <w:t>评及“三同时”管理，国家、省绩效分级重点行业企业新建、扩建项目达到</w:t>
                  </w:r>
                  <w:r>
                    <w:rPr>
                      <w:rFonts w:hint="eastAsia"/>
                      <w:szCs w:val="21"/>
                    </w:rPr>
                    <w:t>A</w:t>
                  </w:r>
                  <w:r>
                    <w:rPr>
                      <w:rFonts w:hint="eastAsia"/>
                      <w:szCs w:val="21"/>
                    </w:rPr>
                    <w:t>级绩效水平，改建项目达到</w:t>
                  </w:r>
                  <w:r>
                    <w:rPr>
                      <w:rFonts w:hint="eastAsia"/>
                      <w:szCs w:val="21"/>
                    </w:rPr>
                    <w:t>B</w:t>
                  </w:r>
                  <w:r>
                    <w:rPr>
                      <w:rFonts w:hint="eastAsia"/>
                      <w:szCs w:val="21"/>
                    </w:rPr>
                    <w:t>级以上绩效水平。</w:t>
                  </w:r>
                </w:p>
              </w:tc>
              <w:tc>
                <w:tcPr>
                  <w:tcW w:w="3827" w:type="dxa"/>
                  <w:vAlign w:val="center"/>
                </w:tcPr>
                <w:p w14:paraId="7F138B38" w14:textId="77777777" w:rsidR="00BA4D43" w:rsidRDefault="00000000">
                  <w:pPr>
                    <w:adjustRightInd w:val="0"/>
                    <w:snapToGrid w:val="0"/>
                    <w:textAlignment w:val="baseline"/>
                    <w:outlineLvl w:val="0"/>
                    <w:rPr>
                      <w:color w:val="FF0000"/>
                      <w:szCs w:val="21"/>
                    </w:rPr>
                  </w:pPr>
                  <w:r>
                    <w:rPr>
                      <w:szCs w:val="21"/>
                    </w:rPr>
                    <w:t>本</w:t>
                  </w:r>
                  <w:r>
                    <w:rPr>
                      <w:rFonts w:hint="eastAsia"/>
                    </w:rPr>
                    <w:t>项目为新建项目，属于塑料制品业</w:t>
                  </w:r>
                  <w:r>
                    <w:rPr>
                      <w:szCs w:val="21"/>
                    </w:rPr>
                    <w:t>，位于</w:t>
                  </w:r>
                  <w:r>
                    <w:rPr>
                      <w:rFonts w:hint="eastAsia"/>
                    </w:rPr>
                    <w:t>新乡市新乡县新乡经济开发区新飞智能家电</w:t>
                  </w:r>
                  <w:proofErr w:type="gramStart"/>
                  <w:r>
                    <w:rPr>
                      <w:rFonts w:hint="eastAsia"/>
                    </w:rPr>
                    <w:t>专业园</w:t>
                  </w:r>
                  <w:proofErr w:type="gramEnd"/>
                  <w:r>
                    <w:rPr>
                      <w:rFonts w:hint="eastAsia"/>
                    </w:rPr>
                    <w:t>1</w:t>
                  </w:r>
                  <w:r>
                    <w:rPr>
                      <w:rFonts w:hint="eastAsia"/>
                    </w:rPr>
                    <w:t>号厂房</w:t>
                  </w:r>
                  <w:r>
                    <w:rPr>
                      <w:szCs w:val="21"/>
                    </w:rPr>
                    <w:t>。项目满足</w:t>
                  </w:r>
                  <w:r>
                    <w:rPr>
                      <w:rFonts w:hint="eastAsia"/>
                      <w:szCs w:val="21"/>
                    </w:rPr>
                    <w:t>国家产业规划、产业政策、“三线一单”、产能置换、煤炭消费减量替代、区域污染物削减等要求</w:t>
                  </w:r>
                  <w:r>
                    <w:rPr>
                      <w:szCs w:val="21"/>
                    </w:rPr>
                    <w:t>，不属于</w:t>
                  </w:r>
                  <w:r>
                    <w:rPr>
                      <w:rFonts w:hint="eastAsia"/>
                      <w:szCs w:val="21"/>
                    </w:rPr>
                    <w:t>“两高”</w:t>
                  </w:r>
                  <w:r>
                    <w:rPr>
                      <w:szCs w:val="21"/>
                    </w:rPr>
                    <w:t>项目，本项目</w:t>
                  </w:r>
                  <w:r>
                    <w:rPr>
                      <w:rFonts w:hint="eastAsia"/>
                      <w:szCs w:val="21"/>
                    </w:rPr>
                    <w:t>将严格按照要求进行环评及“</w:t>
                  </w:r>
                  <w:r>
                    <w:rPr>
                      <w:szCs w:val="21"/>
                    </w:rPr>
                    <w:t>三同时</w:t>
                  </w:r>
                  <w:r>
                    <w:rPr>
                      <w:rFonts w:hint="eastAsia"/>
                      <w:szCs w:val="21"/>
                    </w:rPr>
                    <w:t>”建设，项目将按照《河南省重污染天气重点行业应急减排措施制定技术指南（</w:t>
                  </w:r>
                  <w:r>
                    <w:rPr>
                      <w:rFonts w:hint="eastAsia"/>
                      <w:szCs w:val="21"/>
                    </w:rPr>
                    <w:t>2021</w:t>
                  </w:r>
                  <w:r>
                    <w:rPr>
                      <w:rFonts w:hint="eastAsia"/>
                      <w:szCs w:val="21"/>
                    </w:rPr>
                    <w:t>年修订版）》中塑料制品行业</w:t>
                  </w:r>
                  <w:r>
                    <w:rPr>
                      <w:rFonts w:hint="eastAsia"/>
                      <w:szCs w:val="21"/>
                    </w:rPr>
                    <w:t>A</w:t>
                  </w:r>
                  <w:r>
                    <w:rPr>
                      <w:rFonts w:hint="eastAsia"/>
                      <w:szCs w:val="21"/>
                    </w:rPr>
                    <w:t>级要求进行建设。</w:t>
                  </w:r>
                </w:p>
              </w:tc>
              <w:tc>
                <w:tcPr>
                  <w:tcW w:w="572" w:type="dxa"/>
                  <w:vAlign w:val="center"/>
                </w:tcPr>
                <w:p w14:paraId="2BD0EDE3" w14:textId="77777777" w:rsidR="00BA4D43" w:rsidRDefault="00000000">
                  <w:pPr>
                    <w:adjustRightInd w:val="0"/>
                    <w:snapToGrid w:val="0"/>
                    <w:jc w:val="center"/>
                    <w:textAlignment w:val="baseline"/>
                    <w:outlineLvl w:val="0"/>
                    <w:rPr>
                      <w:szCs w:val="21"/>
                    </w:rPr>
                  </w:pPr>
                  <w:r>
                    <w:rPr>
                      <w:szCs w:val="21"/>
                    </w:rPr>
                    <w:t>符合</w:t>
                  </w:r>
                </w:p>
              </w:tc>
            </w:tr>
            <w:tr w:rsidR="00BA4D43" w14:paraId="156CD924" w14:textId="77777777">
              <w:trPr>
                <w:trHeight w:val="397"/>
                <w:jc w:val="center"/>
              </w:trPr>
              <w:tc>
                <w:tcPr>
                  <w:tcW w:w="731" w:type="dxa"/>
                  <w:vAlign w:val="center"/>
                </w:tcPr>
                <w:p w14:paraId="68418693" w14:textId="77777777" w:rsidR="00BA4D43" w:rsidRDefault="00000000">
                  <w:pPr>
                    <w:adjustRightInd w:val="0"/>
                    <w:snapToGrid w:val="0"/>
                    <w:jc w:val="center"/>
                    <w:textAlignment w:val="baseline"/>
                    <w:outlineLvl w:val="0"/>
                    <w:rPr>
                      <w:szCs w:val="21"/>
                    </w:rPr>
                  </w:pPr>
                  <w:r>
                    <w:rPr>
                      <w:szCs w:val="21"/>
                    </w:rPr>
                    <w:t>27.</w:t>
                  </w:r>
                  <w:r>
                    <w:rPr>
                      <w:szCs w:val="21"/>
                    </w:rPr>
                    <w:t>强化</w:t>
                  </w:r>
                  <w:r>
                    <w:rPr>
                      <w:szCs w:val="21"/>
                    </w:rPr>
                    <w:t>VOCs</w:t>
                  </w:r>
                  <w:r>
                    <w:rPr>
                      <w:szCs w:val="21"/>
                    </w:rPr>
                    <w:t>日常监管</w:t>
                  </w:r>
                </w:p>
              </w:tc>
              <w:tc>
                <w:tcPr>
                  <w:tcW w:w="8080" w:type="dxa"/>
                  <w:vAlign w:val="center"/>
                </w:tcPr>
                <w:p w14:paraId="34D4B335" w14:textId="77777777" w:rsidR="00BA4D43" w:rsidRDefault="00000000">
                  <w:pPr>
                    <w:adjustRightInd w:val="0"/>
                    <w:snapToGrid w:val="0"/>
                    <w:textAlignment w:val="baseline"/>
                    <w:outlineLvl w:val="0"/>
                    <w:rPr>
                      <w:szCs w:val="21"/>
                    </w:rPr>
                  </w:pPr>
                  <w:r>
                    <w:rPr>
                      <w:szCs w:val="21"/>
                    </w:rPr>
                    <w:t>加强挥发性有机物排放管理</w:t>
                  </w:r>
                  <w:r>
                    <w:rPr>
                      <w:rFonts w:hint="eastAsia"/>
                      <w:szCs w:val="21"/>
                    </w:rPr>
                    <w:t>，引导</w:t>
                  </w:r>
                  <w:r>
                    <w:rPr>
                      <w:szCs w:val="21"/>
                    </w:rPr>
                    <w:t>涉</w:t>
                  </w:r>
                  <w:r>
                    <w:rPr>
                      <w:szCs w:val="21"/>
                    </w:rPr>
                    <w:t>VOCs</w:t>
                  </w:r>
                  <w:r>
                    <w:rPr>
                      <w:szCs w:val="21"/>
                    </w:rPr>
                    <w:t>污染物排放企业妥善安排生产计划</w:t>
                  </w:r>
                  <w:r>
                    <w:rPr>
                      <w:rFonts w:hint="eastAsia"/>
                      <w:szCs w:val="21"/>
                    </w:rPr>
                    <w:t>，</w:t>
                  </w:r>
                  <w:r>
                    <w:rPr>
                      <w:szCs w:val="21"/>
                    </w:rPr>
                    <w:t>在夏季</w:t>
                  </w:r>
                  <w:r>
                    <w:rPr>
                      <w:rFonts w:hint="eastAsia"/>
                      <w:szCs w:val="21"/>
                    </w:rPr>
                    <w:t>（</w:t>
                  </w:r>
                  <w:r>
                    <w:rPr>
                      <w:rFonts w:hint="eastAsia"/>
                      <w:szCs w:val="21"/>
                    </w:rPr>
                    <w:t>5</w:t>
                  </w:r>
                  <w:r>
                    <w:rPr>
                      <w:szCs w:val="21"/>
                    </w:rPr>
                    <w:t>-9</w:t>
                  </w:r>
                  <w:r>
                    <w:rPr>
                      <w:rFonts w:hint="eastAsia"/>
                      <w:szCs w:val="21"/>
                    </w:rPr>
                    <w:t>月份）</w:t>
                  </w:r>
                  <w:r>
                    <w:rPr>
                      <w:szCs w:val="21"/>
                    </w:rPr>
                    <w:t>减少开停车、放空、开</w:t>
                  </w:r>
                  <w:proofErr w:type="gramStart"/>
                  <w:r>
                    <w:rPr>
                      <w:szCs w:val="21"/>
                    </w:rPr>
                    <w:t>釜</w:t>
                  </w:r>
                  <w:proofErr w:type="gramEnd"/>
                  <w:r>
                    <w:rPr>
                      <w:szCs w:val="21"/>
                    </w:rPr>
                    <w:t>等操作。涉</w:t>
                  </w:r>
                  <w:r>
                    <w:rPr>
                      <w:szCs w:val="21"/>
                    </w:rPr>
                    <w:t>VOCs</w:t>
                  </w:r>
                  <w:r>
                    <w:rPr>
                      <w:szCs w:val="21"/>
                    </w:rPr>
                    <w:t>防腐、防水、</w:t>
                  </w:r>
                  <w:proofErr w:type="gramStart"/>
                  <w:r>
                    <w:rPr>
                      <w:szCs w:val="21"/>
                    </w:rPr>
                    <w:t>防锈等涂装</w:t>
                  </w:r>
                  <w:proofErr w:type="gramEnd"/>
                  <w:r>
                    <w:rPr>
                      <w:szCs w:val="21"/>
                    </w:rPr>
                    <w:t>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医药、化工等重点行业企业应提前向当地生态环境部门报告开停车、检维修计划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3827" w:type="dxa"/>
                  <w:vAlign w:val="center"/>
                </w:tcPr>
                <w:p w14:paraId="5EEBD11E" w14:textId="77777777" w:rsidR="00BA4D43" w:rsidRDefault="00000000">
                  <w:pPr>
                    <w:adjustRightInd w:val="0"/>
                    <w:snapToGrid w:val="0"/>
                    <w:textAlignment w:val="baseline"/>
                    <w:outlineLvl w:val="0"/>
                    <w:rPr>
                      <w:szCs w:val="21"/>
                    </w:rPr>
                  </w:pPr>
                  <w:r>
                    <w:rPr>
                      <w:rFonts w:hint="eastAsia"/>
                      <w:szCs w:val="21"/>
                    </w:rPr>
                    <w:t>本项目</w:t>
                  </w:r>
                  <w:r>
                    <w:rPr>
                      <w:rFonts w:hint="eastAsia"/>
                    </w:rPr>
                    <w:t>属于塑料制品业</w:t>
                  </w:r>
                  <w:r>
                    <w:rPr>
                      <w:rFonts w:hint="eastAsia"/>
                      <w:szCs w:val="21"/>
                    </w:rPr>
                    <w:t>，生产过程中会产生废气污染物</w:t>
                  </w:r>
                  <w:r>
                    <w:rPr>
                      <w:rFonts w:hint="eastAsia"/>
                      <w:szCs w:val="21"/>
                    </w:rPr>
                    <w:t>V</w:t>
                  </w:r>
                  <w:r>
                    <w:rPr>
                      <w:szCs w:val="21"/>
                    </w:rPr>
                    <w:t>OCs</w:t>
                  </w:r>
                  <w:r>
                    <w:rPr>
                      <w:rFonts w:hint="eastAsia"/>
                      <w:szCs w:val="21"/>
                    </w:rPr>
                    <w:t>，本项目将严格按照重点行业绩效分级</w:t>
                  </w:r>
                  <w:r>
                    <w:rPr>
                      <w:rFonts w:hint="eastAsia"/>
                      <w:szCs w:val="21"/>
                    </w:rPr>
                    <w:t>A</w:t>
                  </w:r>
                  <w:r>
                    <w:rPr>
                      <w:rFonts w:hint="eastAsia"/>
                      <w:szCs w:val="21"/>
                    </w:rPr>
                    <w:t>级的要求进行建设。</w:t>
                  </w:r>
                </w:p>
              </w:tc>
              <w:tc>
                <w:tcPr>
                  <w:tcW w:w="572" w:type="dxa"/>
                  <w:vAlign w:val="center"/>
                </w:tcPr>
                <w:p w14:paraId="17C25613" w14:textId="77777777" w:rsidR="00BA4D43" w:rsidRDefault="00000000">
                  <w:pPr>
                    <w:adjustRightInd w:val="0"/>
                    <w:snapToGrid w:val="0"/>
                    <w:jc w:val="center"/>
                    <w:textAlignment w:val="baseline"/>
                    <w:outlineLvl w:val="0"/>
                    <w:rPr>
                      <w:szCs w:val="21"/>
                    </w:rPr>
                  </w:pPr>
                  <w:r>
                    <w:rPr>
                      <w:rFonts w:hint="eastAsia"/>
                      <w:szCs w:val="21"/>
                    </w:rPr>
                    <w:t>符合</w:t>
                  </w:r>
                </w:p>
              </w:tc>
            </w:tr>
            <w:tr w:rsidR="00BA4D43" w14:paraId="39378C7F" w14:textId="77777777">
              <w:trPr>
                <w:trHeight w:val="397"/>
                <w:jc w:val="center"/>
              </w:trPr>
              <w:tc>
                <w:tcPr>
                  <w:tcW w:w="13210" w:type="dxa"/>
                  <w:gridSpan w:val="4"/>
                  <w:vAlign w:val="center"/>
                </w:tcPr>
                <w:p w14:paraId="0BD30370" w14:textId="77777777" w:rsidR="00BA4D43" w:rsidRDefault="00000000">
                  <w:pPr>
                    <w:adjustRightInd w:val="0"/>
                    <w:snapToGrid w:val="0"/>
                    <w:jc w:val="center"/>
                    <w:textAlignment w:val="baseline"/>
                    <w:outlineLvl w:val="0"/>
                    <w:rPr>
                      <w:szCs w:val="21"/>
                    </w:rPr>
                  </w:pPr>
                  <w:r>
                    <w:rPr>
                      <w:rFonts w:hint="eastAsia"/>
                      <w:b/>
                      <w:szCs w:val="21"/>
                    </w:rPr>
                    <w:t>《新乡市</w:t>
                  </w:r>
                  <w:r>
                    <w:rPr>
                      <w:b/>
                      <w:szCs w:val="21"/>
                    </w:rPr>
                    <w:t>2022</w:t>
                  </w:r>
                  <w:r>
                    <w:rPr>
                      <w:rFonts w:hint="eastAsia"/>
                      <w:b/>
                      <w:szCs w:val="21"/>
                    </w:rPr>
                    <w:t>年水污染防治攻坚战实施方案》</w:t>
                  </w:r>
                </w:p>
              </w:tc>
            </w:tr>
            <w:tr w:rsidR="00BA4D43" w14:paraId="2AE0C85E" w14:textId="77777777">
              <w:trPr>
                <w:trHeight w:val="397"/>
                <w:jc w:val="center"/>
              </w:trPr>
              <w:tc>
                <w:tcPr>
                  <w:tcW w:w="731" w:type="dxa"/>
                  <w:vAlign w:val="center"/>
                </w:tcPr>
                <w:p w14:paraId="2315AF71" w14:textId="77777777" w:rsidR="00BA4D43" w:rsidRDefault="00000000">
                  <w:pPr>
                    <w:adjustRightInd w:val="0"/>
                    <w:snapToGrid w:val="0"/>
                    <w:jc w:val="center"/>
                    <w:textAlignment w:val="baseline"/>
                    <w:outlineLvl w:val="0"/>
                    <w:rPr>
                      <w:szCs w:val="21"/>
                    </w:rPr>
                  </w:pPr>
                  <w:r>
                    <w:rPr>
                      <w:szCs w:val="21"/>
                    </w:rPr>
                    <w:t>14.</w:t>
                  </w:r>
                  <w:r>
                    <w:rPr>
                      <w:rFonts w:hint="eastAsia"/>
                      <w:szCs w:val="21"/>
                    </w:rPr>
                    <w:t>调整优化产业结</w:t>
                  </w:r>
                  <w:r>
                    <w:rPr>
                      <w:rFonts w:hint="eastAsia"/>
                      <w:szCs w:val="21"/>
                    </w:rPr>
                    <w:lastRenderedPageBreak/>
                    <w:t>构</w:t>
                  </w:r>
                </w:p>
              </w:tc>
              <w:tc>
                <w:tcPr>
                  <w:tcW w:w="8080" w:type="dxa"/>
                  <w:vAlign w:val="center"/>
                </w:tcPr>
                <w:p w14:paraId="11F84A96" w14:textId="77777777" w:rsidR="00BA4D43" w:rsidRDefault="00000000">
                  <w:pPr>
                    <w:adjustRightInd w:val="0"/>
                    <w:snapToGrid w:val="0"/>
                    <w:textAlignment w:val="baseline"/>
                    <w:outlineLvl w:val="0"/>
                    <w:rPr>
                      <w:szCs w:val="21"/>
                    </w:rPr>
                  </w:pPr>
                  <w:r>
                    <w:rPr>
                      <w:rFonts w:hint="eastAsia"/>
                      <w:szCs w:val="21"/>
                    </w:rPr>
                    <w:lastRenderedPageBreak/>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w:t>
                  </w:r>
                  <w:r>
                    <w:rPr>
                      <w:rFonts w:hint="eastAsia"/>
                      <w:szCs w:val="21"/>
                    </w:rPr>
                    <w:lastRenderedPageBreak/>
                    <w:t>产业布局调整，实施传统产业兼并重组、城市建成区高污染企业退城入园和敏感区域、水污染严重地区高污染企业布局优化，制定实施落后产能淘汰方案。严禁在黄河干流及主要支流临</w:t>
                  </w:r>
                  <w:proofErr w:type="gramStart"/>
                  <w:r>
                    <w:rPr>
                      <w:rFonts w:hint="eastAsia"/>
                      <w:szCs w:val="21"/>
                    </w:rPr>
                    <w:t>岸一定</w:t>
                  </w:r>
                  <w:proofErr w:type="gramEnd"/>
                  <w:r>
                    <w:rPr>
                      <w:rFonts w:hint="eastAsia"/>
                      <w:szCs w:val="21"/>
                    </w:rPr>
                    <w:t>范围内新建“两高一资”项目及相关产业园区。</w:t>
                  </w:r>
                </w:p>
              </w:tc>
              <w:tc>
                <w:tcPr>
                  <w:tcW w:w="3827" w:type="dxa"/>
                  <w:vAlign w:val="center"/>
                </w:tcPr>
                <w:p w14:paraId="7D52095F" w14:textId="77777777" w:rsidR="00BA4D43" w:rsidRDefault="00000000">
                  <w:pPr>
                    <w:adjustRightInd w:val="0"/>
                    <w:snapToGrid w:val="0"/>
                    <w:textAlignment w:val="baseline"/>
                    <w:outlineLvl w:val="0"/>
                    <w:rPr>
                      <w:szCs w:val="21"/>
                    </w:rPr>
                  </w:pPr>
                  <w:r>
                    <w:rPr>
                      <w:szCs w:val="21"/>
                    </w:rPr>
                    <w:lastRenderedPageBreak/>
                    <w:t>本</w:t>
                  </w:r>
                  <w:r>
                    <w:rPr>
                      <w:rFonts w:hint="eastAsia"/>
                    </w:rPr>
                    <w:t>项目为新建项目，属于塑料制品业</w:t>
                  </w:r>
                  <w:r>
                    <w:rPr>
                      <w:rFonts w:hint="eastAsia"/>
                      <w:szCs w:val="21"/>
                    </w:rPr>
                    <w:t>，将严格执行“</w:t>
                  </w:r>
                  <w:r>
                    <w:rPr>
                      <w:szCs w:val="21"/>
                    </w:rPr>
                    <w:t>三线一单</w:t>
                  </w:r>
                  <w:r>
                    <w:rPr>
                      <w:rFonts w:hint="eastAsia"/>
                      <w:szCs w:val="21"/>
                    </w:rPr>
                    <w:t>”</w:t>
                  </w:r>
                  <w:r>
                    <w:rPr>
                      <w:szCs w:val="21"/>
                    </w:rPr>
                    <w:t>生态环境分区管控要求</w:t>
                  </w:r>
                  <w:r>
                    <w:rPr>
                      <w:rFonts w:hint="eastAsia"/>
                      <w:szCs w:val="21"/>
                    </w:rPr>
                    <w:t>，本项目</w:t>
                  </w:r>
                  <w:r>
                    <w:rPr>
                      <w:szCs w:val="21"/>
                    </w:rPr>
                    <w:t>位于</w:t>
                  </w:r>
                  <w:r>
                    <w:rPr>
                      <w:rFonts w:hint="eastAsia"/>
                    </w:rPr>
                    <w:t>新乡市新乡县新乡经济</w:t>
                  </w:r>
                  <w:r>
                    <w:rPr>
                      <w:rFonts w:hint="eastAsia"/>
                    </w:rPr>
                    <w:lastRenderedPageBreak/>
                    <w:t>开发区新飞智能家电</w:t>
                  </w:r>
                  <w:proofErr w:type="gramStart"/>
                  <w:r>
                    <w:rPr>
                      <w:rFonts w:hint="eastAsia"/>
                    </w:rPr>
                    <w:t>专业园</w:t>
                  </w:r>
                  <w:proofErr w:type="gramEnd"/>
                  <w:r>
                    <w:rPr>
                      <w:rFonts w:hint="eastAsia"/>
                    </w:rPr>
                    <w:t>1</w:t>
                  </w:r>
                  <w:r>
                    <w:rPr>
                      <w:rFonts w:hint="eastAsia"/>
                    </w:rPr>
                    <w:t>号厂房</w:t>
                  </w:r>
                  <w:r>
                    <w:rPr>
                      <w:rFonts w:hint="eastAsia"/>
                      <w:szCs w:val="21"/>
                    </w:rPr>
                    <w:t>，</w:t>
                  </w:r>
                  <w:r>
                    <w:rPr>
                      <w:szCs w:val="21"/>
                    </w:rPr>
                    <w:t>不属于</w:t>
                  </w:r>
                  <w:r>
                    <w:rPr>
                      <w:rFonts w:hint="eastAsia"/>
                      <w:szCs w:val="21"/>
                    </w:rPr>
                    <w:t>“两高一资”项目</w:t>
                  </w:r>
                  <w:r>
                    <w:rPr>
                      <w:szCs w:val="21"/>
                    </w:rPr>
                    <w:t>。</w:t>
                  </w:r>
                </w:p>
              </w:tc>
              <w:tc>
                <w:tcPr>
                  <w:tcW w:w="572" w:type="dxa"/>
                  <w:vAlign w:val="center"/>
                </w:tcPr>
                <w:p w14:paraId="4F3E7A25" w14:textId="77777777" w:rsidR="00BA4D43" w:rsidRDefault="00000000">
                  <w:pPr>
                    <w:adjustRightInd w:val="0"/>
                    <w:snapToGrid w:val="0"/>
                    <w:jc w:val="center"/>
                    <w:textAlignment w:val="baseline"/>
                    <w:outlineLvl w:val="0"/>
                    <w:rPr>
                      <w:szCs w:val="21"/>
                    </w:rPr>
                  </w:pPr>
                  <w:r>
                    <w:rPr>
                      <w:szCs w:val="21"/>
                    </w:rPr>
                    <w:lastRenderedPageBreak/>
                    <w:t>符合</w:t>
                  </w:r>
                </w:p>
              </w:tc>
            </w:tr>
          </w:tbl>
          <w:p w14:paraId="0C737958" w14:textId="77777777" w:rsidR="00BA4D43" w:rsidRDefault="00000000">
            <w:pPr>
              <w:pStyle w:val="af4"/>
              <w:snapToGrid w:val="0"/>
              <w:spacing w:before="0" w:beforeAutospacing="0" w:after="0" w:afterAutospacing="0" w:line="520" w:lineRule="exact"/>
              <w:ind w:firstLineChars="200" w:firstLine="480"/>
              <w:jc w:val="both"/>
              <w:outlineLvl w:val="0"/>
              <w:rPr>
                <w:rFonts w:ascii="黑体" w:eastAsia="黑体" w:hAnsi="黑体"/>
                <w:snapToGrid w:val="0"/>
                <w:sz w:val="30"/>
                <w:szCs w:val="30"/>
                <w:lang w:val="en-US"/>
              </w:rPr>
            </w:pPr>
            <w:r>
              <w:rPr>
                <w:rFonts w:ascii="Times New Roman" w:hAnsi="Times New Roman"/>
                <w:lang w:val="en-US"/>
              </w:rPr>
              <w:t>由上表可知，本项目符合《攻坚战实施方案》相关要求。</w:t>
            </w:r>
          </w:p>
          <w:p w14:paraId="4502EB7A" w14:textId="77777777" w:rsidR="00BA4D43" w:rsidRDefault="00000000">
            <w:pPr>
              <w:pStyle w:val="af4"/>
              <w:snapToGrid w:val="0"/>
              <w:spacing w:before="0" w:beforeAutospacing="0" w:after="0" w:afterAutospacing="0" w:line="520" w:lineRule="exact"/>
              <w:ind w:firstLineChars="200" w:firstLine="480"/>
              <w:jc w:val="both"/>
              <w:outlineLvl w:val="0"/>
              <w:rPr>
                <w:color w:val="000000"/>
              </w:rPr>
            </w:pPr>
            <w:r>
              <w:rPr>
                <w:rFonts w:ascii="Times New Roman" w:hAnsi="Times New Roman" w:hint="eastAsia"/>
                <w:color w:val="000000"/>
                <w:lang w:val="en-US"/>
              </w:rPr>
              <w:t>（</w:t>
            </w:r>
            <w:r>
              <w:rPr>
                <w:rFonts w:ascii="Times New Roman" w:hAnsi="Times New Roman"/>
                <w:color w:val="000000"/>
                <w:lang w:val="en-US"/>
              </w:rPr>
              <w:t>3</w:t>
            </w:r>
            <w:r>
              <w:rPr>
                <w:rFonts w:ascii="Times New Roman" w:hAnsi="Times New Roman" w:hint="eastAsia"/>
                <w:color w:val="000000"/>
                <w:lang w:val="en-US"/>
              </w:rPr>
              <w:t>）</w:t>
            </w:r>
            <w:r>
              <w:rPr>
                <w:rFonts w:ascii="Times New Roman" w:hAnsi="Times New Roman"/>
                <w:color w:val="000000"/>
                <w:lang w:val="en-US"/>
              </w:rPr>
              <w:t>与</w:t>
            </w:r>
            <w:r>
              <w:rPr>
                <w:rFonts w:ascii="Times New Roman" w:hAnsi="Times New Roman"/>
                <w:color w:val="000000"/>
              </w:rPr>
              <w:t>《</w:t>
            </w:r>
            <w:r>
              <w:rPr>
                <w:rFonts w:ascii="Times New Roman" w:hAnsi="Times New Roman"/>
                <w:color w:val="000000"/>
              </w:rPr>
              <w:t>2021-2022</w:t>
            </w:r>
            <w:r>
              <w:rPr>
                <w:rFonts w:ascii="Times New Roman" w:hAnsi="Times New Roman"/>
                <w:color w:val="000000"/>
              </w:rPr>
              <w:t>年秋冬季大气污染综合治理攻坚方案》（环大气〔</w:t>
            </w:r>
            <w:r>
              <w:rPr>
                <w:rFonts w:ascii="Times New Roman" w:hAnsi="Times New Roman"/>
                <w:color w:val="000000"/>
              </w:rPr>
              <w:t>2021</w:t>
            </w:r>
            <w:r>
              <w:rPr>
                <w:rFonts w:ascii="Times New Roman" w:hAnsi="Times New Roman"/>
                <w:color w:val="000000"/>
              </w:rPr>
              <w:t>〕</w:t>
            </w:r>
            <w:r>
              <w:rPr>
                <w:rFonts w:ascii="Times New Roman" w:hAnsi="Times New Roman"/>
                <w:color w:val="000000"/>
              </w:rPr>
              <w:t>104</w:t>
            </w:r>
            <w:r>
              <w:rPr>
                <w:rFonts w:ascii="Times New Roman" w:hAnsi="Times New Roman"/>
                <w:color w:val="000000"/>
              </w:rPr>
              <w:t>号）</w:t>
            </w:r>
            <w:r>
              <w:rPr>
                <w:rFonts w:ascii="Times New Roman" w:hAnsi="Times New Roman"/>
                <w:color w:val="000000"/>
                <w:lang w:val="en-US"/>
              </w:rPr>
              <w:t>（以下简称《攻坚行动方案》）的对比分析</w:t>
            </w:r>
          </w:p>
          <w:p w14:paraId="1C107E3D" w14:textId="77777777" w:rsidR="00BA4D43" w:rsidRDefault="00000000">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10                       </w:t>
            </w:r>
            <w:r>
              <w:rPr>
                <w:rFonts w:eastAsia="黑体" w:hint="eastAsia"/>
                <w:sz w:val="24"/>
              </w:rPr>
              <w:t xml:space="preserve">        </w:t>
            </w:r>
            <w:r>
              <w:rPr>
                <w:rFonts w:eastAsia="黑体"/>
                <w:sz w:val="24"/>
              </w:rPr>
              <w:t xml:space="preserve"> </w:t>
            </w:r>
            <w:r>
              <w:rPr>
                <w:rFonts w:eastAsia="黑体"/>
                <w:sz w:val="24"/>
              </w:rPr>
              <w:t>与《攻坚行动方案》对比分析一览表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4"/>
              <w:gridCol w:w="8477"/>
              <w:gridCol w:w="2977"/>
              <w:gridCol w:w="572"/>
            </w:tblGrid>
            <w:tr w:rsidR="00BA4D43" w14:paraId="3CE470DB" w14:textId="77777777">
              <w:trPr>
                <w:trHeight w:val="397"/>
                <w:jc w:val="center"/>
              </w:trPr>
              <w:tc>
                <w:tcPr>
                  <w:tcW w:w="9661" w:type="dxa"/>
                  <w:gridSpan w:val="2"/>
                  <w:vAlign w:val="center"/>
                </w:tcPr>
                <w:p w14:paraId="3FC7B89C" w14:textId="77777777" w:rsidR="00BA4D43" w:rsidRDefault="00000000">
                  <w:pPr>
                    <w:adjustRightInd w:val="0"/>
                    <w:snapToGrid w:val="0"/>
                    <w:jc w:val="center"/>
                    <w:textAlignment w:val="baseline"/>
                    <w:outlineLvl w:val="0"/>
                    <w:rPr>
                      <w:b/>
                      <w:bCs/>
                      <w:szCs w:val="21"/>
                    </w:rPr>
                  </w:pPr>
                  <w:r>
                    <w:rPr>
                      <w:b/>
                      <w:bCs/>
                    </w:rPr>
                    <w:t>与本项目相关条文</w:t>
                  </w:r>
                </w:p>
              </w:tc>
              <w:tc>
                <w:tcPr>
                  <w:tcW w:w="2977" w:type="dxa"/>
                  <w:vAlign w:val="center"/>
                </w:tcPr>
                <w:p w14:paraId="6C021954" w14:textId="77777777" w:rsidR="00BA4D43" w:rsidRDefault="00000000">
                  <w:pPr>
                    <w:adjustRightInd w:val="0"/>
                    <w:snapToGrid w:val="0"/>
                    <w:jc w:val="center"/>
                    <w:textAlignment w:val="baseline"/>
                    <w:outlineLvl w:val="0"/>
                    <w:rPr>
                      <w:b/>
                      <w:bCs/>
                      <w:szCs w:val="21"/>
                    </w:rPr>
                  </w:pPr>
                  <w:r>
                    <w:rPr>
                      <w:b/>
                      <w:bCs/>
                    </w:rPr>
                    <w:t>本项目情况</w:t>
                  </w:r>
                </w:p>
              </w:tc>
              <w:tc>
                <w:tcPr>
                  <w:tcW w:w="572" w:type="dxa"/>
                  <w:vAlign w:val="center"/>
                </w:tcPr>
                <w:p w14:paraId="2792917F" w14:textId="77777777" w:rsidR="00BA4D43" w:rsidRDefault="00000000">
                  <w:pPr>
                    <w:adjustRightInd w:val="0"/>
                    <w:snapToGrid w:val="0"/>
                    <w:jc w:val="center"/>
                    <w:textAlignment w:val="baseline"/>
                    <w:outlineLvl w:val="0"/>
                    <w:rPr>
                      <w:b/>
                      <w:bCs/>
                      <w:szCs w:val="21"/>
                    </w:rPr>
                  </w:pPr>
                  <w:r>
                    <w:rPr>
                      <w:b/>
                      <w:bCs/>
                    </w:rPr>
                    <w:t>对比结果</w:t>
                  </w:r>
                </w:p>
              </w:tc>
            </w:tr>
            <w:tr w:rsidR="00BA4D43" w14:paraId="0D4ADA24" w14:textId="77777777">
              <w:trPr>
                <w:trHeight w:val="397"/>
                <w:jc w:val="center"/>
              </w:trPr>
              <w:tc>
                <w:tcPr>
                  <w:tcW w:w="1184" w:type="dxa"/>
                  <w:vAlign w:val="center"/>
                </w:tcPr>
                <w:p w14:paraId="22CA527C" w14:textId="77777777" w:rsidR="00BA4D43" w:rsidRDefault="00000000">
                  <w:pPr>
                    <w:adjustRightInd w:val="0"/>
                    <w:snapToGrid w:val="0"/>
                    <w:jc w:val="center"/>
                    <w:textAlignment w:val="baseline"/>
                    <w:outlineLvl w:val="0"/>
                  </w:pPr>
                  <w:r>
                    <w:rPr>
                      <w:rFonts w:hint="eastAsia"/>
                      <w:color w:val="000000"/>
                    </w:rPr>
                    <w:t>（一）坚决遏制“两高”项目盲目发展</w:t>
                  </w:r>
                </w:p>
              </w:tc>
              <w:tc>
                <w:tcPr>
                  <w:tcW w:w="8477" w:type="dxa"/>
                  <w:vAlign w:val="center"/>
                </w:tcPr>
                <w:p w14:paraId="46CB191E" w14:textId="77777777" w:rsidR="00BA4D43" w:rsidRDefault="00000000">
                  <w:pPr>
                    <w:adjustRightInd w:val="0"/>
                    <w:snapToGrid w:val="0"/>
                    <w:textAlignment w:val="baseline"/>
                    <w:outlineLvl w:val="0"/>
                  </w:pPr>
                  <w:r>
                    <w:rPr>
                      <w:rFonts w:hint="eastAsia"/>
                      <w:color w:val="000000"/>
                    </w:rPr>
                    <w:t>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项目能效、环保水平提升，推进存量“两高”项目改造升级。</w:t>
                  </w:r>
                </w:p>
              </w:tc>
              <w:tc>
                <w:tcPr>
                  <w:tcW w:w="2977" w:type="dxa"/>
                  <w:vAlign w:val="center"/>
                </w:tcPr>
                <w:p w14:paraId="788F64F8" w14:textId="77777777" w:rsidR="00BA4D43" w:rsidRDefault="00000000">
                  <w:pPr>
                    <w:adjustRightInd w:val="0"/>
                    <w:snapToGrid w:val="0"/>
                    <w:textAlignment w:val="baseline"/>
                    <w:outlineLvl w:val="0"/>
                  </w:pPr>
                  <w:r>
                    <w:rPr>
                      <w:szCs w:val="21"/>
                    </w:rPr>
                    <w:t>本项目</w:t>
                  </w:r>
                  <w:r>
                    <w:rPr>
                      <w:rFonts w:hint="eastAsia"/>
                      <w:szCs w:val="21"/>
                    </w:rPr>
                    <w:t>为新建项目，属于塑料制品业</w:t>
                  </w:r>
                  <w:r>
                    <w:rPr>
                      <w:szCs w:val="21"/>
                    </w:rPr>
                    <w:t>，不属于</w:t>
                  </w:r>
                  <w:r>
                    <w:rPr>
                      <w:rFonts w:hint="eastAsia"/>
                    </w:rPr>
                    <w:t>“</w:t>
                  </w:r>
                  <w:r>
                    <w:t>两高</w:t>
                  </w:r>
                  <w:r>
                    <w:rPr>
                      <w:rFonts w:hint="eastAsia"/>
                    </w:rPr>
                    <w:t>”</w:t>
                  </w:r>
                  <w:r>
                    <w:rPr>
                      <w:szCs w:val="21"/>
                    </w:rPr>
                    <w:t>项目，不属于未批先建项目。</w:t>
                  </w:r>
                </w:p>
              </w:tc>
              <w:tc>
                <w:tcPr>
                  <w:tcW w:w="572" w:type="dxa"/>
                  <w:vAlign w:val="center"/>
                </w:tcPr>
                <w:p w14:paraId="30216C77" w14:textId="77777777" w:rsidR="00BA4D43" w:rsidRDefault="00000000">
                  <w:pPr>
                    <w:adjustRightInd w:val="0"/>
                    <w:snapToGrid w:val="0"/>
                    <w:jc w:val="center"/>
                    <w:textAlignment w:val="baseline"/>
                    <w:outlineLvl w:val="0"/>
                  </w:pPr>
                  <w:r>
                    <w:t>符合</w:t>
                  </w:r>
                </w:p>
              </w:tc>
            </w:tr>
            <w:tr w:rsidR="00BA4D43" w14:paraId="1E537B8F" w14:textId="77777777">
              <w:trPr>
                <w:trHeight w:val="397"/>
                <w:jc w:val="center"/>
              </w:trPr>
              <w:tc>
                <w:tcPr>
                  <w:tcW w:w="1184" w:type="dxa"/>
                  <w:vAlign w:val="center"/>
                </w:tcPr>
                <w:p w14:paraId="0B9F4071" w14:textId="77777777" w:rsidR="00BA4D43" w:rsidRDefault="00000000">
                  <w:pPr>
                    <w:adjustRightInd w:val="0"/>
                    <w:snapToGrid w:val="0"/>
                    <w:jc w:val="center"/>
                    <w:textAlignment w:val="baseline"/>
                    <w:outlineLvl w:val="0"/>
                  </w:pPr>
                  <w:r>
                    <w:t>（五）扎实推进</w:t>
                  </w:r>
                  <w:r>
                    <w:t>VOCs</w:t>
                  </w:r>
                  <w:r>
                    <w:t>治理突出问题排查整治</w:t>
                  </w:r>
                </w:p>
              </w:tc>
              <w:tc>
                <w:tcPr>
                  <w:tcW w:w="8477" w:type="dxa"/>
                  <w:vAlign w:val="center"/>
                </w:tcPr>
                <w:p w14:paraId="7777ECB7" w14:textId="77777777" w:rsidR="00BA4D43" w:rsidRDefault="00000000">
                  <w:pPr>
                    <w:adjustRightInd w:val="0"/>
                    <w:snapToGrid w:val="0"/>
                    <w:textAlignment w:val="baseline"/>
                    <w:outlineLvl w:val="0"/>
                  </w:pPr>
                  <w:r>
                    <w:rPr>
                      <w:szCs w:val="21"/>
                    </w:rPr>
                    <w:t>严格落实《关于加快解决当前挥发性有机物治理突出问题的通知》有关要求，高质量完成排查治理工作。</w:t>
                  </w:r>
                  <w:r>
                    <w:rPr>
                      <w:szCs w:val="21"/>
                    </w:rPr>
                    <w:t>2021</w:t>
                  </w:r>
                  <w:r>
                    <w:rPr>
                      <w:szCs w:val="21"/>
                    </w:rPr>
                    <w:t>年</w:t>
                  </w:r>
                  <w:r>
                    <w:rPr>
                      <w:szCs w:val="21"/>
                    </w:rPr>
                    <w:t>10</w:t>
                  </w:r>
                  <w:r>
                    <w:rPr>
                      <w:szCs w:val="21"/>
                    </w:rPr>
                    <w:t>月底前，以石化、化工、工业涂装、包装印刷以及油品储运销为重点，结合本地特色产业，组织企业针对挥发性有机液体储罐、装卸、敞开液面、泄漏检测与修复、废气收集、废气旁路、治理设施、加油站、非正常工况、产品</w:t>
                  </w:r>
                  <w:r>
                    <w:rPr>
                      <w:szCs w:val="21"/>
                    </w:rPr>
                    <w:t>VOCs</w:t>
                  </w:r>
                  <w:r>
                    <w:rPr>
                      <w:szCs w:val="21"/>
                    </w:rPr>
                    <w:t>含量等</w:t>
                  </w:r>
                  <w:r>
                    <w:rPr>
                      <w:szCs w:val="21"/>
                    </w:rPr>
                    <w:t>10</w:t>
                  </w:r>
                  <w:r>
                    <w:rPr>
                      <w:szCs w:val="21"/>
                    </w:rPr>
                    <w:t>个关键环节完成一轮排查工作。在企业自查基础上，各地生态环境部门开展一轮检查抽测，对排污许可重点管理企业全覆盖。</w:t>
                  </w:r>
                  <w:r>
                    <w:rPr>
                      <w:szCs w:val="21"/>
                    </w:rPr>
                    <w:t>2021</w:t>
                  </w:r>
                  <w:r>
                    <w:rPr>
                      <w:szCs w:val="21"/>
                    </w:rPr>
                    <w:t>年</w:t>
                  </w:r>
                  <w:r>
                    <w:rPr>
                      <w:szCs w:val="21"/>
                    </w:rPr>
                    <w:t>12</w:t>
                  </w:r>
                  <w:r>
                    <w:rPr>
                      <w:szCs w:val="21"/>
                    </w:rPr>
                    <w:t>月底前，各地对检查抽测以及夏季臭氧污染防治监督帮扶工作中发现存在的突出问题，指导企业制定整改方案加快按照治理要求进行整治，提高</w:t>
                  </w:r>
                  <w:r>
                    <w:rPr>
                      <w:szCs w:val="21"/>
                    </w:rPr>
                    <w:t>VOCs</w:t>
                  </w:r>
                  <w:r>
                    <w:rPr>
                      <w:szCs w:val="21"/>
                    </w:rPr>
                    <w:t>治理工作的针对性和有效性，做到</w:t>
                  </w:r>
                  <w:r>
                    <w:rPr>
                      <w:szCs w:val="21"/>
                    </w:rPr>
                    <w:t>“</w:t>
                  </w:r>
                  <w:r>
                    <w:rPr>
                      <w:szCs w:val="21"/>
                    </w:rPr>
                    <w:t>夏病冬治</w:t>
                  </w:r>
                  <w:r>
                    <w:rPr>
                      <w:szCs w:val="21"/>
                    </w:rPr>
                    <w:t>”</w:t>
                  </w:r>
                  <w:r>
                    <w:rPr>
                      <w:szCs w:val="21"/>
                    </w:rPr>
                    <w:t>。加强国家和地方涂料、油墨、胶粘剂、清洗剂等产品</w:t>
                  </w:r>
                  <w:r>
                    <w:rPr>
                      <w:szCs w:val="21"/>
                    </w:rPr>
                    <w:t>VOCs</w:t>
                  </w:r>
                  <w:r>
                    <w:rPr>
                      <w:szCs w:val="21"/>
                    </w:rPr>
                    <w:t>含量限值标准执行情况的监督检查。培育树立一批</w:t>
                  </w:r>
                  <w:r>
                    <w:rPr>
                      <w:szCs w:val="21"/>
                    </w:rPr>
                    <w:t>VOCs</w:t>
                  </w:r>
                  <w:r>
                    <w:rPr>
                      <w:szCs w:val="21"/>
                    </w:rPr>
                    <w:t>治理的标杆企业，加大宣传力度，形成带动效应。</w:t>
                  </w:r>
                </w:p>
              </w:tc>
              <w:tc>
                <w:tcPr>
                  <w:tcW w:w="2977" w:type="dxa"/>
                  <w:vAlign w:val="center"/>
                </w:tcPr>
                <w:p w14:paraId="4EC11520" w14:textId="77777777" w:rsidR="00BA4D43" w:rsidRDefault="00000000">
                  <w:pPr>
                    <w:adjustRightInd w:val="0"/>
                    <w:snapToGrid w:val="0"/>
                    <w:textAlignment w:val="baseline"/>
                    <w:outlineLvl w:val="0"/>
                  </w:pPr>
                  <w:r>
                    <w:rPr>
                      <w:rFonts w:hint="eastAsia"/>
                    </w:rPr>
                    <w:t>本项目</w:t>
                  </w:r>
                  <w:r>
                    <w:rPr>
                      <w:rFonts w:hint="eastAsia"/>
                      <w:szCs w:val="21"/>
                    </w:rPr>
                    <w:t>生产过程中会产生废气污染物</w:t>
                  </w:r>
                  <w:r>
                    <w:rPr>
                      <w:rFonts w:hint="eastAsia"/>
                      <w:szCs w:val="21"/>
                    </w:rPr>
                    <w:t>V</w:t>
                  </w:r>
                  <w:r>
                    <w:rPr>
                      <w:szCs w:val="21"/>
                    </w:rPr>
                    <w:t>OCs</w:t>
                  </w:r>
                  <w:r>
                    <w:rPr>
                      <w:rFonts w:hint="eastAsia"/>
                      <w:szCs w:val="21"/>
                    </w:rPr>
                    <w:t>，采用“密闭间</w:t>
                  </w:r>
                  <w:r>
                    <w:rPr>
                      <w:rFonts w:hint="eastAsia"/>
                      <w:szCs w:val="21"/>
                    </w:rPr>
                    <w:t>+</w:t>
                  </w:r>
                  <w:r>
                    <w:rPr>
                      <w:rFonts w:hint="eastAsia"/>
                      <w:szCs w:val="21"/>
                    </w:rPr>
                    <w:t>负压管道”收集，引至活性炭吸附</w:t>
                  </w:r>
                  <w:r>
                    <w:rPr>
                      <w:rFonts w:hint="eastAsia"/>
                      <w:szCs w:val="21"/>
                    </w:rPr>
                    <w:t>/</w:t>
                  </w:r>
                  <w:r>
                    <w:rPr>
                      <w:rFonts w:hint="eastAsia"/>
                      <w:szCs w:val="21"/>
                    </w:rPr>
                    <w:t>脱附</w:t>
                  </w:r>
                  <w:r>
                    <w:rPr>
                      <w:rFonts w:hint="eastAsia"/>
                      <w:szCs w:val="21"/>
                    </w:rPr>
                    <w:t>-</w:t>
                  </w:r>
                  <w:r>
                    <w:rPr>
                      <w:rFonts w:hint="eastAsia"/>
                      <w:szCs w:val="21"/>
                    </w:rPr>
                    <w:t>催化燃烧装置处理，尾气经</w:t>
                  </w:r>
                  <w:r>
                    <w:rPr>
                      <w:rFonts w:hint="eastAsia"/>
                      <w:szCs w:val="21"/>
                    </w:rPr>
                    <w:t>1</w:t>
                  </w:r>
                  <w:r>
                    <w:rPr>
                      <w:rFonts w:hint="eastAsia"/>
                      <w:szCs w:val="21"/>
                    </w:rPr>
                    <w:t>根</w:t>
                  </w:r>
                  <w:r>
                    <w:rPr>
                      <w:rFonts w:hint="eastAsia"/>
                      <w:szCs w:val="21"/>
                    </w:rPr>
                    <w:t>1</w:t>
                  </w:r>
                  <w:r>
                    <w:rPr>
                      <w:szCs w:val="21"/>
                    </w:rPr>
                    <w:t>5m</w:t>
                  </w:r>
                  <w:r>
                    <w:rPr>
                      <w:rFonts w:hint="eastAsia"/>
                      <w:szCs w:val="21"/>
                    </w:rPr>
                    <w:t>高排气筒</w:t>
                  </w:r>
                  <w:r>
                    <w:rPr>
                      <w:rFonts w:hint="eastAsia"/>
                      <w:szCs w:val="21"/>
                    </w:rPr>
                    <w:t>P</w:t>
                  </w:r>
                  <w:r>
                    <w:rPr>
                      <w:szCs w:val="21"/>
                    </w:rPr>
                    <w:t>1</w:t>
                  </w:r>
                  <w:r>
                    <w:rPr>
                      <w:rFonts w:hint="eastAsia"/>
                      <w:szCs w:val="21"/>
                    </w:rPr>
                    <w:t>排放。</w:t>
                  </w:r>
                </w:p>
              </w:tc>
              <w:tc>
                <w:tcPr>
                  <w:tcW w:w="572" w:type="dxa"/>
                  <w:vAlign w:val="center"/>
                </w:tcPr>
                <w:p w14:paraId="60545526" w14:textId="77777777" w:rsidR="00BA4D43" w:rsidRDefault="00000000">
                  <w:pPr>
                    <w:adjustRightInd w:val="0"/>
                    <w:snapToGrid w:val="0"/>
                    <w:jc w:val="center"/>
                    <w:textAlignment w:val="baseline"/>
                    <w:outlineLvl w:val="0"/>
                  </w:pPr>
                  <w:r>
                    <w:t>符合</w:t>
                  </w:r>
                </w:p>
              </w:tc>
            </w:tr>
            <w:tr w:rsidR="00BA4D43" w14:paraId="3904B84A" w14:textId="77777777">
              <w:trPr>
                <w:trHeight w:val="397"/>
                <w:jc w:val="center"/>
              </w:trPr>
              <w:tc>
                <w:tcPr>
                  <w:tcW w:w="1184" w:type="dxa"/>
                  <w:vAlign w:val="center"/>
                </w:tcPr>
                <w:p w14:paraId="03B7CDE2" w14:textId="77777777" w:rsidR="00BA4D43" w:rsidRDefault="00000000">
                  <w:pPr>
                    <w:adjustRightInd w:val="0"/>
                    <w:snapToGrid w:val="0"/>
                    <w:jc w:val="center"/>
                    <w:textAlignment w:val="baseline"/>
                    <w:outlineLvl w:val="0"/>
                  </w:pPr>
                  <w:r>
                    <w:rPr>
                      <w:rFonts w:hint="eastAsia"/>
                      <w:color w:val="000000"/>
                    </w:rPr>
                    <w:t>（十）有效应对重污染天气</w:t>
                  </w:r>
                </w:p>
              </w:tc>
              <w:tc>
                <w:tcPr>
                  <w:tcW w:w="8477" w:type="dxa"/>
                  <w:vAlign w:val="center"/>
                </w:tcPr>
                <w:p w14:paraId="3D61FBAB" w14:textId="77777777" w:rsidR="00BA4D43" w:rsidRDefault="00000000">
                  <w:pPr>
                    <w:adjustRightInd w:val="0"/>
                    <w:snapToGrid w:val="0"/>
                    <w:textAlignment w:val="baseline"/>
                    <w:outlineLvl w:val="0"/>
                  </w:pPr>
                  <w:r>
                    <w:rPr>
                      <w:rFonts w:hint="eastAsia"/>
                      <w:color w:val="000000"/>
                    </w:rPr>
                    <w:t>持续优化绩效分级应急减排工作。各地应严格按照《重污染天气重点行业绩效分级及减排措施》及其补充说明的相关要求，持续推进重点行业绩效分级工作，并针对地方特色行业，结合实际污染排放水平自行制定绩效分级标准，实施</w:t>
                  </w:r>
                  <w:proofErr w:type="gramStart"/>
                  <w:r>
                    <w:rPr>
                      <w:rFonts w:hint="eastAsia"/>
                      <w:color w:val="000000"/>
                    </w:rPr>
                    <w:t>差异化减排</w:t>
                  </w:r>
                  <w:proofErr w:type="gramEnd"/>
                  <w:r>
                    <w:rPr>
                      <w:rFonts w:hint="eastAsia"/>
                      <w:color w:val="000000"/>
                    </w:rPr>
                    <w:t>措施。</w:t>
                  </w:r>
                </w:p>
              </w:tc>
              <w:tc>
                <w:tcPr>
                  <w:tcW w:w="2977" w:type="dxa"/>
                  <w:vAlign w:val="center"/>
                </w:tcPr>
                <w:p w14:paraId="73009B2C" w14:textId="77777777" w:rsidR="00BA4D43" w:rsidRDefault="00000000">
                  <w:pPr>
                    <w:adjustRightInd w:val="0"/>
                    <w:snapToGrid w:val="0"/>
                    <w:textAlignment w:val="baseline"/>
                    <w:outlineLvl w:val="0"/>
                  </w:pPr>
                  <w:r>
                    <w:t>本项目严格按照</w:t>
                  </w:r>
                  <w:r>
                    <w:rPr>
                      <w:rFonts w:hint="eastAsia"/>
                      <w:szCs w:val="21"/>
                    </w:rPr>
                    <w:t>《河南省重污染天气重点行业应急减排措施制定技术指南（</w:t>
                  </w:r>
                  <w:r>
                    <w:rPr>
                      <w:rFonts w:hint="eastAsia"/>
                      <w:szCs w:val="21"/>
                    </w:rPr>
                    <w:t>2021</w:t>
                  </w:r>
                  <w:r>
                    <w:rPr>
                      <w:rFonts w:hint="eastAsia"/>
                      <w:szCs w:val="21"/>
                    </w:rPr>
                    <w:t>年修订版）》中塑料制品行业</w:t>
                  </w:r>
                  <w:r>
                    <w:rPr>
                      <w:rFonts w:hint="eastAsia"/>
                    </w:rPr>
                    <w:t>A</w:t>
                  </w:r>
                  <w:r>
                    <w:rPr>
                      <w:rFonts w:hint="eastAsia"/>
                    </w:rPr>
                    <w:t>级要求进行建设，实施</w:t>
                  </w:r>
                  <w:proofErr w:type="gramStart"/>
                  <w:r>
                    <w:rPr>
                      <w:rFonts w:hint="eastAsia"/>
                    </w:rPr>
                    <w:t>差异化减排</w:t>
                  </w:r>
                  <w:proofErr w:type="gramEnd"/>
                  <w:r>
                    <w:rPr>
                      <w:rFonts w:hint="eastAsia"/>
                    </w:rPr>
                    <w:t>措施。</w:t>
                  </w:r>
                </w:p>
              </w:tc>
              <w:tc>
                <w:tcPr>
                  <w:tcW w:w="572" w:type="dxa"/>
                  <w:vAlign w:val="center"/>
                </w:tcPr>
                <w:p w14:paraId="794DCED5" w14:textId="77777777" w:rsidR="00BA4D43" w:rsidRDefault="00000000">
                  <w:pPr>
                    <w:adjustRightInd w:val="0"/>
                    <w:snapToGrid w:val="0"/>
                    <w:jc w:val="center"/>
                    <w:textAlignment w:val="baseline"/>
                    <w:outlineLvl w:val="0"/>
                  </w:pPr>
                  <w:r>
                    <w:t>符合</w:t>
                  </w:r>
                </w:p>
              </w:tc>
            </w:tr>
            <w:tr w:rsidR="00BA4D43" w14:paraId="024B06EC" w14:textId="77777777">
              <w:trPr>
                <w:trHeight w:val="397"/>
                <w:jc w:val="center"/>
              </w:trPr>
              <w:tc>
                <w:tcPr>
                  <w:tcW w:w="1184" w:type="dxa"/>
                  <w:vAlign w:val="center"/>
                </w:tcPr>
                <w:p w14:paraId="051ED2EA" w14:textId="77777777" w:rsidR="00BA4D43" w:rsidRDefault="00000000">
                  <w:pPr>
                    <w:adjustRightInd w:val="0"/>
                    <w:snapToGrid w:val="0"/>
                    <w:jc w:val="center"/>
                    <w:textAlignment w:val="baseline"/>
                    <w:outlineLvl w:val="0"/>
                  </w:pPr>
                  <w:r>
                    <w:lastRenderedPageBreak/>
                    <w:t>（十三）完善监测监控体系</w:t>
                  </w:r>
                </w:p>
              </w:tc>
              <w:tc>
                <w:tcPr>
                  <w:tcW w:w="8477" w:type="dxa"/>
                  <w:vAlign w:val="center"/>
                </w:tcPr>
                <w:p w14:paraId="0A8E214B" w14:textId="77777777" w:rsidR="00BA4D43" w:rsidRDefault="00000000">
                  <w:pPr>
                    <w:adjustRightInd w:val="0"/>
                    <w:snapToGrid w:val="0"/>
                    <w:textAlignment w:val="baseline"/>
                    <w:outlineLvl w:val="0"/>
                  </w:pPr>
                  <w:r>
                    <w:rPr>
                      <w:szCs w:val="21"/>
                    </w:rPr>
                    <w:t>加强环境质量监测能力建设，各地要按照《</w:t>
                  </w:r>
                  <w:r>
                    <w:rPr>
                      <w:rFonts w:hint="eastAsia"/>
                      <w:szCs w:val="21"/>
                    </w:rPr>
                    <w:t>“</w:t>
                  </w:r>
                  <w:r>
                    <w:rPr>
                      <w:szCs w:val="21"/>
                    </w:rPr>
                    <w:t>十四五</w:t>
                  </w:r>
                  <w:r>
                    <w:rPr>
                      <w:rFonts w:hint="eastAsia"/>
                      <w:szCs w:val="21"/>
                    </w:rPr>
                    <w:t>”</w:t>
                  </w:r>
                  <w:r>
                    <w:rPr>
                      <w:szCs w:val="21"/>
                    </w:rPr>
                    <w:t>全国细颗粒物与臭氧协同控制监测网络能力建设方案》要求加强秋冬季颗粒物组分监测和</w:t>
                  </w:r>
                  <w:r>
                    <w:rPr>
                      <w:szCs w:val="21"/>
                    </w:rPr>
                    <w:t>VOCs</w:t>
                  </w:r>
                  <w:r>
                    <w:rPr>
                      <w:szCs w:val="21"/>
                    </w:rPr>
                    <w:t>监测，颗粒物组分监测结果要及时报送中国环境监测总站，并在区域内共享。加强污染源监测监控，依法将涉</w:t>
                  </w:r>
                  <w:r>
                    <w:rPr>
                      <w:szCs w:val="21"/>
                    </w:rPr>
                    <w:t>VOCs</w:t>
                  </w:r>
                  <w:r>
                    <w:rPr>
                      <w:szCs w:val="21"/>
                    </w:rPr>
                    <w:t>和氮氧化物的重点企业纳入重点排污单位名录，覆盖率不低于工业源</w:t>
                  </w:r>
                  <w:r>
                    <w:rPr>
                      <w:szCs w:val="21"/>
                    </w:rPr>
                    <w:t>VOCs</w:t>
                  </w:r>
                  <w:r>
                    <w:rPr>
                      <w:szCs w:val="21"/>
                    </w:rPr>
                    <w:t>、氮氧化物排放量的</w:t>
                  </w:r>
                  <w:r>
                    <w:rPr>
                      <w:szCs w:val="21"/>
                    </w:rPr>
                    <w:t>65%</w:t>
                  </w:r>
                  <w:r>
                    <w:rPr>
                      <w:szCs w:val="21"/>
                    </w:rPr>
                    <w:t>，完成重点排污单位大气主要排放口自动监控设备安装并与生态环境部门联网；对已安装自动监测设备运行情况开展检查，对未保证自动监测设备正常运行、监测数据造假等违法问题要及时严肃查处。重点企业鼓励安装主要生产、治理设施关键工况监控、用电（用能）监控、视频监控等。加快提升移动源监测监管能力，建立以机动车排放为重点，涵盖非道路移动机械、船舶等的移动源监测体系，</w:t>
                  </w:r>
                  <w:r>
                    <w:rPr>
                      <w:szCs w:val="21"/>
                    </w:rPr>
                    <w:t>2021</w:t>
                  </w:r>
                  <w:r>
                    <w:rPr>
                      <w:szCs w:val="21"/>
                    </w:rPr>
                    <w:t>年</w:t>
                  </w:r>
                  <w:r>
                    <w:rPr>
                      <w:szCs w:val="21"/>
                    </w:rPr>
                    <w:t>12</w:t>
                  </w:r>
                  <w:r>
                    <w:rPr>
                      <w:szCs w:val="21"/>
                    </w:rPr>
                    <w:t>月底前，各地在划定的排放控制区开展非道路移动机械排放检测，完成交通空气质量监测站点规划，推进交通空气质量和流量监测。督促企业按照排污许可证规定和有关标准规范，依法开展自行监测，提高自行监测数据质量；对第三方检测机构开展部门联合抽查，</w:t>
                  </w:r>
                  <w:r>
                    <w:rPr>
                      <w:szCs w:val="21"/>
                    </w:rPr>
                    <w:t>2022</w:t>
                  </w:r>
                  <w:r>
                    <w:rPr>
                      <w:szCs w:val="21"/>
                    </w:rPr>
                    <w:t>年</w:t>
                  </w:r>
                  <w:r>
                    <w:rPr>
                      <w:szCs w:val="21"/>
                    </w:rPr>
                    <w:t>3</w:t>
                  </w:r>
                  <w:r>
                    <w:rPr>
                      <w:szCs w:val="21"/>
                    </w:rPr>
                    <w:t>月底前，公开一批监测数据质量差甚至篡改、伪造监测数据的机构和人员名单。</w:t>
                  </w:r>
                </w:p>
              </w:tc>
              <w:tc>
                <w:tcPr>
                  <w:tcW w:w="2977" w:type="dxa"/>
                  <w:vAlign w:val="center"/>
                </w:tcPr>
                <w:p w14:paraId="099FFC43" w14:textId="77777777" w:rsidR="00BA4D43" w:rsidRDefault="00000000">
                  <w:pPr>
                    <w:adjustRightInd w:val="0"/>
                    <w:snapToGrid w:val="0"/>
                    <w:textAlignment w:val="baseline"/>
                    <w:outlineLvl w:val="0"/>
                  </w:pPr>
                  <w:r>
                    <w:rPr>
                      <w:rFonts w:hint="eastAsia"/>
                    </w:rPr>
                    <w:t>本项目将严格按照要求安装</w:t>
                  </w:r>
                  <w:r>
                    <w:rPr>
                      <w:rFonts w:hint="eastAsia"/>
                    </w:rPr>
                    <w:t>VOCs</w:t>
                  </w:r>
                  <w:r>
                    <w:rPr>
                      <w:rFonts w:hint="eastAsia"/>
                    </w:rPr>
                    <w:t>在线监控设备，并保持生产过程中正常运行，实时记录监测数据。本项目将按要求安装生产及治理设施监控、用电监控及视频监控。</w:t>
                  </w:r>
                </w:p>
              </w:tc>
              <w:tc>
                <w:tcPr>
                  <w:tcW w:w="572" w:type="dxa"/>
                  <w:vAlign w:val="center"/>
                </w:tcPr>
                <w:p w14:paraId="599D4ACA" w14:textId="77777777" w:rsidR="00BA4D43" w:rsidRDefault="00000000">
                  <w:pPr>
                    <w:adjustRightInd w:val="0"/>
                    <w:snapToGrid w:val="0"/>
                    <w:jc w:val="center"/>
                    <w:textAlignment w:val="baseline"/>
                    <w:outlineLvl w:val="0"/>
                  </w:pPr>
                  <w:r>
                    <w:t>符合</w:t>
                  </w:r>
                </w:p>
              </w:tc>
            </w:tr>
          </w:tbl>
          <w:p w14:paraId="13552F8E"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eastAsia="黑体" w:hAnsi="Times New Roman"/>
                <w:snapToGrid w:val="0"/>
                <w:szCs w:val="30"/>
                <w:lang w:val="en-US"/>
              </w:rPr>
            </w:pPr>
            <w:r>
              <w:rPr>
                <w:rFonts w:ascii="Times New Roman" w:hAnsi="Times New Roman"/>
                <w:lang w:val="en-US"/>
              </w:rPr>
              <w:t>由上表可知，本项目符合《攻坚行动方案》相关要求</w:t>
            </w:r>
            <w:r>
              <w:rPr>
                <w:rFonts w:ascii="Times New Roman" w:hAnsi="Times New Roman" w:hint="eastAsia"/>
                <w:lang w:val="en-US"/>
              </w:rPr>
              <w:t>。</w:t>
            </w:r>
          </w:p>
          <w:p w14:paraId="460E0752"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t>（</w:t>
            </w:r>
            <w:r>
              <w:rPr>
                <w:rFonts w:ascii="Times New Roman" w:hAnsi="Times New Roman" w:hint="eastAsia"/>
                <w:color w:val="000000"/>
                <w:lang w:val="en-US"/>
              </w:rPr>
              <w:t>3</w:t>
            </w:r>
            <w:r>
              <w:rPr>
                <w:rFonts w:ascii="Times New Roman" w:hAnsi="Times New Roman" w:hint="eastAsia"/>
                <w:color w:val="000000"/>
                <w:lang w:val="en-US"/>
              </w:rPr>
              <w:t>）</w:t>
            </w:r>
            <w:r>
              <w:rPr>
                <w:rFonts w:ascii="Times New Roman" w:hAnsi="Times New Roman"/>
                <w:color w:val="000000"/>
                <w:lang w:val="en-US"/>
              </w:rPr>
              <w:t>与</w:t>
            </w:r>
            <w:r>
              <w:rPr>
                <w:rFonts w:ascii="Times New Roman" w:hAnsi="Times New Roman" w:hint="eastAsia"/>
                <w:color w:val="000000"/>
                <w:lang w:val="en-US"/>
              </w:rPr>
              <w:t>《河南省重污染天气重点行业应急减排措施制定技术指南（</w:t>
            </w:r>
            <w:r>
              <w:rPr>
                <w:rFonts w:ascii="Times New Roman" w:hAnsi="Times New Roman" w:hint="eastAsia"/>
                <w:color w:val="000000"/>
                <w:lang w:val="en-US"/>
              </w:rPr>
              <w:t>2021</w:t>
            </w:r>
            <w:r>
              <w:rPr>
                <w:rFonts w:ascii="Times New Roman" w:hAnsi="Times New Roman" w:hint="eastAsia"/>
                <w:color w:val="000000"/>
                <w:lang w:val="en-US"/>
              </w:rPr>
              <w:t>年修订版）》相符性分析</w:t>
            </w:r>
          </w:p>
          <w:p w14:paraId="233BB021"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hAnsi="Times New Roman"/>
                <w:lang w:val="en-US"/>
              </w:rPr>
            </w:pPr>
            <w:r>
              <w:rPr>
                <w:rFonts w:ascii="Times New Roman" w:hAnsi="Times New Roman"/>
                <w:lang w:val="en-US"/>
              </w:rPr>
              <w:t>根据《河南省重污染天气重点行业应急减排措施制定技术指南（</w:t>
            </w:r>
            <w:r>
              <w:rPr>
                <w:rFonts w:ascii="Times New Roman" w:hAnsi="Times New Roman"/>
                <w:lang w:val="en-US"/>
              </w:rPr>
              <w:t>2021</w:t>
            </w:r>
            <w:r>
              <w:rPr>
                <w:rFonts w:ascii="Times New Roman" w:hAnsi="Times New Roman"/>
                <w:lang w:val="en-US"/>
              </w:rPr>
              <w:t>年修订</w:t>
            </w:r>
            <w:r>
              <w:rPr>
                <w:rFonts w:ascii="Times New Roman" w:hAnsi="Times New Roman" w:hint="eastAsia"/>
                <w:color w:val="000000"/>
                <w:lang w:val="en-US"/>
              </w:rPr>
              <w:t>版）</w:t>
            </w:r>
            <w:r>
              <w:rPr>
                <w:rFonts w:ascii="Times New Roman" w:hAnsi="Times New Roman"/>
                <w:lang w:val="en-US"/>
              </w:rPr>
              <w:t>》中</w:t>
            </w:r>
            <w:r>
              <w:rPr>
                <w:rFonts w:ascii="Times New Roman" w:hAnsi="Times New Roman" w:hint="eastAsia"/>
                <w:lang w:val="en-US"/>
              </w:rPr>
              <w:t>塑料制品行业</w:t>
            </w:r>
            <w:r>
              <w:rPr>
                <w:rFonts w:ascii="Times New Roman" w:hAnsi="Times New Roman"/>
                <w:lang w:val="en-US"/>
              </w:rPr>
              <w:t>的要求，结合本项目的情况，该方案中涉及到本项目的内容与本项目实际情况的对比情况有：</w:t>
            </w:r>
          </w:p>
          <w:p w14:paraId="43E0A593" w14:textId="77777777" w:rsidR="00BA4D43" w:rsidRDefault="00000000">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11     </w:t>
            </w:r>
            <w:r>
              <w:rPr>
                <w:rFonts w:eastAsia="黑体" w:hint="eastAsia"/>
                <w:sz w:val="24"/>
              </w:rPr>
              <w:t xml:space="preserve">          </w:t>
            </w:r>
            <w:r>
              <w:rPr>
                <w:rFonts w:eastAsia="黑体" w:hint="eastAsia"/>
                <w:sz w:val="24"/>
              </w:rPr>
              <w:t>本项目与《重污染天气重点行业应急减排措施指南》</w:t>
            </w:r>
            <w:r>
              <w:rPr>
                <w:rFonts w:eastAsia="黑体"/>
                <w:sz w:val="24"/>
              </w:rPr>
              <w:t>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4"/>
              <w:gridCol w:w="6114"/>
              <w:gridCol w:w="5509"/>
              <w:gridCol w:w="560"/>
              <w:gridCol w:w="13"/>
            </w:tblGrid>
            <w:tr w:rsidR="00BA4D43" w14:paraId="3DCDE90F" w14:textId="77777777">
              <w:trPr>
                <w:gridAfter w:val="1"/>
                <w:wAfter w:w="5" w:type="pct"/>
                <w:trHeight w:val="397"/>
                <w:jc w:val="center"/>
              </w:trPr>
              <w:tc>
                <w:tcPr>
                  <w:tcW w:w="384" w:type="pct"/>
                  <w:shd w:val="clear" w:color="auto" w:fill="auto"/>
                  <w:vAlign w:val="center"/>
                </w:tcPr>
                <w:p w14:paraId="1C3CCC1A" w14:textId="77777777" w:rsidR="00BA4D43" w:rsidRDefault="00000000">
                  <w:pPr>
                    <w:pStyle w:val="aff0"/>
                  </w:pPr>
                  <w:r>
                    <w:rPr>
                      <w:rFonts w:hint="eastAsia"/>
                    </w:rPr>
                    <w:t>项目</w:t>
                  </w:r>
                </w:p>
              </w:tc>
              <w:tc>
                <w:tcPr>
                  <w:tcW w:w="2314" w:type="pct"/>
                  <w:shd w:val="clear" w:color="auto" w:fill="auto"/>
                  <w:vAlign w:val="center"/>
                </w:tcPr>
                <w:p w14:paraId="636EB0CC" w14:textId="77777777" w:rsidR="00BA4D43" w:rsidRDefault="00000000">
                  <w:pPr>
                    <w:pStyle w:val="aff0"/>
                  </w:pPr>
                  <w:r>
                    <w:rPr>
                      <w:rFonts w:hint="eastAsia"/>
                    </w:rPr>
                    <w:t>A</w:t>
                  </w:r>
                  <w:r>
                    <w:rPr>
                      <w:rFonts w:hint="eastAsia"/>
                    </w:rPr>
                    <w:t>级要求</w:t>
                  </w:r>
                </w:p>
              </w:tc>
              <w:tc>
                <w:tcPr>
                  <w:tcW w:w="2085" w:type="pct"/>
                  <w:vAlign w:val="center"/>
                </w:tcPr>
                <w:p w14:paraId="28817A85" w14:textId="77777777" w:rsidR="00BA4D43" w:rsidRDefault="00000000">
                  <w:pPr>
                    <w:pStyle w:val="aff0"/>
                  </w:pPr>
                  <w:r>
                    <w:rPr>
                      <w:rFonts w:hint="eastAsia"/>
                    </w:rPr>
                    <w:t>本项目拟建设情况</w:t>
                  </w:r>
                </w:p>
              </w:tc>
              <w:tc>
                <w:tcPr>
                  <w:tcW w:w="212" w:type="pct"/>
                  <w:shd w:val="clear" w:color="auto" w:fill="auto"/>
                  <w:vAlign w:val="center"/>
                </w:tcPr>
                <w:p w14:paraId="0A461630" w14:textId="77777777" w:rsidR="00BA4D43" w:rsidRDefault="00000000">
                  <w:pPr>
                    <w:pStyle w:val="aff0"/>
                  </w:pPr>
                  <w:r>
                    <w:rPr>
                      <w:rFonts w:hint="eastAsia"/>
                    </w:rPr>
                    <w:t>对比结果</w:t>
                  </w:r>
                </w:p>
              </w:tc>
            </w:tr>
            <w:tr w:rsidR="00BA4D43" w14:paraId="5D25CE2F" w14:textId="77777777">
              <w:trPr>
                <w:trHeight w:val="397"/>
                <w:jc w:val="center"/>
              </w:trPr>
              <w:tc>
                <w:tcPr>
                  <w:tcW w:w="384" w:type="pct"/>
                  <w:shd w:val="clear" w:color="auto" w:fill="auto"/>
                  <w:vAlign w:val="center"/>
                </w:tcPr>
                <w:p w14:paraId="1F72B214" w14:textId="77777777" w:rsidR="00BA4D43" w:rsidRDefault="00000000">
                  <w:pPr>
                    <w:pStyle w:val="afd"/>
                    <w:rPr>
                      <w:szCs w:val="28"/>
                      <w:lang w:val="en-US"/>
                    </w:rPr>
                  </w:pPr>
                  <w:r>
                    <w:rPr>
                      <w:rFonts w:hint="eastAsia"/>
                      <w:szCs w:val="28"/>
                      <w:lang w:val="en-US"/>
                    </w:rPr>
                    <w:t>原料、能源类型</w:t>
                  </w:r>
                </w:p>
              </w:tc>
              <w:tc>
                <w:tcPr>
                  <w:tcW w:w="2314" w:type="pct"/>
                  <w:shd w:val="clear" w:color="auto" w:fill="auto"/>
                  <w:vAlign w:val="center"/>
                </w:tcPr>
                <w:p w14:paraId="0E2663A3" w14:textId="77777777" w:rsidR="00BA4D43" w:rsidRDefault="00000000">
                  <w:pPr>
                    <w:pStyle w:val="afe"/>
                    <w:ind w:firstLineChars="0" w:firstLine="0"/>
                  </w:pPr>
                  <w:r>
                    <w:rPr>
                      <w:rFonts w:hint="eastAsia"/>
                    </w:rPr>
                    <w:t>1.</w:t>
                  </w:r>
                  <w:r>
                    <w:rPr>
                      <w:rFonts w:hint="eastAsia"/>
                    </w:rPr>
                    <w:t>原料全部使用非再生料（即使用原包料，非废旧塑料）；</w:t>
                  </w:r>
                </w:p>
                <w:p w14:paraId="71C92ACB" w14:textId="77777777" w:rsidR="00BA4D43" w:rsidRDefault="00000000">
                  <w:pPr>
                    <w:pStyle w:val="afe"/>
                    <w:ind w:firstLineChars="0" w:firstLine="0"/>
                  </w:pPr>
                  <w:r>
                    <w:rPr>
                      <w:rFonts w:hint="eastAsia"/>
                    </w:rPr>
                    <w:t>2.</w:t>
                  </w:r>
                  <w:r>
                    <w:rPr>
                      <w:rFonts w:hint="eastAsia"/>
                    </w:rPr>
                    <w:t>能源使用电、天然气、液化石油气等能源；</w:t>
                  </w:r>
                </w:p>
              </w:tc>
              <w:tc>
                <w:tcPr>
                  <w:tcW w:w="2085" w:type="pct"/>
                  <w:vAlign w:val="center"/>
                </w:tcPr>
                <w:p w14:paraId="4D7BB1FE" w14:textId="77777777" w:rsidR="00BA4D43" w:rsidRDefault="00000000">
                  <w:pPr>
                    <w:pStyle w:val="afe"/>
                    <w:ind w:firstLineChars="0" w:firstLine="0"/>
                  </w:pPr>
                  <w:r>
                    <w:rPr>
                      <w:rFonts w:hint="eastAsia"/>
                    </w:rPr>
                    <w:t>1.</w:t>
                  </w:r>
                  <w:r>
                    <w:rPr>
                      <w:rFonts w:hint="eastAsia"/>
                    </w:rPr>
                    <w:t>本项目原料全部使用非再生料；</w:t>
                  </w:r>
                </w:p>
                <w:p w14:paraId="1D684E0B" w14:textId="77777777" w:rsidR="00BA4D43" w:rsidRDefault="00000000">
                  <w:pPr>
                    <w:pStyle w:val="afe"/>
                    <w:ind w:firstLineChars="0" w:firstLine="0"/>
                  </w:pPr>
                  <w:r>
                    <w:rPr>
                      <w:rFonts w:hint="eastAsia"/>
                    </w:rPr>
                    <w:t>2.</w:t>
                  </w:r>
                  <w:r>
                    <w:rPr>
                      <w:rFonts w:hint="eastAsia"/>
                    </w:rPr>
                    <w:t>本项目使用电能作为能源；</w:t>
                  </w:r>
                </w:p>
              </w:tc>
              <w:tc>
                <w:tcPr>
                  <w:tcW w:w="217" w:type="pct"/>
                  <w:gridSpan w:val="2"/>
                  <w:shd w:val="clear" w:color="auto" w:fill="auto"/>
                  <w:vAlign w:val="center"/>
                </w:tcPr>
                <w:p w14:paraId="4586BDA2" w14:textId="77777777" w:rsidR="00BA4D43" w:rsidRDefault="00000000">
                  <w:pPr>
                    <w:pStyle w:val="afd"/>
                    <w:rPr>
                      <w:szCs w:val="28"/>
                      <w:lang w:val="en-US"/>
                    </w:rPr>
                  </w:pPr>
                  <w:r>
                    <w:rPr>
                      <w:rFonts w:hint="eastAsia"/>
                      <w:szCs w:val="28"/>
                      <w:lang w:val="en-US"/>
                    </w:rPr>
                    <w:t>满足</w:t>
                  </w:r>
                </w:p>
              </w:tc>
            </w:tr>
            <w:tr w:rsidR="00BA4D43" w14:paraId="2B9720D1" w14:textId="77777777">
              <w:trPr>
                <w:trHeight w:val="397"/>
                <w:jc w:val="center"/>
              </w:trPr>
              <w:tc>
                <w:tcPr>
                  <w:tcW w:w="384" w:type="pct"/>
                  <w:shd w:val="clear" w:color="auto" w:fill="auto"/>
                  <w:vAlign w:val="center"/>
                </w:tcPr>
                <w:p w14:paraId="0E63D537" w14:textId="77777777" w:rsidR="00BA4D43" w:rsidRDefault="00000000">
                  <w:pPr>
                    <w:pStyle w:val="afd"/>
                    <w:rPr>
                      <w:szCs w:val="28"/>
                      <w:lang w:val="en-US"/>
                    </w:rPr>
                  </w:pPr>
                  <w:r>
                    <w:rPr>
                      <w:rFonts w:hint="eastAsia"/>
                      <w:szCs w:val="28"/>
                      <w:lang w:val="en-US"/>
                    </w:rPr>
                    <w:t>生产工艺及装备水平</w:t>
                  </w:r>
                </w:p>
              </w:tc>
              <w:tc>
                <w:tcPr>
                  <w:tcW w:w="2314" w:type="pct"/>
                  <w:shd w:val="clear" w:color="auto" w:fill="auto"/>
                  <w:vAlign w:val="center"/>
                </w:tcPr>
                <w:p w14:paraId="26F7674A" w14:textId="77777777" w:rsidR="00BA4D43" w:rsidRDefault="00000000">
                  <w:pPr>
                    <w:pStyle w:val="afe"/>
                    <w:ind w:firstLineChars="0" w:firstLine="0"/>
                  </w:pPr>
                  <w:r>
                    <w:rPr>
                      <w:rFonts w:hint="eastAsia"/>
                    </w:rPr>
                    <w:t>1.</w:t>
                  </w:r>
                  <w:r>
                    <w:rPr>
                      <w:rFonts w:hint="eastAsia"/>
                    </w:rPr>
                    <w:t>属于《产业结构调整指导目录（</w:t>
                  </w:r>
                  <w:r>
                    <w:rPr>
                      <w:rFonts w:hint="eastAsia"/>
                    </w:rPr>
                    <w:t>2019</w:t>
                  </w:r>
                  <w:r>
                    <w:rPr>
                      <w:rFonts w:hint="eastAsia"/>
                    </w:rPr>
                    <w:t>年版）》鼓励类和允许类；</w:t>
                  </w:r>
                </w:p>
                <w:p w14:paraId="7C424038" w14:textId="77777777" w:rsidR="00BA4D43" w:rsidRDefault="00000000">
                  <w:pPr>
                    <w:pStyle w:val="afe"/>
                    <w:ind w:firstLineChars="0" w:firstLine="0"/>
                  </w:pPr>
                  <w:r>
                    <w:rPr>
                      <w:rFonts w:hint="eastAsia"/>
                    </w:rPr>
                    <w:t>2.</w:t>
                  </w:r>
                  <w:r>
                    <w:rPr>
                      <w:rFonts w:hint="eastAsia"/>
                    </w:rPr>
                    <w:t>符合相关行业产业政策；</w:t>
                  </w:r>
                </w:p>
                <w:p w14:paraId="14A6A958" w14:textId="77777777" w:rsidR="00BA4D43" w:rsidRDefault="00000000">
                  <w:pPr>
                    <w:pStyle w:val="afe"/>
                    <w:ind w:firstLineChars="0" w:firstLine="0"/>
                  </w:pPr>
                  <w:r>
                    <w:rPr>
                      <w:rFonts w:hint="eastAsia"/>
                    </w:rPr>
                    <w:t>3.</w:t>
                  </w:r>
                  <w:r>
                    <w:rPr>
                      <w:rFonts w:hint="eastAsia"/>
                    </w:rPr>
                    <w:t>符合河南省相关政策要求；</w:t>
                  </w:r>
                </w:p>
                <w:p w14:paraId="58BB5854" w14:textId="77777777" w:rsidR="00BA4D43" w:rsidRDefault="00000000">
                  <w:pPr>
                    <w:pStyle w:val="afe"/>
                    <w:ind w:firstLineChars="0" w:firstLine="0"/>
                  </w:pPr>
                  <w:r>
                    <w:rPr>
                      <w:rFonts w:hint="eastAsia"/>
                    </w:rPr>
                    <w:t>4.</w:t>
                  </w:r>
                  <w:r>
                    <w:rPr>
                      <w:rFonts w:hint="eastAsia"/>
                    </w:rPr>
                    <w:t>符合市级规划。</w:t>
                  </w:r>
                </w:p>
              </w:tc>
              <w:tc>
                <w:tcPr>
                  <w:tcW w:w="2085" w:type="pct"/>
                  <w:vAlign w:val="center"/>
                </w:tcPr>
                <w:p w14:paraId="263873AC" w14:textId="77777777" w:rsidR="00BA4D43" w:rsidRDefault="00000000">
                  <w:pPr>
                    <w:pStyle w:val="afe"/>
                    <w:ind w:firstLineChars="0" w:firstLine="0"/>
                  </w:pPr>
                  <w:r>
                    <w:rPr>
                      <w:rFonts w:hint="eastAsia"/>
                    </w:rPr>
                    <w:t>本项目生产工艺及装备水平属于《产业结构调整指导目录（</w:t>
                  </w:r>
                  <w:r>
                    <w:rPr>
                      <w:rFonts w:hint="eastAsia"/>
                    </w:rPr>
                    <w:t>2019</w:t>
                  </w:r>
                  <w:r>
                    <w:rPr>
                      <w:rFonts w:hint="eastAsia"/>
                    </w:rPr>
                    <w:t>年本）》及其修改文件中</w:t>
                  </w:r>
                  <w:r>
                    <w:rPr>
                      <w:rFonts w:hint="eastAsia"/>
                    </w:rPr>
                    <w:t xml:space="preserve"> </w:t>
                  </w:r>
                  <w:r>
                    <w:rPr>
                      <w:rFonts w:hint="eastAsia"/>
                    </w:rPr>
                    <w:t>“允许类”，项目符合省市产业政策及相关行业准入要求。</w:t>
                  </w:r>
                </w:p>
              </w:tc>
              <w:tc>
                <w:tcPr>
                  <w:tcW w:w="217" w:type="pct"/>
                  <w:gridSpan w:val="2"/>
                  <w:shd w:val="clear" w:color="auto" w:fill="auto"/>
                  <w:vAlign w:val="center"/>
                </w:tcPr>
                <w:p w14:paraId="5EBA4933" w14:textId="77777777" w:rsidR="00BA4D43" w:rsidRDefault="00000000">
                  <w:pPr>
                    <w:pStyle w:val="afd"/>
                    <w:rPr>
                      <w:szCs w:val="28"/>
                      <w:lang w:val="en-US"/>
                    </w:rPr>
                  </w:pPr>
                  <w:r>
                    <w:rPr>
                      <w:rFonts w:hint="eastAsia"/>
                      <w:szCs w:val="28"/>
                      <w:lang w:val="en-US"/>
                    </w:rPr>
                    <w:t>满足</w:t>
                  </w:r>
                </w:p>
              </w:tc>
            </w:tr>
            <w:tr w:rsidR="00BA4D43" w14:paraId="7C3FC2C7" w14:textId="77777777">
              <w:trPr>
                <w:trHeight w:val="397"/>
                <w:jc w:val="center"/>
              </w:trPr>
              <w:tc>
                <w:tcPr>
                  <w:tcW w:w="384" w:type="pct"/>
                  <w:shd w:val="clear" w:color="auto" w:fill="auto"/>
                  <w:vAlign w:val="center"/>
                </w:tcPr>
                <w:p w14:paraId="5FD2ABFE" w14:textId="77777777" w:rsidR="00BA4D43" w:rsidRDefault="00000000">
                  <w:pPr>
                    <w:pStyle w:val="afd"/>
                    <w:rPr>
                      <w:szCs w:val="28"/>
                      <w:lang w:val="en-US"/>
                    </w:rPr>
                  </w:pPr>
                  <w:r>
                    <w:rPr>
                      <w:rFonts w:hint="eastAsia"/>
                      <w:color w:val="000000"/>
                      <w:kern w:val="21"/>
                    </w:rPr>
                    <w:t>废气收集</w:t>
                  </w:r>
                  <w:r>
                    <w:rPr>
                      <w:rFonts w:hint="eastAsia"/>
                      <w:color w:val="000000"/>
                      <w:kern w:val="21"/>
                    </w:rPr>
                    <w:lastRenderedPageBreak/>
                    <w:t>及处理工艺</w:t>
                  </w:r>
                </w:p>
              </w:tc>
              <w:tc>
                <w:tcPr>
                  <w:tcW w:w="2314" w:type="pct"/>
                  <w:shd w:val="clear" w:color="auto" w:fill="auto"/>
                  <w:vAlign w:val="center"/>
                </w:tcPr>
                <w:p w14:paraId="301D26B6" w14:textId="77777777" w:rsidR="00BA4D43" w:rsidRDefault="00000000">
                  <w:pPr>
                    <w:pStyle w:val="afe"/>
                    <w:ind w:firstLineChars="0" w:firstLine="0"/>
                  </w:pPr>
                  <w:r>
                    <w:rPr>
                      <w:rFonts w:hint="eastAsia"/>
                    </w:rPr>
                    <w:lastRenderedPageBreak/>
                    <w:t>1.</w:t>
                  </w:r>
                  <w:r>
                    <w:rPr>
                      <w:rFonts w:hint="eastAsia"/>
                    </w:rPr>
                    <w:t>投料、挤塑、注塑、滚塑、吹塑、压延、挤出、造粒、热定型、</w:t>
                  </w:r>
                  <w:r>
                    <w:rPr>
                      <w:rFonts w:hint="eastAsia"/>
                    </w:rPr>
                    <w:lastRenderedPageBreak/>
                    <w:t>冷却、发泡、熟化、干燥等涉</w:t>
                  </w:r>
                  <w:r>
                    <w:rPr>
                      <w:rFonts w:hint="eastAsia"/>
                    </w:rPr>
                    <w:t>VOCs</w:t>
                  </w:r>
                  <w:r>
                    <w:rPr>
                      <w:rFonts w:hint="eastAsia"/>
                    </w:rPr>
                    <w:t>工序采用密闭设备或在密闭空间内操作，废气有效收集至</w:t>
                  </w:r>
                  <w:r>
                    <w:rPr>
                      <w:rFonts w:hint="eastAsia"/>
                    </w:rPr>
                    <w:t>VOCs</w:t>
                  </w:r>
                  <w:r>
                    <w:rPr>
                      <w:rFonts w:hint="eastAsia"/>
                    </w:rPr>
                    <w:t>废气处理系统，车间外无异味；采用局部集气罩的，</w:t>
                  </w:r>
                  <w:proofErr w:type="gramStart"/>
                  <w:r>
                    <w:rPr>
                      <w:rFonts w:hint="eastAsia"/>
                    </w:rPr>
                    <w:t>距集气</w:t>
                  </w:r>
                  <w:proofErr w:type="gramEnd"/>
                  <w:r>
                    <w:rPr>
                      <w:rFonts w:hint="eastAsia"/>
                    </w:rPr>
                    <w:t>罩开口面最远处的</w:t>
                  </w:r>
                  <w:r>
                    <w:rPr>
                      <w:rFonts w:hint="eastAsia"/>
                    </w:rPr>
                    <w:t>VOCs</w:t>
                  </w:r>
                  <w:r>
                    <w:rPr>
                      <w:rFonts w:hint="eastAsia"/>
                    </w:rPr>
                    <w:t>无组织排放位置，控制风速不低于</w:t>
                  </w:r>
                  <w:r>
                    <w:rPr>
                      <w:rFonts w:hint="eastAsia"/>
                    </w:rPr>
                    <w:t>0.3</w:t>
                  </w:r>
                  <w:r>
                    <w:rPr>
                      <w:rFonts w:hint="eastAsia"/>
                    </w:rPr>
                    <w:t>米</w:t>
                  </w:r>
                  <w:r>
                    <w:rPr>
                      <w:rFonts w:hint="eastAsia"/>
                    </w:rPr>
                    <w:t>/</w:t>
                  </w:r>
                  <w:r>
                    <w:rPr>
                      <w:rFonts w:hint="eastAsia"/>
                    </w:rPr>
                    <w:t>秒；</w:t>
                  </w:r>
                </w:p>
                <w:p w14:paraId="6962DC1F" w14:textId="77777777" w:rsidR="00BA4D43" w:rsidRDefault="00000000">
                  <w:pPr>
                    <w:pStyle w:val="afe"/>
                    <w:ind w:firstLineChars="0" w:firstLine="0"/>
                  </w:pPr>
                  <w:r>
                    <w:rPr>
                      <w:rFonts w:hint="eastAsia"/>
                      <w:color w:val="000000"/>
                      <w:kern w:val="21"/>
                      <w:szCs w:val="21"/>
                    </w:rPr>
                    <w:t>2.VOCs</w:t>
                  </w:r>
                  <w:r>
                    <w:rPr>
                      <w:rFonts w:hint="eastAsia"/>
                      <w:color w:val="000000"/>
                      <w:kern w:val="21"/>
                      <w:szCs w:val="21"/>
                    </w:rPr>
                    <w:t>治理采用燃烧工艺（包括直接燃烧、催化燃烧和蓄热燃烧），或静电、吸附、低温等离子、生物法等两级及以上组合工艺处理（采用一次性活性炭吸附的，活性炭碘值在</w:t>
                  </w:r>
                  <w:r>
                    <w:rPr>
                      <w:rFonts w:hint="eastAsia"/>
                      <w:color w:val="000000"/>
                      <w:kern w:val="21"/>
                      <w:szCs w:val="21"/>
                    </w:rPr>
                    <w:t>800mg/g</w:t>
                  </w:r>
                  <w:r>
                    <w:rPr>
                      <w:rFonts w:hint="eastAsia"/>
                      <w:color w:val="000000"/>
                      <w:kern w:val="21"/>
                      <w:szCs w:val="21"/>
                    </w:rPr>
                    <w:t>及以上）；</w:t>
                  </w:r>
                </w:p>
                <w:p w14:paraId="10A38075" w14:textId="77777777" w:rsidR="00BA4D43" w:rsidRDefault="00000000">
                  <w:pPr>
                    <w:pStyle w:val="afe"/>
                    <w:ind w:firstLineChars="0" w:firstLine="0"/>
                  </w:pPr>
                  <w:r>
                    <w:rPr>
                      <w:rFonts w:hint="eastAsia"/>
                      <w:color w:val="000000"/>
                      <w:kern w:val="21"/>
                      <w:szCs w:val="21"/>
                    </w:rPr>
                    <w:t>3.</w:t>
                  </w:r>
                  <w:r>
                    <w:rPr>
                      <w:rFonts w:hint="eastAsia"/>
                      <w:color w:val="000000"/>
                      <w:kern w:val="21"/>
                      <w:szCs w:val="21"/>
                    </w:rPr>
                    <w:t>粉状、粒状物料采用自动</w:t>
                  </w:r>
                  <w:proofErr w:type="gramStart"/>
                  <w:r>
                    <w:rPr>
                      <w:rFonts w:hint="eastAsia"/>
                      <w:color w:val="000000"/>
                      <w:kern w:val="21"/>
                      <w:szCs w:val="21"/>
                    </w:rPr>
                    <w:t>投料器投加</w:t>
                  </w:r>
                  <w:proofErr w:type="gramEnd"/>
                  <w:r>
                    <w:rPr>
                      <w:rFonts w:hint="eastAsia"/>
                      <w:color w:val="000000"/>
                      <w:kern w:val="21"/>
                      <w:szCs w:val="21"/>
                    </w:rPr>
                    <w:t>和配混、投加和混配工序在封闭车间内进行，</w:t>
                  </w:r>
                  <w:r>
                    <w:rPr>
                      <w:rFonts w:hint="eastAsia"/>
                      <w:color w:val="000000"/>
                      <w:kern w:val="21"/>
                      <w:szCs w:val="21"/>
                    </w:rPr>
                    <w:t>PM</w:t>
                  </w:r>
                  <w:r>
                    <w:rPr>
                      <w:rFonts w:hint="eastAsia"/>
                      <w:color w:val="000000"/>
                      <w:kern w:val="21"/>
                      <w:szCs w:val="21"/>
                    </w:rPr>
                    <w:t>有效收集，采用覆膜滤袋、滤筒等高效除尘技术；</w:t>
                  </w:r>
                </w:p>
                <w:p w14:paraId="6B83D142" w14:textId="77777777" w:rsidR="00BA4D43" w:rsidRDefault="00000000">
                  <w:pPr>
                    <w:pStyle w:val="afe"/>
                    <w:ind w:firstLineChars="0" w:firstLine="0"/>
                  </w:pPr>
                  <w:r>
                    <w:rPr>
                      <w:rFonts w:hint="eastAsia"/>
                      <w:color w:val="000000"/>
                      <w:kern w:val="21"/>
                      <w:szCs w:val="21"/>
                    </w:rPr>
                    <w:t>4.</w:t>
                  </w:r>
                  <w:r>
                    <w:rPr>
                      <w:rFonts w:hint="eastAsia"/>
                      <w:color w:val="000000"/>
                      <w:kern w:val="21"/>
                      <w:szCs w:val="21"/>
                    </w:rPr>
                    <w:t>废吸附剂应密闭的包装袋或容器储存、转运，并建立储存、</w:t>
                  </w:r>
                  <w:proofErr w:type="gramStart"/>
                  <w:r>
                    <w:rPr>
                      <w:rFonts w:hint="eastAsia"/>
                      <w:color w:val="000000"/>
                      <w:kern w:val="21"/>
                      <w:szCs w:val="21"/>
                    </w:rPr>
                    <w:t>处置台</w:t>
                  </w:r>
                  <w:proofErr w:type="gramEnd"/>
                  <w:r>
                    <w:rPr>
                      <w:rFonts w:hint="eastAsia"/>
                      <w:color w:val="000000"/>
                      <w:kern w:val="21"/>
                      <w:szCs w:val="21"/>
                    </w:rPr>
                    <w:t>账；</w:t>
                  </w:r>
                </w:p>
                <w:p w14:paraId="3AFFB921" w14:textId="77777777" w:rsidR="00BA4D43" w:rsidRDefault="00000000">
                  <w:pPr>
                    <w:pStyle w:val="afe"/>
                    <w:ind w:firstLineChars="0" w:firstLine="0"/>
                  </w:pPr>
                  <w:r>
                    <w:rPr>
                      <w:rFonts w:hint="eastAsia"/>
                      <w:color w:val="000000"/>
                      <w:kern w:val="21"/>
                      <w:szCs w:val="21"/>
                    </w:rPr>
                    <w:t>5.NOx</w:t>
                  </w:r>
                  <w:r>
                    <w:rPr>
                      <w:rFonts w:hint="eastAsia"/>
                      <w:color w:val="000000"/>
                      <w:kern w:val="21"/>
                      <w:szCs w:val="21"/>
                    </w:rPr>
                    <w:t>治理</w:t>
                  </w:r>
                  <w:proofErr w:type="gramStart"/>
                  <w:r>
                    <w:rPr>
                      <w:rFonts w:hint="eastAsia"/>
                      <w:color w:val="000000"/>
                      <w:kern w:val="21"/>
                      <w:szCs w:val="21"/>
                    </w:rPr>
                    <w:t>采用低氮燃烧</w:t>
                  </w:r>
                  <w:proofErr w:type="gramEnd"/>
                  <w:r>
                    <w:rPr>
                      <w:rFonts w:hint="eastAsia"/>
                      <w:color w:val="000000"/>
                      <w:kern w:val="21"/>
                      <w:szCs w:val="21"/>
                    </w:rPr>
                    <w:t>、</w:t>
                  </w:r>
                  <w:r>
                    <w:rPr>
                      <w:rFonts w:hint="eastAsia"/>
                      <w:color w:val="000000"/>
                      <w:kern w:val="21"/>
                      <w:szCs w:val="21"/>
                    </w:rPr>
                    <w:t>SNCR/SCR</w:t>
                  </w:r>
                  <w:r>
                    <w:rPr>
                      <w:rFonts w:hint="eastAsia"/>
                      <w:color w:val="000000"/>
                      <w:kern w:val="21"/>
                      <w:szCs w:val="21"/>
                    </w:rPr>
                    <w:t>等适宜技术。</w:t>
                  </w:r>
                </w:p>
              </w:tc>
              <w:tc>
                <w:tcPr>
                  <w:tcW w:w="2085" w:type="pct"/>
                  <w:vAlign w:val="center"/>
                </w:tcPr>
                <w:p w14:paraId="7F6DED0B" w14:textId="77777777" w:rsidR="00BA4D43" w:rsidRDefault="00000000">
                  <w:pPr>
                    <w:pStyle w:val="afe"/>
                    <w:ind w:firstLineChars="0" w:firstLine="0"/>
                    <w:rPr>
                      <w:szCs w:val="28"/>
                    </w:rPr>
                  </w:pPr>
                  <w:r>
                    <w:rPr>
                      <w:rFonts w:hint="eastAsia"/>
                    </w:rPr>
                    <w:lastRenderedPageBreak/>
                    <w:t>1.</w:t>
                  </w:r>
                  <w:r>
                    <w:rPr>
                      <w:rFonts w:hint="eastAsia"/>
                    </w:rPr>
                    <w:t>本项目涉及</w:t>
                  </w:r>
                  <w:r>
                    <w:rPr>
                      <w:szCs w:val="28"/>
                    </w:rPr>
                    <w:t>VOCs</w:t>
                  </w:r>
                  <w:r>
                    <w:rPr>
                      <w:szCs w:val="28"/>
                    </w:rPr>
                    <w:t>的</w:t>
                  </w:r>
                  <w:r>
                    <w:rPr>
                      <w:rFonts w:hint="eastAsia"/>
                    </w:rPr>
                    <w:t>吹塑、注塑</w:t>
                  </w:r>
                  <w:r>
                    <w:rPr>
                      <w:rFonts w:hint="eastAsia"/>
                      <w:szCs w:val="28"/>
                    </w:rPr>
                    <w:t>工序采用封闭区域操作，</w:t>
                  </w:r>
                  <w:r>
                    <w:rPr>
                      <w:rFonts w:hint="eastAsia"/>
                      <w:szCs w:val="28"/>
                    </w:rPr>
                    <w:lastRenderedPageBreak/>
                    <w:t>废气经负压管道收集至</w:t>
                  </w:r>
                  <w:r>
                    <w:rPr>
                      <w:szCs w:val="28"/>
                    </w:rPr>
                    <w:t>VOCs</w:t>
                  </w:r>
                  <w:r>
                    <w:rPr>
                      <w:rFonts w:hint="eastAsia"/>
                      <w:szCs w:val="28"/>
                    </w:rPr>
                    <w:t>废气处理系统，车间外无异味；</w:t>
                  </w:r>
                </w:p>
                <w:p w14:paraId="372BB8D5" w14:textId="77777777" w:rsidR="00BA4D43" w:rsidRDefault="00000000">
                  <w:pPr>
                    <w:pStyle w:val="afd"/>
                    <w:snapToGrid w:val="0"/>
                    <w:jc w:val="both"/>
                    <w:rPr>
                      <w:szCs w:val="28"/>
                    </w:rPr>
                  </w:pPr>
                  <w:r>
                    <w:rPr>
                      <w:rFonts w:hint="eastAsia"/>
                      <w:szCs w:val="28"/>
                    </w:rPr>
                    <w:t>2.</w:t>
                  </w:r>
                  <w:r>
                    <w:rPr>
                      <w:rFonts w:hint="eastAsia"/>
                      <w:szCs w:val="28"/>
                    </w:rPr>
                    <w:t>本项目</w:t>
                  </w:r>
                  <w:r>
                    <w:rPr>
                      <w:szCs w:val="28"/>
                    </w:rPr>
                    <w:t>VOCs</w:t>
                  </w:r>
                  <w:r>
                    <w:rPr>
                      <w:rFonts w:hint="eastAsia"/>
                      <w:szCs w:val="28"/>
                    </w:rPr>
                    <w:t>治理采用活性炭吸附</w:t>
                  </w:r>
                  <w:r>
                    <w:rPr>
                      <w:rFonts w:hint="eastAsia"/>
                      <w:szCs w:val="28"/>
                    </w:rPr>
                    <w:t>/</w:t>
                  </w:r>
                  <w:r>
                    <w:rPr>
                      <w:rFonts w:hint="eastAsia"/>
                      <w:szCs w:val="28"/>
                    </w:rPr>
                    <w:t>脱附</w:t>
                  </w:r>
                  <w:r>
                    <w:rPr>
                      <w:szCs w:val="28"/>
                    </w:rPr>
                    <w:t>-</w:t>
                  </w:r>
                  <w:r>
                    <w:rPr>
                      <w:rFonts w:hint="eastAsia"/>
                      <w:szCs w:val="28"/>
                    </w:rPr>
                    <w:t>催化燃烧工艺处理；</w:t>
                  </w:r>
                </w:p>
                <w:p w14:paraId="235E8458" w14:textId="77777777" w:rsidR="00BA4D43" w:rsidRDefault="00000000">
                  <w:pPr>
                    <w:pStyle w:val="afd"/>
                    <w:snapToGrid w:val="0"/>
                    <w:jc w:val="both"/>
                    <w:rPr>
                      <w:szCs w:val="28"/>
                    </w:rPr>
                  </w:pPr>
                  <w:r>
                    <w:rPr>
                      <w:rFonts w:hint="eastAsia"/>
                      <w:szCs w:val="28"/>
                    </w:rPr>
                    <w:t>3.</w:t>
                  </w:r>
                  <w:r>
                    <w:rPr>
                      <w:rFonts w:hint="eastAsia"/>
                      <w:szCs w:val="28"/>
                    </w:rPr>
                    <w:t>本项目使用原料为大粒径颗粒，投加和混配工序在封闭车间内进行，无投料粉尘产生；</w:t>
                  </w:r>
                </w:p>
                <w:p w14:paraId="7C07E9F3" w14:textId="77777777" w:rsidR="00BA4D43" w:rsidRDefault="00000000">
                  <w:pPr>
                    <w:pStyle w:val="afd"/>
                    <w:snapToGrid w:val="0"/>
                    <w:jc w:val="both"/>
                    <w:rPr>
                      <w:szCs w:val="28"/>
                    </w:rPr>
                  </w:pPr>
                  <w:r>
                    <w:rPr>
                      <w:szCs w:val="28"/>
                    </w:rPr>
                    <w:t>4.</w:t>
                  </w:r>
                  <w:r>
                    <w:rPr>
                      <w:rFonts w:hint="eastAsia"/>
                      <w:szCs w:val="28"/>
                    </w:rPr>
                    <w:t>本项目产生的废吸附剂为废活性炭，项目使用密闭的包装袋或容器储存、转运废活性炭，并建立储存、</w:t>
                  </w:r>
                  <w:proofErr w:type="gramStart"/>
                  <w:r>
                    <w:rPr>
                      <w:rFonts w:hint="eastAsia"/>
                      <w:szCs w:val="28"/>
                    </w:rPr>
                    <w:t>处置台</w:t>
                  </w:r>
                  <w:proofErr w:type="gramEnd"/>
                  <w:r>
                    <w:rPr>
                      <w:rFonts w:hint="eastAsia"/>
                      <w:szCs w:val="28"/>
                    </w:rPr>
                    <w:t>账；</w:t>
                  </w:r>
                </w:p>
                <w:p w14:paraId="56A70224" w14:textId="77777777" w:rsidR="00BA4D43" w:rsidRDefault="00000000">
                  <w:pPr>
                    <w:pStyle w:val="afe"/>
                    <w:ind w:firstLineChars="0" w:firstLine="0"/>
                  </w:pPr>
                  <w:r>
                    <w:rPr>
                      <w:szCs w:val="28"/>
                    </w:rPr>
                    <w:t>5.</w:t>
                  </w:r>
                  <w:r>
                    <w:rPr>
                      <w:rFonts w:hint="eastAsia"/>
                      <w:szCs w:val="28"/>
                    </w:rPr>
                    <w:t>本项目生产过程中不产生</w:t>
                  </w:r>
                  <w:r>
                    <w:rPr>
                      <w:szCs w:val="28"/>
                    </w:rPr>
                    <w:t>NOx</w:t>
                  </w:r>
                  <w:r>
                    <w:rPr>
                      <w:rFonts w:hint="eastAsia"/>
                      <w:szCs w:val="28"/>
                    </w:rPr>
                    <w:t>。</w:t>
                  </w:r>
                </w:p>
              </w:tc>
              <w:tc>
                <w:tcPr>
                  <w:tcW w:w="217" w:type="pct"/>
                  <w:gridSpan w:val="2"/>
                  <w:shd w:val="clear" w:color="auto" w:fill="auto"/>
                  <w:vAlign w:val="center"/>
                </w:tcPr>
                <w:p w14:paraId="600A0A73" w14:textId="77777777" w:rsidR="00BA4D43" w:rsidRDefault="00000000">
                  <w:pPr>
                    <w:pStyle w:val="afd"/>
                    <w:rPr>
                      <w:szCs w:val="28"/>
                      <w:lang w:val="en-US"/>
                    </w:rPr>
                  </w:pPr>
                  <w:r>
                    <w:rPr>
                      <w:rFonts w:hint="eastAsia"/>
                      <w:szCs w:val="28"/>
                      <w:lang w:val="en-US"/>
                    </w:rPr>
                    <w:lastRenderedPageBreak/>
                    <w:t>满足</w:t>
                  </w:r>
                </w:p>
              </w:tc>
            </w:tr>
            <w:tr w:rsidR="00BA4D43" w14:paraId="048497F0" w14:textId="77777777">
              <w:trPr>
                <w:trHeight w:val="397"/>
                <w:jc w:val="center"/>
              </w:trPr>
              <w:tc>
                <w:tcPr>
                  <w:tcW w:w="384" w:type="pct"/>
                  <w:shd w:val="clear" w:color="auto" w:fill="auto"/>
                  <w:vAlign w:val="center"/>
                </w:tcPr>
                <w:p w14:paraId="352046CD" w14:textId="77777777" w:rsidR="00BA4D43" w:rsidRDefault="00000000">
                  <w:pPr>
                    <w:pStyle w:val="afd"/>
                    <w:rPr>
                      <w:szCs w:val="28"/>
                      <w:lang w:val="en-US"/>
                    </w:rPr>
                  </w:pPr>
                  <w:r>
                    <w:rPr>
                      <w:rFonts w:hint="eastAsia"/>
                      <w:color w:val="000000"/>
                      <w:kern w:val="21"/>
                    </w:rPr>
                    <w:t>无组织管控</w:t>
                  </w:r>
                </w:p>
              </w:tc>
              <w:tc>
                <w:tcPr>
                  <w:tcW w:w="2314" w:type="pct"/>
                  <w:shd w:val="clear" w:color="auto" w:fill="auto"/>
                  <w:vAlign w:val="center"/>
                </w:tcPr>
                <w:p w14:paraId="3248FFB7" w14:textId="77777777" w:rsidR="00BA4D43" w:rsidRDefault="00000000">
                  <w:pPr>
                    <w:pStyle w:val="afe"/>
                    <w:ind w:firstLineChars="0" w:firstLine="0"/>
                  </w:pPr>
                  <w:r>
                    <w:rPr>
                      <w:rFonts w:hint="eastAsia"/>
                      <w:color w:val="000000"/>
                      <w:kern w:val="21"/>
                      <w:szCs w:val="21"/>
                    </w:rPr>
                    <w:t>1.VOCs</w:t>
                  </w:r>
                  <w:r>
                    <w:rPr>
                      <w:rFonts w:hint="eastAsia"/>
                      <w:color w:val="000000"/>
                      <w:kern w:val="21"/>
                      <w:szCs w:val="21"/>
                    </w:rPr>
                    <w:t>物料存储于密闭的容器、包装袋、储罐、储库、料仓中；盛装</w:t>
                  </w:r>
                  <w:r>
                    <w:rPr>
                      <w:rFonts w:hint="eastAsia"/>
                      <w:color w:val="000000"/>
                      <w:kern w:val="21"/>
                      <w:szCs w:val="21"/>
                    </w:rPr>
                    <w:t>VOCs</w:t>
                  </w:r>
                  <w:r>
                    <w:rPr>
                      <w:rFonts w:hint="eastAsia"/>
                      <w:color w:val="000000"/>
                      <w:kern w:val="21"/>
                      <w:szCs w:val="21"/>
                    </w:rPr>
                    <w:t>物料的容器或包装袋存放于室内；盛装</w:t>
                  </w:r>
                  <w:r>
                    <w:rPr>
                      <w:rFonts w:hint="eastAsia"/>
                      <w:color w:val="000000"/>
                      <w:kern w:val="21"/>
                      <w:szCs w:val="21"/>
                    </w:rPr>
                    <w:t>VOCs</w:t>
                  </w:r>
                  <w:r>
                    <w:rPr>
                      <w:rFonts w:hint="eastAsia"/>
                      <w:color w:val="000000"/>
                      <w:kern w:val="21"/>
                      <w:szCs w:val="21"/>
                    </w:rPr>
                    <w:t>物料的容器或包装袋在非取用状态时应加盖、封口，保持密闭；</w:t>
                  </w:r>
                </w:p>
                <w:p w14:paraId="3586CFC5" w14:textId="77777777" w:rsidR="00BA4D43" w:rsidRDefault="00000000">
                  <w:pPr>
                    <w:pStyle w:val="afe"/>
                    <w:ind w:firstLineChars="0" w:firstLine="0"/>
                  </w:pPr>
                  <w:r>
                    <w:rPr>
                      <w:rFonts w:hint="eastAsia"/>
                      <w:color w:val="000000"/>
                      <w:kern w:val="21"/>
                      <w:szCs w:val="21"/>
                    </w:rPr>
                    <w:t>2.</w:t>
                  </w:r>
                  <w:r>
                    <w:rPr>
                      <w:rFonts w:hint="eastAsia"/>
                      <w:color w:val="000000"/>
                      <w:kern w:val="21"/>
                      <w:szCs w:val="21"/>
                    </w:rPr>
                    <w:t>粉状物料采用气力输送、管状带式输送机、螺旋输送机等自动化、密闭输送方式；粒状物料采用封闭皮带等自动化、封闭输送方式；液态</w:t>
                  </w:r>
                  <w:r>
                    <w:rPr>
                      <w:rFonts w:hint="eastAsia"/>
                      <w:color w:val="000000"/>
                      <w:kern w:val="21"/>
                      <w:szCs w:val="21"/>
                    </w:rPr>
                    <w:t>VOCs</w:t>
                  </w:r>
                  <w:r>
                    <w:rPr>
                      <w:rFonts w:hint="eastAsia"/>
                      <w:color w:val="000000"/>
                      <w:kern w:val="21"/>
                      <w:szCs w:val="21"/>
                    </w:rPr>
                    <w:t>物料采用密闭管道输送；</w:t>
                  </w:r>
                </w:p>
                <w:p w14:paraId="0FDD8C90" w14:textId="77777777" w:rsidR="00BA4D43" w:rsidRDefault="00000000">
                  <w:pPr>
                    <w:pStyle w:val="afe"/>
                    <w:ind w:firstLineChars="0" w:firstLine="0"/>
                  </w:pPr>
                  <w:r>
                    <w:rPr>
                      <w:rFonts w:hint="eastAsia"/>
                      <w:color w:val="000000"/>
                      <w:kern w:val="21"/>
                      <w:szCs w:val="21"/>
                    </w:rPr>
                    <w:t>3.</w:t>
                  </w:r>
                  <w:r>
                    <w:rPr>
                      <w:rFonts w:hint="eastAsia"/>
                      <w:color w:val="000000"/>
                      <w:kern w:val="21"/>
                      <w:szCs w:val="21"/>
                    </w:rPr>
                    <w:t>产生</w:t>
                  </w:r>
                  <w:r>
                    <w:rPr>
                      <w:rFonts w:hint="eastAsia"/>
                      <w:color w:val="000000"/>
                      <w:kern w:val="21"/>
                      <w:szCs w:val="21"/>
                    </w:rPr>
                    <w:t>VOCs</w:t>
                  </w:r>
                  <w:r>
                    <w:rPr>
                      <w:rFonts w:hint="eastAsia"/>
                      <w:color w:val="000000"/>
                      <w:kern w:val="21"/>
                      <w:szCs w:val="21"/>
                    </w:rPr>
                    <w:t>的生产工序和装置应设置有效集气装置并引至</w:t>
                  </w:r>
                  <w:r>
                    <w:rPr>
                      <w:rFonts w:hint="eastAsia"/>
                      <w:color w:val="000000"/>
                      <w:kern w:val="21"/>
                      <w:szCs w:val="21"/>
                    </w:rPr>
                    <w:t>VOCs</w:t>
                  </w:r>
                  <w:r>
                    <w:rPr>
                      <w:rFonts w:hint="eastAsia"/>
                      <w:color w:val="000000"/>
                      <w:kern w:val="21"/>
                      <w:szCs w:val="21"/>
                    </w:rPr>
                    <w:t>末端处理设施；</w:t>
                  </w:r>
                </w:p>
                <w:p w14:paraId="41663B8A" w14:textId="77777777" w:rsidR="00BA4D43" w:rsidRDefault="00000000">
                  <w:pPr>
                    <w:pStyle w:val="afe"/>
                    <w:ind w:firstLineChars="0" w:firstLine="0"/>
                  </w:pPr>
                  <w:r>
                    <w:rPr>
                      <w:rFonts w:hint="eastAsia"/>
                      <w:color w:val="000000"/>
                      <w:kern w:val="21"/>
                      <w:szCs w:val="21"/>
                    </w:rPr>
                    <w:t>4.</w:t>
                  </w:r>
                  <w:r>
                    <w:rPr>
                      <w:rFonts w:hint="eastAsia"/>
                      <w:color w:val="000000"/>
                      <w:kern w:val="21"/>
                      <w:szCs w:val="21"/>
                    </w:rPr>
                    <w:t>厂区道路及车间地面硬化，车间地面、墙壁、设备顶部整洁无积尘；厂内地面全部硬化或绿化，无成片裸露土地。</w:t>
                  </w:r>
                </w:p>
              </w:tc>
              <w:tc>
                <w:tcPr>
                  <w:tcW w:w="2085" w:type="pct"/>
                  <w:vAlign w:val="center"/>
                </w:tcPr>
                <w:p w14:paraId="0A070510" w14:textId="77777777" w:rsidR="00BA4D43" w:rsidRDefault="00000000">
                  <w:pPr>
                    <w:pStyle w:val="afd"/>
                    <w:snapToGrid w:val="0"/>
                    <w:jc w:val="both"/>
                    <w:rPr>
                      <w:szCs w:val="28"/>
                    </w:rPr>
                  </w:pPr>
                  <w:r>
                    <w:rPr>
                      <w:szCs w:val="28"/>
                    </w:rPr>
                    <w:t>1.</w:t>
                  </w:r>
                  <w:r>
                    <w:rPr>
                      <w:rFonts w:hint="eastAsia"/>
                      <w:szCs w:val="28"/>
                    </w:rPr>
                    <w:t>本项目</w:t>
                  </w:r>
                  <w:r>
                    <w:rPr>
                      <w:szCs w:val="28"/>
                    </w:rPr>
                    <w:t>VOCs</w:t>
                  </w:r>
                  <w:r>
                    <w:rPr>
                      <w:rFonts w:hint="eastAsia"/>
                      <w:szCs w:val="28"/>
                    </w:rPr>
                    <w:t>物料存储于密闭的包装袋中，且存放于室内，物料在非取用状态时加盖、封口，保持密闭；</w:t>
                  </w:r>
                </w:p>
                <w:p w14:paraId="4A59E7D1" w14:textId="77777777" w:rsidR="00BA4D43" w:rsidRDefault="00000000">
                  <w:pPr>
                    <w:pStyle w:val="afd"/>
                    <w:snapToGrid w:val="0"/>
                    <w:jc w:val="both"/>
                    <w:rPr>
                      <w:szCs w:val="28"/>
                    </w:rPr>
                  </w:pPr>
                  <w:r>
                    <w:rPr>
                      <w:szCs w:val="28"/>
                    </w:rPr>
                    <w:t>2.</w:t>
                  </w:r>
                  <w:r>
                    <w:rPr>
                      <w:rFonts w:hint="eastAsia"/>
                      <w:szCs w:val="28"/>
                    </w:rPr>
                    <w:t>本项目物料为粒状物料，</w:t>
                  </w:r>
                  <w:r>
                    <w:rPr>
                      <w:rFonts w:hint="eastAsia"/>
                      <w:color w:val="000000"/>
                      <w:kern w:val="21"/>
                    </w:rPr>
                    <w:t>输送过程</w:t>
                  </w:r>
                  <w:proofErr w:type="gramStart"/>
                  <w:r>
                    <w:rPr>
                      <w:rFonts w:hint="eastAsia"/>
                      <w:color w:val="000000"/>
                      <w:kern w:val="21"/>
                    </w:rPr>
                    <w:t>吸料机</w:t>
                  </w:r>
                  <w:r>
                    <w:rPr>
                      <w:rFonts w:hint="eastAsia"/>
                      <w:szCs w:val="28"/>
                    </w:rPr>
                    <w:t>进行</w:t>
                  </w:r>
                  <w:proofErr w:type="gramEnd"/>
                  <w:r>
                    <w:rPr>
                      <w:rFonts w:hint="eastAsia"/>
                      <w:szCs w:val="28"/>
                    </w:rPr>
                    <w:t>密闭输送；</w:t>
                  </w:r>
                </w:p>
                <w:p w14:paraId="761F0ED2" w14:textId="77777777" w:rsidR="00BA4D43" w:rsidRDefault="00000000">
                  <w:pPr>
                    <w:pStyle w:val="afd"/>
                    <w:snapToGrid w:val="0"/>
                    <w:jc w:val="both"/>
                    <w:rPr>
                      <w:szCs w:val="28"/>
                    </w:rPr>
                  </w:pPr>
                  <w:r>
                    <w:rPr>
                      <w:szCs w:val="28"/>
                    </w:rPr>
                    <w:t>3.</w:t>
                  </w:r>
                  <w:r>
                    <w:rPr>
                      <w:rFonts w:hint="eastAsia"/>
                      <w:szCs w:val="28"/>
                    </w:rPr>
                    <w:t>本项目产生</w:t>
                  </w:r>
                  <w:r>
                    <w:rPr>
                      <w:szCs w:val="28"/>
                    </w:rPr>
                    <w:t>VOCs</w:t>
                  </w:r>
                  <w:r>
                    <w:rPr>
                      <w:rFonts w:hint="eastAsia"/>
                      <w:szCs w:val="28"/>
                    </w:rPr>
                    <w:t>的生产工序为吹塑、注塑和</w:t>
                  </w:r>
                  <w:proofErr w:type="gramStart"/>
                  <w:r>
                    <w:rPr>
                      <w:rFonts w:hint="eastAsia"/>
                      <w:szCs w:val="28"/>
                    </w:rPr>
                    <w:t>壶胚</w:t>
                  </w:r>
                  <w:proofErr w:type="gramEnd"/>
                  <w:r>
                    <w:rPr>
                      <w:rFonts w:hint="eastAsia"/>
                      <w:szCs w:val="28"/>
                    </w:rPr>
                    <w:t>预热，产生</w:t>
                  </w:r>
                  <w:r>
                    <w:rPr>
                      <w:rFonts w:hint="eastAsia"/>
                      <w:szCs w:val="28"/>
                    </w:rPr>
                    <w:t>VOCs</w:t>
                  </w:r>
                  <w:r>
                    <w:rPr>
                      <w:rFonts w:hint="eastAsia"/>
                      <w:szCs w:val="28"/>
                    </w:rPr>
                    <w:t>的装置为吹塑机、注塑机和全自动吹瓶机，企业设计采用密闭间收集有机废气并引至活性炭吸附</w:t>
                  </w:r>
                  <w:r>
                    <w:rPr>
                      <w:rFonts w:hint="eastAsia"/>
                      <w:szCs w:val="28"/>
                    </w:rPr>
                    <w:t>/</w:t>
                  </w:r>
                  <w:r>
                    <w:rPr>
                      <w:rFonts w:hint="eastAsia"/>
                      <w:szCs w:val="28"/>
                    </w:rPr>
                    <w:t>脱附</w:t>
                  </w:r>
                  <w:r>
                    <w:rPr>
                      <w:rFonts w:hint="eastAsia"/>
                      <w:szCs w:val="28"/>
                    </w:rPr>
                    <w:t>-</w:t>
                  </w:r>
                  <w:r>
                    <w:rPr>
                      <w:rFonts w:hint="eastAsia"/>
                      <w:szCs w:val="28"/>
                    </w:rPr>
                    <w:t>催化燃烧装置处理；</w:t>
                  </w:r>
                </w:p>
                <w:p w14:paraId="20887C96" w14:textId="77777777" w:rsidR="00BA4D43" w:rsidRDefault="00000000">
                  <w:pPr>
                    <w:pStyle w:val="afe"/>
                    <w:ind w:firstLineChars="0" w:firstLine="0"/>
                    <w:jc w:val="both"/>
                  </w:pPr>
                  <w:r>
                    <w:rPr>
                      <w:szCs w:val="28"/>
                    </w:rPr>
                    <w:t>4.</w:t>
                  </w:r>
                  <w:r>
                    <w:rPr>
                      <w:rFonts w:hint="eastAsia"/>
                      <w:szCs w:val="28"/>
                    </w:rPr>
                    <w:t>厂区道路及车间地面硬化，车间地面、墙壁、设备顶部整洁无积尘；厂内地面全部硬化或绿化，无成片裸露土地。</w:t>
                  </w:r>
                </w:p>
              </w:tc>
              <w:tc>
                <w:tcPr>
                  <w:tcW w:w="217" w:type="pct"/>
                  <w:gridSpan w:val="2"/>
                  <w:shd w:val="clear" w:color="auto" w:fill="auto"/>
                  <w:vAlign w:val="center"/>
                </w:tcPr>
                <w:p w14:paraId="2F20485B" w14:textId="77777777" w:rsidR="00BA4D43" w:rsidRDefault="00000000">
                  <w:pPr>
                    <w:pStyle w:val="afd"/>
                    <w:rPr>
                      <w:szCs w:val="28"/>
                      <w:lang w:val="en-US"/>
                    </w:rPr>
                  </w:pPr>
                  <w:r>
                    <w:rPr>
                      <w:rFonts w:hint="eastAsia"/>
                      <w:szCs w:val="28"/>
                      <w:lang w:val="en-US"/>
                    </w:rPr>
                    <w:t>满足</w:t>
                  </w:r>
                </w:p>
              </w:tc>
            </w:tr>
            <w:tr w:rsidR="00BA4D43" w14:paraId="32DF158B" w14:textId="77777777">
              <w:trPr>
                <w:trHeight w:val="397"/>
                <w:jc w:val="center"/>
              </w:trPr>
              <w:tc>
                <w:tcPr>
                  <w:tcW w:w="384" w:type="pct"/>
                  <w:shd w:val="clear" w:color="auto" w:fill="auto"/>
                  <w:vAlign w:val="center"/>
                </w:tcPr>
                <w:p w14:paraId="6DC59399" w14:textId="77777777" w:rsidR="00BA4D43" w:rsidRDefault="00000000">
                  <w:pPr>
                    <w:pStyle w:val="afd"/>
                    <w:rPr>
                      <w:szCs w:val="28"/>
                      <w:lang w:val="en-US"/>
                    </w:rPr>
                  </w:pPr>
                  <w:r>
                    <w:rPr>
                      <w:rFonts w:hint="eastAsia"/>
                      <w:szCs w:val="28"/>
                      <w:lang w:val="en-US"/>
                    </w:rPr>
                    <w:t>排放限值</w:t>
                  </w:r>
                </w:p>
              </w:tc>
              <w:tc>
                <w:tcPr>
                  <w:tcW w:w="2314" w:type="pct"/>
                  <w:shd w:val="clear" w:color="auto" w:fill="auto"/>
                  <w:vAlign w:val="center"/>
                </w:tcPr>
                <w:p w14:paraId="4FBC4460" w14:textId="77777777" w:rsidR="00BA4D43" w:rsidRDefault="00000000">
                  <w:pPr>
                    <w:pStyle w:val="afe"/>
                    <w:ind w:firstLineChars="0" w:firstLine="0"/>
                    <w:jc w:val="both"/>
                  </w:pPr>
                  <w:r>
                    <w:rPr>
                      <w:rFonts w:hint="eastAsia"/>
                      <w:color w:val="000000"/>
                      <w:kern w:val="21"/>
                      <w:szCs w:val="21"/>
                    </w:rPr>
                    <w:t>1.</w:t>
                  </w:r>
                  <w:r>
                    <w:rPr>
                      <w:rFonts w:hint="eastAsia"/>
                      <w:color w:val="000000"/>
                      <w:kern w:val="21"/>
                      <w:szCs w:val="21"/>
                    </w:rPr>
                    <w:t>全厂有组织</w:t>
                  </w:r>
                  <w:r>
                    <w:rPr>
                      <w:rFonts w:hint="eastAsia"/>
                      <w:color w:val="000000"/>
                      <w:kern w:val="21"/>
                      <w:szCs w:val="21"/>
                    </w:rPr>
                    <w:t>PM</w:t>
                  </w:r>
                  <w:r>
                    <w:rPr>
                      <w:rFonts w:hint="eastAsia"/>
                      <w:color w:val="000000"/>
                      <w:kern w:val="21"/>
                      <w:szCs w:val="21"/>
                    </w:rPr>
                    <w:t>、</w:t>
                  </w:r>
                  <w:r>
                    <w:rPr>
                      <w:rFonts w:hint="eastAsia"/>
                      <w:color w:val="000000"/>
                      <w:kern w:val="21"/>
                      <w:szCs w:val="21"/>
                    </w:rPr>
                    <w:t>NMHC</w:t>
                  </w:r>
                  <w:r>
                    <w:rPr>
                      <w:rFonts w:hint="eastAsia"/>
                      <w:color w:val="000000"/>
                      <w:kern w:val="21"/>
                      <w:szCs w:val="21"/>
                    </w:rPr>
                    <w:t>有组织排放浓度分别不高于</w:t>
                  </w:r>
                  <w:r>
                    <w:rPr>
                      <w:rFonts w:hint="eastAsia"/>
                      <w:color w:val="000000"/>
                      <w:kern w:val="21"/>
                      <w:szCs w:val="21"/>
                    </w:rPr>
                    <w:t>10</w:t>
                  </w:r>
                  <w:r>
                    <w:rPr>
                      <w:rFonts w:hint="eastAsia"/>
                      <w:color w:val="000000"/>
                      <w:kern w:val="21"/>
                      <w:szCs w:val="21"/>
                    </w:rPr>
                    <w:t>、</w:t>
                  </w:r>
                  <w:r>
                    <w:rPr>
                      <w:rFonts w:hint="eastAsia"/>
                      <w:color w:val="000000"/>
                      <w:kern w:val="21"/>
                      <w:szCs w:val="21"/>
                    </w:rPr>
                    <w:t>10mg/m</w:t>
                  </w:r>
                  <w:r>
                    <w:rPr>
                      <w:rFonts w:hint="eastAsia"/>
                      <w:color w:val="000000"/>
                      <w:kern w:val="21"/>
                      <w:szCs w:val="21"/>
                      <w:vertAlign w:val="superscript"/>
                    </w:rPr>
                    <w:t>3</w:t>
                  </w:r>
                  <w:r>
                    <w:rPr>
                      <w:rFonts w:hint="eastAsia"/>
                      <w:color w:val="000000"/>
                      <w:kern w:val="21"/>
                      <w:szCs w:val="21"/>
                    </w:rPr>
                    <w:t>；</w:t>
                  </w:r>
                </w:p>
                <w:p w14:paraId="0497F105" w14:textId="77777777" w:rsidR="00BA4D43" w:rsidRDefault="00000000">
                  <w:pPr>
                    <w:pStyle w:val="afe"/>
                    <w:ind w:firstLineChars="0" w:firstLine="0"/>
                    <w:jc w:val="both"/>
                  </w:pPr>
                  <w:r>
                    <w:rPr>
                      <w:rFonts w:hint="eastAsia"/>
                      <w:color w:val="000000"/>
                      <w:kern w:val="21"/>
                      <w:szCs w:val="21"/>
                    </w:rPr>
                    <w:t>2.VOCs</w:t>
                  </w:r>
                  <w:r>
                    <w:rPr>
                      <w:rFonts w:hint="eastAsia"/>
                      <w:color w:val="000000"/>
                      <w:kern w:val="21"/>
                      <w:szCs w:val="21"/>
                    </w:rPr>
                    <w:t>治理设施同步运行率和去除率分别达到</w:t>
                  </w:r>
                  <w:r>
                    <w:rPr>
                      <w:rFonts w:hint="eastAsia"/>
                      <w:color w:val="000000"/>
                      <w:kern w:val="21"/>
                      <w:szCs w:val="21"/>
                    </w:rPr>
                    <w:t>100%</w:t>
                  </w:r>
                  <w:r>
                    <w:rPr>
                      <w:rFonts w:hint="eastAsia"/>
                      <w:color w:val="000000"/>
                      <w:kern w:val="21"/>
                      <w:szCs w:val="21"/>
                    </w:rPr>
                    <w:t>和</w:t>
                  </w:r>
                  <w:r>
                    <w:rPr>
                      <w:rFonts w:hint="eastAsia"/>
                      <w:color w:val="000000"/>
                      <w:kern w:val="21"/>
                      <w:szCs w:val="21"/>
                    </w:rPr>
                    <w:t>80%</w:t>
                  </w:r>
                  <w:r>
                    <w:rPr>
                      <w:rFonts w:hint="eastAsia"/>
                      <w:color w:val="000000"/>
                      <w:kern w:val="21"/>
                      <w:szCs w:val="21"/>
                    </w:rPr>
                    <w:t>；去除率确实达不到的，生产车间或生产设备的无组织排放监控点</w:t>
                  </w:r>
                  <w:r>
                    <w:rPr>
                      <w:rFonts w:hint="eastAsia"/>
                      <w:color w:val="000000"/>
                      <w:kern w:val="21"/>
                      <w:szCs w:val="21"/>
                    </w:rPr>
                    <w:t>NMHC</w:t>
                  </w:r>
                  <w:r>
                    <w:rPr>
                      <w:rFonts w:hint="eastAsia"/>
                      <w:color w:val="000000"/>
                      <w:kern w:val="21"/>
                      <w:szCs w:val="21"/>
                    </w:rPr>
                    <w:t>浓度低于</w:t>
                  </w:r>
                  <w:r>
                    <w:rPr>
                      <w:rFonts w:hint="eastAsia"/>
                      <w:color w:val="000000"/>
                      <w:kern w:val="21"/>
                      <w:szCs w:val="21"/>
                    </w:rPr>
                    <w:t>4mg/m</w:t>
                  </w:r>
                  <w:r>
                    <w:rPr>
                      <w:rFonts w:hint="eastAsia"/>
                      <w:color w:val="000000"/>
                      <w:kern w:val="21"/>
                      <w:szCs w:val="21"/>
                    </w:rPr>
                    <w:t>³，企业边界</w:t>
                  </w:r>
                  <w:r>
                    <w:rPr>
                      <w:rFonts w:hint="eastAsia"/>
                      <w:color w:val="000000"/>
                      <w:kern w:val="21"/>
                      <w:szCs w:val="21"/>
                    </w:rPr>
                    <w:t>1hNMHC</w:t>
                  </w:r>
                  <w:r>
                    <w:rPr>
                      <w:rFonts w:hint="eastAsia"/>
                      <w:color w:val="000000"/>
                      <w:kern w:val="21"/>
                      <w:szCs w:val="21"/>
                    </w:rPr>
                    <w:t>平均浓度低于</w:t>
                  </w:r>
                  <w:r>
                    <w:rPr>
                      <w:rFonts w:hint="eastAsia"/>
                      <w:color w:val="000000"/>
                      <w:kern w:val="21"/>
                      <w:szCs w:val="21"/>
                    </w:rPr>
                    <w:t>2mg/m</w:t>
                  </w:r>
                  <w:r>
                    <w:rPr>
                      <w:rFonts w:hint="eastAsia"/>
                      <w:color w:val="000000"/>
                      <w:kern w:val="21"/>
                      <w:szCs w:val="21"/>
                    </w:rPr>
                    <w:t>³；</w:t>
                  </w:r>
                </w:p>
                <w:p w14:paraId="5405EDA2" w14:textId="77777777" w:rsidR="00BA4D43" w:rsidRDefault="00000000">
                  <w:pPr>
                    <w:adjustRightInd w:val="0"/>
                    <w:snapToGrid w:val="0"/>
                    <w:rPr>
                      <w:color w:val="000000"/>
                      <w:kern w:val="21"/>
                      <w:szCs w:val="21"/>
                    </w:rPr>
                  </w:pPr>
                  <w:r>
                    <w:rPr>
                      <w:rFonts w:hint="eastAsia"/>
                      <w:color w:val="000000"/>
                      <w:kern w:val="21"/>
                      <w:szCs w:val="21"/>
                    </w:rPr>
                    <w:t>3.</w:t>
                  </w:r>
                  <w:r>
                    <w:rPr>
                      <w:rFonts w:hint="eastAsia"/>
                      <w:color w:val="000000"/>
                      <w:kern w:val="21"/>
                      <w:szCs w:val="21"/>
                    </w:rPr>
                    <w:t>锅炉烟气排放限值要求：</w:t>
                  </w:r>
                </w:p>
                <w:p w14:paraId="027A4F20" w14:textId="77777777" w:rsidR="00BA4D43" w:rsidRDefault="00000000">
                  <w:pPr>
                    <w:pStyle w:val="afe"/>
                    <w:ind w:firstLineChars="0" w:firstLine="0"/>
                    <w:jc w:val="both"/>
                  </w:pPr>
                  <w:r>
                    <w:rPr>
                      <w:rFonts w:hint="eastAsia"/>
                      <w:color w:val="000000"/>
                      <w:kern w:val="21"/>
                      <w:szCs w:val="21"/>
                    </w:rPr>
                    <w:t>燃气锅炉</w:t>
                  </w:r>
                  <w:r>
                    <w:rPr>
                      <w:rFonts w:hint="eastAsia"/>
                      <w:color w:val="000000"/>
                      <w:kern w:val="21"/>
                      <w:szCs w:val="21"/>
                    </w:rPr>
                    <w:t>PM</w:t>
                  </w:r>
                  <w:r>
                    <w:rPr>
                      <w:rFonts w:hint="eastAsia"/>
                      <w:color w:val="000000"/>
                      <w:kern w:val="21"/>
                      <w:szCs w:val="21"/>
                    </w:rPr>
                    <w:t>、</w:t>
                  </w:r>
                  <w:r>
                    <w:rPr>
                      <w:rFonts w:hint="eastAsia"/>
                      <w:color w:val="000000"/>
                      <w:kern w:val="21"/>
                      <w:szCs w:val="21"/>
                    </w:rPr>
                    <w:t>SO</w:t>
                  </w:r>
                  <w:r>
                    <w:rPr>
                      <w:rFonts w:hint="eastAsia"/>
                      <w:color w:val="000000"/>
                      <w:kern w:val="21"/>
                      <w:szCs w:val="21"/>
                      <w:vertAlign w:val="subscript"/>
                    </w:rPr>
                    <w:t>2</w:t>
                  </w:r>
                  <w:r>
                    <w:rPr>
                      <w:rFonts w:hint="eastAsia"/>
                      <w:color w:val="000000"/>
                      <w:kern w:val="21"/>
                      <w:szCs w:val="21"/>
                    </w:rPr>
                    <w:t>、</w:t>
                  </w:r>
                  <w:r>
                    <w:rPr>
                      <w:rFonts w:hint="eastAsia"/>
                      <w:color w:val="000000"/>
                      <w:kern w:val="21"/>
                      <w:szCs w:val="21"/>
                    </w:rPr>
                    <w:t>NOx</w:t>
                  </w:r>
                  <w:r>
                    <w:rPr>
                      <w:rFonts w:hint="eastAsia"/>
                      <w:color w:val="000000"/>
                      <w:kern w:val="21"/>
                      <w:szCs w:val="21"/>
                    </w:rPr>
                    <w:t>排放浓度分别不高于：</w:t>
                  </w:r>
                  <w:r>
                    <w:rPr>
                      <w:rFonts w:hint="eastAsia"/>
                      <w:color w:val="000000"/>
                      <w:kern w:val="21"/>
                      <w:szCs w:val="21"/>
                    </w:rPr>
                    <w:t>5</w:t>
                  </w:r>
                  <w:r>
                    <w:rPr>
                      <w:rFonts w:hint="eastAsia"/>
                      <w:color w:val="000000"/>
                      <w:kern w:val="21"/>
                      <w:szCs w:val="21"/>
                    </w:rPr>
                    <w:t>、</w:t>
                  </w:r>
                  <w:r>
                    <w:rPr>
                      <w:rFonts w:hint="eastAsia"/>
                      <w:color w:val="000000"/>
                      <w:kern w:val="21"/>
                      <w:szCs w:val="21"/>
                    </w:rPr>
                    <w:t>10</w:t>
                  </w:r>
                  <w:r>
                    <w:rPr>
                      <w:rFonts w:hint="eastAsia"/>
                      <w:color w:val="000000"/>
                      <w:kern w:val="21"/>
                      <w:szCs w:val="21"/>
                    </w:rPr>
                    <w:t>、</w:t>
                  </w:r>
                  <w:r>
                    <w:rPr>
                      <w:rFonts w:hint="eastAsia"/>
                      <w:color w:val="000000"/>
                      <w:kern w:val="21"/>
                      <w:szCs w:val="21"/>
                    </w:rPr>
                    <w:t>50/30</w:t>
                  </w:r>
                  <w:r>
                    <w:rPr>
                      <w:color w:val="000000"/>
                      <w:kern w:val="21"/>
                      <w:szCs w:val="21"/>
                    </w:rPr>
                    <w:t>mg/m</w:t>
                  </w:r>
                  <w:r>
                    <w:rPr>
                      <w:rFonts w:hint="eastAsia"/>
                      <w:color w:val="000000"/>
                      <w:kern w:val="21"/>
                      <w:szCs w:val="21"/>
                      <w:vertAlign w:val="superscript"/>
                    </w:rPr>
                    <w:t>3</w:t>
                  </w:r>
                </w:p>
              </w:tc>
              <w:tc>
                <w:tcPr>
                  <w:tcW w:w="2085" w:type="pct"/>
                  <w:vAlign w:val="center"/>
                </w:tcPr>
                <w:p w14:paraId="293A27FD" w14:textId="77777777" w:rsidR="00BA4D43" w:rsidRDefault="00000000">
                  <w:pPr>
                    <w:pStyle w:val="afd"/>
                    <w:snapToGrid w:val="0"/>
                    <w:jc w:val="both"/>
                    <w:rPr>
                      <w:szCs w:val="28"/>
                    </w:rPr>
                  </w:pPr>
                  <w:r>
                    <w:rPr>
                      <w:szCs w:val="28"/>
                    </w:rPr>
                    <w:t>1.</w:t>
                  </w:r>
                  <w:r>
                    <w:rPr>
                      <w:rFonts w:hint="eastAsia"/>
                      <w:szCs w:val="28"/>
                    </w:rPr>
                    <w:t>本项目不产生废气污染物颗粒物，全厂</w:t>
                  </w:r>
                  <w:r>
                    <w:rPr>
                      <w:szCs w:val="28"/>
                    </w:rPr>
                    <w:t>NMHC</w:t>
                  </w:r>
                  <w:r>
                    <w:rPr>
                      <w:rFonts w:hint="eastAsia"/>
                      <w:szCs w:val="28"/>
                    </w:rPr>
                    <w:t>有组织排放浓度为</w:t>
                  </w:r>
                  <w:r>
                    <w:rPr>
                      <w:szCs w:val="28"/>
                    </w:rPr>
                    <w:t>6.7mg/m</w:t>
                  </w:r>
                  <w:r>
                    <w:rPr>
                      <w:szCs w:val="28"/>
                      <w:vertAlign w:val="superscript"/>
                    </w:rPr>
                    <w:t>3</w:t>
                  </w:r>
                  <w:r>
                    <w:rPr>
                      <w:rFonts w:hint="eastAsia"/>
                      <w:szCs w:val="28"/>
                    </w:rPr>
                    <w:t>，小于</w:t>
                  </w:r>
                  <w:r>
                    <w:rPr>
                      <w:szCs w:val="28"/>
                    </w:rPr>
                    <w:t>1</w:t>
                  </w:r>
                  <w:r>
                    <w:rPr>
                      <w:rFonts w:hint="eastAsia"/>
                      <w:szCs w:val="28"/>
                    </w:rPr>
                    <w:t>0</w:t>
                  </w:r>
                  <w:r>
                    <w:rPr>
                      <w:szCs w:val="28"/>
                    </w:rPr>
                    <w:t xml:space="preserve"> mg/m</w:t>
                  </w:r>
                  <w:r>
                    <w:rPr>
                      <w:szCs w:val="28"/>
                      <w:vertAlign w:val="superscript"/>
                    </w:rPr>
                    <w:t>3</w:t>
                  </w:r>
                  <w:r>
                    <w:rPr>
                      <w:rFonts w:hint="eastAsia"/>
                      <w:szCs w:val="28"/>
                    </w:rPr>
                    <w:t>；</w:t>
                  </w:r>
                </w:p>
                <w:p w14:paraId="371CD294" w14:textId="77777777" w:rsidR="00BA4D43" w:rsidRDefault="00000000">
                  <w:pPr>
                    <w:pStyle w:val="afd"/>
                    <w:snapToGrid w:val="0"/>
                    <w:jc w:val="both"/>
                    <w:rPr>
                      <w:szCs w:val="28"/>
                    </w:rPr>
                  </w:pPr>
                  <w:r>
                    <w:rPr>
                      <w:szCs w:val="28"/>
                    </w:rPr>
                    <w:t>2.</w:t>
                  </w:r>
                  <w:r>
                    <w:rPr>
                      <w:rFonts w:hint="eastAsia"/>
                      <w:szCs w:val="28"/>
                    </w:rPr>
                    <w:t>本项目</w:t>
                  </w:r>
                  <w:r>
                    <w:rPr>
                      <w:szCs w:val="28"/>
                    </w:rPr>
                    <w:t>VOCs</w:t>
                  </w:r>
                  <w:r>
                    <w:rPr>
                      <w:rFonts w:hint="eastAsia"/>
                      <w:szCs w:val="28"/>
                    </w:rPr>
                    <w:t>治理设施同步运行率和去除率分别达到</w:t>
                  </w:r>
                  <w:r>
                    <w:rPr>
                      <w:szCs w:val="28"/>
                    </w:rPr>
                    <w:t>100%</w:t>
                  </w:r>
                  <w:r>
                    <w:rPr>
                      <w:rFonts w:hint="eastAsia"/>
                      <w:szCs w:val="28"/>
                    </w:rPr>
                    <w:t>和</w:t>
                  </w:r>
                  <w:r>
                    <w:rPr>
                      <w:szCs w:val="28"/>
                    </w:rPr>
                    <w:t>90%</w:t>
                  </w:r>
                  <w:r>
                    <w:rPr>
                      <w:rFonts w:hint="eastAsia"/>
                      <w:szCs w:val="28"/>
                    </w:rPr>
                    <w:t>以上；</w:t>
                  </w:r>
                </w:p>
                <w:p w14:paraId="67C7550D" w14:textId="77777777" w:rsidR="00BA4D43" w:rsidRDefault="00000000">
                  <w:pPr>
                    <w:pStyle w:val="afe"/>
                    <w:ind w:firstLineChars="0" w:firstLine="0"/>
                    <w:jc w:val="both"/>
                  </w:pPr>
                  <w:r>
                    <w:rPr>
                      <w:szCs w:val="28"/>
                    </w:rPr>
                    <w:t>3.</w:t>
                  </w:r>
                  <w:r>
                    <w:rPr>
                      <w:rFonts w:hint="eastAsia"/>
                      <w:szCs w:val="28"/>
                    </w:rPr>
                    <w:t>本项目工艺不涉及锅炉。</w:t>
                  </w:r>
                </w:p>
              </w:tc>
              <w:tc>
                <w:tcPr>
                  <w:tcW w:w="217" w:type="pct"/>
                  <w:gridSpan w:val="2"/>
                  <w:shd w:val="clear" w:color="auto" w:fill="auto"/>
                  <w:vAlign w:val="center"/>
                </w:tcPr>
                <w:p w14:paraId="6516B308" w14:textId="77777777" w:rsidR="00BA4D43" w:rsidRDefault="00000000">
                  <w:pPr>
                    <w:pStyle w:val="afd"/>
                    <w:rPr>
                      <w:szCs w:val="28"/>
                      <w:lang w:val="en-US"/>
                    </w:rPr>
                  </w:pPr>
                  <w:r>
                    <w:rPr>
                      <w:rFonts w:hint="eastAsia"/>
                      <w:szCs w:val="28"/>
                      <w:lang w:val="en-US"/>
                    </w:rPr>
                    <w:t>满足</w:t>
                  </w:r>
                </w:p>
              </w:tc>
            </w:tr>
            <w:tr w:rsidR="00BA4D43" w14:paraId="731AF63C" w14:textId="77777777">
              <w:trPr>
                <w:trHeight w:val="397"/>
                <w:jc w:val="center"/>
              </w:trPr>
              <w:tc>
                <w:tcPr>
                  <w:tcW w:w="384" w:type="pct"/>
                  <w:shd w:val="clear" w:color="auto" w:fill="auto"/>
                  <w:vAlign w:val="center"/>
                </w:tcPr>
                <w:p w14:paraId="334A54F5" w14:textId="77777777" w:rsidR="00BA4D43" w:rsidRDefault="00000000">
                  <w:pPr>
                    <w:pStyle w:val="afd"/>
                    <w:rPr>
                      <w:szCs w:val="28"/>
                      <w:lang w:val="en-US"/>
                    </w:rPr>
                  </w:pPr>
                  <w:r>
                    <w:rPr>
                      <w:rFonts w:hint="eastAsia"/>
                      <w:szCs w:val="28"/>
                      <w:lang w:val="en-US"/>
                    </w:rPr>
                    <w:t>监测监控水平</w:t>
                  </w:r>
                </w:p>
              </w:tc>
              <w:tc>
                <w:tcPr>
                  <w:tcW w:w="2314" w:type="pct"/>
                  <w:shd w:val="clear" w:color="auto" w:fill="auto"/>
                  <w:vAlign w:val="center"/>
                </w:tcPr>
                <w:p w14:paraId="45A9FE37" w14:textId="77777777" w:rsidR="00BA4D43" w:rsidRDefault="00000000">
                  <w:pPr>
                    <w:pStyle w:val="afe"/>
                    <w:ind w:firstLineChars="0" w:firstLine="0"/>
                    <w:jc w:val="both"/>
                  </w:pPr>
                  <w:r>
                    <w:rPr>
                      <w:rFonts w:hint="eastAsia"/>
                      <w:color w:val="000000"/>
                      <w:kern w:val="21"/>
                      <w:szCs w:val="21"/>
                    </w:rPr>
                    <w:t>1.</w:t>
                  </w:r>
                  <w:r>
                    <w:rPr>
                      <w:rFonts w:hint="eastAsia"/>
                      <w:color w:val="000000"/>
                      <w:kern w:val="21"/>
                      <w:szCs w:val="21"/>
                    </w:rPr>
                    <w:t>有组织</w:t>
                  </w:r>
                  <w:proofErr w:type="gramStart"/>
                  <w:r>
                    <w:rPr>
                      <w:rFonts w:hint="eastAsia"/>
                      <w:color w:val="000000"/>
                      <w:kern w:val="21"/>
                      <w:szCs w:val="21"/>
                    </w:rPr>
                    <w:t>排放口按生态环境</w:t>
                  </w:r>
                  <w:proofErr w:type="gramEnd"/>
                  <w:r>
                    <w:rPr>
                      <w:rFonts w:hint="eastAsia"/>
                      <w:color w:val="000000"/>
                      <w:kern w:val="21"/>
                      <w:szCs w:val="21"/>
                    </w:rPr>
                    <w:t>部门要求安装烟气排放自动监控设施（</w:t>
                  </w:r>
                  <w:r>
                    <w:rPr>
                      <w:rFonts w:hint="eastAsia"/>
                      <w:color w:val="000000"/>
                      <w:kern w:val="21"/>
                      <w:szCs w:val="21"/>
                    </w:rPr>
                    <w:t>CEMS</w:t>
                  </w:r>
                  <w:r>
                    <w:rPr>
                      <w:rFonts w:hint="eastAsia"/>
                      <w:color w:val="000000"/>
                      <w:kern w:val="21"/>
                      <w:szCs w:val="21"/>
                    </w:rPr>
                    <w:t>），并按要求联网；</w:t>
                  </w:r>
                </w:p>
                <w:p w14:paraId="258A5B33" w14:textId="77777777" w:rsidR="00BA4D43" w:rsidRDefault="00000000">
                  <w:pPr>
                    <w:pStyle w:val="afe"/>
                    <w:ind w:firstLineChars="0" w:firstLine="0"/>
                    <w:jc w:val="both"/>
                  </w:pPr>
                  <w:r>
                    <w:rPr>
                      <w:rFonts w:hint="eastAsia"/>
                      <w:color w:val="000000"/>
                      <w:kern w:val="21"/>
                      <w:szCs w:val="21"/>
                    </w:rPr>
                    <w:lastRenderedPageBreak/>
                    <w:t>2.</w:t>
                  </w:r>
                  <w:r>
                    <w:rPr>
                      <w:rFonts w:hint="eastAsia"/>
                      <w:color w:val="000000"/>
                      <w:kern w:val="21"/>
                      <w:szCs w:val="21"/>
                    </w:rPr>
                    <w:t>有组织排放</w:t>
                  </w:r>
                  <w:proofErr w:type="gramStart"/>
                  <w:r>
                    <w:rPr>
                      <w:rFonts w:hint="eastAsia"/>
                      <w:color w:val="000000"/>
                      <w:kern w:val="21"/>
                      <w:szCs w:val="21"/>
                    </w:rPr>
                    <w:t>口按照</w:t>
                  </w:r>
                  <w:proofErr w:type="gramEnd"/>
                  <w:r>
                    <w:rPr>
                      <w:rFonts w:hint="eastAsia"/>
                      <w:color w:val="000000"/>
                      <w:kern w:val="21"/>
                      <w:szCs w:val="21"/>
                    </w:rPr>
                    <w:t>排污许可证要求开展自行监测；</w:t>
                  </w:r>
                </w:p>
                <w:p w14:paraId="47D9777D" w14:textId="77777777" w:rsidR="00BA4D43" w:rsidRDefault="00000000">
                  <w:pPr>
                    <w:pStyle w:val="afe"/>
                    <w:ind w:firstLineChars="0" w:firstLine="0"/>
                    <w:jc w:val="both"/>
                  </w:pPr>
                  <w:r>
                    <w:rPr>
                      <w:rFonts w:hint="eastAsia"/>
                      <w:color w:val="000000"/>
                      <w:kern w:val="21"/>
                      <w:szCs w:val="21"/>
                    </w:rPr>
                    <w:t>3.</w:t>
                  </w:r>
                  <w:proofErr w:type="gramStart"/>
                  <w:r>
                    <w:rPr>
                      <w:rFonts w:hint="eastAsia"/>
                      <w:color w:val="000000"/>
                      <w:kern w:val="21"/>
                      <w:szCs w:val="21"/>
                    </w:rPr>
                    <w:t>涉气生产</w:t>
                  </w:r>
                  <w:proofErr w:type="gramEnd"/>
                  <w:r>
                    <w:rPr>
                      <w:rFonts w:hint="eastAsia"/>
                      <w:color w:val="000000"/>
                      <w:kern w:val="21"/>
                      <w:szCs w:val="21"/>
                    </w:rPr>
                    <w:t>工序、生产装置及污染治理设施按生态环境部门要求安装用电监管设备，用电监管设备与省、市生态环境部门用电监管平台联网。</w:t>
                  </w:r>
                </w:p>
              </w:tc>
              <w:tc>
                <w:tcPr>
                  <w:tcW w:w="2085" w:type="pct"/>
                  <w:vAlign w:val="center"/>
                </w:tcPr>
                <w:p w14:paraId="7CC9C694" w14:textId="77777777" w:rsidR="00BA4D43" w:rsidRDefault="00000000">
                  <w:pPr>
                    <w:pStyle w:val="afd"/>
                    <w:snapToGrid w:val="0"/>
                    <w:jc w:val="both"/>
                    <w:rPr>
                      <w:szCs w:val="28"/>
                    </w:rPr>
                  </w:pPr>
                  <w:r>
                    <w:rPr>
                      <w:szCs w:val="28"/>
                    </w:rPr>
                    <w:lastRenderedPageBreak/>
                    <w:t>1.</w:t>
                  </w:r>
                  <w:r>
                    <w:rPr>
                      <w:rFonts w:hint="eastAsia"/>
                      <w:szCs w:val="28"/>
                    </w:rPr>
                    <w:t>根据《关于规范涉有机废气工业企业在线监测设备安装的通知》和环保部门要求需要企业安装自动监控设施时，企业</w:t>
                  </w:r>
                  <w:r>
                    <w:rPr>
                      <w:rFonts w:hint="eastAsia"/>
                      <w:szCs w:val="28"/>
                    </w:rPr>
                    <w:lastRenderedPageBreak/>
                    <w:t>将根据要求安装烟气排放自动监控设施（</w:t>
                  </w:r>
                  <w:r>
                    <w:rPr>
                      <w:szCs w:val="28"/>
                    </w:rPr>
                    <w:t>CEMS</w:t>
                  </w:r>
                  <w:r>
                    <w:rPr>
                      <w:rFonts w:hint="eastAsia"/>
                      <w:szCs w:val="28"/>
                    </w:rPr>
                    <w:t>）并联网。</w:t>
                  </w:r>
                </w:p>
                <w:p w14:paraId="63D4299A" w14:textId="77777777" w:rsidR="00BA4D43" w:rsidRDefault="00000000">
                  <w:pPr>
                    <w:pStyle w:val="afd"/>
                    <w:snapToGrid w:val="0"/>
                    <w:jc w:val="both"/>
                    <w:rPr>
                      <w:szCs w:val="28"/>
                    </w:rPr>
                  </w:pPr>
                  <w:r>
                    <w:rPr>
                      <w:szCs w:val="28"/>
                    </w:rPr>
                    <w:t>2.</w:t>
                  </w:r>
                  <w:r>
                    <w:rPr>
                      <w:rFonts w:hint="eastAsia"/>
                      <w:szCs w:val="28"/>
                    </w:rPr>
                    <w:t>有组织排放口将按照排污许可证要求开展自行监测；</w:t>
                  </w:r>
                </w:p>
                <w:p w14:paraId="5D4CF34D" w14:textId="77777777" w:rsidR="00BA4D43" w:rsidRDefault="00000000">
                  <w:pPr>
                    <w:pStyle w:val="afe"/>
                    <w:ind w:firstLineChars="0" w:firstLine="0"/>
                    <w:jc w:val="both"/>
                  </w:pPr>
                  <w:r>
                    <w:rPr>
                      <w:szCs w:val="28"/>
                    </w:rPr>
                    <w:t>3.</w:t>
                  </w:r>
                  <w:proofErr w:type="gramStart"/>
                  <w:r>
                    <w:rPr>
                      <w:rFonts w:hint="eastAsia"/>
                      <w:szCs w:val="28"/>
                    </w:rPr>
                    <w:t>涉气生产</w:t>
                  </w:r>
                  <w:proofErr w:type="gramEnd"/>
                  <w:r>
                    <w:rPr>
                      <w:rFonts w:hint="eastAsia"/>
                      <w:szCs w:val="28"/>
                    </w:rPr>
                    <w:t>工序、生产装置及污染治理设施将按生态环境部门要求安装用电监管设备，用电监管设备与省、市生态环境部门用电监管平台联网。</w:t>
                  </w:r>
                </w:p>
              </w:tc>
              <w:tc>
                <w:tcPr>
                  <w:tcW w:w="217" w:type="pct"/>
                  <w:gridSpan w:val="2"/>
                  <w:shd w:val="clear" w:color="auto" w:fill="auto"/>
                  <w:vAlign w:val="center"/>
                </w:tcPr>
                <w:p w14:paraId="6C1EC290" w14:textId="77777777" w:rsidR="00BA4D43" w:rsidRDefault="00000000">
                  <w:pPr>
                    <w:pStyle w:val="afd"/>
                    <w:rPr>
                      <w:szCs w:val="28"/>
                      <w:lang w:val="en-US"/>
                    </w:rPr>
                  </w:pPr>
                  <w:r>
                    <w:rPr>
                      <w:rFonts w:hint="eastAsia"/>
                      <w:szCs w:val="28"/>
                      <w:lang w:val="en-US"/>
                    </w:rPr>
                    <w:lastRenderedPageBreak/>
                    <w:t>满足</w:t>
                  </w:r>
                </w:p>
              </w:tc>
            </w:tr>
            <w:tr w:rsidR="00BA4D43" w14:paraId="54EAF973" w14:textId="77777777">
              <w:trPr>
                <w:trHeight w:val="397"/>
                <w:jc w:val="center"/>
              </w:trPr>
              <w:tc>
                <w:tcPr>
                  <w:tcW w:w="384" w:type="pct"/>
                  <w:shd w:val="clear" w:color="auto" w:fill="auto"/>
                  <w:vAlign w:val="center"/>
                </w:tcPr>
                <w:p w14:paraId="6C655999" w14:textId="77777777" w:rsidR="00BA4D43" w:rsidRDefault="00000000">
                  <w:pPr>
                    <w:pStyle w:val="afd"/>
                    <w:rPr>
                      <w:szCs w:val="28"/>
                      <w:lang w:val="en-US"/>
                    </w:rPr>
                  </w:pPr>
                  <w:r>
                    <w:rPr>
                      <w:rFonts w:hint="eastAsia"/>
                      <w:szCs w:val="28"/>
                      <w:lang w:val="en-US"/>
                    </w:rPr>
                    <w:t>运输方式</w:t>
                  </w:r>
                </w:p>
              </w:tc>
              <w:tc>
                <w:tcPr>
                  <w:tcW w:w="2314" w:type="pct"/>
                  <w:shd w:val="clear" w:color="auto" w:fill="auto"/>
                  <w:vAlign w:val="center"/>
                </w:tcPr>
                <w:p w14:paraId="072B41E4" w14:textId="77777777" w:rsidR="00BA4D43" w:rsidRDefault="00000000">
                  <w:pPr>
                    <w:pStyle w:val="afe"/>
                    <w:ind w:firstLineChars="0" w:firstLine="0"/>
                    <w:jc w:val="both"/>
                  </w:pPr>
                  <w:r>
                    <w:rPr>
                      <w:rFonts w:hint="eastAsia"/>
                      <w:color w:val="000000"/>
                      <w:kern w:val="21"/>
                      <w:szCs w:val="21"/>
                    </w:rPr>
                    <w:t>1.</w:t>
                  </w:r>
                  <w:r>
                    <w:rPr>
                      <w:rFonts w:hint="eastAsia"/>
                      <w:color w:val="000000"/>
                      <w:kern w:val="21"/>
                      <w:szCs w:val="21"/>
                    </w:rPr>
                    <w:t>物料、产品运输全部使用国五及以上排放标准的重型载货车辆（重型燃气车辆达到国六排放标准）或新能源车辆；</w:t>
                  </w:r>
                </w:p>
                <w:p w14:paraId="218B6C52" w14:textId="77777777" w:rsidR="00BA4D43" w:rsidRDefault="00000000">
                  <w:pPr>
                    <w:pStyle w:val="afe"/>
                    <w:ind w:firstLineChars="0" w:firstLine="0"/>
                    <w:jc w:val="both"/>
                  </w:pPr>
                  <w:r>
                    <w:rPr>
                      <w:rFonts w:hint="eastAsia"/>
                      <w:color w:val="000000"/>
                      <w:kern w:val="21"/>
                      <w:szCs w:val="21"/>
                    </w:rPr>
                    <w:t>2.</w:t>
                  </w:r>
                  <w:r>
                    <w:rPr>
                      <w:rFonts w:hint="eastAsia"/>
                      <w:color w:val="000000"/>
                      <w:kern w:val="21"/>
                      <w:szCs w:val="21"/>
                    </w:rPr>
                    <w:t>厂区车辆</w:t>
                  </w:r>
                  <w:proofErr w:type="gramStart"/>
                  <w:r>
                    <w:rPr>
                      <w:rFonts w:hint="eastAsia"/>
                      <w:color w:val="000000"/>
                      <w:kern w:val="21"/>
                      <w:szCs w:val="21"/>
                    </w:rPr>
                    <w:t>全部达国五</w:t>
                  </w:r>
                  <w:proofErr w:type="gramEnd"/>
                  <w:r>
                    <w:rPr>
                      <w:rFonts w:hint="eastAsia"/>
                      <w:color w:val="000000"/>
                      <w:kern w:val="21"/>
                      <w:szCs w:val="21"/>
                    </w:rPr>
                    <w:t>及以上排放标准（重型燃气车辆达到国六排放标准）或使用新能源车辆；</w:t>
                  </w:r>
                </w:p>
                <w:p w14:paraId="7CC74ADF" w14:textId="77777777" w:rsidR="00BA4D43" w:rsidRDefault="00000000">
                  <w:pPr>
                    <w:pStyle w:val="afe"/>
                    <w:ind w:firstLineChars="0" w:firstLine="0"/>
                    <w:jc w:val="both"/>
                  </w:pPr>
                  <w:r>
                    <w:rPr>
                      <w:rFonts w:hint="eastAsia"/>
                      <w:color w:val="000000"/>
                      <w:kern w:val="21"/>
                      <w:szCs w:val="21"/>
                    </w:rPr>
                    <w:t>3.</w:t>
                  </w:r>
                  <w:r>
                    <w:rPr>
                      <w:rFonts w:hint="eastAsia"/>
                      <w:color w:val="000000"/>
                      <w:kern w:val="21"/>
                      <w:szCs w:val="21"/>
                    </w:rPr>
                    <w:t>厂内非道路移动机械达到国三及以上排放标准或使用新能源机械。</w:t>
                  </w:r>
                </w:p>
              </w:tc>
              <w:tc>
                <w:tcPr>
                  <w:tcW w:w="2085" w:type="pct"/>
                  <w:vAlign w:val="center"/>
                </w:tcPr>
                <w:p w14:paraId="049038FD" w14:textId="77777777" w:rsidR="00BA4D43" w:rsidRDefault="00000000">
                  <w:pPr>
                    <w:pStyle w:val="afe"/>
                    <w:ind w:firstLineChars="0" w:firstLine="0"/>
                    <w:jc w:val="both"/>
                  </w:pPr>
                  <w:r>
                    <w:rPr>
                      <w:color w:val="000000"/>
                      <w:szCs w:val="21"/>
                    </w:rPr>
                    <w:t>本项目建成后将按要求进行物料、产品公路运输车辆，厂区车辆，厂内非道路移动机械的管理，使用满足要求的车辆（机械）进行运输及作业。</w:t>
                  </w:r>
                </w:p>
              </w:tc>
              <w:tc>
                <w:tcPr>
                  <w:tcW w:w="217" w:type="pct"/>
                  <w:gridSpan w:val="2"/>
                  <w:shd w:val="clear" w:color="auto" w:fill="auto"/>
                  <w:vAlign w:val="center"/>
                </w:tcPr>
                <w:p w14:paraId="2BE6EBA6" w14:textId="77777777" w:rsidR="00BA4D43" w:rsidRDefault="00000000">
                  <w:pPr>
                    <w:pStyle w:val="afd"/>
                    <w:rPr>
                      <w:szCs w:val="28"/>
                      <w:lang w:val="en-US"/>
                    </w:rPr>
                  </w:pPr>
                  <w:r>
                    <w:rPr>
                      <w:rFonts w:hint="eastAsia"/>
                      <w:szCs w:val="28"/>
                      <w:lang w:val="en-US"/>
                    </w:rPr>
                    <w:t>满足</w:t>
                  </w:r>
                </w:p>
              </w:tc>
            </w:tr>
            <w:tr w:rsidR="00BA4D43" w14:paraId="7CA6DAD5" w14:textId="77777777">
              <w:trPr>
                <w:trHeight w:val="397"/>
                <w:jc w:val="center"/>
              </w:trPr>
              <w:tc>
                <w:tcPr>
                  <w:tcW w:w="384" w:type="pct"/>
                  <w:shd w:val="clear" w:color="auto" w:fill="auto"/>
                  <w:vAlign w:val="center"/>
                </w:tcPr>
                <w:p w14:paraId="557088D1" w14:textId="77777777" w:rsidR="00BA4D43" w:rsidRDefault="00000000">
                  <w:pPr>
                    <w:pStyle w:val="afd"/>
                    <w:rPr>
                      <w:szCs w:val="28"/>
                      <w:lang w:val="en-US"/>
                    </w:rPr>
                  </w:pPr>
                  <w:r>
                    <w:rPr>
                      <w:rFonts w:hint="eastAsia"/>
                      <w:szCs w:val="28"/>
                      <w:lang w:val="en-US"/>
                    </w:rPr>
                    <w:t>运输监管</w:t>
                  </w:r>
                </w:p>
              </w:tc>
              <w:tc>
                <w:tcPr>
                  <w:tcW w:w="2314" w:type="pct"/>
                  <w:shd w:val="clear" w:color="auto" w:fill="auto"/>
                  <w:vAlign w:val="center"/>
                </w:tcPr>
                <w:p w14:paraId="593DA42C" w14:textId="77777777" w:rsidR="00BA4D43" w:rsidRDefault="00000000">
                  <w:pPr>
                    <w:pStyle w:val="afe"/>
                    <w:ind w:firstLineChars="0" w:firstLine="0"/>
                    <w:jc w:val="both"/>
                  </w:pPr>
                  <w:r>
                    <w:rPr>
                      <w:rFonts w:hint="eastAsia"/>
                      <w:color w:val="000000"/>
                      <w:kern w:val="21"/>
                      <w:szCs w:val="21"/>
                    </w:rPr>
                    <w:t>日均进出货物</w:t>
                  </w:r>
                  <w:r>
                    <w:rPr>
                      <w:rFonts w:hint="eastAsia"/>
                      <w:color w:val="000000"/>
                      <w:kern w:val="21"/>
                      <w:szCs w:val="21"/>
                    </w:rPr>
                    <w:t>150</w:t>
                  </w:r>
                  <w:r>
                    <w:rPr>
                      <w:rFonts w:hint="eastAsia"/>
                      <w:color w:val="000000"/>
                      <w:kern w:val="21"/>
                      <w:szCs w:val="21"/>
                    </w:rPr>
                    <w:t>吨（或载货车辆日进出</w:t>
                  </w:r>
                  <w:r>
                    <w:rPr>
                      <w:rFonts w:hint="eastAsia"/>
                      <w:color w:val="000000"/>
                      <w:kern w:val="21"/>
                      <w:szCs w:val="21"/>
                    </w:rPr>
                    <w:t>10</w:t>
                  </w:r>
                  <w:r>
                    <w:rPr>
                      <w:rFonts w:hint="eastAsia"/>
                      <w:color w:val="000000"/>
                      <w:kern w:val="21"/>
                      <w:szCs w:val="21"/>
                    </w:rPr>
                    <w:t>辆次）及以上（货物包括原料、辅料、燃料、产品和其他与生产相关物料）的企业，或纳入我省重点行业年产值</w:t>
                  </w:r>
                  <w:r>
                    <w:rPr>
                      <w:rFonts w:hint="eastAsia"/>
                      <w:color w:val="000000"/>
                      <w:kern w:val="21"/>
                      <w:szCs w:val="21"/>
                    </w:rPr>
                    <w:t>1000</w:t>
                  </w:r>
                  <w:r>
                    <w:rPr>
                      <w:rFonts w:hint="eastAsia"/>
                      <w:color w:val="000000"/>
                      <w:kern w:val="21"/>
                      <w:szCs w:val="21"/>
                    </w:rPr>
                    <w:t>万及以上的企业，应参照《重污染天气重点行业移动源应急管理技术指南》建立门禁视频监控系统和</w:t>
                  </w:r>
                  <w:proofErr w:type="gramStart"/>
                  <w:r>
                    <w:rPr>
                      <w:rFonts w:hint="eastAsia"/>
                      <w:color w:val="000000"/>
                      <w:kern w:val="21"/>
                      <w:szCs w:val="21"/>
                    </w:rPr>
                    <w:t>电子台</w:t>
                  </w:r>
                  <w:proofErr w:type="gramEnd"/>
                  <w:r>
                    <w:rPr>
                      <w:rFonts w:hint="eastAsia"/>
                      <w:color w:val="000000"/>
                      <w:kern w:val="21"/>
                      <w:szCs w:val="21"/>
                    </w:rPr>
                    <w:t>账；其他企业建立</w:t>
                  </w:r>
                  <w:proofErr w:type="gramStart"/>
                  <w:r>
                    <w:rPr>
                      <w:rFonts w:hint="eastAsia"/>
                      <w:color w:val="000000"/>
                      <w:kern w:val="21"/>
                      <w:szCs w:val="21"/>
                    </w:rPr>
                    <w:t>电子台</w:t>
                  </w:r>
                  <w:proofErr w:type="gramEnd"/>
                  <w:r>
                    <w:rPr>
                      <w:rFonts w:hint="eastAsia"/>
                      <w:color w:val="000000"/>
                      <w:kern w:val="21"/>
                      <w:szCs w:val="21"/>
                    </w:rPr>
                    <w:t>账。</w:t>
                  </w:r>
                </w:p>
              </w:tc>
              <w:tc>
                <w:tcPr>
                  <w:tcW w:w="2085" w:type="pct"/>
                  <w:vAlign w:val="center"/>
                </w:tcPr>
                <w:p w14:paraId="2CD01B8E" w14:textId="77777777" w:rsidR="00BA4D43" w:rsidRDefault="00000000">
                  <w:pPr>
                    <w:pStyle w:val="afe"/>
                    <w:ind w:firstLineChars="0" w:firstLine="0"/>
                    <w:jc w:val="both"/>
                  </w:pPr>
                  <w:r>
                    <w:rPr>
                      <w:color w:val="000000"/>
                      <w:szCs w:val="21"/>
                    </w:rPr>
                    <w:t>本项目</w:t>
                  </w:r>
                  <w:r>
                    <w:rPr>
                      <w:rFonts w:hint="eastAsia"/>
                      <w:color w:val="000000"/>
                      <w:szCs w:val="21"/>
                    </w:rPr>
                    <w:t>日均进出货物小于</w:t>
                  </w:r>
                  <w:r>
                    <w:rPr>
                      <w:rFonts w:hint="eastAsia"/>
                      <w:color w:val="000000"/>
                      <w:szCs w:val="21"/>
                    </w:rPr>
                    <w:t>150</w:t>
                  </w:r>
                  <w:r>
                    <w:rPr>
                      <w:rFonts w:hint="eastAsia"/>
                      <w:color w:val="000000"/>
                      <w:szCs w:val="21"/>
                    </w:rPr>
                    <w:t>吨，不需要安装门禁视频监控系统，</w:t>
                  </w:r>
                  <w:r>
                    <w:rPr>
                      <w:rFonts w:hint="eastAsia"/>
                    </w:rPr>
                    <w:t>本项目将按要求</w:t>
                  </w:r>
                  <w:r>
                    <w:rPr>
                      <w:rFonts w:hint="eastAsia"/>
                      <w:color w:val="000000"/>
                      <w:kern w:val="21"/>
                      <w:szCs w:val="21"/>
                    </w:rPr>
                    <w:t>建立</w:t>
                  </w:r>
                  <w:proofErr w:type="gramStart"/>
                  <w:r>
                    <w:rPr>
                      <w:rFonts w:hint="eastAsia"/>
                      <w:color w:val="000000"/>
                      <w:kern w:val="21"/>
                      <w:szCs w:val="21"/>
                    </w:rPr>
                    <w:t>电子台</w:t>
                  </w:r>
                  <w:proofErr w:type="gramEnd"/>
                  <w:r>
                    <w:rPr>
                      <w:rFonts w:hint="eastAsia"/>
                      <w:color w:val="000000"/>
                      <w:kern w:val="21"/>
                      <w:szCs w:val="21"/>
                    </w:rPr>
                    <w:t>账。</w:t>
                  </w:r>
                </w:p>
              </w:tc>
              <w:tc>
                <w:tcPr>
                  <w:tcW w:w="217" w:type="pct"/>
                  <w:gridSpan w:val="2"/>
                  <w:shd w:val="clear" w:color="auto" w:fill="auto"/>
                  <w:vAlign w:val="center"/>
                </w:tcPr>
                <w:p w14:paraId="46BDDBD2" w14:textId="77777777" w:rsidR="00BA4D43" w:rsidRDefault="00000000">
                  <w:pPr>
                    <w:pStyle w:val="afd"/>
                    <w:rPr>
                      <w:szCs w:val="28"/>
                      <w:lang w:val="en-US"/>
                    </w:rPr>
                  </w:pPr>
                  <w:r>
                    <w:rPr>
                      <w:rFonts w:hint="eastAsia"/>
                      <w:szCs w:val="28"/>
                      <w:lang w:val="en-US"/>
                    </w:rPr>
                    <w:t>满足</w:t>
                  </w:r>
                </w:p>
              </w:tc>
            </w:tr>
          </w:tbl>
          <w:p w14:paraId="28260B86" w14:textId="77777777" w:rsidR="00BA4D43" w:rsidRDefault="00000000">
            <w:pPr>
              <w:ind w:firstLine="480"/>
            </w:pPr>
            <w:r>
              <w:rPr>
                <w:rFonts w:hint="eastAsia"/>
              </w:rPr>
              <w:t>评价要求：本项目严格按照上述要求进行建设，至少全部满足</w:t>
            </w:r>
            <w:r>
              <w:t>A</w:t>
            </w:r>
            <w:r>
              <w:rPr>
                <w:rFonts w:hint="eastAsia"/>
              </w:rPr>
              <w:t>级要求，并积极接受生态环境管理部门的监督检查。</w:t>
            </w:r>
          </w:p>
          <w:p w14:paraId="5694EE1E" w14:textId="77777777" w:rsidR="00BA4D43" w:rsidRDefault="00000000">
            <w:pPr>
              <w:pStyle w:val="af4"/>
              <w:adjustRightInd w:val="0"/>
              <w:snapToGrid w:val="0"/>
              <w:spacing w:before="0" w:beforeAutospacing="0" w:after="0" w:afterAutospacing="0" w:line="460" w:lineRule="exact"/>
              <w:ind w:firstLineChars="200" w:firstLine="480"/>
              <w:jc w:val="both"/>
              <w:outlineLvl w:val="0"/>
              <w:rPr>
                <w:rFonts w:ascii="Times New Roman" w:hAnsi="Times New Roman"/>
                <w:snapToGrid w:val="0"/>
                <w:szCs w:val="30"/>
                <w:lang w:val="en-US"/>
              </w:rPr>
            </w:pPr>
            <w:r>
              <w:rPr>
                <w:rFonts w:ascii="Times New Roman" w:hAnsi="Times New Roman" w:hint="eastAsia"/>
                <w:color w:val="000000"/>
                <w:szCs w:val="24"/>
                <w:lang w:val="en-US"/>
              </w:rPr>
              <w:t>此外，</w:t>
            </w:r>
            <w:r>
              <w:rPr>
                <w:rFonts w:ascii="Times New Roman" w:hAnsi="Times New Roman"/>
                <w:color w:val="000000"/>
                <w:szCs w:val="24"/>
                <w:lang w:val="en-US"/>
              </w:rPr>
              <w:t>本项目建设能够满足《新乡市生态环境局关于印发新乡市</w:t>
            </w:r>
            <w:r>
              <w:rPr>
                <w:rFonts w:ascii="Times New Roman" w:hAnsi="Times New Roman"/>
                <w:color w:val="000000"/>
                <w:szCs w:val="24"/>
                <w:lang w:val="en-US"/>
              </w:rPr>
              <w:t>2019</w:t>
            </w:r>
            <w:r>
              <w:rPr>
                <w:rFonts w:ascii="Times New Roman" w:hAnsi="Times New Roman"/>
                <w:color w:val="000000"/>
                <w:szCs w:val="24"/>
                <w:lang w:val="en-US"/>
              </w:rPr>
              <w:t>年工业企业无组织排放治理方案的通知》、《挥发性有机物无组织排放控制标准》（</w:t>
            </w:r>
            <w:r>
              <w:rPr>
                <w:rFonts w:ascii="Times New Roman" w:hAnsi="Times New Roman"/>
                <w:color w:val="000000"/>
                <w:szCs w:val="24"/>
                <w:lang w:val="en-US"/>
              </w:rPr>
              <w:t>GB37822-2019</w:t>
            </w:r>
            <w:r>
              <w:rPr>
                <w:rFonts w:ascii="Times New Roman" w:hAnsi="Times New Roman"/>
                <w:color w:val="000000"/>
                <w:szCs w:val="24"/>
                <w:lang w:val="en-US"/>
              </w:rPr>
              <w:t>）、《</w:t>
            </w:r>
            <w:r>
              <w:rPr>
                <w:rFonts w:ascii="Times New Roman" w:hAnsi="Times New Roman"/>
                <w:color w:val="000000"/>
                <w:szCs w:val="24"/>
                <w:lang w:val="en-US"/>
              </w:rPr>
              <w:t>2020</w:t>
            </w:r>
            <w:r>
              <w:rPr>
                <w:rFonts w:ascii="Times New Roman" w:hAnsi="Times New Roman"/>
                <w:color w:val="000000"/>
                <w:szCs w:val="24"/>
                <w:lang w:val="en-US"/>
              </w:rPr>
              <w:t>年挥发性有机物治理攻坚方案的通知》（环大气〔</w:t>
            </w:r>
            <w:r>
              <w:rPr>
                <w:rFonts w:ascii="Times New Roman" w:hAnsi="Times New Roman"/>
                <w:color w:val="000000"/>
                <w:szCs w:val="24"/>
                <w:lang w:val="en-US"/>
              </w:rPr>
              <w:t>2020</w:t>
            </w:r>
            <w:r>
              <w:rPr>
                <w:rFonts w:ascii="Times New Roman" w:hAnsi="Times New Roman"/>
                <w:color w:val="000000"/>
                <w:szCs w:val="24"/>
                <w:lang w:val="en-US"/>
              </w:rPr>
              <w:t>〕</w:t>
            </w:r>
            <w:r>
              <w:rPr>
                <w:rFonts w:ascii="Times New Roman" w:hAnsi="Times New Roman"/>
                <w:color w:val="000000"/>
                <w:szCs w:val="24"/>
                <w:lang w:val="en-US"/>
              </w:rPr>
              <w:t>33</w:t>
            </w:r>
            <w:r>
              <w:rPr>
                <w:rFonts w:ascii="Times New Roman" w:hAnsi="Times New Roman"/>
                <w:color w:val="000000"/>
                <w:szCs w:val="24"/>
                <w:lang w:val="en-US"/>
              </w:rPr>
              <w:t>号）等政策文件的相关要求。</w:t>
            </w:r>
          </w:p>
        </w:tc>
      </w:tr>
    </w:tbl>
    <w:p w14:paraId="058C8A6E" w14:textId="77777777" w:rsidR="00BA4D43" w:rsidRDefault="00BA4D43">
      <w:pPr>
        <w:pStyle w:val="af4"/>
        <w:jc w:val="center"/>
        <w:outlineLvl w:val="0"/>
        <w:rPr>
          <w:rFonts w:ascii="黑体" w:eastAsia="黑体" w:hAnsi="黑体"/>
          <w:snapToGrid w:val="0"/>
          <w:sz w:val="30"/>
          <w:szCs w:val="30"/>
        </w:rPr>
        <w:sectPr w:rsidR="00BA4D43">
          <w:pgSz w:w="16838" w:h="11906" w:orient="landscape"/>
          <w:pgMar w:top="1531" w:right="1701" w:bottom="1531" w:left="1701" w:header="851" w:footer="851" w:gutter="0"/>
          <w:cols w:space="720"/>
          <w:docGrid w:linePitch="312"/>
        </w:sectPr>
      </w:pPr>
    </w:p>
    <w:p w14:paraId="7BA748D1" w14:textId="77777777" w:rsidR="00BA4D43" w:rsidRDefault="00000000">
      <w:pPr>
        <w:pStyle w:val="af4"/>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BA4D43" w14:paraId="1912FB01" w14:textId="77777777">
        <w:trPr>
          <w:trHeight w:val="7210"/>
          <w:jc w:val="center"/>
        </w:trPr>
        <w:tc>
          <w:tcPr>
            <w:tcW w:w="823" w:type="dxa"/>
            <w:vAlign w:val="center"/>
          </w:tcPr>
          <w:p w14:paraId="5BA1763B" w14:textId="77777777" w:rsidR="00BA4D43" w:rsidRDefault="00000000">
            <w:pPr>
              <w:pStyle w:val="af4"/>
              <w:adjustRightInd w:val="0"/>
              <w:snapToGrid w:val="0"/>
              <w:spacing w:before="0" w:beforeAutospacing="0" w:after="0" w:afterAutospacing="0"/>
              <w:jc w:val="center"/>
              <w:rPr>
                <w:rFonts w:cs="宋体"/>
                <w:sz w:val="21"/>
                <w:szCs w:val="21"/>
                <w:lang w:val="en-US"/>
              </w:rPr>
            </w:pPr>
            <w:r>
              <w:rPr>
                <w:rFonts w:cs="宋体" w:hint="eastAsia"/>
                <w:sz w:val="21"/>
                <w:szCs w:val="21"/>
                <w:lang w:val="en-US"/>
              </w:rPr>
              <w:t>建设内容</w:t>
            </w:r>
          </w:p>
        </w:tc>
        <w:tc>
          <w:tcPr>
            <w:tcW w:w="8161" w:type="dxa"/>
          </w:tcPr>
          <w:p w14:paraId="5C419C75" w14:textId="77777777" w:rsidR="00BA4D43" w:rsidRDefault="00000000">
            <w:pPr>
              <w:adjustRightInd w:val="0"/>
              <w:snapToGrid w:val="0"/>
              <w:spacing w:line="480" w:lineRule="exact"/>
              <w:ind w:firstLineChars="200" w:firstLine="482"/>
              <w:rPr>
                <w:b/>
                <w:color w:val="000000"/>
                <w:sz w:val="24"/>
              </w:rPr>
            </w:pPr>
            <w:r>
              <w:rPr>
                <w:rFonts w:ascii="宋体" w:hAnsi="宋体"/>
                <w:b/>
                <w:bCs/>
                <w:color w:val="000000"/>
                <w:sz w:val="24"/>
              </w:rPr>
              <w:t>1、</w:t>
            </w:r>
            <w:r>
              <w:rPr>
                <w:b/>
                <w:color w:val="000000"/>
                <w:sz w:val="24"/>
              </w:rPr>
              <w:t>项目概况</w:t>
            </w:r>
          </w:p>
          <w:p w14:paraId="5C1C2B57" w14:textId="77777777" w:rsidR="00BA4D43" w:rsidRDefault="00000000">
            <w:pPr>
              <w:adjustRightInd w:val="0"/>
              <w:snapToGrid w:val="0"/>
              <w:spacing w:line="480" w:lineRule="exact"/>
              <w:ind w:firstLineChars="200" w:firstLine="480"/>
              <w:rPr>
                <w:color w:val="000000"/>
                <w:sz w:val="24"/>
              </w:rPr>
            </w:pPr>
            <w:r>
              <w:rPr>
                <w:color w:val="000000"/>
                <w:sz w:val="24"/>
              </w:rPr>
              <w:t>本项目选址位于</w:t>
            </w:r>
            <w:r>
              <w:rPr>
                <w:rFonts w:hint="eastAsia"/>
                <w:color w:val="000000"/>
                <w:sz w:val="24"/>
              </w:rPr>
              <w:t>新乡市新乡县新乡经济开发区新飞智能家电</w:t>
            </w:r>
            <w:proofErr w:type="gramStart"/>
            <w:r>
              <w:rPr>
                <w:rFonts w:hint="eastAsia"/>
                <w:color w:val="000000"/>
                <w:sz w:val="24"/>
              </w:rPr>
              <w:t>专业园</w:t>
            </w:r>
            <w:proofErr w:type="gramEnd"/>
            <w:r>
              <w:rPr>
                <w:rFonts w:hint="eastAsia"/>
                <w:color w:val="000000"/>
                <w:sz w:val="24"/>
              </w:rPr>
              <w:t>1</w:t>
            </w:r>
            <w:r>
              <w:rPr>
                <w:rFonts w:hint="eastAsia"/>
                <w:color w:val="000000"/>
                <w:sz w:val="24"/>
              </w:rPr>
              <w:t>号厂房</w:t>
            </w:r>
            <w:r>
              <w:rPr>
                <w:color w:val="000000"/>
                <w:sz w:val="24"/>
              </w:rPr>
              <w:t>，</w:t>
            </w:r>
            <w:r>
              <w:rPr>
                <w:rFonts w:hint="eastAsia"/>
                <w:color w:val="000000"/>
                <w:sz w:val="24"/>
              </w:rPr>
              <w:t>租赁新乡县建设投资有限责任公司现有厂房</w:t>
            </w:r>
            <w:r>
              <w:rPr>
                <w:color w:val="000000"/>
                <w:sz w:val="24"/>
              </w:rPr>
              <w:t>进行生产。项目的基本情况见</w:t>
            </w:r>
            <w:r>
              <w:rPr>
                <w:rFonts w:hint="eastAsia"/>
                <w:color w:val="000000"/>
                <w:sz w:val="24"/>
              </w:rPr>
              <w:t>下表</w:t>
            </w:r>
            <w:r>
              <w:rPr>
                <w:color w:val="000000"/>
                <w:sz w:val="24"/>
              </w:rPr>
              <w:t>。</w:t>
            </w:r>
          </w:p>
          <w:p w14:paraId="3FB78598" w14:textId="77777777" w:rsidR="00BA4D43" w:rsidRDefault="00000000">
            <w:pPr>
              <w:adjustRightInd w:val="0"/>
              <w:snapToGrid w:val="0"/>
              <w:spacing w:line="48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rPr>
              <w:t>12</w:t>
            </w:r>
            <w:r>
              <w:rPr>
                <w:rFonts w:eastAsia="黑体"/>
                <w:color w:val="000000"/>
                <w:sz w:val="24"/>
                <w:lang w:val="pt-BR"/>
              </w:rPr>
              <w:t xml:space="preserve">                   </w:t>
            </w:r>
            <w:r>
              <w:rPr>
                <w:rFonts w:eastAsia="黑体"/>
                <w:color w:val="000000"/>
                <w:sz w:val="24"/>
                <w:lang w:val="pt-BR"/>
              </w:rPr>
              <w:t>项目概况一览表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8"/>
              <w:gridCol w:w="1418"/>
              <w:gridCol w:w="992"/>
              <w:gridCol w:w="4637"/>
            </w:tblGrid>
            <w:tr w:rsidR="00BA4D43" w14:paraId="4847E136" w14:textId="77777777">
              <w:trPr>
                <w:trHeight w:val="397"/>
                <w:jc w:val="center"/>
              </w:trPr>
              <w:tc>
                <w:tcPr>
                  <w:tcW w:w="898" w:type="dxa"/>
                  <w:vAlign w:val="center"/>
                </w:tcPr>
                <w:p w14:paraId="7E8CDBA7" w14:textId="77777777" w:rsidR="00BA4D43" w:rsidRDefault="00000000">
                  <w:pPr>
                    <w:jc w:val="center"/>
                    <w:rPr>
                      <w:b/>
                      <w:color w:val="000000"/>
                      <w:szCs w:val="21"/>
                      <w:lang w:val="pt-BR"/>
                    </w:rPr>
                  </w:pPr>
                  <w:r>
                    <w:rPr>
                      <w:b/>
                      <w:color w:val="000000"/>
                      <w:szCs w:val="21"/>
                      <w:lang w:val="pt-BR"/>
                    </w:rPr>
                    <w:t>序号</w:t>
                  </w:r>
                </w:p>
              </w:tc>
              <w:tc>
                <w:tcPr>
                  <w:tcW w:w="1418" w:type="dxa"/>
                  <w:vAlign w:val="center"/>
                </w:tcPr>
                <w:p w14:paraId="7CD381C9" w14:textId="77777777" w:rsidR="00BA4D43" w:rsidRDefault="00000000">
                  <w:pPr>
                    <w:jc w:val="center"/>
                    <w:rPr>
                      <w:b/>
                      <w:color w:val="000000"/>
                      <w:szCs w:val="21"/>
                      <w:lang w:val="pt-BR"/>
                    </w:rPr>
                  </w:pPr>
                  <w:r>
                    <w:rPr>
                      <w:b/>
                      <w:color w:val="000000"/>
                      <w:szCs w:val="21"/>
                      <w:lang w:val="pt-BR"/>
                    </w:rPr>
                    <w:t>项目</w:t>
                  </w:r>
                </w:p>
              </w:tc>
              <w:tc>
                <w:tcPr>
                  <w:tcW w:w="5629" w:type="dxa"/>
                  <w:gridSpan w:val="2"/>
                  <w:vAlign w:val="center"/>
                </w:tcPr>
                <w:p w14:paraId="5927006B" w14:textId="77777777" w:rsidR="00BA4D43" w:rsidRDefault="00000000">
                  <w:pPr>
                    <w:jc w:val="center"/>
                    <w:rPr>
                      <w:b/>
                      <w:color w:val="000000"/>
                      <w:szCs w:val="21"/>
                      <w:highlight w:val="yellow"/>
                      <w:lang w:val="pt-BR"/>
                    </w:rPr>
                  </w:pPr>
                  <w:r>
                    <w:rPr>
                      <w:b/>
                      <w:color w:val="000000"/>
                      <w:szCs w:val="21"/>
                      <w:lang w:val="pt-BR"/>
                    </w:rPr>
                    <w:t>内容</w:t>
                  </w:r>
                </w:p>
              </w:tc>
            </w:tr>
            <w:tr w:rsidR="00BA4D43" w14:paraId="4C6ACBE7" w14:textId="77777777">
              <w:trPr>
                <w:trHeight w:val="397"/>
                <w:jc w:val="center"/>
              </w:trPr>
              <w:tc>
                <w:tcPr>
                  <w:tcW w:w="898" w:type="dxa"/>
                  <w:vAlign w:val="center"/>
                </w:tcPr>
                <w:p w14:paraId="0897B461" w14:textId="77777777" w:rsidR="00BA4D43" w:rsidRDefault="00000000">
                  <w:pPr>
                    <w:jc w:val="center"/>
                    <w:rPr>
                      <w:color w:val="000000"/>
                      <w:szCs w:val="21"/>
                    </w:rPr>
                  </w:pPr>
                  <w:r>
                    <w:rPr>
                      <w:color w:val="000000"/>
                      <w:szCs w:val="21"/>
                    </w:rPr>
                    <w:t>1</w:t>
                  </w:r>
                </w:p>
              </w:tc>
              <w:tc>
                <w:tcPr>
                  <w:tcW w:w="1418" w:type="dxa"/>
                  <w:vAlign w:val="center"/>
                </w:tcPr>
                <w:p w14:paraId="3EEFA5F6" w14:textId="77777777" w:rsidR="00BA4D43" w:rsidRDefault="00000000">
                  <w:pPr>
                    <w:jc w:val="center"/>
                    <w:rPr>
                      <w:color w:val="000000"/>
                      <w:szCs w:val="21"/>
                    </w:rPr>
                  </w:pPr>
                  <w:r>
                    <w:rPr>
                      <w:color w:val="000000"/>
                      <w:szCs w:val="21"/>
                    </w:rPr>
                    <w:t>项目名称</w:t>
                  </w:r>
                </w:p>
              </w:tc>
              <w:tc>
                <w:tcPr>
                  <w:tcW w:w="5629" w:type="dxa"/>
                  <w:gridSpan w:val="2"/>
                  <w:vAlign w:val="center"/>
                </w:tcPr>
                <w:p w14:paraId="0ABE951A" w14:textId="77777777" w:rsidR="00BA4D43" w:rsidRDefault="00000000">
                  <w:pPr>
                    <w:jc w:val="center"/>
                    <w:rPr>
                      <w:color w:val="000000"/>
                      <w:szCs w:val="21"/>
                    </w:rPr>
                  </w:pPr>
                  <w:r>
                    <w:rPr>
                      <w:rFonts w:cs="宋体" w:hint="eastAsia"/>
                      <w:szCs w:val="21"/>
                    </w:rPr>
                    <w:t>河南诚创包装工业有限公司年产</w:t>
                  </w:r>
                  <w:r>
                    <w:rPr>
                      <w:rFonts w:cs="宋体" w:hint="eastAsia"/>
                      <w:szCs w:val="21"/>
                    </w:rPr>
                    <w:t>1600</w:t>
                  </w:r>
                  <w:r>
                    <w:rPr>
                      <w:rFonts w:cs="宋体" w:hint="eastAsia"/>
                      <w:szCs w:val="21"/>
                    </w:rPr>
                    <w:t>万只塑料制品项目</w:t>
                  </w:r>
                </w:p>
              </w:tc>
            </w:tr>
            <w:tr w:rsidR="00BA4D43" w14:paraId="7E8DF4ED" w14:textId="77777777">
              <w:trPr>
                <w:trHeight w:val="397"/>
                <w:jc w:val="center"/>
              </w:trPr>
              <w:tc>
                <w:tcPr>
                  <w:tcW w:w="898" w:type="dxa"/>
                  <w:vAlign w:val="center"/>
                </w:tcPr>
                <w:p w14:paraId="381D455E" w14:textId="77777777" w:rsidR="00BA4D43" w:rsidRDefault="00000000">
                  <w:pPr>
                    <w:jc w:val="center"/>
                    <w:rPr>
                      <w:color w:val="000000"/>
                      <w:szCs w:val="21"/>
                    </w:rPr>
                  </w:pPr>
                  <w:r>
                    <w:rPr>
                      <w:color w:val="000000"/>
                      <w:szCs w:val="21"/>
                    </w:rPr>
                    <w:t>2</w:t>
                  </w:r>
                </w:p>
              </w:tc>
              <w:tc>
                <w:tcPr>
                  <w:tcW w:w="1418" w:type="dxa"/>
                  <w:vAlign w:val="center"/>
                </w:tcPr>
                <w:p w14:paraId="55FB08EE" w14:textId="77777777" w:rsidR="00BA4D43" w:rsidRDefault="00000000">
                  <w:pPr>
                    <w:jc w:val="center"/>
                    <w:rPr>
                      <w:color w:val="000000"/>
                      <w:szCs w:val="21"/>
                    </w:rPr>
                  </w:pPr>
                  <w:r>
                    <w:rPr>
                      <w:color w:val="000000"/>
                      <w:szCs w:val="21"/>
                    </w:rPr>
                    <w:t>建设单位</w:t>
                  </w:r>
                </w:p>
              </w:tc>
              <w:tc>
                <w:tcPr>
                  <w:tcW w:w="5629" w:type="dxa"/>
                  <w:gridSpan w:val="2"/>
                  <w:vAlign w:val="center"/>
                </w:tcPr>
                <w:p w14:paraId="1A926DE0" w14:textId="77777777" w:rsidR="00BA4D43" w:rsidRDefault="00000000">
                  <w:pPr>
                    <w:jc w:val="center"/>
                    <w:rPr>
                      <w:color w:val="000000"/>
                      <w:szCs w:val="21"/>
                    </w:rPr>
                  </w:pPr>
                  <w:r>
                    <w:rPr>
                      <w:rFonts w:cs="宋体" w:hint="eastAsia"/>
                      <w:szCs w:val="21"/>
                    </w:rPr>
                    <w:t>河南诚创包装工业有限公司</w:t>
                  </w:r>
                </w:p>
              </w:tc>
            </w:tr>
            <w:tr w:rsidR="00BA4D43" w14:paraId="7B6B8F69" w14:textId="77777777">
              <w:trPr>
                <w:trHeight w:val="397"/>
                <w:jc w:val="center"/>
              </w:trPr>
              <w:tc>
                <w:tcPr>
                  <w:tcW w:w="898" w:type="dxa"/>
                  <w:vAlign w:val="center"/>
                </w:tcPr>
                <w:p w14:paraId="26FA1E09" w14:textId="77777777" w:rsidR="00BA4D43" w:rsidRDefault="00000000">
                  <w:pPr>
                    <w:jc w:val="center"/>
                    <w:rPr>
                      <w:color w:val="000000"/>
                      <w:szCs w:val="21"/>
                    </w:rPr>
                  </w:pPr>
                  <w:r>
                    <w:rPr>
                      <w:color w:val="000000"/>
                      <w:szCs w:val="21"/>
                    </w:rPr>
                    <w:t>3</w:t>
                  </w:r>
                </w:p>
              </w:tc>
              <w:tc>
                <w:tcPr>
                  <w:tcW w:w="1418" w:type="dxa"/>
                  <w:vAlign w:val="center"/>
                </w:tcPr>
                <w:p w14:paraId="645F1583" w14:textId="77777777" w:rsidR="00BA4D43" w:rsidRDefault="00000000">
                  <w:pPr>
                    <w:jc w:val="center"/>
                    <w:rPr>
                      <w:color w:val="000000"/>
                      <w:szCs w:val="21"/>
                    </w:rPr>
                  </w:pPr>
                  <w:r>
                    <w:rPr>
                      <w:color w:val="000000"/>
                      <w:szCs w:val="21"/>
                    </w:rPr>
                    <w:t>产品方案</w:t>
                  </w:r>
                </w:p>
              </w:tc>
              <w:tc>
                <w:tcPr>
                  <w:tcW w:w="5629" w:type="dxa"/>
                  <w:gridSpan w:val="2"/>
                  <w:vAlign w:val="center"/>
                </w:tcPr>
                <w:p w14:paraId="2EC91F0D" w14:textId="77777777" w:rsidR="00BA4D43" w:rsidRDefault="00000000">
                  <w:pPr>
                    <w:jc w:val="center"/>
                    <w:rPr>
                      <w:rFonts w:cs="宋体"/>
                      <w:szCs w:val="21"/>
                    </w:rPr>
                  </w:pPr>
                  <w:r>
                    <w:rPr>
                      <w:rFonts w:cs="宋体" w:hint="eastAsia"/>
                      <w:szCs w:val="21"/>
                    </w:rPr>
                    <w:t>塑料壶</w:t>
                  </w:r>
                  <w:r>
                    <w:rPr>
                      <w:rFonts w:cs="宋体" w:hint="eastAsia"/>
                      <w:szCs w:val="21"/>
                    </w:rPr>
                    <w:t>1600</w:t>
                  </w:r>
                  <w:r>
                    <w:rPr>
                      <w:rFonts w:cs="宋体" w:hint="eastAsia"/>
                      <w:szCs w:val="21"/>
                    </w:rPr>
                    <w:t>万只</w:t>
                  </w:r>
                  <w:r>
                    <w:rPr>
                      <w:rFonts w:cs="宋体" w:hint="eastAsia"/>
                      <w:szCs w:val="21"/>
                    </w:rPr>
                    <w:t>/</w:t>
                  </w:r>
                  <w:r>
                    <w:rPr>
                      <w:rFonts w:cs="宋体" w:hint="eastAsia"/>
                      <w:szCs w:val="21"/>
                    </w:rPr>
                    <w:t>年</w:t>
                  </w:r>
                </w:p>
                <w:p w14:paraId="74B9151A" w14:textId="77777777" w:rsidR="00BA4D43" w:rsidRDefault="00000000">
                  <w:pPr>
                    <w:jc w:val="center"/>
                    <w:rPr>
                      <w:color w:val="000000"/>
                      <w:szCs w:val="21"/>
                    </w:rPr>
                  </w:pPr>
                  <w:r>
                    <w:rPr>
                      <w:rFonts w:cs="宋体" w:hint="eastAsia"/>
                      <w:szCs w:val="21"/>
                    </w:rPr>
                    <w:t>（</w:t>
                  </w:r>
                  <w:r>
                    <w:rPr>
                      <w:rFonts w:hint="eastAsia"/>
                      <w:bCs/>
                      <w:color w:val="000000"/>
                      <w:szCs w:val="21"/>
                    </w:rPr>
                    <w:t>P</w:t>
                  </w:r>
                  <w:r>
                    <w:rPr>
                      <w:bCs/>
                      <w:color w:val="000000"/>
                      <w:szCs w:val="21"/>
                    </w:rPr>
                    <w:t>E</w:t>
                  </w:r>
                  <w:r>
                    <w:rPr>
                      <w:rFonts w:hint="eastAsia"/>
                      <w:bCs/>
                      <w:color w:val="000000"/>
                      <w:szCs w:val="21"/>
                    </w:rPr>
                    <w:t>塑料壶</w:t>
                  </w:r>
                  <w:r>
                    <w:rPr>
                      <w:kern w:val="0"/>
                      <w:szCs w:val="21"/>
                    </w:rPr>
                    <w:t>600</w:t>
                  </w:r>
                  <w:r>
                    <w:rPr>
                      <w:rFonts w:hint="eastAsia"/>
                      <w:kern w:val="0"/>
                      <w:szCs w:val="21"/>
                    </w:rPr>
                    <w:t>万只</w:t>
                  </w:r>
                  <w:r>
                    <w:rPr>
                      <w:rFonts w:hint="eastAsia"/>
                      <w:kern w:val="0"/>
                      <w:szCs w:val="21"/>
                    </w:rPr>
                    <w:t>/</w:t>
                  </w:r>
                  <w:r>
                    <w:rPr>
                      <w:rFonts w:hint="eastAsia"/>
                      <w:kern w:val="0"/>
                      <w:szCs w:val="21"/>
                    </w:rPr>
                    <w:t>年、</w:t>
                  </w:r>
                  <w:r>
                    <w:rPr>
                      <w:rFonts w:hint="eastAsia"/>
                      <w:bCs/>
                      <w:color w:val="000000"/>
                      <w:szCs w:val="21"/>
                    </w:rPr>
                    <w:t>P</w:t>
                  </w:r>
                  <w:r>
                    <w:rPr>
                      <w:bCs/>
                      <w:color w:val="000000"/>
                      <w:szCs w:val="21"/>
                    </w:rPr>
                    <w:t>ET</w:t>
                  </w:r>
                  <w:r>
                    <w:rPr>
                      <w:rFonts w:hint="eastAsia"/>
                      <w:bCs/>
                      <w:color w:val="000000"/>
                      <w:szCs w:val="21"/>
                    </w:rPr>
                    <w:t>塑料壶</w:t>
                  </w:r>
                  <w:r>
                    <w:rPr>
                      <w:rFonts w:hint="eastAsia"/>
                      <w:kern w:val="0"/>
                      <w:szCs w:val="21"/>
                    </w:rPr>
                    <w:t>1</w:t>
                  </w:r>
                  <w:r>
                    <w:rPr>
                      <w:kern w:val="0"/>
                      <w:szCs w:val="21"/>
                    </w:rPr>
                    <w:t>000</w:t>
                  </w:r>
                  <w:r>
                    <w:rPr>
                      <w:rFonts w:hint="eastAsia"/>
                      <w:kern w:val="0"/>
                      <w:szCs w:val="21"/>
                    </w:rPr>
                    <w:t>万只</w:t>
                  </w:r>
                  <w:r>
                    <w:rPr>
                      <w:rFonts w:hint="eastAsia"/>
                      <w:kern w:val="0"/>
                      <w:szCs w:val="21"/>
                    </w:rPr>
                    <w:t>/</w:t>
                  </w:r>
                  <w:r>
                    <w:rPr>
                      <w:rFonts w:hint="eastAsia"/>
                      <w:kern w:val="0"/>
                      <w:szCs w:val="21"/>
                    </w:rPr>
                    <w:t>年</w:t>
                  </w:r>
                  <w:r>
                    <w:rPr>
                      <w:rFonts w:cs="宋体" w:hint="eastAsia"/>
                      <w:szCs w:val="21"/>
                    </w:rPr>
                    <w:t>）</w:t>
                  </w:r>
                </w:p>
              </w:tc>
            </w:tr>
            <w:tr w:rsidR="00BA4D43" w14:paraId="53D2DE49" w14:textId="77777777">
              <w:trPr>
                <w:trHeight w:val="397"/>
                <w:jc w:val="center"/>
              </w:trPr>
              <w:tc>
                <w:tcPr>
                  <w:tcW w:w="898" w:type="dxa"/>
                  <w:vAlign w:val="center"/>
                </w:tcPr>
                <w:p w14:paraId="6869B0D8" w14:textId="77777777" w:rsidR="00BA4D43" w:rsidRDefault="00000000">
                  <w:pPr>
                    <w:jc w:val="center"/>
                    <w:rPr>
                      <w:color w:val="000000"/>
                      <w:szCs w:val="21"/>
                    </w:rPr>
                  </w:pPr>
                  <w:r>
                    <w:rPr>
                      <w:color w:val="000000"/>
                      <w:szCs w:val="21"/>
                    </w:rPr>
                    <w:t>4</w:t>
                  </w:r>
                </w:p>
              </w:tc>
              <w:tc>
                <w:tcPr>
                  <w:tcW w:w="1418" w:type="dxa"/>
                  <w:vAlign w:val="center"/>
                </w:tcPr>
                <w:p w14:paraId="39B2387E" w14:textId="77777777" w:rsidR="00BA4D43" w:rsidRDefault="00000000">
                  <w:pPr>
                    <w:jc w:val="center"/>
                    <w:rPr>
                      <w:color w:val="000000"/>
                      <w:szCs w:val="21"/>
                    </w:rPr>
                  </w:pPr>
                  <w:r>
                    <w:rPr>
                      <w:color w:val="000000"/>
                      <w:szCs w:val="21"/>
                    </w:rPr>
                    <w:t>项目地址</w:t>
                  </w:r>
                </w:p>
              </w:tc>
              <w:tc>
                <w:tcPr>
                  <w:tcW w:w="5629" w:type="dxa"/>
                  <w:gridSpan w:val="2"/>
                  <w:vAlign w:val="center"/>
                </w:tcPr>
                <w:p w14:paraId="052E1471" w14:textId="77777777" w:rsidR="00BA4D43" w:rsidRDefault="00000000">
                  <w:pPr>
                    <w:jc w:val="center"/>
                    <w:rPr>
                      <w:color w:val="000000"/>
                      <w:szCs w:val="21"/>
                    </w:rPr>
                  </w:pPr>
                  <w:r>
                    <w:rPr>
                      <w:rFonts w:cs="宋体" w:hint="eastAsia"/>
                      <w:szCs w:val="21"/>
                    </w:rPr>
                    <w:t>新乡市新乡县新乡经济开发区新飞智能家电</w:t>
                  </w:r>
                  <w:proofErr w:type="gramStart"/>
                  <w:r>
                    <w:rPr>
                      <w:rFonts w:cs="宋体" w:hint="eastAsia"/>
                      <w:szCs w:val="21"/>
                    </w:rPr>
                    <w:t>专业园</w:t>
                  </w:r>
                  <w:proofErr w:type="gramEnd"/>
                  <w:r>
                    <w:rPr>
                      <w:rFonts w:cs="宋体" w:hint="eastAsia"/>
                      <w:szCs w:val="21"/>
                    </w:rPr>
                    <w:t>1</w:t>
                  </w:r>
                  <w:r>
                    <w:rPr>
                      <w:rFonts w:cs="宋体" w:hint="eastAsia"/>
                      <w:szCs w:val="21"/>
                    </w:rPr>
                    <w:t>号厂房</w:t>
                  </w:r>
                </w:p>
              </w:tc>
            </w:tr>
            <w:tr w:rsidR="00BA4D43" w14:paraId="4D864953" w14:textId="77777777">
              <w:trPr>
                <w:trHeight w:val="397"/>
                <w:jc w:val="center"/>
              </w:trPr>
              <w:tc>
                <w:tcPr>
                  <w:tcW w:w="898" w:type="dxa"/>
                  <w:vAlign w:val="center"/>
                </w:tcPr>
                <w:p w14:paraId="5BA668F0" w14:textId="77777777" w:rsidR="00BA4D43" w:rsidRDefault="00000000">
                  <w:pPr>
                    <w:jc w:val="center"/>
                    <w:rPr>
                      <w:color w:val="000000"/>
                      <w:szCs w:val="21"/>
                    </w:rPr>
                  </w:pPr>
                  <w:r>
                    <w:rPr>
                      <w:color w:val="000000"/>
                      <w:szCs w:val="21"/>
                    </w:rPr>
                    <w:t>5</w:t>
                  </w:r>
                </w:p>
              </w:tc>
              <w:tc>
                <w:tcPr>
                  <w:tcW w:w="1418" w:type="dxa"/>
                  <w:vAlign w:val="center"/>
                </w:tcPr>
                <w:p w14:paraId="1A14B7E6" w14:textId="77777777" w:rsidR="00BA4D43" w:rsidRDefault="00000000">
                  <w:pPr>
                    <w:jc w:val="center"/>
                    <w:rPr>
                      <w:color w:val="000000"/>
                      <w:szCs w:val="21"/>
                    </w:rPr>
                  </w:pPr>
                  <w:r>
                    <w:rPr>
                      <w:color w:val="000000"/>
                      <w:szCs w:val="21"/>
                    </w:rPr>
                    <w:t>占地面积</w:t>
                  </w:r>
                </w:p>
              </w:tc>
              <w:tc>
                <w:tcPr>
                  <w:tcW w:w="5629" w:type="dxa"/>
                  <w:gridSpan w:val="2"/>
                  <w:vAlign w:val="center"/>
                </w:tcPr>
                <w:p w14:paraId="27DFBDEF" w14:textId="77777777" w:rsidR="00BA4D43" w:rsidRDefault="00000000">
                  <w:pPr>
                    <w:jc w:val="center"/>
                    <w:rPr>
                      <w:color w:val="000000"/>
                      <w:szCs w:val="21"/>
                      <w:vertAlign w:val="superscript"/>
                    </w:rPr>
                  </w:pPr>
                  <w:r>
                    <w:rPr>
                      <w:rFonts w:hint="eastAsia"/>
                      <w:color w:val="000000"/>
                      <w:szCs w:val="21"/>
                    </w:rPr>
                    <w:t>1</w:t>
                  </w:r>
                  <w:r>
                    <w:rPr>
                      <w:color w:val="000000"/>
                      <w:szCs w:val="21"/>
                    </w:rPr>
                    <w:t>000m</w:t>
                  </w:r>
                  <w:r>
                    <w:rPr>
                      <w:color w:val="000000"/>
                      <w:szCs w:val="21"/>
                      <w:vertAlign w:val="superscript"/>
                    </w:rPr>
                    <w:t>2</w:t>
                  </w:r>
                </w:p>
              </w:tc>
            </w:tr>
            <w:tr w:rsidR="00BA4D43" w14:paraId="1E33E991" w14:textId="77777777">
              <w:trPr>
                <w:trHeight w:val="397"/>
                <w:jc w:val="center"/>
              </w:trPr>
              <w:tc>
                <w:tcPr>
                  <w:tcW w:w="898" w:type="dxa"/>
                  <w:vAlign w:val="center"/>
                </w:tcPr>
                <w:p w14:paraId="33B7C447" w14:textId="77777777" w:rsidR="00BA4D43" w:rsidRDefault="00000000">
                  <w:pPr>
                    <w:jc w:val="center"/>
                    <w:rPr>
                      <w:color w:val="000000"/>
                      <w:szCs w:val="21"/>
                    </w:rPr>
                  </w:pPr>
                  <w:r>
                    <w:rPr>
                      <w:color w:val="000000"/>
                      <w:szCs w:val="21"/>
                    </w:rPr>
                    <w:t>6</w:t>
                  </w:r>
                </w:p>
              </w:tc>
              <w:tc>
                <w:tcPr>
                  <w:tcW w:w="1418" w:type="dxa"/>
                  <w:vAlign w:val="center"/>
                </w:tcPr>
                <w:p w14:paraId="2BF1AA71" w14:textId="77777777" w:rsidR="00BA4D43" w:rsidRDefault="00000000">
                  <w:pPr>
                    <w:jc w:val="center"/>
                    <w:rPr>
                      <w:color w:val="000000"/>
                      <w:szCs w:val="21"/>
                    </w:rPr>
                  </w:pPr>
                  <w:r>
                    <w:rPr>
                      <w:color w:val="000000"/>
                      <w:szCs w:val="21"/>
                    </w:rPr>
                    <w:t>总投资（万元）</w:t>
                  </w:r>
                </w:p>
              </w:tc>
              <w:tc>
                <w:tcPr>
                  <w:tcW w:w="5629" w:type="dxa"/>
                  <w:gridSpan w:val="2"/>
                  <w:vAlign w:val="center"/>
                </w:tcPr>
                <w:p w14:paraId="712471F0" w14:textId="77777777" w:rsidR="00BA4D43" w:rsidRDefault="00000000">
                  <w:pPr>
                    <w:jc w:val="center"/>
                    <w:rPr>
                      <w:color w:val="000000"/>
                      <w:szCs w:val="21"/>
                    </w:rPr>
                  </w:pPr>
                  <w:r>
                    <w:rPr>
                      <w:rFonts w:hint="eastAsia"/>
                      <w:color w:val="000000"/>
                      <w:szCs w:val="21"/>
                    </w:rPr>
                    <w:t>1</w:t>
                  </w:r>
                  <w:r>
                    <w:rPr>
                      <w:color w:val="000000"/>
                      <w:szCs w:val="21"/>
                    </w:rPr>
                    <w:t>00</w:t>
                  </w:r>
                </w:p>
              </w:tc>
            </w:tr>
            <w:tr w:rsidR="00BA4D43" w14:paraId="2E579C51" w14:textId="77777777">
              <w:trPr>
                <w:trHeight w:val="397"/>
                <w:jc w:val="center"/>
              </w:trPr>
              <w:tc>
                <w:tcPr>
                  <w:tcW w:w="898" w:type="dxa"/>
                  <w:vMerge w:val="restart"/>
                  <w:shd w:val="clear" w:color="auto" w:fill="auto"/>
                  <w:vAlign w:val="center"/>
                </w:tcPr>
                <w:p w14:paraId="48943060" w14:textId="77777777" w:rsidR="00BA4D43" w:rsidRDefault="00000000">
                  <w:pPr>
                    <w:jc w:val="center"/>
                    <w:rPr>
                      <w:color w:val="000000"/>
                      <w:szCs w:val="21"/>
                    </w:rPr>
                  </w:pPr>
                  <w:r>
                    <w:rPr>
                      <w:rFonts w:hint="eastAsia"/>
                      <w:color w:val="000000"/>
                      <w:szCs w:val="21"/>
                    </w:rPr>
                    <w:t>7</w:t>
                  </w:r>
                </w:p>
              </w:tc>
              <w:tc>
                <w:tcPr>
                  <w:tcW w:w="1418" w:type="dxa"/>
                  <w:vMerge w:val="restart"/>
                  <w:shd w:val="clear" w:color="auto" w:fill="auto"/>
                  <w:vAlign w:val="center"/>
                </w:tcPr>
                <w:p w14:paraId="78109E66" w14:textId="77777777" w:rsidR="00BA4D43" w:rsidRDefault="00000000">
                  <w:pPr>
                    <w:jc w:val="center"/>
                    <w:rPr>
                      <w:color w:val="000000"/>
                      <w:szCs w:val="21"/>
                    </w:rPr>
                  </w:pPr>
                  <w:r>
                    <w:rPr>
                      <w:color w:val="000000"/>
                      <w:szCs w:val="21"/>
                    </w:rPr>
                    <w:t>主要工艺</w:t>
                  </w:r>
                </w:p>
              </w:tc>
              <w:tc>
                <w:tcPr>
                  <w:tcW w:w="992" w:type="dxa"/>
                  <w:vMerge w:val="restart"/>
                  <w:shd w:val="clear" w:color="auto" w:fill="auto"/>
                  <w:vAlign w:val="center"/>
                </w:tcPr>
                <w:p w14:paraId="3099B2DB" w14:textId="77777777" w:rsidR="00BA4D43" w:rsidRDefault="00000000">
                  <w:pPr>
                    <w:jc w:val="center"/>
                    <w:rPr>
                      <w:color w:val="000000"/>
                      <w:szCs w:val="21"/>
                    </w:rPr>
                  </w:pPr>
                  <w:r>
                    <w:rPr>
                      <w:rFonts w:hint="eastAsia"/>
                      <w:color w:val="000000"/>
                      <w:szCs w:val="21"/>
                    </w:rPr>
                    <w:t>PE</w:t>
                  </w:r>
                  <w:r>
                    <w:rPr>
                      <w:color w:val="000000"/>
                      <w:szCs w:val="21"/>
                    </w:rPr>
                    <w:t>T</w:t>
                  </w:r>
                  <w:r>
                    <w:rPr>
                      <w:rFonts w:hint="eastAsia"/>
                      <w:color w:val="000000"/>
                      <w:szCs w:val="21"/>
                    </w:rPr>
                    <w:t>塑料壶生产工艺</w:t>
                  </w:r>
                </w:p>
              </w:tc>
              <w:tc>
                <w:tcPr>
                  <w:tcW w:w="4637" w:type="dxa"/>
                  <w:shd w:val="clear" w:color="auto" w:fill="auto"/>
                  <w:vAlign w:val="center"/>
                </w:tcPr>
                <w:p w14:paraId="136F4285" w14:textId="77777777" w:rsidR="00BA4D43" w:rsidRDefault="00000000">
                  <w:pPr>
                    <w:rPr>
                      <w:color w:val="000000"/>
                      <w:szCs w:val="21"/>
                    </w:rPr>
                  </w:pPr>
                  <w:proofErr w:type="gramStart"/>
                  <w:r>
                    <w:rPr>
                      <w:rFonts w:hint="eastAsia"/>
                      <w:color w:val="000000"/>
                      <w:szCs w:val="21"/>
                    </w:rPr>
                    <w:t>壶胚及壶盖</w:t>
                  </w:r>
                  <w:proofErr w:type="gramEnd"/>
                  <w:r>
                    <w:rPr>
                      <w:rFonts w:hint="eastAsia"/>
                      <w:color w:val="000000"/>
                      <w:szCs w:val="21"/>
                    </w:rPr>
                    <w:t>生产：混料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注塑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入库</w:t>
                  </w:r>
                </w:p>
              </w:tc>
            </w:tr>
            <w:tr w:rsidR="00BA4D43" w14:paraId="04A6184A" w14:textId="77777777">
              <w:trPr>
                <w:trHeight w:val="397"/>
                <w:jc w:val="center"/>
              </w:trPr>
              <w:tc>
                <w:tcPr>
                  <w:tcW w:w="898" w:type="dxa"/>
                  <w:vMerge/>
                  <w:shd w:val="clear" w:color="auto" w:fill="auto"/>
                  <w:vAlign w:val="center"/>
                </w:tcPr>
                <w:p w14:paraId="7214AB83" w14:textId="77777777" w:rsidR="00BA4D43" w:rsidRDefault="00BA4D43">
                  <w:pPr>
                    <w:jc w:val="center"/>
                    <w:rPr>
                      <w:color w:val="000000"/>
                      <w:szCs w:val="21"/>
                    </w:rPr>
                  </w:pPr>
                </w:p>
              </w:tc>
              <w:tc>
                <w:tcPr>
                  <w:tcW w:w="1418" w:type="dxa"/>
                  <w:vMerge/>
                  <w:shd w:val="clear" w:color="auto" w:fill="auto"/>
                  <w:vAlign w:val="center"/>
                </w:tcPr>
                <w:p w14:paraId="1E04A37F" w14:textId="77777777" w:rsidR="00BA4D43" w:rsidRDefault="00BA4D43">
                  <w:pPr>
                    <w:jc w:val="center"/>
                    <w:rPr>
                      <w:color w:val="000000"/>
                      <w:szCs w:val="21"/>
                    </w:rPr>
                  </w:pPr>
                </w:p>
              </w:tc>
              <w:tc>
                <w:tcPr>
                  <w:tcW w:w="992" w:type="dxa"/>
                  <w:vMerge/>
                  <w:shd w:val="clear" w:color="auto" w:fill="auto"/>
                  <w:vAlign w:val="center"/>
                </w:tcPr>
                <w:p w14:paraId="33010FFC" w14:textId="77777777" w:rsidR="00BA4D43" w:rsidRDefault="00BA4D43">
                  <w:pPr>
                    <w:rPr>
                      <w:color w:val="000000"/>
                      <w:szCs w:val="21"/>
                    </w:rPr>
                  </w:pPr>
                </w:p>
              </w:tc>
              <w:tc>
                <w:tcPr>
                  <w:tcW w:w="4637" w:type="dxa"/>
                  <w:shd w:val="clear" w:color="auto" w:fill="auto"/>
                  <w:vAlign w:val="center"/>
                </w:tcPr>
                <w:p w14:paraId="4ACF1003" w14:textId="77777777" w:rsidR="00BA4D43" w:rsidRDefault="00000000">
                  <w:pPr>
                    <w:rPr>
                      <w:color w:val="000000"/>
                      <w:szCs w:val="21"/>
                    </w:rPr>
                  </w:pPr>
                  <w:r>
                    <w:rPr>
                      <w:rFonts w:hint="eastAsia"/>
                      <w:color w:val="000000"/>
                      <w:szCs w:val="21"/>
                    </w:rPr>
                    <w:t>PET</w:t>
                  </w:r>
                  <w:r>
                    <w:rPr>
                      <w:rFonts w:hint="eastAsia"/>
                      <w:color w:val="000000"/>
                      <w:szCs w:val="21"/>
                    </w:rPr>
                    <w:t>塑料壶成型工艺：壶胚预热</w:t>
                  </w:r>
                  <w:r>
                    <w:rPr>
                      <w:rFonts w:hint="eastAsia"/>
                      <w:color w:val="000000"/>
                      <w:szCs w:val="21"/>
                    </w:rPr>
                    <w:t>-</w:t>
                  </w:r>
                  <w:r>
                    <w:rPr>
                      <w:rFonts w:hint="eastAsia"/>
                      <w:color w:val="000000"/>
                      <w:szCs w:val="21"/>
                    </w:rPr>
                    <w:t>低压拉伸</w:t>
                  </w:r>
                  <w:r>
                    <w:rPr>
                      <w:rFonts w:hint="eastAsia"/>
                      <w:color w:val="000000"/>
                      <w:szCs w:val="21"/>
                    </w:rPr>
                    <w:t>-</w:t>
                  </w:r>
                  <w:r>
                    <w:rPr>
                      <w:rFonts w:hint="eastAsia"/>
                      <w:color w:val="000000"/>
                      <w:szCs w:val="21"/>
                    </w:rPr>
                    <w:t>高压成型</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r>
            <w:tr w:rsidR="00BA4D43" w14:paraId="0B646600" w14:textId="77777777">
              <w:trPr>
                <w:trHeight w:val="397"/>
                <w:jc w:val="center"/>
              </w:trPr>
              <w:tc>
                <w:tcPr>
                  <w:tcW w:w="898" w:type="dxa"/>
                  <w:vMerge/>
                  <w:shd w:val="clear" w:color="auto" w:fill="auto"/>
                  <w:vAlign w:val="center"/>
                </w:tcPr>
                <w:p w14:paraId="72FE7026" w14:textId="77777777" w:rsidR="00BA4D43" w:rsidRDefault="00BA4D43">
                  <w:pPr>
                    <w:jc w:val="center"/>
                    <w:rPr>
                      <w:color w:val="000000"/>
                      <w:szCs w:val="21"/>
                    </w:rPr>
                  </w:pPr>
                </w:p>
              </w:tc>
              <w:tc>
                <w:tcPr>
                  <w:tcW w:w="1418" w:type="dxa"/>
                  <w:vMerge/>
                  <w:shd w:val="clear" w:color="auto" w:fill="auto"/>
                  <w:vAlign w:val="center"/>
                </w:tcPr>
                <w:p w14:paraId="26215486" w14:textId="77777777" w:rsidR="00BA4D43" w:rsidRDefault="00BA4D43">
                  <w:pPr>
                    <w:jc w:val="center"/>
                    <w:rPr>
                      <w:color w:val="000000"/>
                      <w:szCs w:val="21"/>
                    </w:rPr>
                  </w:pPr>
                </w:p>
              </w:tc>
              <w:tc>
                <w:tcPr>
                  <w:tcW w:w="5629" w:type="dxa"/>
                  <w:gridSpan w:val="2"/>
                  <w:shd w:val="clear" w:color="auto" w:fill="auto"/>
                  <w:vAlign w:val="center"/>
                </w:tcPr>
                <w:p w14:paraId="67B44FC0" w14:textId="77777777" w:rsidR="00BA4D43" w:rsidRDefault="00000000">
                  <w:pPr>
                    <w:rPr>
                      <w:color w:val="000000"/>
                      <w:szCs w:val="21"/>
                    </w:rPr>
                  </w:pPr>
                  <w:r>
                    <w:rPr>
                      <w:rFonts w:hint="eastAsia"/>
                      <w:color w:val="000000"/>
                      <w:szCs w:val="21"/>
                    </w:rPr>
                    <w:t>PE</w:t>
                  </w:r>
                  <w:r>
                    <w:rPr>
                      <w:rFonts w:hint="eastAsia"/>
                      <w:color w:val="000000"/>
                      <w:szCs w:val="21"/>
                    </w:rPr>
                    <w:t>塑料壶生产工艺：混料</w:t>
                  </w:r>
                  <w:r>
                    <w:rPr>
                      <w:rFonts w:hint="eastAsia"/>
                      <w:color w:val="000000"/>
                      <w:szCs w:val="21"/>
                    </w:rPr>
                    <w:t>-</w:t>
                  </w:r>
                  <w:r>
                    <w:rPr>
                      <w:rFonts w:hint="eastAsia"/>
                      <w:color w:val="000000"/>
                      <w:szCs w:val="21"/>
                    </w:rPr>
                    <w:t>上料</w:t>
                  </w:r>
                  <w:r>
                    <w:rPr>
                      <w:rFonts w:hint="eastAsia"/>
                      <w:color w:val="000000"/>
                      <w:szCs w:val="21"/>
                    </w:rPr>
                    <w:t>-</w:t>
                  </w:r>
                  <w:r>
                    <w:rPr>
                      <w:rFonts w:hint="eastAsia"/>
                      <w:color w:val="000000"/>
                      <w:szCs w:val="21"/>
                    </w:rPr>
                    <w:t>吹塑</w:t>
                  </w:r>
                  <w:r>
                    <w:rPr>
                      <w:rFonts w:hint="eastAsia"/>
                      <w:color w:val="000000"/>
                      <w:szCs w:val="21"/>
                    </w:rPr>
                    <w:t>-</w:t>
                  </w:r>
                  <w:r>
                    <w:rPr>
                      <w:rFonts w:hint="eastAsia"/>
                      <w:color w:val="000000"/>
                      <w:szCs w:val="21"/>
                    </w:rPr>
                    <w:t>冷却定型</w:t>
                  </w:r>
                  <w:r>
                    <w:rPr>
                      <w:rFonts w:hint="eastAsia"/>
                      <w:color w:val="000000"/>
                      <w:szCs w:val="21"/>
                    </w:rPr>
                    <w:t>-</w:t>
                  </w:r>
                  <w:r>
                    <w:rPr>
                      <w:rFonts w:hint="eastAsia"/>
                      <w:color w:val="000000"/>
                      <w:szCs w:val="21"/>
                    </w:rPr>
                    <w:t>裁剪</w:t>
                  </w:r>
                  <w:r>
                    <w:rPr>
                      <w:rFonts w:hint="eastAsia"/>
                      <w:color w:val="000000"/>
                      <w:szCs w:val="21"/>
                    </w:rPr>
                    <w:t>-</w:t>
                  </w:r>
                  <w:r>
                    <w:rPr>
                      <w:rFonts w:hint="eastAsia"/>
                      <w:color w:val="000000"/>
                      <w:szCs w:val="21"/>
                    </w:rPr>
                    <w:t>检验（</w:t>
                  </w:r>
                  <w:r>
                    <w:rPr>
                      <w:color w:val="000000"/>
                      <w:szCs w:val="21"/>
                    </w:rPr>
                    <w:t>-</w:t>
                  </w:r>
                  <w:r>
                    <w:rPr>
                      <w:rFonts w:hint="eastAsia"/>
                      <w:color w:val="000000"/>
                      <w:szCs w:val="21"/>
                    </w:rPr>
                    <w:t>撕碎）</w:t>
                  </w:r>
                  <w:r>
                    <w:rPr>
                      <w:rFonts w:hint="eastAsia"/>
                      <w:color w:val="000000"/>
                      <w:szCs w:val="21"/>
                    </w:rPr>
                    <w:t>-</w:t>
                  </w:r>
                  <w:r>
                    <w:rPr>
                      <w:rFonts w:hint="eastAsia"/>
                      <w:color w:val="000000"/>
                      <w:szCs w:val="21"/>
                    </w:rPr>
                    <w:t>组装</w:t>
                  </w:r>
                  <w:r>
                    <w:rPr>
                      <w:rFonts w:hint="eastAsia"/>
                      <w:color w:val="000000"/>
                      <w:szCs w:val="21"/>
                    </w:rPr>
                    <w:t>-</w:t>
                  </w:r>
                  <w:r>
                    <w:rPr>
                      <w:rFonts w:hint="eastAsia"/>
                      <w:color w:val="000000"/>
                      <w:szCs w:val="21"/>
                    </w:rPr>
                    <w:t>包装入库</w:t>
                  </w:r>
                </w:p>
              </w:tc>
            </w:tr>
            <w:tr w:rsidR="00BA4D43" w14:paraId="4590619F" w14:textId="77777777">
              <w:trPr>
                <w:trHeight w:val="397"/>
                <w:jc w:val="center"/>
              </w:trPr>
              <w:tc>
                <w:tcPr>
                  <w:tcW w:w="898" w:type="dxa"/>
                  <w:vAlign w:val="center"/>
                </w:tcPr>
                <w:p w14:paraId="25A9BB09" w14:textId="77777777" w:rsidR="00BA4D43" w:rsidRDefault="00000000">
                  <w:pPr>
                    <w:jc w:val="center"/>
                    <w:rPr>
                      <w:color w:val="000000"/>
                      <w:szCs w:val="21"/>
                    </w:rPr>
                  </w:pPr>
                  <w:r>
                    <w:rPr>
                      <w:rFonts w:hint="eastAsia"/>
                      <w:color w:val="000000"/>
                      <w:szCs w:val="21"/>
                    </w:rPr>
                    <w:t>8</w:t>
                  </w:r>
                </w:p>
              </w:tc>
              <w:tc>
                <w:tcPr>
                  <w:tcW w:w="1418" w:type="dxa"/>
                  <w:vAlign w:val="center"/>
                </w:tcPr>
                <w:p w14:paraId="7B79021C" w14:textId="77777777" w:rsidR="00BA4D43" w:rsidRDefault="00000000">
                  <w:pPr>
                    <w:jc w:val="center"/>
                    <w:rPr>
                      <w:color w:val="000000"/>
                      <w:szCs w:val="21"/>
                    </w:rPr>
                  </w:pPr>
                  <w:r>
                    <w:rPr>
                      <w:color w:val="000000"/>
                      <w:szCs w:val="21"/>
                    </w:rPr>
                    <w:t>定员与工作制度</w:t>
                  </w:r>
                </w:p>
              </w:tc>
              <w:tc>
                <w:tcPr>
                  <w:tcW w:w="5629" w:type="dxa"/>
                  <w:gridSpan w:val="2"/>
                  <w:vAlign w:val="center"/>
                </w:tcPr>
                <w:p w14:paraId="6C52F510" w14:textId="77777777" w:rsidR="00BA4D43" w:rsidRDefault="00000000">
                  <w:pPr>
                    <w:jc w:val="center"/>
                    <w:rPr>
                      <w:color w:val="000000"/>
                      <w:szCs w:val="21"/>
                      <w:highlight w:val="yellow"/>
                    </w:rPr>
                  </w:pPr>
                  <w:r>
                    <w:rPr>
                      <w:rFonts w:hint="eastAsia"/>
                      <w:color w:val="000000"/>
                      <w:szCs w:val="21"/>
                    </w:rPr>
                    <w:t>员工</w:t>
                  </w:r>
                  <w:r>
                    <w:rPr>
                      <w:color w:val="000000"/>
                      <w:szCs w:val="21"/>
                    </w:rPr>
                    <w:t>20</w:t>
                  </w:r>
                  <w:r>
                    <w:rPr>
                      <w:rFonts w:hint="eastAsia"/>
                      <w:color w:val="000000"/>
                      <w:szCs w:val="21"/>
                    </w:rPr>
                    <w:t>人，三班制（每班</w:t>
                  </w:r>
                  <w:r>
                    <w:rPr>
                      <w:rFonts w:hint="eastAsia"/>
                      <w:color w:val="000000"/>
                      <w:szCs w:val="21"/>
                    </w:rPr>
                    <w:t>8</w:t>
                  </w:r>
                  <w:r>
                    <w:rPr>
                      <w:rFonts w:hint="eastAsia"/>
                      <w:color w:val="000000"/>
                      <w:szCs w:val="21"/>
                    </w:rPr>
                    <w:t>小时），年工作</w:t>
                  </w:r>
                  <w:r>
                    <w:rPr>
                      <w:color w:val="000000"/>
                      <w:szCs w:val="21"/>
                    </w:rPr>
                    <w:t>300</w:t>
                  </w:r>
                  <w:r>
                    <w:rPr>
                      <w:rFonts w:hint="eastAsia"/>
                      <w:color w:val="000000"/>
                      <w:szCs w:val="21"/>
                    </w:rPr>
                    <w:t>天</w:t>
                  </w:r>
                </w:p>
              </w:tc>
            </w:tr>
          </w:tbl>
          <w:p w14:paraId="4EFDDF83" w14:textId="77777777" w:rsidR="00BA4D43" w:rsidRDefault="00000000">
            <w:pPr>
              <w:adjustRightInd w:val="0"/>
              <w:snapToGrid w:val="0"/>
              <w:spacing w:line="480" w:lineRule="exact"/>
              <w:ind w:firstLineChars="200" w:firstLine="480"/>
              <w:rPr>
                <w:color w:val="000000"/>
                <w:sz w:val="24"/>
              </w:rPr>
            </w:pPr>
            <w:r>
              <w:rPr>
                <w:color w:val="000000"/>
                <w:sz w:val="24"/>
              </w:rPr>
              <w:t>本项目</w:t>
            </w:r>
            <w:r>
              <w:rPr>
                <w:rFonts w:hint="eastAsia"/>
                <w:color w:val="000000"/>
                <w:sz w:val="24"/>
              </w:rPr>
              <w:t>租赁新乡县建设投资有限责任公司现有厂房</w:t>
            </w:r>
            <w:r>
              <w:rPr>
                <w:color w:val="000000"/>
                <w:sz w:val="24"/>
              </w:rPr>
              <w:t>进行生产</w:t>
            </w:r>
            <w:r>
              <w:rPr>
                <w:rFonts w:hint="eastAsia"/>
                <w:color w:val="000000"/>
                <w:sz w:val="24"/>
              </w:rPr>
              <w:t>（租赁协议见附件），目前厂房为空厂房，设备未就位，不涉及未批先建。本项目车间现状见下图。</w:t>
            </w:r>
          </w:p>
          <w:p w14:paraId="7C747AC1" w14:textId="77777777" w:rsidR="00BA4D43" w:rsidRDefault="00BA4D43">
            <w:pPr>
              <w:adjustRightInd w:val="0"/>
              <w:snapToGrid w:val="0"/>
              <w:spacing w:line="480" w:lineRule="exact"/>
              <w:ind w:firstLineChars="200" w:firstLine="480"/>
              <w:rPr>
                <w:color w:val="000000"/>
                <w:sz w:val="24"/>
              </w:rPr>
            </w:pPr>
          </w:p>
          <w:p w14:paraId="1B9639F9" w14:textId="77777777" w:rsidR="00BA4D43" w:rsidRDefault="00BA4D43">
            <w:pPr>
              <w:adjustRightInd w:val="0"/>
              <w:snapToGrid w:val="0"/>
              <w:spacing w:line="480" w:lineRule="exact"/>
              <w:ind w:firstLineChars="200" w:firstLine="480"/>
              <w:rPr>
                <w:color w:val="000000"/>
                <w:sz w:val="24"/>
              </w:rPr>
            </w:pPr>
          </w:p>
          <w:p w14:paraId="6D3AC2AC" w14:textId="77777777" w:rsidR="00BA4D43" w:rsidRDefault="00BA4D43">
            <w:pPr>
              <w:adjustRightInd w:val="0"/>
              <w:snapToGrid w:val="0"/>
              <w:spacing w:line="480" w:lineRule="exact"/>
              <w:ind w:firstLineChars="200" w:firstLine="480"/>
              <w:rPr>
                <w:color w:val="000000"/>
                <w:sz w:val="24"/>
              </w:rPr>
            </w:pPr>
          </w:p>
          <w:p w14:paraId="024B29B0" w14:textId="77777777" w:rsidR="00BA4D43" w:rsidRDefault="00BA4D43">
            <w:pPr>
              <w:adjustRightInd w:val="0"/>
              <w:snapToGrid w:val="0"/>
              <w:spacing w:line="480" w:lineRule="exact"/>
              <w:ind w:firstLineChars="200" w:firstLine="480"/>
              <w:rPr>
                <w:color w:val="000000"/>
                <w:sz w:val="24"/>
              </w:rPr>
            </w:pPr>
          </w:p>
          <w:p w14:paraId="188AF951" w14:textId="77777777" w:rsidR="00BA4D43" w:rsidRDefault="00BA4D43">
            <w:pPr>
              <w:adjustRightInd w:val="0"/>
              <w:snapToGrid w:val="0"/>
              <w:spacing w:line="480" w:lineRule="exact"/>
              <w:ind w:firstLineChars="200" w:firstLine="480"/>
              <w:rPr>
                <w:color w:val="000000"/>
                <w:sz w:val="24"/>
              </w:rPr>
            </w:pPr>
          </w:p>
          <w:p w14:paraId="268B4AA2" w14:textId="77777777" w:rsidR="00BA4D43" w:rsidRDefault="00BA4D43">
            <w:pPr>
              <w:adjustRightInd w:val="0"/>
              <w:snapToGrid w:val="0"/>
              <w:spacing w:line="480" w:lineRule="exact"/>
              <w:ind w:firstLineChars="200" w:firstLine="480"/>
              <w:rPr>
                <w:color w:val="000000"/>
                <w:sz w:val="24"/>
              </w:rPr>
            </w:pPr>
          </w:p>
          <w:p w14:paraId="48BAE7CB" w14:textId="77777777" w:rsidR="00BA4D43" w:rsidRDefault="00BA4D43">
            <w:pPr>
              <w:adjustRightInd w:val="0"/>
              <w:snapToGrid w:val="0"/>
              <w:spacing w:line="480" w:lineRule="exact"/>
              <w:ind w:firstLineChars="200" w:firstLine="480"/>
              <w:rPr>
                <w:color w:val="000000"/>
                <w:sz w:val="24"/>
              </w:rPr>
            </w:pPr>
          </w:p>
          <w:p w14:paraId="455B2067" w14:textId="77777777" w:rsidR="00BA4D43" w:rsidRDefault="00000000">
            <w:pPr>
              <w:adjustRightInd w:val="0"/>
              <w:snapToGrid w:val="0"/>
              <w:jc w:val="center"/>
              <w:rPr>
                <w:color w:val="000000"/>
                <w:sz w:val="24"/>
              </w:rPr>
            </w:pPr>
            <w:r>
              <w:rPr>
                <w:noProof/>
                <w:color w:val="000000"/>
                <w:sz w:val="24"/>
              </w:rPr>
              <w:lastRenderedPageBreak/>
              <w:drawing>
                <wp:inline distT="0" distB="0" distL="0" distR="0" wp14:anchorId="2B3BA74D" wp14:editId="2A8E0E70">
                  <wp:extent cx="5045075" cy="3782060"/>
                  <wp:effectExtent l="0" t="0" r="3175" b="8890"/>
                  <wp:docPr id="5" name="图片 5" descr="在码头边&#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在码头边&#10;&#10;低可信度描述已自动生成"/>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45075" cy="3782060"/>
                          </a:xfrm>
                          <a:prstGeom prst="rect">
                            <a:avLst/>
                          </a:prstGeom>
                        </pic:spPr>
                      </pic:pic>
                    </a:graphicData>
                  </a:graphic>
                </wp:inline>
              </w:drawing>
            </w:r>
          </w:p>
          <w:p w14:paraId="53F6D819" w14:textId="77777777" w:rsidR="00BA4D43" w:rsidRDefault="00000000">
            <w:pPr>
              <w:adjustRightInd w:val="0"/>
              <w:snapToGrid w:val="0"/>
              <w:jc w:val="center"/>
              <w:rPr>
                <w:color w:val="000000"/>
                <w:sz w:val="24"/>
              </w:rPr>
            </w:pPr>
            <w:r>
              <w:rPr>
                <w:rFonts w:eastAsia="黑体"/>
                <w:color w:val="000000"/>
                <w:sz w:val="24"/>
              </w:rPr>
              <w:t>图</w:t>
            </w:r>
            <w:r>
              <w:rPr>
                <w:rFonts w:eastAsia="黑体" w:hint="eastAsia"/>
                <w:color w:val="000000"/>
                <w:sz w:val="24"/>
              </w:rPr>
              <w:t>2</w:t>
            </w:r>
            <w:r>
              <w:rPr>
                <w:rFonts w:eastAsia="黑体"/>
                <w:color w:val="000000"/>
                <w:sz w:val="24"/>
              </w:rPr>
              <w:t xml:space="preserve">   </w:t>
            </w:r>
            <w:r>
              <w:rPr>
                <w:rFonts w:ascii="黑体" w:eastAsia="黑体" w:hAnsi="黑体" w:hint="eastAsia"/>
                <w:color w:val="000000"/>
                <w:sz w:val="24"/>
              </w:rPr>
              <w:t>项目厂房现状图</w:t>
            </w:r>
          </w:p>
          <w:p w14:paraId="3FCD1844" w14:textId="77777777" w:rsidR="00BA4D43" w:rsidRDefault="00000000">
            <w:pPr>
              <w:adjustRightInd w:val="0"/>
              <w:snapToGrid w:val="0"/>
              <w:spacing w:line="460" w:lineRule="exact"/>
              <w:ind w:firstLineChars="200" w:firstLine="482"/>
              <w:rPr>
                <w:b/>
                <w:color w:val="000000"/>
                <w:sz w:val="24"/>
              </w:rPr>
            </w:pPr>
            <w:r>
              <w:rPr>
                <w:rFonts w:hint="eastAsia"/>
                <w:b/>
                <w:color w:val="000000"/>
                <w:sz w:val="24"/>
              </w:rPr>
              <w:t>2</w:t>
            </w:r>
            <w:r>
              <w:rPr>
                <w:b/>
                <w:color w:val="000000"/>
                <w:sz w:val="24"/>
              </w:rPr>
              <w:t>、项目组成情况</w:t>
            </w:r>
          </w:p>
          <w:p w14:paraId="3A28B2BC" w14:textId="77777777" w:rsidR="00BA4D43" w:rsidRDefault="00000000">
            <w:pPr>
              <w:adjustRightInd w:val="0"/>
              <w:snapToGrid w:val="0"/>
              <w:spacing w:line="460" w:lineRule="exact"/>
              <w:ind w:firstLineChars="200" w:firstLine="480"/>
              <w:rPr>
                <w:color w:val="000000"/>
                <w:sz w:val="24"/>
              </w:rPr>
            </w:pPr>
            <w:r>
              <w:rPr>
                <w:color w:val="000000"/>
                <w:sz w:val="24"/>
              </w:rPr>
              <w:t>该项目主要组成及建设情况见</w:t>
            </w:r>
            <w:r>
              <w:rPr>
                <w:rFonts w:hint="eastAsia"/>
                <w:color w:val="000000"/>
                <w:sz w:val="24"/>
              </w:rPr>
              <w:t>下表</w:t>
            </w:r>
            <w:r>
              <w:rPr>
                <w:color w:val="000000"/>
                <w:sz w:val="24"/>
              </w:rPr>
              <w:t>。</w:t>
            </w:r>
          </w:p>
          <w:p w14:paraId="465D9B75"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bCs/>
                <w:color w:val="000000"/>
                <w:sz w:val="24"/>
              </w:rPr>
              <w:t>表</w:t>
            </w:r>
            <w:r>
              <w:rPr>
                <w:rFonts w:eastAsia="黑体"/>
                <w:bCs/>
                <w:color w:val="000000"/>
                <w:sz w:val="24"/>
              </w:rPr>
              <w:t xml:space="preserve">13                  </w:t>
            </w:r>
            <w:r>
              <w:rPr>
                <w:rFonts w:eastAsia="黑体" w:hint="eastAsia"/>
                <w:bCs/>
                <w:color w:val="000000"/>
                <w:sz w:val="24"/>
              </w:rPr>
              <w:t xml:space="preserve"> </w:t>
            </w:r>
            <w:r>
              <w:rPr>
                <w:rFonts w:eastAsia="黑体"/>
                <w:bCs/>
                <w:color w:val="000000"/>
                <w:sz w:val="24"/>
              </w:rPr>
              <w:t>项目组成一览表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587"/>
              <w:gridCol w:w="766"/>
              <w:gridCol w:w="5529"/>
              <w:gridCol w:w="526"/>
            </w:tblGrid>
            <w:tr w:rsidR="00BA4D43" w14:paraId="5DE5812F" w14:textId="77777777">
              <w:trPr>
                <w:trHeight w:val="397"/>
                <w:jc w:val="center"/>
              </w:trPr>
              <w:tc>
                <w:tcPr>
                  <w:tcW w:w="537" w:type="dxa"/>
                  <w:tcBorders>
                    <w:top w:val="single" w:sz="8" w:space="0" w:color="auto"/>
                  </w:tcBorders>
                  <w:vAlign w:val="center"/>
                </w:tcPr>
                <w:p w14:paraId="1021A415" w14:textId="77777777" w:rsidR="00BA4D43" w:rsidRDefault="00000000">
                  <w:pPr>
                    <w:jc w:val="center"/>
                    <w:rPr>
                      <w:b/>
                      <w:color w:val="000000"/>
                      <w:szCs w:val="21"/>
                      <w:lang w:val="pt-BR"/>
                    </w:rPr>
                  </w:pPr>
                  <w:r>
                    <w:rPr>
                      <w:b/>
                      <w:color w:val="000000"/>
                      <w:szCs w:val="21"/>
                      <w:lang w:val="pt-BR"/>
                    </w:rPr>
                    <w:t>序号</w:t>
                  </w:r>
                </w:p>
              </w:tc>
              <w:tc>
                <w:tcPr>
                  <w:tcW w:w="587" w:type="dxa"/>
                  <w:tcBorders>
                    <w:top w:val="single" w:sz="8" w:space="0" w:color="auto"/>
                  </w:tcBorders>
                  <w:vAlign w:val="center"/>
                </w:tcPr>
                <w:p w14:paraId="75A08587" w14:textId="77777777" w:rsidR="00BA4D43" w:rsidRDefault="00000000">
                  <w:pPr>
                    <w:jc w:val="center"/>
                    <w:rPr>
                      <w:b/>
                      <w:color w:val="000000"/>
                      <w:szCs w:val="21"/>
                      <w:lang w:val="pt-BR"/>
                    </w:rPr>
                  </w:pPr>
                  <w:r>
                    <w:rPr>
                      <w:b/>
                      <w:color w:val="000000"/>
                      <w:szCs w:val="21"/>
                      <w:lang w:val="pt-BR"/>
                    </w:rPr>
                    <w:t>项目</w:t>
                  </w:r>
                </w:p>
              </w:tc>
              <w:tc>
                <w:tcPr>
                  <w:tcW w:w="766" w:type="dxa"/>
                  <w:tcBorders>
                    <w:top w:val="single" w:sz="8" w:space="0" w:color="auto"/>
                  </w:tcBorders>
                  <w:vAlign w:val="center"/>
                </w:tcPr>
                <w:p w14:paraId="2A2F8C52" w14:textId="77777777" w:rsidR="00BA4D43" w:rsidRDefault="00000000">
                  <w:pPr>
                    <w:jc w:val="center"/>
                    <w:rPr>
                      <w:b/>
                      <w:color w:val="000000"/>
                      <w:szCs w:val="21"/>
                      <w:lang w:val="pt-BR"/>
                    </w:rPr>
                  </w:pPr>
                  <w:r>
                    <w:rPr>
                      <w:b/>
                      <w:color w:val="000000"/>
                      <w:szCs w:val="21"/>
                      <w:lang w:val="pt-BR"/>
                    </w:rPr>
                    <w:t>内容</w:t>
                  </w:r>
                </w:p>
              </w:tc>
              <w:tc>
                <w:tcPr>
                  <w:tcW w:w="5529" w:type="dxa"/>
                  <w:tcBorders>
                    <w:top w:val="single" w:sz="8" w:space="0" w:color="auto"/>
                  </w:tcBorders>
                  <w:vAlign w:val="center"/>
                </w:tcPr>
                <w:p w14:paraId="7D26FE6D" w14:textId="77777777" w:rsidR="00BA4D43" w:rsidRDefault="00000000">
                  <w:pPr>
                    <w:jc w:val="center"/>
                    <w:rPr>
                      <w:b/>
                      <w:color w:val="000000"/>
                      <w:szCs w:val="21"/>
                      <w:lang w:val="pt-BR"/>
                    </w:rPr>
                  </w:pPr>
                  <w:r>
                    <w:rPr>
                      <w:b/>
                      <w:color w:val="000000"/>
                      <w:szCs w:val="21"/>
                      <w:lang w:val="pt-BR"/>
                    </w:rPr>
                    <w:t>数量、规模或要求</w:t>
                  </w:r>
                </w:p>
              </w:tc>
              <w:tc>
                <w:tcPr>
                  <w:tcW w:w="526" w:type="dxa"/>
                  <w:tcBorders>
                    <w:top w:val="single" w:sz="8" w:space="0" w:color="auto"/>
                  </w:tcBorders>
                  <w:vAlign w:val="center"/>
                </w:tcPr>
                <w:p w14:paraId="5BFB973A" w14:textId="77777777" w:rsidR="00BA4D43" w:rsidRDefault="00000000">
                  <w:pPr>
                    <w:jc w:val="center"/>
                    <w:rPr>
                      <w:b/>
                      <w:color w:val="000000"/>
                      <w:szCs w:val="21"/>
                      <w:lang w:val="pt-BR"/>
                    </w:rPr>
                  </w:pPr>
                  <w:r>
                    <w:rPr>
                      <w:b/>
                      <w:color w:val="000000"/>
                      <w:szCs w:val="21"/>
                      <w:lang w:val="pt-BR"/>
                    </w:rPr>
                    <w:t>备注</w:t>
                  </w:r>
                </w:p>
              </w:tc>
            </w:tr>
            <w:tr w:rsidR="00BA4D43" w14:paraId="4644BA6B" w14:textId="77777777">
              <w:trPr>
                <w:trHeight w:val="397"/>
                <w:jc w:val="center"/>
              </w:trPr>
              <w:tc>
                <w:tcPr>
                  <w:tcW w:w="537" w:type="dxa"/>
                  <w:vAlign w:val="center"/>
                </w:tcPr>
                <w:p w14:paraId="4899BE3E" w14:textId="77777777" w:rsidR="00BA4D43" w:rsidRDefault="00000000">
                  <w:pPr>
                    <w:jc w:val="center"/>
                    <w:rPr>
                      <w:color w:val="000000"/>
                      <w:szCs w:val="21"/>
                      <w:lang w:val="pt-BR"/>
                    </w:rPr>
                  </w:pPr>
                  <w:r>
                    <w:rPr>
                      <w:color w:val="000000"/>
                      <w:szCs w:val="21"/>
                      <w:lang w:val="pt-BR"/>
                    </w:rPr>
                    <w:t>1</w:t>
                  </w:r>
                </w:p>
              </w:tc>
              <w:tc>
                <w:tcPr>
                  <w:tcW w:w="587" w:type="dxa"/>
                  <w:vAlign w:val="center"/>
                </w:tcPr>
                <w:p w14:paraId="4D242604" w14:textId="77777777" w:rsidR="00BA4D43" w:rsidRDefault="00000000">
                  <w:pPr>
                    <w:jc w:val="center"/>
                    <w:rPr>
                      <w:color w:val="000000"/>
                      <w:szCs w:val="21"/>
                      <w:lang w:val="pt-BR"/>
                    </w:rPr>
                  </w:pPr>
                  <w:r>
                    <w:rPr>
                      <w:color w:val="000000"/>
                      <w:szCs w:val="21"/>
                      <w:lang w:val="pt-BR"/>
                    </w:rPr>
                    <w:t>主体工程</w:t>
                  </w:r>
                </w:p>
              </w:tc>
              <w:tc>
                <w:tcPr>
                  <w:tcW w:w="766" w:type="dxa"/>
                  <w:vAlign w:val="center"/>
                </w:tcPr>
                <w:p w14:paraId="7ED34AF4" w14:textId="77777777" w:rsidR="00BA4D43" w:rsidRDefault="00000000">
                  <w:pPr>
                    <w:contextualSpacing/>
                    <w:jc w:val="center"/>
                    <w:textAlignment w:val="baseline"/>
                    <w:rPr>
                      <w:color w:val="000000"/>
                      <w:kern w:val="0"/>
                      <w:szCs w:val="21"/>
                    </w:rPr>
                  </w:pPr>
                  <w:r>
                    <w:rPr>
                      <w:color w:val="000000"/>
                      <w:kern w:val="0"/>
                      <w:szCs w:val="21"/>
                    </w:rPr>
                    <w:t>车间</w:t>
                  </w:r>
                </w:p>
              </w:tc>
              <w:tc>
                <w:tcPr>
                  <w:tcW w:w="5529" w:type="dxa"/>
                  <w:vAlign w:val="center"/>
                </w:tcPr>
                <w:p w14:paraId="0AEF7B3D" w14:textId="77777777" w:rsidR="00BA4D43" w:rsidRDefault="0000000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1000</w:t>
                  </w:r>
                  <w:r>
                    <w:rPr>
                      <w:rFonts w:hint="eastAsia"/>
                      <w:color w:val="000000"/>
                      <w:kern w:val="0"/>
                      <w:szCs w:val="21"/>
                    </w:rPr>
                    <w:t xml:space="preserve"> </w:t>
                  </w:r>
                  <w:r>
                    <w:rPr>
                      <w:color w:val="000000"/>
                      <w:kern w:val="0"/>
                      <w:szCs w:val="21"/>
                    </w:rPr>
                    <w:t>m</w:t>
                  </w:r>
                  <w:r>
                    <w:rPr>
                      <w:color w:val="000000"/>
                      <w:kern w:val="0"/>
                      <w:szCs w:val="21"/>
                      <w:vertAlign w:val="superscript"/>
                    </w:rPr>
                    <w:t>2</w:t>
                  </w:r>
                  <w:r>
                    <w:rPr>
                      <w:rFonts w:hint="eastAsia"/>
                      <w:color w:val="000000"/>
                      <w:kern w:val="0"/>
                      <w:szCs w:val="21"/>
                    </w:rPr>
                    <w:t>；</w:t>
                  </w:r>
                </w:p>
                <w:p w14:paraId="20578BBC" w14:textId="77777777" w:rsidR="00BA4D43" w:rsidRDefault="00000000">
                  <w:pPr>
                    <w:contextualSpacing/>
                    <w:jc w:val="center"/>
                    <w:textAlignment w:val="baseline"/>
                    <w:rPr>
                      <w:color w:val="000000"/>
                      <w:kern w:val="0"/>
                      <w:szCs w:val="21"/>
                    </w:rPr>
                  </w:pPr>
                  <w:r>
                    <w:rPr>
                      <w:rFonts w:hint="eastAsia"/>
                      <w:szCs w:val="21"/>
                    </w:rPr>
                    <w:t>其中：生产区</w:t>
                  </w:r>
                  <w:r>
                    <w:rPr>
                      <w:szCs w:val="21"/>
                    </w:rPr>
                    <w:t>45</w:t>
                  </w:r>
                  <w:r>
                    <w:rPr>
                      <w:rFonts w:hint="eastAsia"/>
                      <w:szCs w:val="21"/>
                    </w:rPr>
                    <w:t>0m</w:t>
                  </w:r>
                  <w:r>
                    <w:rPr>
                      <w:rFonts w:hint="eastAsia"/>
                      <w:szCs w:val="21"/>
                      <w:vertAlign w:val="superscript"/>
                    </w:rPr>
                    <w:t>2</w:t>
                  </w:r>
                  <w:r>
                    <w:rPr>
                      <w:rFonts w:hint="eastAsia"/>
                      <w:szCs w:val="21"/>
                    </w:rPr>
                    <w:t>、原料区</w:t>
                  </w:r>
                  <w:r>
                    <w:rPr>
                      <w:rFonts w:hint="eastAsia"/>
                      <w:szCs w:val="21"/>
                    </w:rPr>
                    <w:t>2</w:t>
                  </w:r>
                  <w:r>
                    <w:rPr>
                      <w:szCs w:val="21"/>
                    </w:rPr>
                    <w:t>0</w:t>
                  </w:r>
                  <w:r>
                    <w:rPr>
                      <w:rFonts w:hint="eastAsia"/>
                      <w:szCs w:val="21"/>
                    </w:rPr>
                    <w:t>0m</w:t>
                  </w:r>
                  <w:r>
                    <w:rPr>
                      <w:rFonts w:hint="eastAsia"/>
                      <w:szCs w:val="21"/>
                      <w:vertAlign w:val="superscript"/>
                    </w:rPr>
                    <w:t>2</w:t>
                  </w:r>
                  <w:r>
                    <w:rPr>
                      <w:rFonts w:hint="eastAsia"/>
                      <w:szCs w:val="21"/>
                    </w:rPr>
                    <w:t>和成品区</w:t>
                  </w:r>
                  <w:r>
                    <w:rPr>
                      <w:rFonts w:hint="eastAsia"/>
                      <w:szCs w:val="21"/>
                    </w:rPr>
                    <w:t>2</w:t>
                  </w:r>
                  <w:r>
                    <w:rPr>
                      <w:szCs w:val="21"/>
                    </w:rPr>
                    <w:t>0</w:t>
                  </w:r>
                  <w:r>
                    <w:rPr>
                      <w:rFonts w:hint="eastAsia"/>
                      <w:szCs w:val="21"/>
                    </w:rPr>
                    <w:t>0m</w:t>
                  </w:r>
                  <w:r>
                    <w:rPr>
                      <w:rFonts w:hint="eastAsia"/>
                      <w:szCs w:val="21"/>
                      <w:vertAlign w:val="superscript"/>
                    </w:rPr>
                    <w:t>2</w:t>
                  </w:r>
                </w:p>
              </w:tc>
              <w:tc>
                <w:tcPr>
                  <w:tcW w:w="526" w:type="dxa"/>
                  <w:vMerge w:val="restart"/>
                  <w:vAlign w:val="center"/>
                </w:tcPr>
                <w:p w14:paraId="59986417" w14:textId="77777777" w:rsidR="00BA4D43" w:rsidRDefault="00000000">
                  <w:pPr>
                    <w:jc w:val="center"/>
                    <w:rPr>
                      <w:color w:val="000000"/>
                      <w:szCs w:val="21"/>
                    </w:rPr>
                  </w:pPr>
                  <w:r>
                    <w:rPr>
                      <w:rFonts w:hint="eastAsia"/>
                      <w:color w:val="000000"/>
                      <w:szCs w:val="21"/>
                    </w:rPr>
                    <w:t>租赁现有</w:t>
                  </w:r>
                </w:p>
              </w:tc>
            </w:tr>
            <w:tr w:rsidR="00BA4D43" w14:paraId="7F94D71E" w14:textId="77777777">
              <w:trPr>
                <w:trHeight w:val="397"/>
                <w:jc w:val="center"/>
              </w:trPr>
              <w:tc>
                <w:tcPr>
                  <w:tcW w:w="537" w:type="dxa"/>
                  <w:vAlign w:val="center"/>
                </w:tcPr>
                <w:p w14:paraId="55B08292" w14:textId="77777777" w:rsidR="00BA4D43" w:rsidRDefault="00000000">
                  <w:pPr>
                    <w:jc w:val="center"/>
                    <w:rPr>
                      <w:color w:val="000000"/>
                      <w:szCs w:val="21"/>
                      <w:lang w:val="pt-BR"/>
                    </w:rPr>
                  </w:pPr>
                  <w:r>
                    <w:rPr>
                      <w:rFonts w:hint="eastAsia"/>
                      <w:color w:val="000000"/>
                      <w:szCs w:val="21"/>
                      <w:lang w:val="pt-BR"/>
                    </w:rPr>
                    <w:t>2</w:t>
                  </w:r>
                </w:p>
              </w:tc>
              <w:tc>
                <w:tcPr>
                  <w:tcW w:w="587" w:type="dxa"/>
                  <w:vAlign w:val="center"/>
                </w:tcPr>
                <w:p w14:paraId="6F8E03DC" w14:textId="77777777" w:rsidR="00BA4D43" w:rsidRDefault="00000000">
                  <w:pPr>
                    <w:jc w:val="center"/>
                    <w:rPr>
                      <w:color w:val="000000"/>
                      <w:szCs w:val="21"/>
                      <w:lang w:val="pt-BR"/>
                    </w:rPr>
                  </w:pPr>
                  <w:r>
                    <w:rPr>
                      <w:color w:val="000000"/>
                      <w:szCs w:val="21"/>
                      <w:lang w:val="pt-BR"/>
                    </w:rPr>
                    <w:t>辅助工程</w:t>
                  </w:r>
                </w:p>
              </w:tc>
              <w:tc>
                <w:tcPr>
                  <w:tcW w:w="766" w:type="dxa"/>
                  <w:vAlign w:val="center"/>
                </w:tcPr>
                <w:p w14:paraId="3637138C" w14:textId="77777777" w:rsidR="00BA4D43" w:rsidRDefault="00000000">
                  <w:pPr>
                    <w:contextualSpacing/>
                    <w:jc w:val="center"/>
                    <w:textAlignment w:val="baseline"/>
                    <w:rPr>
                      <w:color w:val="000000"/>
                      <w:kern w:val="0"/>
                      <w:szCs w:val="21"/>
                    </w:rPr>
                  </w:pPr>
                  <w:r>
                    <w:rPr>
                      <w:color w:val="000000"/>
                      <w:kern w:val="0"/>
                      <w:szCs w:val="21"/>
                    </w:rPr>
                    <w:t>办公室</w:t>
                  </w:r>
                </w:p>
              </w:tc>
              <w:tc>
                <w:tcPr>
                  <w:tcW w:w="5529" w:type="dxa"/>
                  <w:vAlign w:val="center"/>
                </w:tcPr>
                <w:p w14:paraId="79F5A8D0" w14:textId="77777777" w:rsidR="00BA4D43" w:rsidRDefault="0000000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1F</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150</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26" w:type="dxa"/>
                  <w:vMerge/>
                  <w:vAlign w:val="center"/>
                </w:tcPr>
                <w:p w14:paraId="605A344A" w14:textId="77777777" w:rsidR="00BA4D43" w:rsidRDefault="00BA4D43">
                  <w:pPr>
                    <w:jc w:val="center"/>
                    <w:rPr>
                      <w:color w:val="000000"/>
                      <w:szCs w:val="21"/>
                    </w:rPr>
                  </w:pPr>
                </w:p>
              </w:tc>
            </w:tr>
            <w:tr w:rsidR="00BA4D43" w14:paraId="4AB5A5C6" w14:textId="77777777">
              <w:trPr>
                <w:trHeight w:val="397"/>
                <w:jc w:val="center"/>
              </w:trPr>
              <w:tc>
                <w:tcPr>
                  <w:tcW w:w="537" w:type="dxa"/>
                  <w:vMerge w:val="restart"/>
                  <w:vAlign w:val="center"/>
                </w:tcPr>
                <w:p w14:paraId="0C0D8ABE" w14:textId="77777777" w:rsidR="00BA4D43" w:rsidRDefault="00000000">
                  <w:pPr>
                    <w:jc w:val="center"/>
                    <w:rPr>
                      <w:color w:val="000000"/>
                      <w:szCs w:val="21"/>
                      <w:lang w:val="pt-BR"/>
                    </w:rPr>
                  </w:pPr>
                  <w:r>
                    <w:rPr>
                      <w:rFonts w:hint="eastAsia"/>
                      <w:color w:val="000000"/>
                      <w:szCs w:val="21"/>
                      <w:lang w:val="pt-BR"/>
                    </w:rPr>
                    <w:t>3</w:t>
                  </w:r>
                </w:p>
              </w:tc>
              <w:tc>
                <w:tcPr>
                  <w:tcW w:w="587" w:type="dxa"/>
                  <w:vMerge w:val="restart"/>
                  <w:vAlign w:val="center"/>
                </w:tcPr>
                <w:p w14:paraId="7E9063C6" w14:textId="77777777" w:rsidR="00BA4D43" w:rsidRDefault="00000000">
                  <w:pPr>
                    <w:jc w:val="center"/>
                    <w:rPr>
                      <w:color w:val="000000"/>
                      <w:szCs w:val="21"/>
                      <w:lang w:val="pt-BR"/>
                    </w:rPr>
                  </w:pPr>
                  <w:r>
                    <w:rPr>
                      <w:color w:val="000000"/>
                      <w:szCs w:val="21"/>
                      <w:lang w:val="pt-BR"/>
                    </w:rPr>
                    <w:t>环保工程</w:t>
                  </w:r>
                </w:p>
              </w:tc>
              <w:tc>
                <w:tcPr>
                  <w:tcW w:w="766" w:type="dxa"/>
                  <w:vAlign w:val="center"/>
                </w:tcPr>
                <w:p w14:paraId="0450B173" w14:textId="77777777" w:rsidR="00BA4D43" w:rsidRDefault="00000000">
                  <w:pPr>
                    <w:jc w:val="center"/>
                    <w:rPr>
                      <w:color w:val="000000"/>
                      <w:szCs w:val="21"/>
                      <w:lang w:val="pt-BR"/>
                    </w:rPr>
                  </w:pPr>
                  <w:r>
                    <w:rPr>
                      <w:color w:val="000000"/>
                      <w:szCs w:val="21"/>
                      <w:lang w:val="pt-BR"/>
                    </w:rPr>
                    <w:t>废水</w:t>
                  </w:r>
                </w:p>
              </w:tc>
              <w:tc>
                <w:tcPr>
                  <w:tcW w:w="5529" w:type="dxa"/>
                  <w:vAlign w:val="center"/>
                </w:tcPr>
                <w:p w14:paraId="26B42879" w14:textId="77777777" w:rsidR="00BA4D43" w:rsidRDefault="00000000">
                  <w:pPr>
                    <w:contextualSpacing/>
                    <w:jc w:val="center"/>
                    <w:textAlignment w:val="baseline"/>
                    <w:rPr>
                      <w:bCs/>
                      <w:highlight w:val="yellow"/>
                    </w:rPr>
                  </w:pPr>
                  <w:r>
                    <w:rPr>
                      <w:rFonts w:hint="eastAsia"/>
                      <w:color w:val="000000"/>
                      <w:szCs w:val="21"/>
                    </w:rPr>
                    <w:t>生活污水：</w:t>
                  </w:r>
                  <w:r>
                    <w:rPr>
                      <w:color w:val="000000"/>
                      <w:kern w:val="0"/>
                      <w:szCs w:val="21"/>
                    </w:rPr>
                    <w:t>化粪池</w:t>
                  </w:r>
                  <w:r>
                    <w:rPr>
                      <w:rFonts w:hint="eastAsia"/>
                      <w:color w:val="000000"/>
                      <w:kern w:val="0"/>
                      <w:szCs w:val="21"/>
                    </w:rPr>
                    <w:t>1</w:t>
                  </w:r>
                  <w:r>
                    <w:rPr>
                      <w:rFonts w:hint="eastAsia"/>
                      <w:color w:val="000000"/>
                      <w:kern w:val="0"/>
                      <w:szCs w:val="21"/>
                    </w:rPr>
                    <w:t>座</w:t>
                  </w:r>
                </w:p>
              </w:tc>
              <w:tc>
                <w:tcPr>
                  <w:tcW w:w="526" w:type="dxa"/>
                  <w:vMerge/>
                  <w:vAlign w:val="center"/>
                </w:tcPr>
                <w:p w14:paraId="68817D6D" w14:textId="77777777" w:rsidR="00BA4D43" w:rsidRDefault="00BA4D43">
                  <w:pPr>
                    <w:jc w:val="center"/>
                    <w:rPr>
                      <w:color w:val="000000"/>
                      <w:szCs w:val="21"/>
                      <w:highlight w:val="yellow"/>
                    </w:rPr>
                  </w:pPr>
                </w:p>
              </w:tc>
            </w:tr>
            <w:tr w:rsidR="00BA4D43" w14:paraId="0A0786AE" w14:textId="77777777">
              <w:trPr>
                <w:trHeight w:val="397"/>
                <w:jc w:val="center"/>
              </w:trPr>
              <w:tc>
                <w:tcPr>
                  <w:tcW w:w="537" w:type="dxa"/>
                  <w:vMerge/>
                  <w:vAlign w:val="center"/>
                </w:tcPr>
                <w:p w14:paraId="35A57B57" w14:textId="77777777" w:rsidR="00BA4D43" w:rsidRDefault="00BA4D43">
                  <w:pPr>
                    <w:jc w:val="center"/>
                    <w:rPr>
                      <w:color w:val="000000"/>
                      <w:szCs w:val="21"/>
                      <w:lang w:val="pt-BR"/>
                    </w:rPr>
                  </w:pPr>
                </w:p>
              </w:tc>
              <w:tc>
                <w:tcPr>
                  <w:tcW w:w="587" w:type="dxa"/>
                  <w:vMerge/>
                  <w:vAlign w:val="center"/>
                </w:tcPr>
                <w:p w14:paraId="28798D5A" w14:textId="77777777" w:rsidR="00BA4D43" w:rsidRDefault="00BA4D43">
                  <w:pPr>
                    <w:jc w:val="center"/>
                    <w:rPr>
                      <w:color w:val="000000"/>
                      <w:szCs w:val="21"/>
                      <w:lang w:val="pt-BR"/>
                    </w:rPr>
                  </w:pPr>
                </w:p>
              </w:tc>
              <w:tc>
                <w:tcPr>
                  <w:tcW w:w="766" w:type="dxa"/>
                  <w:vAlign w:val="center"/>
                </w:tcPr>
                <w:p w14:paraId="5A3079E1" w14:textId="77777777" w:rsidR="00BA4D43" w:rsidRDefault="00000000">
                  <w:pPr>
                    <w:jc w:val="center"/>
                    <w:rPr>
                      <w:color w:val="000000"/>
                      <w:szCs w:val="21"/>
                      <w:lang w:val="pt-BR"/>
                    </w:rPr>
                  </w:pPr>
                  <w:r>
                    <w:rPr>
                      <w:color w:val="000000"/>
                      <w:szCs w:val="21"/>
                      <w:lang w:val="pt-BR"/>
                    </w:rPr>
                    <w:t>废气</w:t>
                  </w:r>
                </w:p>
              </w:tc>
              <w:tc>
                <w:tcPr>
                  <w:tcW w:w="5529" w:type="dxa"/>
                  <w:vAlign w:val="center"/>
                </w:tcPr>
                <w:p w14:paraId="10C091D2" w14:textId="77777777" w:rsidR="00BA4D43" w:rsidRDefault="00000000">
                  <w:pPr>
                    <w:contextualSpacing/>
                    <w:jc w:val="center"/>
                    <w:textAlignment w:val="baseline"/>
                    <w:rPr>
                      <w:bCs/>
                    </w:rPr>
                  </w:pPr>
                  <w:r>
                    <w:rPr>
                      <w:rFonts w:hint="eastAsia"/>
                      <w:color w:val="000000" w:themeColor="text1"/>
                      <w:szCs w:val="21"/>
                    </w:rPr>
                    <w:t>有机废气：</w:t>
                  </w:r>
                  <w:r>
                    <w:rPr>
                      <w:rFonts w:hint="eastAsia"/>
                      <w:color w:val="000000"/>
                    </w:rPr>
                    <w:t>“</w:t>
                  </w:r>
                  <w:r>
                    <w:rPr>
                      <w:rFonts w:hint="eastAsia"/>
                      <w:bCs/>
                      <w:color w:val="000000"/>
                    </w:rPr>
                    <w:t>密闭间</w:t>
                  </w:r>
                  <w:r>
                    <w:rPr>
                      <w:rFonts w:hint="eastAsia"/>
                      <w:bCs/>
                      <w:color w:val="000000"/>
                    </w:rPr>
                    <w:t>+</w:t>
                  </w:r>
                  <w:r>
                    <w:rPr>
                      <w:rFonts w:hint="eastAsia"/>
                      <w:bCs/>
                      <w:color w:val="000000"/>
                    </w:rPr>
                    <w:t>负压管道收集</w:t>
                  </w:r>
                  <w:r>
                    <w:rPr>
                      <w:rFonts w:hint="eastAsia"/>
                      <w:color w:val="000000"/>
                    </w:rPr>
                    <w:t>”（</w:t>
                  </w:r>
                  <w:r>
                    <w:rPr>
                      <w:rFonts w:hint="eastAsia"/>
                      <w:color w:val="000000"/>
                    </w:rPr>
                    <w:t>3</w:t>
                  </w:r>
                  <w:r>
                    <w:rPr>
                      <w:rFonts w:hint="eastAsia"/>
                      <w:color w:val="000000"/>
                    </w:rPr>
                    <w:t>套）</w:t>
                  </w:r>
                  <w:r>
                    <w:rPr>
                      <w:rFonts w:hint="eastAsia"/>
                      <w:color w:val="000000"/>
                    </w:rPr>
                    <w:t>+</w:t>
                  </w:r>
                  <w:r>
                    <w:rPr>
                      <w:rFonts w:hint="eastAsia"/>
                      <w:bCs/>
                      <w:color w:val="000000"/>
                    </w:rPr>
                    <w:t>活性炭吸附</w:t>
                  </w:r>
                  <w:r>
                    <w:rPr>
                      <w:rFonts w:hint="eastAsia"/>
                      <w:bCs/>
                      <w:color w:val="000000"/>
                    </w:rPr>
                    <w:t>/</w:t>
                  </w:r>
                  <w:r>
                    <w:rPr>
                      <w:rFonts w:hint="eastAsia"/>
                      <w:bCs/>
                      <w:color w:val="000000"/>
                    </w:rPr>
                    <w:t>脱附</w:t>
                  </w:r>
                  <w:r>
                    <w:rPr>
                      <w:rFonts w:hint="eastAsia"/>
                      <w:bCs/>
                      <w:color w:val="000000"/>
                    </w:rPr>
                    <w:t>-</w:t>
                  </w:r>
                  <w:r>
                    <w:rPr>
                      <w:rFonts w:hint="eastAsia"/>
                      <w:bCs/>
                      <w:color w:val="000000"/>
                    </w:rPr>
                    <w:t>催化燃烧装置（</w:t>
                  </w:r>
                  <w:r>
                    <w:rPr>
                      <w:rFonts w:hint="eastAsia"/>
                      <w:bCs/>
                      <w:color w:val="000000"/>
                    </w:rPr>
                    <w:t>1</w:t>
                  </w:r>
                  <w:r>
                    <w:rPr>
                      <w:rFonts w:hint="eastAsia"/>
                      <w:bCs/>
                      <w:color w:val="000000"/>
                    </w:rPr>
                    <w:t>套）</w:t>
                  </w:r>
                  <w:r>
                    <w:rPr>
                      <w:rFonts w:hint="eastAsia"/>
                    </w:rPr>
                    <w:t>+15m</w:t>
                  </w:r>
                  <w:r>
                    <w:rPr>
                      <w:rFonts w:hint="eastAsia"/>
                    </w:rPr>
                    <w:t>高排气筒（</w:t>
                  </w:r>
                  <w:r>
                    <w:rPr>
                      <w:rFonts w:hint="eastAsia"/>
                    </w:rPr>
                    <w:t>1</w:t>
                  </w:r>
                  <w:r>
                    <w:rPr>
                      <w:rFonts w:hint="eastAsia"/>
                    </w:rPr>
                    <w:t>根）</w:t>
                  </w:r>
                </w:p>
              </w:tc>
              <w:tc>
                <w:tcPr>
                  <w:tcW w:w="526" w:type="dxa"/>
                  <w:vAlign w:val="center"/>
                </w:tcPr>
                <w:p w14:paraId="46A6DA0A" w14:textId="77777777" w:rsidR="00BA4D43" w:rsidRDefault="00000000">
                  <w:pPr>
                    <w:jc w:val="center"/>
                    <w:rPr>
                      <w:color w:val="000000"/>
                      <w:szCs w:val="21"/>
                    </w:rPr>
                  </w:pPr>
                  <w:r>
                    <w:rPr>
                      <w:rFonts w:hint="eastAsia"/>
                      <w:color w:val="000000"/>
                      <w:szCs w:val="21"/>
                    </w:rPr>
                    <w:t>新建</w:t>
                  </w:r>
                </w:p>
              </w:tc>
            </w:tr>
            <w:tr w:rsidR="00BA4D43" w14:paraId="648EED2D" w14:textId="77777777">
              <w:trPr>
                <w:trHeight w:val="397"/>
                <w:jc w:val="center"/>
              </w:trPr>
              <w:tc>
                <w:tcPr>
                  <w:tcW w:w="537" w:type="dxa"/>
                  <w:vMerge/>
                  <w:vAlign w:val="center"/>
                </w:tcPr>
                <w:p w14:paraId="5DC67AE7" w14:textId="77777777" w:rsidR="00BA4D43" w:rsidRDefault="00BA4D43">
                  <w:pPr>
                    <w:jc w:val="center"/>
                    <w:rPr>
                      <w:color w:val="000000"/>
                      <w:szCs w:val="21"/>
                      <w:highlight w:val="yellow"/>
                      <w:lang w:val="pt-BR"/>
                    </w:rPr>
                  </w:pPr>
                </w:p>
              </w:tc>
              <w:tc>
                <w:tcPr>
                  <w:tcW w:w="587" w:type="dxa"/>
                  <w:vMerge/>
                  <w:vAlign w:val="center"/>
                </w:tcPr>
                <w:p w14:paraId="2265EAE1" w14:textId="77777777" w:rsidR="00BA4D43" w:rsidRDefault="00BA4D43">
                  <w:pPr>
                    <w:jc w:val="center"/>
                    <w:rPr>
                      <w:color w:val="000000"/>
                      <w:szCs w:val="21"/>
                      <w:highlight w:val="yellow"/>
                      <w:lang w:val="pt-BR"/>
                    </w:rPr>
                  </w:pPr>
                </w:p>
              </w:tc>
              <w:tc>
                <w:tcPr>
                  <w:tcW w:w="766" w:type="dxa"/>
                  <w:vAlign w:val="center"/>
                </w:tcPr>
                <w:p w14:paraId="3AF06FFD" w14:textId="77777777" w:rsidR="00BA4D43" w:rsidRDefault="00000000">
                  <w:pPr>
                    <w:jc w:val="center"/>
                    <w:rPr>
                      <w:color w:val="000000"/>
                      <w:szCs w:val="21"/>
                      <w:lang w:val="pt-BR"/>
                    </w:rPr>
                  </w:pPr>
                  <w:r>
                    <w:rPr>
                      <w:color w:val="000000"/>
                      <w:szCs w:val="21"/>
                      <w:lang w:val="pt-BR"/>
                    </w:rPr>
                    <w:t>噪声</w:t>
                  </w:r>
                </w:p>
              </w:tc>
              <w:tc>
                <w:tcPr>
                  <w:tcW w:w="5529" w:type="dxa"/>
                  <w:vAlign w:val="center"/>
                </w:tcPr>
                <w:p w14:paraId="350503DE" w14:textId="77777777" w:rsidR="00BA4D43" w:rsidRDefault="00000000">
                  <w:pPr>
                    <w:jc w:val="center"/>
                    <w:rPr>
                      <w:color w:val="000000"/>
                      <w:szCs w:val="21"/>
                    </w:rPr>
                  </w:pPr>
                  <w:r>
                    <w:rPr>
                      <w:color w:val="000000"/>
                      <w:szCs w:val="21"/>
                    </w:rPr>
                    <w:t>基础减振、厂房隔声</w:t>
                  </w:r>
                </w:p>
              </w:tc>
              <w:tc>
                <w:tcPr>
                  <w:tcW w:w="526" w:type="dxa"/>
                  <w:vAlign w:val="center"/>
                </w:tcPr>
                <w:p w14:paraId="1C723604" w14:textId="77777777" w:rsidR="00BA4D43" w:rsidRDefault="00000000">
                  <w:pPr>
                    <w:jc w:val="center"/>
                    <w:rPr>
                      <w:color w:val="000000"/>
                      <w:szCs w:val="21"/>
                    </w:rPr>
                  </w:pPr>
                  <w:r>
                    <w:rPr>
                      <w:rFonts w:hint="eastAsia"/>
                      <w:color w:val="000000"/>
                      <w:szCs w:val="21"/>
                    </w:rPr>
                    <w:t>新建</w:t>
                  </w:r>
                </w:p>
              </w:tc>
            </w:tr>
            <w:tr w:rsidR="00BA4D43" w14:paraId="3EBDDE1F" w14:textId="77777777">
              <w:trPr>
                <w:trHeight w:val="397"/>
                <w:jc w:val="center"/>
              </w:trPr>
              <w:tc>
                <w:tcPr>
                  <w:tcW w:w="537" w:type="dxa"/>
                  <w:vMerge/>
                  <w:vAlign w:val="center"/>
                </w:tcPr>
                <w:p w14:paraId="5A2DBA40" w14:textId="77777777" w:rsidR="00BA4D43" w:rsidRDefault="00BA4D43">
                  <w:pPr>
                    <w:jc w:val="center"/>
                    <w:rPr>
                      <w:color w:val="000000"/>
                      <w:szCs w:val="21"/>
                      <w:highlight w:val="yellow"/>
                      <w:lang w:val="pt-BR"/>
                    </w:rPr>
                  </w:pPr>
                </w:p>
              </w:tc>
              <w:tc>
                <w:tcPr>
                  <w:tcW w:w="587" w:type="dxa"/>
                  <w:vMerge/>
                  <w:vAlign w:val="center"/>
                </w:tcPr>
                <w:p w14:paraId="274F2076" w14:textId="77777777" w:rsidR="00BA4D43" w:rsidRDefault="00BA4D43">
                  <w:pPr>
                    <w:jc w:val="center"/>
                    <w:rPr>
                      <w:color w:val="000000"/>
                      <w:szCs w:val="21"/>
                      <w:highlight w:val="yellow"/>
                      <w:lang w:val="pt-BR"/>
                    </w:rPr>
                  </w:pPr>
                </w:p>
              </w:tc>
              <w:tc>
                <w:tcPr>
                  <w:tcW w:w="766" w:type="dxa"/>
                  <w:vMerge w:val="restart"/>
                  <w:vAlign w:val="center"/>
                </w:tcPr>
                <w:p w14:paraId="219D2855" w14:textId="77777777" w:rsidR="00BA4D43" w:rsidRDefault="00000000">
                  <w:pPr>
                    <w:jc w:val="center"/>
                    <w:rPr>
                      <w:color w:val="000000"/>
                      <w:szCs w:val="21"/>
                      <w:lang w:val="pt-BR"/>
                    </w:rPr>
                  </w:pPr>
                  <w:r>
                    <w:rPr>
                      <w:color w:val="000000"/>
                      <w:szCs w:val="21"/>
                      <w:lang w:val="pt-BR"/>
                    </w:rPr>
                    <w:t>固废</w:t>
                  </w:r>
                </w:p>
              </w:tc>
              <w:tc>
                <w:tcPr>
                  <w:tcW w:w="5529" w:type="dxa"/>
                  <w:vAlign w:val="center"/>
                </w:tcPr>
                <w:p w14:paraId="25211A13" w14:textId="77777777" w:rsidR="00BA4D43" w:rsidRDefault="00000000">
                  <w:pPr>
                    <w:jc w:val="center"/>
                    <w:rPr>
                      <w:color w:val="000000"/>
                      <w:szCs w:val="21"/>
                      <w:lang w:val="pt-BR"/>
                    </w:rPr>
                  </w:pPr>
                  <w:r>
                    <w:rPr>
                      <w:color w:val="000000"/>
                      <w:szCs w:val="21"/>
                    </w:rPr>
                    <w:t>一般固废</w:t>
                  </w:r>
                  <w:r>
                    <w:rPr>
                      <w:rFonts w:hint="eastAsia"/>
                      <w:color w:val="000000"/>
                      <w:szCs w:val="21"/>
                    </w:rPr>
                    <w:t>暂存间</w:t>
                  </w:r>
                  <w:r>
                    <w:rPr>
                      <w:color w:val="000000"/>
                      <w:szCs w:val="21"/>
                    </w:rPr>
                    <w:t>1</w:t>
                  </w:r>
                  <w:r>
                    <w:rPr>
                      <w:color w:val="000000"/>
                      <w:szCs w:val="21"/>
                    </w:rPr>
                    <w:t>座</w:t>
                  </w:r>
                  <w:r>
                    <w:rPr>
                      <w:rFonts w:hint="eastAsia"/>
                      <w:color w:val="000000"/>
                      <w:szCs w:val="21"/>
                    </w:rPr>
                    <w:t>（</w:t>
                  </w:r>
                  <w:r>
                    <w:rPr>
                      <w:color w:val="000000"/>
                      <w:szCs w:val="21"/>
                    </w:rPr>
                    <w:t>10</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26" w:type="dxa"/>
                  <w:vAlign w:val="center"/>
                </w:tcPr>
                <w:p w14:paraId="01F2128A" w14:textId="77777777" w:rsidR="00BA4D43" w:rsidRDefault="00000000">
                  <w:pPr>
                    <w:jc w:val="center"/>
                    <w:rPr>
                      <w:color w:val="000000"/>
                      <w:szCs w:val="21"/>
                      <w:lang w:val="pt-BR"/>
                    </w:rPr>
                  </w:pPr>
                  <w:r>
                    <w:rPr>
                      <w:rFonts w:hint="eastAsia"/>
                      <w:color w:val="000000"/>
                      <w:szCs w:val="21"/>
                    </w:rPr>
                    <w:t>新建</w:t>
                  </w:r>
                </w:p>
              </w:tc>
            </w:tr>
            <w:tr w:rsidR="00BA4D43" w14:paraId="3C24F4F6" w14:textId="77777777">
              <w:trPr>
                <w:trHeight w:val="397"/>
                <w:jc w:val="center"/>
              </w:trPr>
              <w:tc>
                <w:tcPr>
                  <w:tcW w:w="537" w:type="dxa"/>
                  <w:vMerge/>
                  <w:vAlign w:val="center"/>
                </w:tcPr>
                <w:p w14:paraId="14FF28A1" w14:textId="77777777" w:rsidR="00BA4D43" w:rsidRDefault="00BA4D43">
                  <w:pPr>
                    <w:jc w:val="center"/>
                    <w:rPr>
                      <w:color w:val="000000"/>
                      <w:szCs w:val="21"/>
                      <w:highlight w:val="yellow"/>
                      <w:lang w:val="pt-BR"/>
                    </w:rPr>
                  </w:pPr>
                </w:p>
              </w:tc>
              <w:tc>
                <w:tcPr>
                  <w:tcW w:w="587" w:type="dxa"/>
                  <w:vMerge/>
                  <w:vAlign w:val="center"/>
                </w:tcPr>
                <w:p w14:paraId="1BC6590B" w14:textId="77777777" w:rsidR="00BA4D43" w:rsidRDefault="00BA4D43">
                  <w:pPr>
                    <w:jc w:val="center"/>
                    <w:rPr>
                      <w:color w:val="000000"/>
                      <w:szCs w:val="21"/>
                      <w:highlight w:val="yellow"/>
                      <w:lang w:val="pt-BR"/>
                    </w:rPr>
                  </w:pPr>
                </w:p>
              </w:tc>
              <w:tc>
                <w:tcPr>
                  <w:tcW w:w="766" w:type="dxa"/>
                  <w:vMerge/>
                  <w:vAlign w:val="center"/>
                </w:tcPr>
                <w:p w14:paraId="2352C973" w14:textId="77777777" w:rsidR="00BA4D43" w:rsidRDefault="00BA4D43">
                  <w:pPr>
                    <w:jc w:val="center"/>
                    <w:rPr>
                      <w:color w:val="000000"/>
                      <w:szCs w:val="21"/>
                      <w:highlight w:val="yellow"/>
                      <w:lang w:val="pt-BR"/>
                    </w:rPr>
                  </w:pPr>
                </w:p>
              </w:tc>
              <w:tc>
                <w:tcPr>
                  <w:tcW w:w="5529" w:type="dxa"/>
                  <w:vAlign w:val="center"/>
                </w:tcPr>
                <w:p w14:paraId="3A06FB12" w14:textId="77777777" w:rsidR="00BA4D43" w:rsidRDefault="00000000">
                  <w:pPr>
                    <w:jc w:val="center"/>
                    <w:rPr>
                      <w:color w:val="000000"/>
                      <w:szCs w:val="21"/>
                    </w:rPr>
                  </w:pPr>
                  <w:proofErr w:type="gramStart"/>
                  <w:r>
                    <w:rPr>
                      <w:color w:val="000000"/>
                      <w:szCs w:val="21"/>
                    </w:rPr>
                    <w:t>危废暂存</w:t>
                  </w:r>
                  <w:proofErr w:type="gramEnd"/>
                  <w:r>
                    <w:rPr>
                      <w:color w:val="000000"/>
                      <w:szCs w:val="21"/>
                    </w:rPr>
                    <w:t>间</w:t>
                  </w:r>
                  <w:r>
                    <w:rPr>
                      <w:rFonts w:hint="eastAsia"/>
                      <w:color w:val="000000"/>
                      <w:szCs w:val="21"/>
                    </w:rPr>
                    <w:t>1</w:t>
                  </w:r>
                  <w:r>
                    <w:rPr>
                      <w:rFonts w:hint="eastAsia"/>
                      <w:color w:val="000000"/>
                      <w:szCs w:val="21"/>
                    </w:rPr>
                    <w:t>座（</w:t>
                  </w:r>
                  <w:r>
                    <w:rPr>
                      <w:color w:val="000000"/>
                      <w:szCs w:val="21"/>
                    </w:rPr>
                    <w:t>10</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26" w:type="dxa"/>
                  <w:vAlign w:val="center"/>
                </w:tcPr>
                <w:p w14:paraId="38DAC784" w14:textId="77777777" w:rsidR="00BA4D43" w:rsidRDefault="00000000">
                  <w:pPr>
                    <w:jc w:val="center"/>
                    <w:rPr>
                      <w:color w:val="000000"/>
                      <w:szCs w:val="21"/>
                    </w:rPr>
                  </w:pPr>
                  <w:r>
                    <w:rPr>
                      <w:rFonts w:hint="eastAsia"/>
                      <w:color w:val="000000"/>
                      <w:szCs w:val="21"/>
                    </w:rPr>
                    <w:t>新建</w:t>
                  </w:r>
                </w:p>
              </w:tc>
            </w:tr>
            <w:tr w:rsidR="00BA4D43" w14:paraId="43BE4921" w14:textId="77777777">
              <w:trPr>
                <w:trHeight w:val="397"/>
                <w:jc w:val="center"/>
              </w:trPr>
              <w:tc>
                <w:tcPr>
                  <w:tcW w:w="537" w:type="dxa"/>
                  <w:vMerge w:val="restart"/>
                  <w:vAlign w:val="center"/>
                </w:tcPr>
                <w:p w14:paraId="70D64B52" w14:textId="77777777" w:rsidR="00BA4D43" w:rsidRDefault="00000000">
                  <w:pPr>
                    <w:jc w:val="center"/>
                    <w:rPr>
                      <w:color w:val="000000"/>
                      <w:szCs w:val="21"/>
                      <w:lang w:val="pt-BR"/>
                    </w:rPr>
                  </w:pPr>
                  <w:r>
                    <w:rPr>
                      <w:color w:val="000000"/>
                      <w:szCs w:val="21"/>
                      <w:lang w:val="pt-BR"/>
                    </w:rPr>
                    <w:t>4</w:t>
                  </w:r>
                </w:p>
              </w:tc>
              <w:tc>
                <w:tcPr>
                  <w:tcW w:w="587" w:type="dxa"/>
                  <w:vMerge w:val="restart"/>
                  <w:vAlign w:val="center"/>
                </w:tcPr>
                <w:p w14:paraId="68146D57" w14:textId="77777777" w:rsidR="00BA4D43" w:rsidRDefault="00000000">
                  <w:pPr>
                    <w:jc w:val="center"/>
                    <w:rPr>
                      <w:color w:val="000000"/>
                      <w:szCs w:val="21"/>
                      <w:lang w:val="pt-BR"/>
                    </w:rPr>
                  </w:pPr>
                  <w:r>
                    <w:rPr>
                      <w:color w:val="000000"/>
                      <w:szCs w:val="21"/>
                      <w:lang w:val="pt-BR"/>
                    </w:rPr>
                    <w:t>公用工程</w:t>
                  </w:r>
                </w:p>
              </w:tc>
              <w:tc>
                <w:tcPr>
                  <w:tcW w:w="766" w:type="dxa"/>
                  <w:vAlign w:val="center"/>
                </w:tcPr>
                <w:p w14:paraId="72B399D0" w14:textId="77777777" w:rsidR="00BA4D43" w:rsidRDefault="00000000">
                  <w:pPr>
                    <w:jc w:val="center"/>
                    <w:rPr>
                      <w:color w:val="000000"/>
                      <w:szCs w:val="21"/>
                      <w:lang w:val="pt-BR"/>
                    </w:rPr>
                  </w:pPr>
                  <w:r>
                    <w:rPr>
                      <w:color w:val="000000"/>
                      <w:szCs w:val="21"/>
                      <w:lang w:val="pt-BR"/>
                    </w:rPr>
                    <w:t>水</w:t>
                  </w:r>
                </w:p>
              </w:tc>
              <w:tc>
                <w:tcPr>
                  <w:tcW w:w="5529" w:type="dxa"/>
                  <w:vAlign w:val="center"/>
                </w:tcPr>
                <w:p w14:paraId="6F20C063" w14:textId="77777777" w:rsidR="00BA4D43" w:rsidRDefault="00000000">
                  <w:pPr>
                    <w:jc w:val="center"/>
                    <w:rPr>
                      <w:color w:val="000000"/>
                      <w:szCs w:val="21"/>
                      <w:lang w:val="pt-BR"/>
                    </w:rPr>
                  </w:pPr>
                  <w:r>
                    <w:rPr>
                      <w:rFonts w:hint="eastAsia"/>
                      <w:color w:val="000000"/>
                      <w:szCs w:val="21"/>
                      <w:lang w:val="pt-BR"/>
                    </w:rPr>
                    <w:t>集聚区统一供水</w:t>
                  </w:r>
                </w:p>
              </w:tc>
              <w:tc>
                <w:tcPr>
                  <w:tcW w:w="526" w:type="dxa"/>
                  <w:vAlign w:val="center"/>
                </w:tcPr>
                <w:p w14:paraId="568191AC" w14:textId="77777777" w:rsidR="00BA4D43" w:rsidRDefault="00000000">
                  <w:pPr>
                    <w:jc w:val="center"/>
                    <w:rPr>
                      <w:color w:val="000000"/>
                      <w:szCs w:val="21"/>
                      <w:lang w:val="pt-BR"/>
                    </w:rPr>
                  </w:pPr>
                  <w:r>
                    <w:rPr>
                      <w:rFonts w:hint="eastAsia"/>
                      <w:color w:val="000000"/>
                      <w:szCs w:val="21"/>
                      <w:lang w:val="pt-BR"/>
                    </w:rPr>
                    <w:t>/</w:t>
                  </w:r>
                </w:p>
              </w:tc>
            </w:tr>
            <w:tr w:rsidR="00BA4D43" w14:paraId="4F1D4CE7" w14:textId="77777777">
              <w:trPr>
                <w:trHeight w:val="397"/>
                <w:jc w:val="center"/>
              </w:trPr>
              <w:tc>
                <w:tcPr>
                  <w:tcW w:w="537" w:type="dxa"/>
                  <w:vMerge/>
                  <w:tcBorders>
                    <w:bottom w:val="single" w:sz="8" w:space="0" w:color="auto"/>
                  </w:tcBorders>
                  <w:vAlign w:val="center"/>
                </w:tcPr>
                <w:p w14:paraId="76084210" w14:textId="77777777" w:rsidR="00BA4D43" w:rsidRDefault="00BA4D43">
                  <w:pPr>
                    <w:jc w:val="center"/>
                    <w:rPr>
                      <w:color w:val="000000"/>
                      <w:szCs w:val="21"/>
                      <w:lang w:val="pt-BR"/>
                    </w:rPr>
                  </w:pPr>
                </w:p>
              </w:tc>
              <w:tc>
                <w:tcPr>
                  <w:tcW w:w="587" w:type="dxa"/>
                  <w:vMerge/>
                  <w:tcBorders>
                    <w:bottom w:val="single" w:sz="8" w:space="0" w:color="auto"/>
                  </w:tcBorders>
                  <w:vAlign w:val="center"/>
                </w:tcPr>
                <w:p w14:paraId="35DB602A" w14:textId="77777777" w:rsidR="00BA4D43" w:rsidRDefault="00BA4D43">
                  <w:pPr>
                    <w:jc w:val="center"/>
                    <w:rPr>
                      <w:color w:val="000000"/>
                      <w:szCs w:val="21"/>
                      <w:lang w:val="pt-BR"/>
                    </w:rPr>
                  </w:pPr>
                </w:p>
              </w:tc>
              <w:tc>
                <w:tcPr>
                  <w:tcW w:w="766" w:type="dxa"/>
                  <w:tcBorders>
                    <w:bottom w:val="single" w:sz="8" w:space="0" w:color="auto"/>
                  </w:tcBorders>
                  <w:vAlign w:val="center"/>
                </w:tcPr>
                <w:p w14:paraId="3C050AF1" w14:textId="77777777" w:rsidR="00BA4D43" w:rsidRDefault="00000000">
                  <w:pPr>
                    <w:jc w:val="center"/>
                    <w:rPr>
                      <w:color w:val="000000"/>
                      <w:szCs w:val="21"/>
                      <w:lang w:val="pt-BR"/>
                    </w:rPr>
                  </w:pPr>
                  <w:r>
                    <w:rPr>
                      <w:color w:val="000000"/>
                      <w:szCs w:val="21"/>
                      <w:lang w:val="pt-BR"/>
                    </w:rPr>
                    <w:t>电</w:t>
                  </w:r>
                </w:p>
              </w:tc>
              <w:tc>
                <w:tcPr>
                  <w:tcW w:w="5529" w:type="dxa"/>
                  <w:tcBorders>
                    <w:bottom w:val="single" w:sz="8" w:space="0" w:color="auto"/>
                  </w:tcBorders>
                  <w:vAlign w:val="center"/>
                </w:tcPr>
                <w:p w14:paraId="288197AB" w14:textId="77777777" w:rsidR="00BA4D43" w:rsidRDefault="00000000">
                  <w:pPr>
                    <w:jc w:val="center"/>
                    <w:rPr>
                      <w:color w:val="000000"/>
                      <w:szCs w:val="21"/>
                      <w:lang w:val="pt-BR"/>
                    </w:rPr>
                  </w:pPr>
                  <w:r>
                    <w:rPr>
                      <w:rFonts w:hint="eastAsia"/>
                      <w:color w:val="000000"/>
                      <w:szCs w:val="21"/>
                      <w:lang w:val="pt-BR"/>
                    </w:rPr>
                    <w:t>集聚区统一供电</w:t>
                  </w:r>
                </w:p>
              </w:tc>
              <w:tc>
                <w:tcPr>
                  <w:tcW w:w="526" w:type="dxa"/>
                  <w:tcBorders>
                    <w:bottom w:val="single" w:sz="8" w:space="0" w:color="auto"/>
                  </w:tcBorders>
                  <w:vAlign w:val="center"/>
                </w:tcPr>
                <w:p w14:paraId="0EA445FA" w14:textId="77777777" w:rsidR="00BA4D43" w:rsidRDefault="00000000">
                  <w:pPr>
                    <w:jc w:val="center"/>
                    <w:rPr>
                      <w:color w:val="000000"/>
                      <w:szCs w:val="21"/>
                      <w:lang w:val="pt-BR"/>
                    </w:rPr>
                  </w:pPr>
                  <w:r>
                    <w:rPr>
                      <w:rFonts w:hint="eastAsia"/>
                      <w:color w:val="000000"/>
                      <w:szCs w:val="21"/>
                      <w:lang w:val="pt-BR"/>
                    </w:rPr>
                    <w:t>/</w:t>
                  </w:r>
                </w:p>
              </w:tc>
            </w:tr>
          </w:tbl>
          <w:p w14:paraId="321C25E4" w14:textId="77777777" w:rsidR="00BA4D43" w:rsidRDefault="00000000">
            <w:pPr>
              <w:tabs>
                <w:tab w:val="right" w:pos="9734"/>
              </w:tabs>
              <w:adjustRightInd w:val="0"/>
              <w:snapToGrid w:val="0"/>
              <w:spacing w:line="460" w:lineRule="exact"/>
              <w:ind w:firstLineChars="200" w:firstLine="482"/>
              <w:rPr>
                <w:b/>
                <w:color w:val="000000"/>
                <w:sz w:val="24"/>
                <w:highlight w:val="yellow"/>
              </w:rPr>
            </w:pPr>
            <w:r>
              <w:rPr>
                <w:rFonts w:hint="eastAsia"/>
                <w:b/>
                <w:color w:val="000000"/>
                <w:sz w:val="24"/>
              </w:rPr>
              <w:t>3</w:t>
            </w:r>
            <w:r>
              <w:rPr>
                <w:rFonts w:hint="eastAsia"/>
                <w:b/>
                <w:color w:val="000000"/>
                <w:sz w:val="24"/>
              </w:rPr>
              <w:t>、产品方案</w:t>
            </w:r>
          </w:p>
          <w:p w14:paraId="7CE66BD9" w14:textId="77777777" w:rsidR="00BA4D43" w:rsidRDefault="00000000">
            <w:pPr>
              <w:adjustRightInd w:val="0"/>
              <w:snapToGrid w:val="0"/>
              <w:spacing w:line="460" w:lineRule="exact"/>
              <w:ind w:firstLineChars="200" w:firstLine="480"/>
              <w:rPr>
                <w:color w:val="000000"/>
                <w:sz w:val="24"/>
              </w:rPr>
            </w:pPr>
            <w:r>
              <w:rPr>
                <w:rFonts w:hint="eastAsia"/>
                <w:color w:val="000000"/>
                <w:sz w:val="24"/>
              </w:rPr>
              <w:t>本项目产品为</w:t>
            </w:r>
            <w:r>
              <w:rPr>
                <w:rFonts w:hint="eastAsia"/>
                <w:bCs/>
                <w:color w:val="000000"/>
                <w:sz w:val="24"/>
              </w:rPr>
              <w:t>塑料壶</w:t>
            </w:r>
            <w:r>
              <w:rPr>
                <w:rFonts w:hint="eastAsia"/>
                <w:color w:val="000000"/>
                <w:sz w:val="24"/>
              </w:rPr>
              <w:t>，项目产品方案及产量详见下表。</w:t>
            </w:r>
          </w:p>
          <w:p w14:paraId="2EC463BC"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lastRenderedPageBreak/>
              <w:t>表</w:t>
            </w:r>
            <w:r>
              <w:rPr>
                <w:rFonts w:eastAsia="黑体"/>
                <w:bCs/>
                <w:color w:val="000000"/>
                <w:sz w:val="24"/>
              </w:rPr>
              <w:t>14</w:t>
            </w:r>
            <w:r>
              <w:rPr>
                <w:rFonts w:eastAsia="黑体"/>
                <w:color w:val="000000"/>
                <w:sz w:val="24"/>
              </w:rPr>
              <w:t xml:space="preserve">               </w:t>
            </w:r>
            <w:r>
              <w:rPr>
                <w:rFonts w:eastAsia="黑体" w:hint="eastAsia"/>
                <w:color w:val="000000"/>
                <w:sz w:val="24"/>
              </w:rPr>
              <w:t xml:space="preserve">   </w:t>
            </w:r>
            <w:r>
              <w:rPr>
                <w:rFonts w:eastAsia="黑体"/>
                <w:color w:val="000000"/>
                <w:sz w:val="24"/>
              </w:rPr>
              <w:t>项目产品及产量一览表</w:t>
            </w:r>
          </w:p>
          <w:tbl>
            <w:tblPr>
              <w:tblW w:w="5000" w:type="pct"/>
              <w:jc w:val="center"/>
              <w:tblBorders>
                <w:top w:val="single" w:sz="8" w:space="0" w:color="000000"/>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4"/>
              <w:gridCol w:w="3599"/>
              <w:gridCol w:w="3032"/>
            </w:tblGrid>
            <w:tr w:rsidR="00BA4D43" w14:paraId="19528BC6" w14:textId="77777777">
              <w:trPr>
                <w:trHeight w:val="397"/>
                <w:jc w:val="center"/>
              </w:trPr>
              <w:tc>
                <w:tcPr>
                  <w:tcW w:w="827" w:type="pct"/>
                  <w:vAlign w:val="center"/>
                </w:tcPr>
                <w:p w14:paraId="3F32FF89" w14:textId="77777777" w:rsidR="00BA4D43" w:rsidRDefault="00000000">
                  <w:pPr>
                    <w:jc w:val="center"/>
                    <w:rPr>
                      <w:rFonts w:cs="宋体"/>
                      <w:b/>
                      <w:color w:val="000000"/>
                      <w:szCs w:val="20"/>
                    </w:rPr>
                  </w:pPr>
                  <w:r>
                    <w:rPr>
                      <w:rFonts w:cs="宋体" w:hint="eastAsia"/>
                      <w:b/>
                      <w:color w:val="000000"/>
                      <w:szCs w:val="20"/>
                    </w:rPr>
                    <w:t>序号</w:t>
                  </w:r>
                </w:p>
              </w:tc>
              <w:tc>
                <w:tcPr>
                  <w:tcW w:w="2265" w:type="pct"/>
                  <w:vAlign w:val="center"/>
                </w:tcPr>
                <w:p w14:paraId="2281F540" w14:textId="77777777" w:rsidR="00BA4D43" w:rsidRDefault="00000000">
                  <w:pPr>
                    <w:jc w:val="center"/>
                    <w:rPr>
                      <w:rFonts w:cs="宋体"/>
                      <w:b/>
                      <w:color w:val="000000"/>
                      <w:szCs w:val="20"/>
                    </w:rPr>
                  </w:pPr>
                  <w:r>
                    <w:rPr>
                      <w:rFonts w:cs="宋体" w:hint="eastAsia"/>
                      <w:b/>
                      <w:color w:val="000000"/>
                      <w:szCs w:val="20"/>
                    </w:rPr>
                    <w:t>产品名称</w:t>
                  </w:r>
                </w:p>
              </w:tc>
              <w:tc>
                <w:tcPr>
                  <w:tcW w:w="1908" w:type="pct"/>
                  <w:vAlign w:val="center"/>
                </w:tcPr>
                <w:p w14:paraId="6EAA60DA" w14:textId="77777777" w:rsidR="00BA4D43" w:rsidRDefault="00000000">
                  <w:pPr>
                    <w:jc w:val="center"/>
                    <w:rPr>
                      <w:rFonts w:cs="宋体"/>
                      <w:b/>
                      <w:color w:val="000000"/>
                      <w:szCs w:val="20"/>
                    </w:rPr>
                  </w:pPr>
                  <w:r>
                    <w:rPr>
                      <w:rFonts w:cs="宋体" w:hint="eastAsia"/>
                      <w:b/>
                      <w:color w:val="000000"/>
                      <w:szCs w:val="20"/>
                    </w:rPr>
                    <w:t>产量</w:t>
                  </w:r>
                </w:p>
              </w:tc>
            </w:tr>
            <w:tr w:rsidR="00BA4D43" w14:paraId="53B25BD1" w14:textId="77777777">
              <w:trPr>
                <w:trHeight w:val="397"/>
                <w:jc w:val="center"/>
              </w:trPr>
              <w:tc>
                <w:tcPr>
                  <w:tcW w:w="827" w:type="pct"/>
                  <w:vAlign w:val="center"/>
                </w:tcPr>
                <w:p w14:paraId="0EC8F915" w14:textId="77777777" w:rsidR="00BA4D43" w:rsidRDefault="00000000">
                  <w:pPr>
                    <w:contextualSpacing/>
                    <w:jc w:val="center"/>
                    <w:textAlignment w:val="baseline"/>
                    <w:rPr>
                      <w:kern w:val="0"/>
                      <w:szCs w:val="21"/>
                      <w:highlight w:val="yellow"/>
                    </w:rPr>
                  </w:pPr>
                  <w:r>
                    <w:rPr>
                      <w:kern w:val="0"/>
                      <w:szCs w:val="21"/>
                    </w:rPr>
                    <w:t>1</w:t>
                  </w:r>
                </w:p>
              </w:tc>
              <w:tc>
                <w:tcPr>
                  <w:tcW w:w="2265" w:type="pct"/>
                  <w:vAlign w:val="center"/>
                </w:tcPr>
                <w:p w14:paraId="4F085F6A" w14:textId="77777777" w:rsidR="00BA4D43" w:rsidRDefault="00000000">
                  <w:pPr>
                    <w:contextualSpacing/>
                    <w:jc w:val="center"/>
                    <w:textAlignment w:val="baseline"/>
                    <w:rPr>
                      <w:kern w:val="0"/>
                      <w:szCs w:val="21"/>
                      <w:highlight w:val="yellow"/>
                    </w:rPr>
                  </w:pPr>
                  <w:r>
                    <w:rPr>
                      <w:rFonts w:hint="eastAsia"/>
                      <w:bCs/>
                      <w:color w:val="000000"/>
                      <w:szCs w:val="21"/>
                    </w:rPr>
                    <w:t>P</w:t>
                  </w:r>
                  <w:r>
                    <w:rPr>
                      <w:bCs/>
                      <w:color w:val="000000"/>
                      <w:szCs w:val="21"/>
                    </w:rPr>
                    <w:t>E</w:t>
                  </w:r>
                  <w:r>
                    <w:rPr>
                      <w:rFonts w:hint="eastAsia"/>
                      <w:bCs/>
                      <w:color w:val="000000"/>
                      <w:szCs w:val="21"/>
                    </w:rPr>
                    <w:t>塑料壶</w:t>
                  </w:r>
                </w:p>
              </w:tc>
              <w:tc>
                <w:tcPr>
                  <w:tcW w:w="1908" w:type="pct"/>
                  <w:vAlign w:val="center"/>
                </w:tcPr>
                <w:p w14:paraId="0F41359C" w14:textId="77777777" w:rsidR="00BA4D43" w:rsidRDefault="00000000">
                  <w:pPr>
                    <w:contextualSpacing/>
                    <w:jc w:val="center"/>
                    <w:textAlignment w:val="baseline"/>
                    <w:rPr>
                      <w:kern w:val="0"/>
                      <w:szCs w:val="21"/>
                    </w:rPr>
                  </w:pPr>
                  <w:r>
                    <w:rPr>
                      <w:kern w:val="0"/>
                      <w:szCs w:val="21"/>
                    </w:rPr>
                    <w:t>600</w:t>
                  </w:r>
                  <w:r>
                    <w:rPr>
                      <w:rFonts w:hint="eastAsia"/>
                      <w:kern w:val="0"/>
                      <w:szCs w:val="21"/>
                    </w:rPr>
                    <w:t>万只</w:t>
                  </w:r>
                  <w:r>
                    <w:rPr>
                      <w:rFonts w:hint="eastAsia"/>
                      <w:kern w:val="0"/>
                      <w:szCs w:val="21"/>
                    </w:rPr>
                    <w:t>/</w:t>
                  </w:r>
                  <w:r>
                    <w:rPr>
                      <w:rFonts w:hint="eastAsia"/>
                      <w:kern w:val="0"/>
                      <w:szCs w:val="21"/>
                    </w:rPr>
                    <w:t>年</w:t>
                  </w:r>
                </w:p>
              </w:tc>
            </w:tr>
            <w:tr w:rsidR="00BA4D43" w14:paraId="4ADEBC4E" w14:textId="77777777">
              <w:trPr>
                <w:trHeight w:val="397"/>
                <w:jc w:val="center"/>
              </w:trPr>
              <w:tc>
                <w:tcPr>
                  <w:tcW w:w="827" w:type="pct"/>
                  <w:vAlign w:val="center"/>
                </w:tcPr>
                <w:p w14:paraId="7C7938F7" w14:textId="77777777" w:rsidR="00BA4D43" w:rsidRDefault="00000000">
                  <w:pPr>
                    <w:contextualSpacing/>
                    <w:jc w:val="center"/>
                    <w:textAlignment w:val="baseline"/>
                    <w:rPr>
                      <w:kern w:val="0"/>
                      <w:szCs w:val="21"/>
                    </w:rPr>
                  </w:pPr>
                  <w:r>
                    <w:rPr>
                      <w:rFonts w:hint="eastAsia"/>
                      <w:kern w:val="0"/>
                      <w:szCs w:val="21"/>
                    </w:rPr>
                    <w:t>2</w:t>
                  </w:r>
                </w:p>
              </w:tc>
              <w:tc>
                <w:tcPr>
                  <w:tcW w:w="2265" w:type="pct"/>
                  <w:vAlign w:val="center"/>
                </w:tcPr>
                <w:p w14:paraId="518B45FA" w14:textId="77777777" w:rsidR="00BA4D43" w:rsidRDefault="00000000">
                  <w:pPr>
                    <w:contextualSpacing/>
                    <w:jc w:val="center"/>
                    <w:textAlignment w:val="baseline"/>
                    <w:rPr>
                      <w:bCs/>
                      <w:color w:val="000000"/>
                      <w:szCs w:val="21"/>
                    </w:rPr>
                  </w:pPr>
                  <w:r>
                    <w:rPr>
                      <w:rFonts w:hint="eastAsia"/>
                      <w:bCs/>
                      <w:color w:val="000000"/>
                      <w:szCs w:val="21"/>
                    </w:rPr>
                    <w:t>P</w:t>
                  </w:r>
                  <w:r>
                    <w:rPr>
                      <w:bCs/>
                      <w:color w:val="000000"/>
                      <w:szCs w:val="21"/>
                    </w:rPr>
                    <w:t>ET</w:t>
                  </w:r>
                  <w:r>
                    <w:rPr>
                      <w:rFonts w:hint="eastAsia"/>
                      <w:bCs/>
                      <w:color w:val="000000"/>
                      <w:szCs w:val="21"/>
                    </w:rPr>
                    <w:t>塑料壶</w:t>
                  </w:r>
                </w:p>
              </w:tc>
              <w:tc>
                <w:tcPr>
                  <w:tcW w:w="1908" w:type="pct"/>
                  <w:vAlign w:val="center"/>
                </w:tcPr>
                <w:p w14:paraId="67087789" w14:textId="77777777" w:rsidR="00BA4D43" w:rsidRDefault="00000000">
                  <w:pPr>
                    <w:contextualSpacing/>
                    <w:jc w:val="center"/>
                    <w:textAlignment w:val="baseline"/>
                    <w:rPr>
                      <w:kern w:val="0"/>
                      <w:szCs w:val="21"/>
                    </w:rPr>
                  </w:pPr>
                  <w:r>
                    <w:rPr>
                      <w:rFonts w:hint="eastAsia"/>
                      <w:kern w:val="0"/>
                      <w:szCs w:val="21"/>
                    </w:rPr>
                    <w:t>1</w:t>
                  </w:r>
                  <w:r>
                    <w:rPr>
                      <w:kern w:val="0"/>
                      <w:szCs w:val="21"/>
                    </w:rPr>
                    <w:t>000</w:t>
                  </w:r>
                  <w:r>
                    <w:rPr>
                      <w:rFonts w:hint="eastAsia"/>
                      <w:kern w:val="0"/>
                      <w:szCs w:val="21"/>
                    </w:rPr>
                    <w:t>万只</w:t>
                  </w:r>
                  <w:r>
                    <w:rPr>
                      <w:rFonts w:hint="eastAsia"/>
                      <w:kern w:val="0"/>
                      <w:szCs w:val="21"/>
                    </w:rPr>
                    <w:t>/</w:t>
                  </w:r>
                  <w:r>
                    <w:rPr>
                      <w:rFonts w:hint="eastAsia"/>
                      <w:kern w:val="0"/>
                      <w:szCs w:val="21"/>
                    </w:rPr>
                    <w:t>年</w:t>
                  </w:r>
                </w:p>
              </w:tc>
            </w:tr>
          </w:tbl>
          <w:p w14:paraId="5DEAC7A3" w14:textId="77777777" w:rsidR="00BA4D43" w:rsidRDefault="00000000">
            <w:pPr>
              <w:adjustRightInd w:val="0"/>
              <w:snapToGrid w:val="0"/>
              <w:spacing w:line="460" w:lineRule="exact"/>
              <w:ind w:firstLineChars="200" w:firstLine="482"/>
              <w:rPr>
                <w:b/>
                <w:color w:val="000000"/>
                <w:sz w:val="24"/>
              </w:rPr>
            </w:pPr>
            <w:r>
              <w:rPr>
                <w:rFonts w:hint="eastAsia"/>
                <w:b/>
                <w:color w:val="000000"/>
                <w:sz w:val="24"/>
              </w:rPr>
              <w:t>4</w:t>
            </w:r>
            <w:r>
              <w:rPr>
                <w:b/>
                <w:color w:val="000000"/>
                <w:sz w:val="24"/>
              </w:rPr>
              <w:t>、主要生产设备</w:t>
            </w:r>
          </w:p>
          <w:p w14:paraId="12F9A71D" w14:textId="77777777" w:rsidR="00BA4D43" w:rsidRDefault="00000000">
            <w:pPr>
              <w:adjustRightInd w:val="0"/>
              <w:snapToGrid w:val="0"/>
              <w:spacing w:line="460" w:lineRule="exact"/>
              <w:ind w:firstLineChars="200" w:firstLine="480"/>
              <w:rPr>
                <w:color w:val="000000"/>
                <w:sz w:val="24"/>
              </w:rPr>
            </w:pPr>
            <w:r>
              <w:rPr>
                <w:color w:val="000000"/>
                <w:sz w:val="24"/>
              </w:rPr>
              <w:t>本项目主要设备见下表。</w:t>
            </w:r>
          </w:p>
          <w:p w14:paraId="0E8CB06C" w14:textId="77777777" w:rsidR="00BA4D43" w:rsidRDefault="00000000">
            <w:pPr>
              <w:adjustRightInd w:val="0"/>
              <w:snapToGrid w:val="0"/>
              <w:spacing w:line="460" w:lineRule="exact"/>
              <w:ind w:firstLineChars="200" w:firstLine="480"/>
              <w:rPr>
                <w:rFonts w:eastAsia="黑体"/>
                <w:color w:val="000000"/>
                <w:sz w:val="24"/>
                <w:highlight w:val="yellow"/>
              </w:rPr>
            </w:pPr>
            <w:r>
              <w:rPr>
                <w:rFonts w:eastAsia="黑体"/>
                <w:color w:val="000000"/>
                <w:sz w:val="24"/>
                <w:lang w:val="pt-BR"/>
              </w:rPr>
              <w:t>表</w:t>
            </w:r>
            <w:r>
              <w:rPr>
                <w:rFonts w:eastAsia="黑体"/>
                <w:color w:val="000000"/>
                <w:sz w:val="24"/>
              </w:rPr>
              <w:t>15</w:t>
            </w:r>
            <w:r>
              <w:rPr>
                <w:rFonts w:eastAsia="黑体"/>
                <w:color w:val="000000"/>
                <w:sz w:val="24"/>
                <w:lang w:val="pt-BR"/>
              </w:rPr>
              <w:t xml:space="preserve">               </w:t>
            </w:r>
            <w:r>
              <w:rPr>
                <w:rFonts w:eastAsia="黑体" w:hint="eastAsia"/>
                <w:color w:val="000000"/>
                <w:sz w:val="24"/>
                <w:lang w:val="pt-BR"/>
              </w:rPr>
              <w:t xml:space="preserve"> </w:t>
            </w:r>
            <w:r>
              <w:rPr>
                <w:rFonts w:eastAsia="黑体"/>
                <w:color w:val="000000"/>
                <w:sz w:val="24"/>
              </w:rPr>
              <w:t>本项目</w:t>
            </w:r>
            <w:r>
              <w:rPr>
                <w:rFonts w:eastAsia="黑体"/>
                <w:color w:val="000000"/>
                <w:sz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8"/>
              <w:gridCol w:w="1961"/>
              <w:gridCol w:w="1418"/>
              <w:gridCol w:w="1559"/>
              <w:gridCol w:w="1417"/>
              <w:gridCol w:w="952"/>
            </w:tblGrid>
            <w:tr w:rsidR="00BA4D43" w14:paraId="2711B809" w14:textId="77777777">
              <w:trPr>
                <w:trHeight w:val="397"/>
                <w:jc w:val="center"/>
              </w:trPr>
              <w:tc>
                <w:tcPr>
                  <w:tcW w:w="638" w:type="dxa"/>
                  <w:tcBorders>
                    <w:top w:val="single" w:sz="8" w:space="0" w:color="auto"/>
                  </w:tcBorders>
                  <w:vAlign w:val="center"/>
                </w:tcPr>
                <w:p w14:paraId="4658CB24" w14:textId="77777777" w:rsidR="00BA4D43" w:rsidRDefault="00000000">
                  <w:pPr>
                    <w:jc w:val="center"/>
                    <w:rPr>
                      <w:b/>
                      <w:color w:val="000000"/>
                      <w:szCs w:val="21"/>
                      <w:lang w:val="pt-BR"/>
                    </w:rPr>
                  </w:pPr>
                  <w:r>
                    <w:rPr>
                      <w:b/>
                      <w:color w:val="000000"/>
                      <w:szCs w:val="21"/>
                      <w:lang w:val="pt-BR"/>
                    </w:rPr>
                    <w:t>序号</w:t>
                  </w:r>
                </w:p>
              </w:tc>
              <w:tc>
                <w:tcPr>
                  <w:tcW w:w="1961" w:type="dxa"/>
                  <w:tcBorders>
                    <w:top w:val="single" w:sz="8" w:space="0" w:color="auto"/>
                  </w:tcBorders>
                  <w:vAlign w:val="center"/>
                </w:tcPr>
                <w:p w14:paraId="57760EDA" w14:textId="77777777" w:rsidR="00BA4D43" w:rsidRDefault="00000000">
                  <w:pPr>
                    <w:jc w:val="center"/>
                    <w:rPr>
                      <w:b/>
                      <w:color w:val="000000"/>
                      <w:szCs w:val="21"/>
                      <w:lang w:val="pt-BR"/>
                    </w:rPr>
                  </w:pPr>
                  <w:r>
                    <w:rPr>
                      <w:b/>
                      <w:color w:val="000000"/>
                      <w:szCs w:val="21"/>
                      <w:lang w:val="pt-BR"/>
                    </w:rPr>
                    <w:t>设备名称</w:t>
                  </w:r>
                </w:p>
              </w:tc>
              <w:tc>
                <w:tcPr>
                  <w:tcW w:w="1418" w:type="dxa"/>
                  <w:tcBorders>
                    <w:top w:val="single" w:sz="8" w:space="0" w:color="auto"/>
                  </w:tcBorders>
                  <w:vAlign w:val="center"/>
                </w:tcPr>
                <w:p w14:paraId="672494D0" w14:textId="77777777" w:rsidR="00BA4D43" w:rsidRDefault="00000000">
                  <w:pPr>
                    <w:jc w:val="center"/>
                    <w:rPr>
                      <w:b/>
                      <w:color w:val="000000"/>
                      <w:szCs w:val="21"/>
                      <w:lang w:val="pt-BR"/>
                    </w:rPr>
                  </w:pPr>
                  <w:r>
                    <w:rPr>
                      <w:b/>
                      <w:color w:val="000000"/>
                      <w:szCs w:val="21"/>
                      <w:lang w:val="pt-BR"/>
                    </w:rPr>
                    <w:t>型号</w:t>
                  </w:r>
                </w:p>
              </w:tc>
              <w:tc>
                <w:tcPr>
                  <w:tcW w:w="1559" w:type="dxa"/>
                  <w:tcBorders>
                    <w:top w:val="single" w:sz="8" w:space="0" w:color="auto"/>
                  </w:tcBorders>
                  <w:vAlign w:val="center"/>
                </w:tcPr>
                <w:p w14:paraId="016DE4AE" w14:textId="77777777" w:rsidR="00BA4D43" w:rsidRDefault="00000000">
                  <w:pPr>
                    <w:jc w:val="center"/>
                    <w:rPr>
                      <w:b/>
                      <w:color w:val="000000"/>
                      <w:szCs w:val="21"/>
                      <w:lang w:val="pt-BR"/>
                    </w:rPr>
                  </w:pPr>
                  <w:r>
                    <w:rPr>
                      <w:b/>
                      <w:color w:val="000000"/>
                      <w:szCs w:val="21"/>
                      <w:lang w:val="pt-BR"/>
                    </w:rPr>
                    <w:t>数</w:t>
                  </w:r>
                  <w:r>
                    <w:rPr>
                      <w:rFonts w:hint="eastAsia"/>
                      <w:b/>
                      <w:color w:val="000000"/>
                      <w:szCs w:val="21"/>
                      <w:lang w:val="pt-BR"/>
                    </w:rPr>
                    <w:t>量</w:t>
                  </w:r>
                </w:p>
              </w:tc>
              <w:tc>
                <w:tcPr>
                  <w:tcW w:w="1417" w:type="dxa"/>
                  <w:tcBorders>
                    <w:top w:val="single" w:sz="8" w:space="0" w:color="auto"/>
                  </w:tcBorders>
                  <w:vAlign w:val="center"/>
                </w:tcPr>
                <w:p w14:paraId="6FEA9703" w14:textId="77777777" w:rsidR="00BA4D43" w:rsidRDefault="00000000">
                  <w:pPr>
                    <w:jc w:val="center"/>
                    <w:rPr>
                      <w:b/>
                      <w:color w:val="000000"/>
                      <w:szCs w:val="21"/>
                      <w:lang w:val="pt-BR"/>
                    </w:rPr>
                  </w:pPr>
                  <w:r>
                    <w:rPr>
                      <w:rFonts w:hint="eastAsia"/>
                      <w:b/>
                      <w:color w:val="000000"/>
                      <w:szCs w:val="21"/>
                      <w:lang w:val="pt-BR"/>
                    </w:rPr>
                    <w:t>使用工序</w:t>
                  </w:r>
                </w:p>
              </w:tc>
              <w:tc>
                <w:tcPr>
                  <w:tcW w:w="952" w:type="dxa"/>
                  <w:tcBorders>
                    <w:top w:val="single" w:sz="8" w:space="0" w:color="auto"/>
                  </w:tcBorders>
                  <w:vAlign w:val="center"/>
                </w:tcPr>
                <w:p w14:paraId="15B049F3" w14:textId="77777777" w:rsidR="00BA4D43" w:rsidRDefault="00000000">
                  <w:pPr>
                    <w:jc w:val="center"/>
                    <w:rPr>
                      <w:b/>
                      <w:color w:val="000000"/>
                      <w:szCs w:val="21"/>
                      <w:lang w:val="pt-BR"/>
                    </w:rPr>
                  </w:pPr>
                  <w:r>
                    <w:rPr>
                      <w:b/>
                      <w:color w:val="000000"/>
                      <w:szCs w:val="21"/>
                      <w:lang w:val="pt-BR"/>
                    </w:rPr>
                    <w:t>备注</w:t>
                  </w:r>
                </w:p>
              </w:tc>
            </w:tr>
            <w:tr w:rsidR="00BA4D43" w14:paraId="1520C3C5" w14:textId="77777777">
              <w:trPr>
                <w:trHeight w:val="397"/>
                <w:jc w:val="center"/>
              </w:trPr>
              <w:tc>
                <w:tcPr>
                  <w:tcW w:w="638" w:type="dxa"/>
                  <w:tcBorders>
                    <w:top w:val="single" w:sz="4" w:space="0" w:color="auto"/>
                  </w:tcBorders>
                  <w:vAlign w:val="center"/>
                </w:tcPr>
                <w:p w14:paraId="6DCDF30E" w14:textId="77777777" w:rsidR="00BA4D43" w:rsidRDefault="00000000">
                  <w:pPr>
                    <w:widowControl/>
                    <w:jc w:val="center"/>
                    <w:rPr>
                      <w:color w:val="000000"/>
                      <w:kern w:val="0"/>
                      <w:szCs w:val="21"/>
                    </w:rPr>
                  </w:pPr>
                  <w:r>
                    <w:rPr>
                      <w:color w:val="000000"/>
                      <w:kern w:val="0"/>
                      <w:szCs w:val="21"/>
                    </w:rPr>
                    <w:t>1</w:t>
                  </w:r>
                </w:p>
              </w:tc>
              <w:tc>
                <w:tcPr>
                  <w:tcW w:w="1961" w:type="dxa"/>
                  <w:tcBorders>
                    <w:top w:val="single" w:sz="4" w:space="0" w:color="auto"/>
                  </w:tcBorders>
                  <w:vAlign w:val="center"/>
                </w:tcPr>
                <w:p w14:paraId="10F24C5C" w14:textId="77777777" w:rsidR="00BA4D43" w:rsidRDefault="00000000">
                  <w:pPr>
                    <w:jc w:val="center"/>
                    <w:rPr>
                      <w:szCs w:val="21"/>
                    </w:rPr>
                  </w:pPr>
                  <w:r>
                    <w:rPr>
                      <w:rFonts w:hint="eastAsia"/>
                      <w:szCs w:val="21"/>
                    </w:rPr>
                    <w:t>吹塑机</w:t>
                  </w:r>
                </w:p>
              </w:tc>
              <w:tc>
                <w:tcPr>
                  <w:tcW w:w="1418" w:type="dxa"/>
                  <w:tcBorders>
                    <w:top w:val="single" w:sz="4" w:space="0" w:color="auto"/>
                  </w:tcBorders>
                  <w:vAlign w:val="center"/>
                </w:tcPr>
                <w:p w14:paraId="3A682B08" w14:textId="77777777" w:rsidR="00BA4D43" w:rsidRDefault="00000000">
                  <w:pPr>
                    <w:jc w:val="center"/>
                  </w:pPr>
                  <w:r>
                    <w:rPr>
                      <w:szCs w:val="21"/>
                    </w:rPr>
                    <w:t>HT</w:t>
                  </w:r>
                  <w:r>
                    <w:rPr>
                      <w:rFonts w:hint="eastAsia"/>
                      <w:szCs w:val="21"/>
                    </w:rPr>
                    <w:t>型</w:t>
                  </w:r>
                </w:p>
              </w:tc>
              <w:tc>
                <w:tcPr>
                  <w:tcW w:w="1559" w:type="dxa"/>
                  <w:tcBorders>
                    <w:top w:val="single" w:sz="4" w:space="0" w:color="auto"/>
                  </w:tcBorders>
                  <w:vAlign w:val="center"/>
                </w:tcPr>
                <w:p w14:paraId="4947A1EE" w14:textId="77777777" w:rsidR="00BA4D43" w:rsidRDefault="00000000">
                  <w:pPr>
                    <w:jc w:val="center"/>
                    <w:rPr>
                      <w:bCs/>
                      <w:color w:val="000000"/>
                      <w:szCs w:val="21"/>
                      <w:lang w:val="pt-BR"/>
                    </w:rPr>
                  </w:pPr>
                  <w:r>
                    <w:rPr>
                      <w:bCs/>
                      <w:color w:val="000000"/>
                      <w:szCs w:val="21"/>
                    </w:rPr>
                    <w:t>2</w:t>
                  </w:r>
                  <w:r>
                    <w:rPr>
                      <w:bCs/>
                      <w:color w:val="000000"/>
                      <w:szCs w:val="21"/>
                    </w:rPr>
                    <w:t>台</w:t>
                  </w:r>
                </w:p>
              </w:tc>
              <w:tc>
                <w:tcPr>
                  <w:tcW w:w="1417" w:type="dxa"/>
                  <w:tcBorders>
                    <w:top w:val="single" w:sz="4" w:space="0" w:color="auto"/>
                  </w:tcBorders>
                  <w:vAlign w:val="center"/>
                </w:tcPr>
                <w:p w14:paraId="5C1C0100" w14:textId="77777777" w:rsidR="00BA4D43" w:rsidRDefault="00000000">
                  <w:pPr>
                    <w:jc w:val="center"/>
                    <w:rPr>
                      <w:bCs/>
                      <w:color w:val="000000"/>
                      <w:szCs w:val="21"/>
                      <w:lang w:val="pt-BR"/>
                    </w:rPr>
                  </w:pPr>
                  <w:r>
                    <w:rPr>
                      <w:rFonts w:hint="eastAsia"/>
                      <w:bCs/>
                      <w:color w:val="000000"/>
                      <w:szCs w:val="21"/>
                      <w:lang w:val="pt-BR"/>
                    </w:rPr>
                    <w:t>吹塑</w:t>
                  </w:r>
                </w:p>
              </w:tc>
              <w:tc>
                <w:tcPr>
                  <w:tcW w:w="952" w:type="dxa"/>
                  <w:tcBorders>
                    <w:top w:val="single" w:sz="4" w:space="0" w:color="auto"/>
                  </w:tcBorders>
                  <w:vAlign w:val="center"/>
                </w:tcPr>
                <w:p w14:paraId="395F392A"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69A299A8" w14:textId="77777777">
              <w:trPr>
                <w:trHeight w:val="397"/>
                <w:jc w:val="center"/>
              </w:trPr>
              <w:tc>
                <w:tcPr>
                  <w:tcW w:w="638" w:type="dxa"/>
                  <w:tcBorders>
                    <w:top w:val="single" w:sz="4" w:space="0" w:color="auto"/>
                  </w:tcBorders>
                  <w:vAlign w:val="center"/>
                </w:tcPr>
                <w:p w14:paraId="2503294C" w14:textId="77777777" w:rsidR="00BA4D43" w:rsidRDefault="00000000">
                  <w:pPr>
                    <w:widowControl/>
                    <w:jc w:val="center"/>
                    <w:rPr>
                      <w:color w:val="000000"/>
                      <w:kern w:val="0"/>
                      <w:szCs w:val="21"/>
                    </w:rPr>
                  </w:pPr>
                  <w:r>
                    <w:rPr>
                      <w:rFonts w:hint="eastAsia"/>
                      <w:color w:val="000000"/>
                      <w:kern w:val="0"/>
                      <w:szCs w:val="21"/>
                    </w:rPr>
                    <w:t>2</w:t>
                  </w:r>
                </w:p>
              </w:tc>
              <w:tc>
                <w:tcPr>
                  <w:tcW w:w="1961" w:type="dxa"/>
                  <w:tcBorders>
                    <w:top w:val="single" w:sz="4" w:space="0" w:color="auto"/>
                  </w:tcBorders>
                  <w:vAlign w:val="center"/>
                </w:tcPr>
                <w:p w14:paraId="0553FC17" w14:textId="77777777" w:rsidR="00BA4D43" w:rsidRDefault="00000000">
                  <w:pPr>
                    <w:jc w:val="center"/>
                    <w:rPr>
                      <w:szCs w:val="21"/>
                    </w:rPr>
                  </w:pPr>
                  <w:r>
                    <w:rPr>
                      <w:rFonts w:hint="eastAsia"/>
                      <w:szCs w:val="21"/>
                    </w:rPr>
                    <w:t>全自动吹瓶机</w:t>
                  </w:r>
                </w:p>
              </w:tc>
              <w:tc>
                <w:tcPr>
                  <w:tcW w:w="1418" w:type="dxa"/>
                  <w:tcBorders>
                    <w:top w:val="single" w:sz="4" w:space="0" w:color="auto"/>
                  </w:tcBorders>
                  <w:vAlign w:val="center"/>
                </w:tcPr>
                <w:p w14:paraId="01FAA9AB" w14:textId="77777777" w:rsidR="00BA4D43" w:rsidRDefault="00000000">
                  <w:pPr>
                    <w:jc w:val="center"/>
                  </w:pPr>
                  <w:r>
                    <w:rPr>
                      <w:rFonts w:hint="eastAsia"/>
                    </w:rPr>
                    <w:t>S</w:t>
                  </w:r>
                  <w:r>
                    <w:t>EGS-2</w:t>
                  </w:r>
                </w:p>
              </w:tc>
              <w:tc>
                <w:tcPr>
                  <w:tcW w:w="1559" w:type="dxa"/>
                  <w:tcBorders>
                    <w:top w:val="single" w:sz="4" w:space="0" w:color="auto"/>
                  </w:tcBorders>
                  <w:vAlign w:val="center"/>
                </w:tcPr>
                <w:p w14:paraId="084BB827" w14:textId="77777777" w:rsidR="00BA4D43" w:rsidRDefault="00000000">
                  <w:pPr>
                    <w:jc w:val="center"/>
                    <w:rPr>
                      <w:bCs/>
                      <w:color w:val="000000"/>
                      <w:szCs w:val="21"/>
                      <w:lang w:val="pt-BR"/>
                    </w:rPr>
                  </w:pPr>
                  <w:r>
                    <w:rPr>
                      <w:bCs/>
                      <w:color w:val="000000"/>
                      <w:szCs w:val="21"/>
                    </w:rPr>
                    <w:t>3</w:t>
                  </w:r>
                  <w:r>
                    <w:rPr>
                      <w:rFonts w:hint="eastAsia"/>
                      <w:bCs/>
                      <w:color w:val="000000"/>
                      <w:szCs w:val="21"/>
                    </w:rPr>
                    <w:t>台</w:t>
                  </w:r>
                </w:p>
              </w:tc>
              <w:tc>
                <w:tcPr>
                  <w:tcW w:w="1417" w:type="dxa"/>
                  <w:tcBorders>
                    <w:top w:val="single" w:sz="4" w:space="0" w:color="auto"/>
                  </w:tcBorders>
                  <w:vAlign w:val="center"/>
                </w:tcPr>
                <w:p w14:paraId="5BE45808" w14:textId="77777777" w:rsidR="00BA4D43" w:rsidRDefault="00000000">
                  <w:pPr>
                    <w:jc w:val="center"/>
                    <w:rPr>
                      <w:bCs/>
                      <w:color w:val="000000"/>
                      <w:szCs w:val="21"/>
                      <w:lang w:val="pt-BR"/>
                    </w:rPr>
                  </w:pPr>
                  <w:r>
                    <w:rPr>
                      <w:rFonts w:hint="eastAsia"/>
                      <w:bCs/>
                      <w:color w:val="000000"/>
                      <w:szCs w:val="21"/>
                      <w:lang w:val="pt-BR"/>
                    </w:rPr>
                    <w:t>吹瓶</w:t>
                  </w:r>
                </w:p>
              </w:tc>
              <w:tc>
                <w:tcPr>
                  <w:tcW w:w="952" w:type="dxa"/>
                  <w:tcBorders>
                    <w:top w:val="single" w:sz="4" w:space="0" w:color="auto"/>
                  </w:tcBorders>
                  <w:vAlign w:val="center"/>
                </w:tcPr>
                <w:p w14:paraId="62120DA7"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5AC53CFD" w14:textId="77777777">
              <w:trPr>
                <w:trHeight w:val="397"/>
                <w:jc w:val="center"/>
              </w:trPr>
              <w:tc>
                <w:tcPr>
                  <w:tcW w:w="638" w:type="dxa"/>
                  <w:tcBorders>
                    <w:top w:val="single" w:sz="4" w:space="0" w:color="auto"/>
                  </w:tcBorders>
                  <w:vAlign w:val="center"/>
                </w:tcPr>
                <w:p w14:paraId="1DEDA1A4" w14:textId="77777777" w:rsidR="00BA4D43" w:rsidRDefault="00000000">
                  <w:pPr>
                    <w:jc w:val="center"/>
                    <w:rPr>
                      <w:color w:val="000000"/>
                      <w:kern w:val="0"/>
                      <w:szCs w:val="21"/>
                    </w:rPr>
                  </w:pPr>
                  <w:r>
                    <w:rPr>
                      <w:color w:val="000000"/>
                      <w:kern w:val="0"/>
                      <w:szCs w:val="21"/>
                    </w:rPr>
                    <w:t>3</w:t>
                  </w:r>
                </w:p>
              </w:tc>
              <w:tc>
                <w:tcPr>
                  <w:tcW w:w="1961" w:type="dxa"/>
                  <w:tcBorders>
                    <w:top w:val="single" w:sz="4" w:space="0" w:color="auto"/>
                  </w:tcBorders>
                  <w:vAlign w:val="center"/>
                </w:tcPr>
                <w:p w14:paraId="405EE1BA" w14:textId="77777777" w:rsidR="00BA4D43" w:rsidRDefault="00000000">
                  <w:pPr>
                    <w:jc w:val="center"/>
                    <w:rPr>
                      <w:szCs w:val="21"/>
                    </w:rPr>
                  </w:pPr>
                  <w:r>
                    <w:rPr>
                      <w:color w:val="000000"/>
                      <w:szCs w:val="21"/>
                    </w:rPr>
                    <w:t>注塑机</w:t>
                  </w:r>
                </w:p>
              </w:tc>
              <w:tc>
                <w:tcPr>
                  <w:tcW w:w="1418" w:type="dxa"/>
                  <w:tcBorders>
                    <w:top w:val="single" w:sz="4" w:space="0" w:color="auto"/>
                  </w:tcBorders>
                  <w:vAlign w:val="center"/>
                </w:tcPr>
                <w:p w14:paraId="13066B8C" w14:textId="77777777" w:rsidR="00BA4D43" w:rsidRDefault="00000000">
                  <w:pPr>
                    <w:jc w:val="center"/>
                    <w:rPr>
                      <w:szCs w:val="21"/>
                    </w:rPr>
                  </w:pPr>
                  <w:r>
                    <w:rPr>
                      <w:rFonts w:hint="eastAsia"/>
                      <w:szCs w:val="21"/>
                    </w:rPr>
                    <w:t>H</w:t>
                  </w:r>
                  <w:r>
                    <w:rPr>
                      <w:szCs w:val="21"/>
                    </w:rPr>
                    <w:t>TF</w:t>
                  </w:r>
                  <w:r>
                    <w:rPr>
                      <w:rFonts w:hint="eastAsia"/>
                      <w:szCs w:val="21"/>
                    </w:rPr>
                    <w:t>型</w:t>
                  </w:r>
                </w:p>
              </w:tc>
              <w:tc>
                <w:tcPr>
                  <w:tcW w:w="1559" w:type="dxa"/>
                  <w:tcBorders>
                    <w:top w:val="single" w:sz="4" w:space="0" w:color="auto"/>
                  </w:tcBorders>
                  <w:vAlign w:val="center"/>
                </w:tcPr>
                <w:p w14:paraId="78589E91" w14:textId="77777777" w:rsidR="00BA4D43" w:rsidRDefault="00000000">
                  <w:pPr>
                    <w:jc w:val="center"/>
                    <w:rPr>
                      <w:bCs/>
                      <w:color w:val="000000"/>
                      <w:szCs w:val="21"/>
                      <w:lang w:val="pt-BR"/>
                    </w:rPr>
                  </w:pPr>
                  <w:r>
                    <w:rPr>
                      <w:bCs/>
                      <w:color w:val="000000"/>
                      <w:szCs w:val="21"/>
                    </w:rPr>
                    <w:t>2</w:t>
                  </w:r>
                  <w:r>
                    <w:rPr>
                      <w:bCs/>
                      <w:color w:val="000000"/>
                      <w:szCs w:val="21"/>
                    </w:rPr>
                    <w:t>台</w:t>
                  </w:r>
                </w:p>
              </w:tc>
              <w:tc>
                <w:tcPr>
                  <w:tcW w:w="1417" w:type="dxa"/>
                  <w:tcBorders>
                    <w:top w:val="single" w:sz="4" w:space="0" w:color="auto"/>
                  </w:tcBorders>
                  <w:vAlign w:val="center"/>
                </w:tcPr>
                <w:p w14:paraId="7AC8102A" w14:textId="77777777" w:rsidR="00BA4D43" w:rsidRDefault="00000000">
                  <w:pPr>
                    <w:jc w:val="center"/>
                    <w:rPr>
                      <w:bCs/>
                      <w:color w:val="000000"/>
                      <w:szCs w:val="21"/>
                      <w:lang w:val="pt-BR"/>
                    </w:rPr>
                  </w:pPr>
                  <w:r>
                    <w:rPr>
                      <w:rFonts w:hint="eastAsia"/>
                      <w:bCs/>
                      <w:color w:val="000000"/>
                      <w:szCs w:val="21"/>
                      <w:lang w:val="pt-BR"/>
                    </w:rPr>
                    <w:t>注塑</w:t>
                  </w:r>
                </w:p>
              </w:tc>
              <w:tc>
                <w:tcPr>
                  <w:tcW w:w="952" w:type="dxa"/>
                  <w:tcBorders>
                    <w:top w:val="single" w:sz="4" w:space="0" w:color="auto"/>
                  </w:tcBorders>
                  <w:vAlign w:val="center"/>
                </w:tcPr>
                <w:p w14:paraId="6821263F"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1DA8D336" w14:textId="77777777">
              <w:trPr>
                <w:trHeight w:val="397"/>
                <w:jc w:val="center"/>
              </w:trPr>
              <w:tc>
                <w:tcPr>
                  <w:tcW w:w="638" w:type="dxa"/>
                  <w:tcBorders>
                    <w:top w:val="single" w:sz="4" w:space="0" w:color="auto"/>
                  </w:tcBorders>
                  <w:vAlign w:val="center"/>
                </w:tcPr>
                <w:p w14:paraId="5BC1AAA6" w14:textId="77777777" w:rsidR="00BA4D43" w:rsidRDefault="00000000">
                  <w:pPr>
                    <w:jc w:val="center"/>
                    <w:rPr>
                      <w:color w:val="000000"/>
                      <w:kern w:val="0"/>
                      <w:szCs w:val="21"/>
                    </w:rPr>
                  </w:pPr>
                  <w:r>
                    <w:rPr>
                      <w:color w:val="000000"/>
                      <w:kern w:val="0"/>
                      <w:szCs w:val="21"/>
                    </w:rPr>
                    <w:t>4</w:t>
                  </w:r>
                </w:p>
              </w:tc>
              <w:tc>
                <w:tcPr>
                  <w:tcW w:w="1961" w:type="dxa"/>
                  <w:tcBorders>
                    <w:top w:val="single" w:sz="4" w:space="0" w:color="auto"/>
                  </w:tcBorders>
                  <w:vAlign w:val="center"/>
                </w:tcPr>
                <w:p w14:paraId="2FBC7BFF" w14:textId="77777777" w:rsidR="00BA4D43" w:rsidRDefault="00000000">
                  <w:pPr>
                    <w:jc w:val="center"/>
                    <w:rPr>
                      <w:color w:val="000000"/>
                      <w:szCs w:val="21"/>
                    </w:rPr>
                  </w:pPr>
                  <w:proofErr w:type="gramStart"/>
                  <w:r>
                    <w:rPr>
                      <w:rFonts w:hAnsi="宋体" w:hint="eastAsia"/>
                      <w:szCs w:val="21"/>
                      <w:lang w:val="zh-CN"/>
                    </w:rPr>
                    <w:t>吸料机</w:t>
                  </w:r>
                  <w:proofErr w:type="gramEnd"/>
                </w:p>
              </w:tc>
              <w:tc>
                <w:tcPr>
                  <w:tcW w:w="1418" w:type="dxa"/>
                  <w:tcBorders>
                    <w:top w:val="single" w:sz="4" w:space="0" w:color="auto"/>
                  </w:tcBorders>
                  <w:vAlign w:val="center"/>
                </w:tcPr>
                <w:p w14:paraId="6CEDA95F" w14:textId="77777777" w:rsidR="00BA4D43" w:rsidRDefault="00000000">
                  <w:pPr>
                    <w:jc w:val="center"/>
                    <w:rPr>
                      <w:szCs w:val="21"/>
                    </w:rPr>
                  </w:pPr>
                  <w:r>
                    <w:rPr>
                      <w:rFonts w:hint="eastAsia"/>
                      <w:szCs w:val="21"/>
                    </w:rPr>
                    <w:t>/</w:t>
                  </w:r>
                </w:p>
              </w:tc>
              <w:tc>
                <w:tcPr>
                  <w:tcW w:w="1559" w:type="dxa"/>
                  <w:tcBorders>
                    <w:top w:val="single" w:sz="4" w:space="0" w:color="auto"/>
                  </w:tcBorders>
                  <w:vAlign w:val="center"/>
                </w:tcPr>
                <w:p w14:paraId="74878324" w14:textId="77777777" w:rsidR="00BA4D43" w:rsidRDefault="00000000">
                  <w:pPr>
                    <w:jc w:val="center"/>
                    <w:rPr>
                      <w:bCs/>
                      <w:color w:val="000000"/>
                      <w:szCs w:val="21"/>
                    </w:rPr>
                  </w:pPr>
                  <w:r>
                    <w:rPr>
                      <w:bCs/>
                      <w:color w:val="000000"/>
                      <w:szCs w:val="21"/>
                    </w:rPr>
                    <w:t>2</w:t>
                  </w:r>
                  <w:r>
                    <w:rPr>
                      <w:rFonts w:hint="eastAsia"/>
                      <w:bCs/>
                      <w:color w:val="000000"/>
                      <w:szCs w:val="21"/>
                    </w:rPr>
                    <w:t>台</w:t>
                  </w:r>
                </w:p>
              </w:tc>
              <w:tc>
                <w:tcPr>
                  <w:tcW w:w="1417" w:type="dxa"/>
                  <w:tcBorders>
                    <w:top w:val="single" w:sz="4" w:space="0" w:color="auto"/>
                  </w:tcBorders>
                  <w:vAlign w:val="center"/>
                </w:tcPr>
                <w:p w14:paraId="0DBEEFFF" w14:textId="77777777" w:rsidR="00BA4D43" w:rsidRDefault="00000000">
                  <w:pPr>
                    <w:jc w:val="center"/>
                    <w:rPr>
                      <w:bCs/>
                      <w:color w:val="000000"/>
                      <w:szCs w:val="21"/>
                      <w:lang w:val="pt-BR"/>
                    </w:rPr>
                  </w:pPr>
                  <w:r>
                    <w:rPr>
                      <w:rFonts w:hint="eastAsia"/>
                      <w:bCs/>
                      <w:color w:val="000000"/>
                      <w:szCs w:val="21"/>
                      <w:lang w:val="pt-BR"/>
                    </w:rPr>
                    <w:t>上料</w:t>
                  </w:r>
                </w:p>
              </w:tc>
              <w:tc>
                <w:tcPr>
                  <w:tcW w:w="952" w:type="dxa"/>
                  <w:tcBorders>
                    <w:top w:val="single" w:sz="4" w:space="0" w:color="auto"/>
                  </w:tcBorders>
                  <w:vAlign w:val="center"/>
                </w:tcPr>
                <w:p w14:paraId="7109BD1C"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023B5AB7" w14:textId="77777777">
              <w:trPr>
                <w:trHeight w:val="397"/>
                <w:jc w:val="center"/>
              </w:trPr>
              <w:tc>
                <w:tcPr>
                  <w:tcW w:w="638" w:type="dxa"/>
                  <w:tcBorders>
                    <w:top w:val="single" w:sz="4" w:space="0" w:color="auto"/>
                    <w:bottom w:val="single" w:sz="4" w:space="0" w:color="auto"/>
                  </w:tcBorders>
                  <w:vAlign w:val="center"/>
                </w:tcPr>
                <w:p w14:paraId="70BB71CA" w14:textId="77777777" w:rsidR="00BA4D43" w:rsidRDefault="00000000">
                  <w:pPr>
                    <w:widowControl/>
                    <w:jc w:val="center"/>
                    <w:rPr>
                      <w:color w:val="000000"/>
                      <w:kern w:val="0"/>
                      <w:szCs w:val="21"/>
                    </w:rPr>
                  </w:pPr>
                  <w:r>
                    <w:rPr>
                      <w:rFonts w:hint="eastAsia"/>
                      <w:color w:val="000000"/>
                      <w:kern w:val="0"/>
                      <w:szCs w:val="21"/>
                    </w:rPr>
                    <w:t>5</w:t>
                  </w:r>
                </w:p>
              </w:tc>
              <w:tc>
                <w:tcPr>
                  <w:tcW w:w="1961" w:type="dxa"/>
                  <w:tcBorders>
                    <w:top w:val="single" w:sz="4" w:space="0" w:color="auto"/>
                    <w:bottom w:val="single" w:sz="4" w:space="0" w:color="auto"/>
                  </w:tcBorders>
                  <w:vAlign w:val="center"/>
                </w:tcPr>
                <w:p w14:paraId="620954E8" w14:textId="77777777" w:rsidR="00BA4D43" w:rsidRDefault="00000000">
                  <w:pPr>
                    <w:jc w:val="center"/>
                    <w:rPr>
                      <w:szCs w:val="21"/>
                    </w:rPr>
                  </w:pPr>
                  <w:r>
                    <w:rPr>
                      <w:rFonts w:hint="eastAsia"/>
                      <w:color w:val="000000"/>
                      <w:szCs w:val="21"/>
                    </w:rPr>
                    <w:t>混料机</w:t>
                  </w:r>
                </w:p>
              </w:tc>
              <w:tc>
                <w:tcPr>
                  <w:tcW w:w="1418" w:type="dxa"/>
                  <w:tcBorders>
                    <w:top w:val="single" w:sz="4" w:space="0" w:color="auto"/>
                    <w:bottom w:val="single" w:sz="4" w:space="0" w:color="auto"/>
                  </w:tcBorders>
                  <w:vAlign w:val="center"/>
                </w:tcPr>
                <w:p w14:paraId="1B0B324F" w14:textId="77777777" w:rsidR="00BA4D43" w:rsidRDefault="00000000">
                  <w:pPr>
                    <w:jc w:val="center"/>
                    <w:rPr>
                      <w:szCs w:val="21"/>
                    </w:rPr>
                  </w:pPr>
                  <w:r>
                    <w:rPr>
                      <w:rFonts w:hint="eastAsia"/>
                      <w:szCs w:val="21"/>
                    </w:rPr>
                    <w:t>/</w:t>
                  </w:r>
                </w:p>
              </w:tc>
              <w:tc>
                <w:tcPr>
                  <w:tcW w:w="1559" w:type="dxa"/>
                  <w:tcBorders>
                    <w:top w:val="single" w:sz="4" w:space="0" w:color="auto"/>
                    <w:bottom w:val="single" w:sz="4" w:space="0" w:color="auto"/>
                  </w:tcBorders>
                  <w:vAlign w:val="center"/>
                </w:tcPr>
                <w:p w14:paraId="1795B501" w14:textId="77777777" w:rsidR="00BA4D43" w:rsidRDefault="00000000">
                  <w:pPr>
                    <w:jc w:val="center"/>
                    <w:rPr>
                      <w:bCs/>
                      <w:color w:val="000000"/>
                      <w:szCs w:val="21"/>
                      <w:lang w:val="pt-BR"/>
                    </w:rPr>
                  </w:pPr>
                  <w:r>
                    <w:rPr>
                      <w:bCs/>
                      <w:color w:val="000000"/>
                      <w:szCs w:val="21"/>
                    </w:rPr>
                    <w:t>2</w:t>
                  </w:r>
                  <w:r>
                    <w:rPr>
                      <w:rFonts w:hint="eastAsia"/>
                      <w:bCs/>
                      <w:color w:val="000000"/>
                      <w:szCs w:val="21"/>
                    </w:rPr>
                    <w:t>台</w:t>
                  </w:r>
                </w:p>
              </w:tc>
              <w:tc>
                <w:tcPr>
                  <w:tcW w:w="1417" w:type="dxa"/>
                  <w:tcBorders>
                    <w:top w:val="single" w:sz="4" w:space="0" w:color="auto"/>
                    <w:bottom w:val="single" w:sz="4" w:space="0" w:color="auto"/>
                  </w:tcBorders>
                  <w:vAlign w:val="center"/>
                </w:tcPr>
                <w:p w14:paraId="654D9298" w14:textId="77777777" w:rsidR="00BA4D43" w:rsidRDefault="00000000">
                  <w:pPr>
                    <w:jc w:val="center"/>
                    <w:rPr>
                      <w:bCs/>
                      <w:color w:val="000000"/>
                      <w:szCs w:val="21"/>
                      <w:lang w:val="pt-BR"/>
                    </w:rPr>
                  </w:pPr>
                  <w:r>
                    <w:rPr>
                      <w:rFonts w:hint="eastAsia"/>
                      <w:bCs/>
                      <w:color w:val="000000"/>
                      <w:szCs w:val="21"/>
                      <w:lang w:val="pt-BR"/>
                    </w:rPr>
                    <w:t>混料</w:t>
                  </w:r>
                </w:p>
              </w:tc>
              <w:tc>
                <w:tcPr>
                  <w:tcW w:w="952" w:type="dxa"/>
                  <w:tcBorders>
                    <w:top w:val="single" w:sz="4" w:space="0" w:color="auto"/>
                    <w:bottom w:val="single" w:sz="4" w:space="0" w:color="auto"/>
                  </w:tcBorders>
                  <w:vAlign w:val="center"/>
                </w:tcPr>
                <w:p w14:paraId="6BFDCA00"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65F4C1DF" w14:textId="77777777">
              <w:trPr>
                <w:trHeight w:val="397"/>
                <w:jc w:val="center"/>
              </w:trPr>
              <w:tc>
                <w:tcPr>
                  <w:tcW w:w="638" w:type="dxa"/>
                  <w:tcBorders>
                    <w:top w:val="single" w:sz="4" w:space="0" w:color="auto"/>
                    <w:bottom w:val="single" w:sz="4" w:space="0" w:color="auto"/>
                  </w:tcBorders>
                  <w:vAlign w:val="center"/>
                </w:tcPr>
                <w:p w14:paraId="3A13C392" w14:textId="77777777" w:rsidR="00BA4D43" w:rsidRDefault="00000000">
                  <w:pPr>
                    <w:widowControl/>
                    <w:jc w:val="center"/>
                    <w:rPr>
                      <w:color w:val="000000"/>
                      <w:kern w:val="0"/>
                      <w:szCs w:val="21"/>
                    </w:rPr>
                  </w:pPr>
                  <w:r>
                    <w:rPr>
                      <w:rFonts w:hint="eastAsia"/>
                      <w:color w:val="000000"/>
                      <w:kern w:val="0"/>
                      <w:szCs w:val="21"/>
                    </w:rPr>
                    <w:t>6</w:t>
                  </w:r>
                </w:p>
              </w:tc>
              <w:tc>
                <w:tcPr>
                  <w:tcW w:w="1961" w:type="dxa"/>
                  <w:tcBorders>
                    <w:top w:val="single" w:sz="4" w:space="0" w:color="auto"/>
                    <w:bottom w:val="single" w:sz="4" w:space="0" w:color="auto"/>
                  </w:tcBorders>
                  <w:vAlign w:val="center"/>
                </w:tcPr>
                <w:p w14:paraId="23428E83" w14:textId="77777777" w:rsidR="00BA4D43" w:rsidRDefault="00000000">
                  <w:pPr>
                    <w:jc w:val="center"/>
                    <w:rPr>
                      <w:color w:val="000000"/>
                      <w:szCs w:val="21"/>
                    </w:rPr>
                  </w:pPr>
                  <w:r>
                    <w:rPr>
                      <w:rFonts w:hint="eastAsia"/>
                      <w:color w:val="000000"/>
                      <w:szCs w:val="21"/>
                    </w:rPr>
                    <w:t>干燥机</w:t>
                  </w:r>
                </w:p>
              </w:tc>
              <w:tc>
                <w:tcPr>
                  <w:tcW w:w="1418" w:type="dxa"/>
                  <w:tcBorders>
                    <w:top w:val="single" w:sz="4" w:space="0" w:color="auto"/>
                    <w:bottom w:val="single" w:sz="4" w:space="0" w:color="auto"/>
                  </w:tcBorders>
                  <w:vAlign w:val="center"/>
                </w:tcPr>
                <w:p w14:paraId="4B61F33B" w14:textId="77777777" w:rsidR="00BA4D43" w:rsidRDefault="00000000">
                  <w:pPr>
                    <w:jc w:val="center"/>
                    <w:rPr>
                      <w:szCs w:val="21"/>
                    </w:rPr>
                  </w:pPr>
                  <w:r>
                    <w:rPr>
                      <w:rFonts w:hint="eastAsia"/>
                      <w:szCs w:val="21"/>
                    </w:rPr>
                    <w:t>/</w:t>
                  </w:r>
                </w:p>
              </w:tc>
              <w:tc>
                <w:tcPr>
                  <w:tcW w:w="1559" w:type="dxa"/>
                  <w:tcBorders>
                    <w:top w:val="single" w:sz="4" w:space="0" w:color="auto"/>
                    <w:bottom w:val="single" w:sz="4" w:space="0" w:color="auto"/>
                  </w:tcBorders>
                  <w:vAlign w:val="center"/>
                </w:tcPr>
                <w:p w14:paraId="07BD0EC1" w14:textId="77777777" w:rsidR="00BA4D43" w:rsidRDefault="00000000">
                  <w:pPr>
                    <w:jc w:val="center"/>
                    <w:rPr>
                      <w:bCs/>
                      <w:color w:val="000000"/>
                      <w:szCs w:val="21"/>
                    </w:rPr>
                  </w:pPr>
                  <w:r>
                    <w:rPr>
                      <w:bCs/>
                      <w:color w:val="000000"/>
                      <w:szCs w:val="21"/>
                    </w:rPr>
                    <w:t>1</w:t>
                  </w:r>
                  <w:r>
                    <w:rPr>
                      <w:rFonts w:hint="eastAsia"/>
                      <w:bCs/>
                      <w:color w:val="000000"/>
                      <w:szCs w:val="21"/>
                    </w:rPr>
                    <w:t>台</w:t>
                  </w:r>
                </w:p>
              </w:tc>
              <w:tc>
                <w:tcPr>
                  <w:tcW w:w="1417" w:type="dxa"/>
                  <w:tcBorders>
                    <w:top w:val="single" w:sz="4" w:space="0" w:color="auto"/>
                    <w:bottom w:val="single" w:sz="4" w:space="0" w:color="auto"/>
                  </w:tcBorders>
                  <w:vAlign w:val="center"/>
                </w:tcPr>
                <w:p w14:paraId="7AEBC04D" w14:textId="77777777" w:rsidR="00BA4D43" w:rsidRDefault="00000000">
                  <w:pPr>
                    <w:jc w:val="center"/>
                    <w:rPr>
                      <w:bCs/>
                      <w:color w:val="000000"/>
                      <w:szCs w:val="21"/>
                      <w:lang w:val="pt-BR"/>
                    </w:rPr>
                  </w:pPr>
                  <w:r>
                    <w:rPr>
                      <w:rFonts w:hint="eastAsia"/>
                      <w:bCs/>
                      <w:color w:val="000000"/>
                      <w:szCs w:val="21"/>
                      <w:lang w:val="pt-BR"/>
                    </w:rPr>
                    <w:t>混料</w:t>
                  </w:r>
                </w:p>
              </w:tc>
              <w:tc>
                <w:tcPr>
                  <w:tcW w:w="952" w:type="dxa"/>
                  <w:tcBorders>
                    <w:top w:val="single" w:sz="4" w:space="0" w:color="auto"/>
                    <w:bottom w:val="single" w:sz="4" w:space="0" w:color="auto"/>
                  </w:tcBorders>
                  <w:vAlign w:val="center"/>
                </w:tcPr>
                <w:p w14:paraId="413D4109"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7AC93776" w14:textId="77777777">
              <w:trPr>
                <w:trHeight w:val="397"/>
                <w:jc w:val="center"/>
              </w:trPr>
              <w:tc>
                <w:tcPr>
                  <w:tcW w:w="638" w:type="dxa"/>
                  <w:tcBorders>
                    <w:top w:val="single" w:sz="4" w:space="0" w:color="auto"/>
                    <w:bottom w:val="single" w:sz="4" w:space="0" w:color="auto"/>
                  </w:tcBorders>
                  <w:vAlign w:val="center"/>
                </w:tcPr>
                <w:p w14:paraId="79BE6C6A" w14:textId="77777777" w:rsidR="00BA4D43" w:rsidRDefault="00000000">
                  <w:pPr>
                    <w:widowControl/>
                    <w:jc w:val="center"/>
                    <w:rPr>
                      <w:color w:val="000000"/>
                      <w:kern w:val="0"/>
                      <w:szCs w:val="21"/>
                    </w:rPr>
                  </w:pPr>
                  <w:r>
                    <w:rPr>
                      <w:rFonts w:hint="eastAsia"/>
                      <w:color w:val="000000"/>
                      <w:kern w:val="0"/>
                      <w:szCs w:val="21"/>
                    </w:rPr>
                    <w:t>7</w:t>
                  </w:r>
                </w:p>
              </w:tc>
              <w:tc>
                <w:tcPr>
                  <w:tcW w:w="1961" w:type="dxa"/>
                  <w:tcBorders>
                    <w:top w:val="single" w:sz="4" w:space="0" w:color="auto"/>
                    <w:bottom w:val="single" w:sz="4" w:space="0" w:color="auto"/>
                  </w:tcBorders>
                  <w:vAlign w:val="center"/>
                </w:tcPr>
                <w:p w14:paraId="195207A3" w14:textId="77777777" w:rsidR="00BA4D43" w:rsidRDefault="00000000">
                  <w:pPr>
                    <w:jc w:val="center"/>
                    <w:rPr>
                      <w:szCs w:val="21"/>
                    </w:rPr>
                  </w:pPr>
                  <w:r>
                    <w:rPr>
                      <w:rFonts w:hint="eastAsia"/>
                      <w:color w:val="000000"/>
                      <w:szCs w:val="21"/>
                    </w:rPr>
                    <w:t>撕碎机</w:t>
                  </w:r>
                </w:p>
              </w:tc>
              <w:tc>
                <w:tcPr>
                  <w:tcW w:w="1418" w:type="dxa"/>
                  <w:tcBorders>
                    <w:top w:val="single" w:sz="4" w:space="0" w:color="auto"/>
                    <w:bottom w:val="single" w:sz="4" w:space="0" w:color="auto"/>
                  </w:tcBorders>
                  <w:vAlign w:val="center"/>
                </w:tcPr>
                <w:p w14:paraId="7AFBA5B1" w14:textId="77777777" w:rsidR="00BA4D43" w:rsidRDefault="00000000">
                  <w:pPr>
                    <w:jc w:val="center"/>
                    <w:rPr>
                      <w:szCs w:val="21"/>
                    </w:rPr>
                  </w:pPr>
                  <w:r>
                    <w:rPr>
                      <w:rFonts w:hint="eastAsia"/>
                      <w:szCs w:val="21"/>
                    </w:rPr>
                    <w:t>X</w:t>
                  </w:r>
                  <w:r>
                    <w:rPr>
                      <w:szCs w:val="21"/>
                    </w:rPr>
                    <w:t>C</w:t>
                  </w:r>
                  <w:r>
                    <w:rPr>
                      <w:rFonts w:hint="eastAsia"/>
                      <w:szCs w:val="21"/>
                    </w:rPr>
                    <w:t>型</w:t>
                  </w:r>
                </w:p>
              </w:tc>
              <w:tc>
                <w:tcPr>
                  <w:tcW w:w="1559" w:type="dxa"/>
                  <w:tcBorders>
                    <w:top w:val="single" w:sz="4" w:space="0" w:color="auto"/>
                    <w:bottom w:val="single" w:sz="4" w:space="0" w:color="auto"/>
                  </w:tcBorders>
                  <w:vAlign w:val="center"/>
                </w:tcPr>
                <w:p w14:paraId="23108152" w14:textId="77777777" w:rsidR="00BA4D43" w:rsidRDefault="00000000">
                  <w:pPr>
                    <w:jc w:val="center"/>
                    <w:rPr>
                      <w:bCs/>
                      <w:color w:val="000000"/>
                      <w:szCs w:val="21"/>
                      <w:lang w:val="pt-BR"/>
                    </w:rPr>
                  </w:pPr>
                  <w:r>
                    <w:rPr>
                      <w:bCs/>
                      <w:color w:val="000000"/>
                      <w:szCs w:val="21"/>
                    </w:rPr>
                    <w:t>1</w:t>
                  </w:r>
                  <w:r>
                    <w:rPr>
                      <w:rFonts w:hint="eastAsia"/>
                      <w:bCs/>
                      <w:color w:val="000000"/>
                      <w:szCs w:val="21"/>
                    </w:rPr>
                    <w:t>台</w:t>
                  </w:r>
                </w:p>
              </w:tc>
              <w:tc>
                <w:tcPr>
                  <w:tcW w:w="1417" w:type="dxa"/>
                  <w:tcBorders>
                    <w:top w:val="single" w:sz="4" w:space="0" w:color="auto"/>
                    <w:bottom w:val="single" w:sz="4" w:space="0" w:color="auto"/>
                  </w:tcBorders>
                  <w:vAlign w:val="center"/>
                </w:tcPr>
                <w:p w14:paraId="4B3DF0BE" w14:textId="77777777" w:rsidR="00BA4D43" w:rsidRDefault="00000000">
                  <w:pPr>
                    <w:jc w:val="center"/>
                    <w:rPr>
                      <w:bCs/>
                      <w:color w:val="000000"/>
                      <w:szCs w:val="21"/>
                      <w:lang w:val="pt-BR"/>
                    </w:rPr>
                  </w:pPr>
                  <w:r>
                    <w:rPr>
                      <w:rFonts w:hint="eastAsia"/>
                      <w:bCs/>
                      <w:color w:val="000000"/>
                      <w:szCs w:val="21"/>
                      <w:lang w:val="pt-BR"/>
                    </w:rPr>
                    <w:t>撕碎</w:t>
                  </w:r>
                </w:p>
              </w:tc>
              <w:tc>
                <w:tcPr>
                  <w:tcW w:w="952" w:type="dxa"/>
                  <w:tcBorders>
                    <w:top w:val="single" w:sz="4" w:space="0" w:color="auto"/>
                    <w:bottom w:val="single" w:sz="4" w:space="0" w:color="auto"/>
                  </w:tcBorders>
                  <w:vAlign w:val="center"/>
                </w:tcPr>
                <w:p w14:paraId="22498D94"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690286E8" w14:textId="77777777">
              <w:trPr>
                <w:trHeight w:val="397"/>
                <w:jc w:val="center"/>
              </w:trPr>
              <w:tc>
                <w:tcPr>
                  <w:tcW w:w="638" w:type="dxa"/>
                  <w:tcBorders>
                    <w:top w:val="single" w:sz="4" w:space="0" w:color="auto"/>
                    <w:bottom w:val="single" w:sz="4" w:space="0" w:color="auto"/>
                  </w:tcBorders>
                  <w:vAlign w:val="center"/>
                </w:tcPr>
                <w:p w14:paraId="14619BC3" w14:textId="77777777" w:rsidR="00BA4D43" w:rsidRDefault="00000000">
                  <w:pPr>
                    <w:widowControl/>
                    <w:jc w:val="center"/>
                    <w:rPr>
                      <w:color w:val="000000"/>
                      <w:kern w:val="0"/>
                      <w:szCs w:val="21"/>
                    </w:rPr>
                  </w:pPr>
                  <w:r>
                    <w:rPr>
                      <w:rFonts w:hint="eastAsia"/>
                      <w:color w:val="000000"/>
                      <w:kern w:val="0"/>
                      <w:szCs w:val="21"/>
                    </w:rPr>
                    <w:t>8</w:t>
                  </w:r>
                </w:p>
              </w:tc>
              <w:tc>
                <w:tcPr>
                  <w:tcW w:w="1961" w:type="dxa"/>
                  <w:tcBorders>
                    <w:top w:val="single" w:sz="4" w:space="0" w:color="auto"/>
                    <w:bottom w:val="single" w:sz="4" w:space="0" w:color="auto"/>
                  </w:tcBorders>
                  <w:vAlign w:val="center"/>
                </w:tcPr>
                <w:p w14:paraId="7FA13EE9" w14:textId="77777777" w:rsidR="00BA4D43" w:rsidRDefault="00000000">
                  <w:pPr>
                    <w:jc w:val="center"/>
                    <w:rPr>
                      <w:szCs w:val="21"/>
                    </w:rPr>
                  </w:pPr>
                  <w:r>
                    <w:rPr>
                      <w:rFonts w:hint="eastAsia"/>
                      <w:szCs w:val="21"/>
                    </w:rPr>
                    <w:t>空压机</w:t>
                  </w:r>
                </w:p>
              </w:tc>
              <w:tc>
                <w:tcPr>
                  <w:tcW w:w="1418" w:type="dxa"/>
                  <w:tcBorders>
                    <w:top w:val="single" w:sz="4" w:space="0" w:color="auto"/>
                    <w:bottom w:val="single" w:sz="4" w:space="0" w:color="auto"/>
                  </w:tcBorders>
                  <w:vAlign w:val="center"/>
                </w:tcPr>
                <w:p w14:paraId="67F75DE3" w14:textId="77777777" w:rsidR="00BA4D43" w:rsidRDefault="00000000">
                  <w:pPr>
                    <w:jc w:val="center"/>
                    <w:rPr>
                      <w:szCs w:val="21"/>
                    </w:rPr>
                  </w:pPr>
                  <w:r>
                    <w:rPr>
                      <w:rFonts w:hint="eastAsia"/>
                      <w:szCs w:val="21"/>
                    </w:rPr>
                    <w:t>/</w:t>
                  </w:r>
                </w:p>
              </w:tc>
              <w:tc>
                <w:tcPr>
                  <w:tcW w:w="1559" w:type="dxa"/>
                  <w:tcBorders>
                    <w:top w:val="single" w:sz="4" w:space="0" w:color="auto"/>
                    <w:bottom w:val="single" w:sz="4" w:space="0" w:color="auto"/>
                  </w:tcBorders>
                  <w:vAlign w:val="center"/>
                </w:tcPr>
                <w:p w14:paraId="17D9C760" w14:textId="77777777" w:rsidR="00BA4D43" w:rsidRDefault="00000000">
                  <w:pPr>
                    <w:jc w:val="center"/>
                    <w:rPr>
                      <w:bCs/>
                      <w:color w:val="000000"/>
                      <w:szCs w:val="21"/>
                      <w:lang w:val="pt-BR"/>
                    </w:rPr>
                  </w:pPr>
                  <w:r>
                    <w:rPr>
                      <w:rFonts w:hint="eastAsia"/>
                      <w:bCs/>
                      <w:color w:val="000000"/>
                      <w:szCs w:val="21"/>
                      <w:lang w:val="pt-BR"/>
                    </w:rPr>
                    <w:t>1</w:t>
                  </w:r>
                  <w:r>
                    <w:rPr>
                      <w:rFonts w:hint="eastAsia"/>
                      <w:bCs/>
                      <w:color w:val="000000"/>
                      <w:szCs w:val="21"/>
                      <w:lang w:val="pt-BR"/>
                    </w:rPr>
                    <w:t>台</w:t>
                  </w:r>
                </w:p>
              </w:tc>
              <w:tc>
                <w:tcPr>
                  <w:tcW w:w="1417" w:type="dxa"/>
                  <w:tcBorders>
                    <w:top w:val="single" w:sz="4" w:space="0" w:color="auto"/>
                    <w:bottom w:val="single" w:sz="4" w:space="0" w:color="auto"/>
                  </w:tcBorders>
                  <w:vAlign w:val="center"/>
                </w:tcPr>
                <w:p w14:paraId="18C275A9" w14:textId="77777777" w:rsidR="00BA4D43" w:rsidRDefault="00000000">
                  <w:pPr>
                    <w:jc w:val="center"/>
                    <w:rPr>
                      <w:bCs/>
                      <w:color w:val="000000"/>
                      <w:szCs w:val="21"/>
                      <w:lang w:val="pt-BR"/>
                    </w:rPr>
                  </w:pPr>
                  <w:r>
                    <w:rPr>
                      <w:rFonts w:hint="eastAsia"/>
                      <w:bCs/>
                      <w:color w:val="000000"/>
                      <w:szCs w:val="21"/>
                      <w:lang w:val="pt-BR"/>
                    </w:rPr>
                    <w:t>/</w:t>
                  </w:r>
                </w:p>
              </w:tc>
              <w:tc>
                <w:tcPr>
                  <w:tcW w:w="952" w:type="dxa"/>
                  <w:tcBorders>
                    <w:top w:val="single" w:sz="4" w:space="0" w:color="auto"/>
                    <w:bottom w:val="single" w:sz="4" w:space="0" w:color="auto"/>
                  </w:tcBorders>
                  <w:vAlign w:val="center"/>
                </w:tcPr>
                <w:p w14:paraId="77288851" w14:textId="77777777" w:rsidR="00BA4D43" w:rsidRDefault="00000000">
                  <w:pPr>
                    <w:jc w:val="center"/>
                    <w:rPr>
                      <w:bCs/>
                      <w:color w:val="000000"/>
                      <w:szCs w:val="21"/>
                      <w:lang w:val="pt-BR"/>
                    </w:rPr>
                  </w:pPr>
                  <w:r>
                    <w:rPr>
                      <w:rFonts w:hint="eastAsia"/>
                      <w:bCs/>
                      <w:color w:val="000000"/>
                      <w:szCs w:val="21"/>
                      <w:lang w:val="pt-BR"/>
                    </w:rPr>
                    <w:t>新建</w:t>
                  </w:r>
                </w:p>
              </w:tc>
            </w:tr>
            <w:tr w:rsidR="00BA4D43" w14:paraId="60E0C275" w14:textId="77777777">
              <w:trPr>
                <w:trHeight w:val="397"/>
                <w:jc w:val="center"/>
              </w:trPr>
              <w:tc>
                <w:tcPr>
                  <w:tcW w:w="638" w:type="dxa"/>
                  <w:tcBorders>
                    <w:top w:val="single" w:sz="4" w:space="0" w:color="auto"/>
                    <w:bottom w:val="single" w:sz="8" w:space="0" w:color="auto"/>
                  </w:tcBorders>
                  <w:vAlign w:val="center"/>
                </w:tcPr>
                <w:p w14:paraId="20FE594F" w14:textId="77777777" w:rsidR="00BA4D43" w:rsidRDefault="00000000">
                  <w:pPr>
                    <w:widowControl/>
                    <w:jc w:val="center"/>
                    <w:rPr>
                      <w:color w:val="000000"/>
                      <w:kern w:val="0"/>
                      <w:szCs w:val="21"/>
                    </w:rPr>
                  </w:pPr>
                  <w:r>
                    <w:rPr>
                      <w:rFonts w:hint="eastAsia"/>
                      <w:color w:val="000000"/>
                      <w:kern w:val="0"/>
                      <w:szCs w:val="21"/>
                    </w:rPr>
                    <w:t>9</w:t>
                  </w:r>
                </w:p>
              </w:tc>
              <w:tc>
                <w:tcPr>
                  <w:tcW w:w="1961" w:type="dxa"/>
                  <w:tcBorders>
                    <w:top w:val="single" w:sz="4" w:space="0" w:color="auto"/>
                    <w:bottom w:val="single" w:sz="8" w:space="0" w:color="auto"/>
                  </w:tcBorders>
                  <w:vAlign w:val="center"/>
                </w:tcPr>
                <w:p w14:paraId="58B4FC2C" w14:textId="77777777" w:rsidR="00BA4D43" w:rsidRDefault="00000000">
                  <w:pPr>
                    <w:jc w:val="center"/>
                    <w:rPr>
                      <w:szCs w:val="21"/>
                    </w:rPr>
                  </w:pPr>
                  <w:r>
                    <w:rPr>
                      <w:rFonts w:hint="eastAsia"/>
                      <w:szCs w:val="21"/>
                    </w:rPr>
                    <w:t>压力测漏机</w:t>
                  </w:r>
                </w:p>
              </w:tc>
              <w:tc>
                <w:tcPr>
                  <w:tcW w:w="1418" w:type="dxa"/>
                  <w:tcBorders>
                    <w:top w:val="single" w:sz="4" w:space="0" w:color="auto"/>
                    <w:bottom w:val="single" w:sz="8" w:space="0" w:color="auto"/>
                  </w:tcBorders>
                  <w:vAlign w:val="center"/>
                </w:tcPr>
                <w:p w14:paraId="323B00F9" w14:textId="77777777" w:rsidR="00BA4D43" w:rsidRDefault="00000000">
                  <w:pPr>
                    <w:jc w:val="center"/>
                    <w:rPr>
                      <w:szCs w:val="21"/>
                    </w:rPr>
                  </w:pPr>
                  <w:r>
                    <w:rPr>
                      <w:rFonts w:hint="eastAsia"/>
                      <w:szCs w:val="21"/>
                    </w:rPr>
                    <w:t>/</w:t>
                  </w:r>
                </w:p>
              </w:tc>
              <w:tc>
                <w:tcPr>
                  <w:tcW w:w="1559" w:type="dxa"/>
                  <w:tcBorders>
                    <w:top w:val="single" w:sz="4" w:space="0" w:color="auto"/>
                    <w:bottom w:val="single" w:sz="8" w:space="0" w:color="auto"/>
                  </w:tcBorders>
                  <w:vAlign w:val="center"/>
                </w:tcPr>
                <w:p w14:paraId="1CA113E5" w14:textId="77777777" w:rsidR="00BA4D43" w:rsidRDefault="00000000">
                  <w:pPr>
                    <w:jc w:val="center"/>
                    <w:rPr>
                      <w:bCs/>
                      <w:color w:val="000000"/>
                      <w:szCs w:val="21"/>
                      <w:lang w:val="pt-BR"/>
                    </w:rPr>
                  </w:pPr>
                  <w:r>
                    <w:rPr>
                      <w:rFonts w:hint="eastAsia"/>
                      <w:bCs/>
                      <w:color w:val="000000"/>
                      <w:szCs w:val="21"/>
                      <w:lang w:val="pt-BR"/>
                    </w:rPr>
                    <w:t>1</w:t>
                  </w:r>
                  <w:r>
                    <w:rPr>
                      <w:rFonts w:hint="eastAsia"/>
                      <w:bCs/>
                      <w:color w:val="000000"/>
                      <w:szCs w:val="21"/>
                      <w:lang w:val="pt-BR"/>
                    </w:rPr>
                    <w:t>台</w:t>
                  </w:r>
                </w:p>
              </w:tc>
              <w:tc>
                <w:tcPr>
                  <w:tcW w:w="1417" w:type="dxa"/>
                  <w:tcBorders>
                    <w:top w:val="single" w:sz="4" w:space="0" w:color="auto"/>
                    <w:bottom w:val="single" w:sz="8" w:space="0" w:color="auto"/>
                  </w:tcBorders>
                  <w:vAlign w:val="center"/>
                </w:tcPr>
                <w:p w14:paraId="6A84FDF3" w14:textId="77777777" w:rsidR="00BA4D43" w:rsidRDefault="00000000">
                  <w:pPr>
                    <w:jc w:val="center"/>
                    <w:rPr>
                      <w:bCs/>
                      <w:color w:val="000000"/>
                      <w:szCs w:val="21"/>
                      <w:lang w:val="pt-BR"/>
                    </w:rPr>
                  </w:pPr>
                  <w:r>
                    <w:rPr>
                      <w:rFonts w:hint="eastAsia"/>
                      <w:bCs/>
                      <w:color w:val="000000"/>
                      <w:szCs w:val="21"/>
                      <w:lang w:val="pt-BR"/>
                    </w:rPr>
                    <w:t>检验</w:t>
                  </w:r>
                </w:p>
              </w:tc>
              <w:tc>
                <w:tcPr>
                  <w:tcW w:w="952" w:type="dxa"/>
                  <w:tcBorders>
                    <w:top w:val="single" w:sz="4" w:space="0" w:color="auto"/>
                    <w:bottom w:val="single" w:sz="8" w:space="0" w:color="auto"/>
                  </w:tcBorders>
                  <w:vAlign w:val="center"/>
                </w:tcPr>
                <w:p w14:paraId="0B0F313E" w14:textId="77777777" w:rsidR="00BA4D43" w:rsidRDefault="00000000">
                  <w:pPr>
                    <w:jc w:val="center"/>
                    <w:rPr>
                      <w:bCs/>
                      <w:color w:val="000000"/>
                      <w:szCs w:val="21"/>
                      <w:lang w:val="pt-BR"/>
                    </w:rPr>
                  </w:pPr>
                  <w:r>
                    <w:rPr>
                      <w:rFonts w:hint="eastAsia"/>
                      <w:bCs/>
                      <w:color w:val="000000"/>
                      <w:szCs w:val="21"/>
                      <w:lang w:val="pt-BR"/>
                    </w:rPr>
                    <w:t>新建</w:t>
                  </w:r>
                </w:p>
              </w:tc>
            </w:tr>
          </w:tbl>
          <w:p w14:paraId="2990DF6B" w14:textId="77777777" w:rsidR="00BA4D43" w:rsidRDefault="00000000">
            <w:pPr>
              <w:adjustRightInd w:val="0"/>
              <w:snapToGrid w:val="0"/>
              <w:spacing w:line="460" w:lineRule="exact"/>
              <w:ind w:firstLineChars="200" w:firstLine="482"/>
              <w:rPr>
                <w:b/>
                <w:color w:val="000000"/>
                <w:sz w:val="24"/>
              </w:rPr>
            </w:pPr>
            <w:r>
              <w:rPr>
                <w:rFonts w:hint="eastAsia"/>
                <w:b/>
                <w:color w:val="000000"/>
                <w:sz w:val="24"/>
              </w:rPr>
              <w:t>5</w:t>
            </w:r>
            <w:r>
              <w:rPr>
                <w:b/>
                <w:color w:val="000000"/>
                <w:sz w:val="24"/>
              </w:rPr>
              <w:t>、原辅材料及资源能源消耗量</w:t>
            </w:r>
          </w:p>
          <w:p w14:paraId="35D7C857" w14:textId="77777777" w:rsidR="00BA4D43" w:rsidRDefault="00000000">
            <w:pPr>
              <w:adjustRightInd w:val="0"/>
              <w:snapToGrid w:val="0"/>
              <w:spacing w:line="460" w:lineRule="exact"/>
              <w:ind w:firstLineChars="200" w:firstLine="480"/>
              <w:rPr>
                <w:color w:val="000000"/>
                <w:sz w:val="24"/>
              </w:rPr>
            </w:pPr>
            <w:r>
              <w:rPr>
                <w:color w:val="000000"/>
                <w:sz w:val="24"/>
              </w:rPr>
              <w:t>本项目原辅材料消耗量见</w:t>
            </w:r>
            <w:r>
              <w:rPr>
                <w:rFonts w:hint="eastAsia"/>
                <w:color w:val="000000"/>
                <w:sz w:val="24"/>
              </w:rPr>
              <w:t>下表</w:t>
            </w:r>
            <w:r>
              <w:rPr>
                <w:color w:val="000000"/>
                <w:sz w:val="24"/>
              </w:rPr>
              <w:t>。</w:t>
            </w:r>
          </w:p>
          <w:p w14:paraId="322D7B7C"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bCs/>
                <w:color w:val="000000"/>
                <w:sz w:val="24"/>
              </w:rPr>
              <w:t>16</w:t>
            </w:r>
            <w:r>
              <w:rPr>
                <w:rFonts w:eastAsia="黑体"/>
                <w:color w:val="000000"/>
                <w:sz w:val="24"/>
                <w:lang w:val="pt-BR"/>
              </w:rPr>
              <w:t xml:space="preserve">            </w:t>
            </w:r>
            <w:r>
              <w:rPr>
                <w:rFonts w:eastAsia="黑体"/>
                <w:color w:val="000000"/>
                <w:sz w:val="24"/>
                <w:lang w:val="pt-BR"/>
              </w:rPr>
              <w:t>本项目原辅材料</w:t>
            </w:r>
            <w:r>
              <w:rPr>
                <w:rFonts w:eastAsia="黑体"/>
                <w:color w:val="000000"/>
                <w:sz w:val="24"/>
              </w:rPr>
              <w:t>及资源能源</w:t>
            </w:r>
            <w:r>
              <w:rPr>
                <w:rFonts w:eastAsia="黑体"/>
                <w:color w:val="000000"/>
                <w:sz w:val="24"/>
                <w:lang w:val="pt-BR"/>
              </w:rPr>
              <w:t>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1702"/>
              <w:gridCol w:w="1357"/>
              <w:gridCol w:w="2612"/>
              <w:gridCol w:w="1661"/>
            </w:tblGrid>
            <w:tr w:rsidR="00BA4D43" w14:paraId="758E2538" w14:textId="77777777">
              <w:trPr>
                <w:trHeight w:val="397"/>
                <w:tblHeader/>
                <w:jc w:val="center"/>
              </w:trPr>
              <w:tc>
                <w:tcPr>
                  <w:tcW w:w="386" w:type="pct"/>
                  <w:vAlign w:val="center"/>
                </w:tcPr>
                <w:p w14:paraId="15E721A3" w14:textId="77777777" w:rsidR="00BA4D43" w:rsidRDefault="00000000">
                  <w:pPr>
                    <w:jc w:val="center"/>
                    <w:rPr>
                      <w:rFonts w:cs="宋体"/>
                      <w:b/>
                      <w:color w:val="000000"/>
                      <w:szCs w:val="20"/>
                    </w:rPr>
                  </w:pPr>
                  <w:r>
                    <w:rPr>
                      <w:b/>
                      <w:color w:val="000000"/>
                      <w:szCs w:val="21"/>
                      <w:lang w:val="pt-BR"/>
                    </w:rPr>
                    <w:t>序号</w:t>
                  </w:r>
                </w:p>
              </w:tc>
              <w:tc>
                <w:tcPr>
                  <w:tcW w:w="1071" w:type="pct"/>
                  <w:vAlign w:val="center"/>
                </w:tcPr>
                <w:p w14:paraId="5F0218AB" w14:textId="77777777" w:rsidR="00BA4D43" w:rsidRDefault="00000000">
                  <w:pPr>
                    <w:jc w:val="center"/>
                    <w:rPr>
                      <w:rFonts w:cs="宋体"/>
                      <w:b/>
                      <w:color w:val="000000"/>
                      <w:szCs w:val="20"/>
                    </w:rPr>
                  </w:pPr>
                  <w:r>
                    <w:rPr>
                      <w:rFonts w:cs="宋体" w:hint="eastAsia"/>
                      <w:b/>
                      <w:color w:val="000000"/>
                      <w:szCs w:val="20"/>
                    </w:rPr>
                    <w:t>原料名称</w:t>
                  </w:r>
                </w:p>
              </w:tc>
              <w:tc>
                <w:tcPr>
                  <w:tcW w:w="854" w:type="pct"/>
                  <w:vAlign w:val="center"/>
                </w:tcPr>
                <w:p w14:paraId="6E7949A3" w14:textId="77777777" w:rsidR="00BA4D43" w:rsidRDefault="00000000">
                  <w:pPr>
                    <w:jc w:val="center"/>
                    <w:rPr>
                      <w:rFonts w:cs="宋体"/>
                      <w:b/>
                      <w:color w:val="000000"/>
                      <w:szCs w:val="20"/>
                    </w:rPr>
                  </w:pPr>
                  <w:r>
                    <w:rPr>
                      <w:rFonts w:cs="宋体" w:hint="eastAsia"/>
                      <w:b/>
                      <w:color w:val="000000"/>
                      <w:szCs w:val="20"/>
                    </w:rPr>
                    <w:t>用量</w:t>
                  </w:r>
                </w:p>
              </w:tc>
              <w:tc>
                <w:tcPr>
                  <w:tcW w:w="1644" w:type="pct"/>
                  <w:vAlign w:val="center"/>
                </w:tcPr>
                <w:p w14:paraId="3E0AD32C" w14:textId="77777777" w:rsidR="00BA4D43" w:rsidRDefault="00000000">
                  <w:pPr>
                    <w:jc w:val="center"/>
                    <w:rPr>
                      <w:rFonts w:cs="宋体"/>
                      <w:b/>
                      <w:color w:val="000000"/>
                      <w:szCs w:val="20"/>
                    </w:rPr>
                  </w:pPr>
                  <w:r>
                    <w:rPr>
                      <w:rFonts w:cs="宋体" w:hint="eastAsia"/>
                      <w:b/>
                      <w:color w:val="000000"/>
                      <w:szCs w:val="20"/>
                    </w:rPr>
                    <w:t>包装规格</w:t>
                  </w:r>
                  <w:r>
                    <w:rPr>
                      <w:rFonts w:cs="宋体" w:hint="eastAsia"/>
                      <w:b/>
                      <w:color w:val="000000"/>
                      <w:szCs w:val="20"/>
                    </w:rPr>
                    <w:t>/</w:t>
                  </w:r>
                  <w:r>
                    <w:rPr>
                      <w:rFonts w:cs="宋体" w:hint="eastAsia"/>
                      <w:b/>
                      <w:color w:val="000000"/>
                      <w:szCs w:val="20"/>
                    </w:rPr>
                    <w:t>储存方式</w:t>
                  </w:r>
                </w:p>
              </w:tc>
              <w:tc>
                <w:tcPr>
                  <w:tcW w:w="1045" w:type="pct"/>
                  <w:vAlign w:val="center"/>
                </w:tcPr>
                <w:p w14:paraId="40541A9F" w14:textId="77777777" w:rsidR="00BA4D43" w:rsidRDefault="00000000">
                  <w:pPr>
                    <w:jc w:val="center"/>
                    <w:rPr>
                      <w:rFonts w:cs="宋体"/>
                      <w:b/>
                      <w:color w:val="000000"/>
                      <w:szCs w:val="20"/>
                    </w:rPr>
                  </w:pPr>
                  <w:r>
                    <w:rPr>
                      <w:rFonts w:cs="宋体" w:hint="eastAsia"/>
                      <w:b/>
                      <w:color w:val="000000"/>
                      <w:szCs w:val="20"/>
                    </w:rPr>
                    <w:t>备注</w:t>
                  </w:r>
                </w:p>
              </w:tc>
            </w:tr>
            <w:tr w:rsidR="00BA4D43" w14:paraId="5918613D" w14:textId="77777777">
              <w:trPr>
                <w:trHeight w:val="397"/>
                <w:jc w:val="center"/>
              </w:trPr>
              <w:tc>
                <w:tcPr>
                  <w:tcW w:w="386" w:type="pct"/>
                  <w:vAlign w:val="center"/>
                </w:tcPr>
                <w:p w14:paraId="6936BEEA" w14:textId="77777777" w:rsidR="00BA4D43" w:rsidRDefault="00000000">
                  <w:pPr>
                    <w:contextualSpacing/>
                    <w:jc w:val="center"/>
                    <w:textAlignment w:val="baseline"/>
                    <w:rPr>
                      <w:kern w:val="0"/>
                      <w:szCs w:val="21"/>
                    </w:rPr>
                  </w:pPr>
                  <w:r>
                    <w:rPr>
                      <w:rFonts w:hint="eastAsia"/>
                      <w:kern w:val="0"/>
                      <w:szCs w:val="21"/>
                    </w:rPr>
                    <w:t>1</w:t>
                  </w:r>
                </w:p>
              </w:tc>
              <w:tc>
                <w:tcPr>
                  <w:tcW w:w="1071" w:type="pct"/>
                  <w:vAlign w:val="center"/>
                </w:tcPr>
                <w:p w14:paraId="744714A9" w14:textId="77777777" w:rsidR="00BA4D43" w:rsidRDefault="00000000">
                  <w:pPr>
                    <w:jc w:val="center"/>
                    <w:rPr>
                      <w:szCs w:val="21"/>
                    </w:rPr>
                  </w:pPr>
                  <w:r>
                    <w:rPr>
                      <w:rFonts w:hint="eastAsia"/>
                      <w:szCs w:val="21"/>
                    </w:rPr>
                    <w:t>聚乙烯</w:t>
                  </w:r>
                  <w:r>
                    <w:rPr>
                      <w:rFonts w:hint="eastAsia"/>
                      <w:szCs w:val="21"/>
                      <w:lang w:val="pt-BR"/>
                    </w:rPr>
                    <w:t>（</w:t>
                  </w:r>
                  <w:r>
                    <w:rPr>
                      <w:rFonts w:hint="eastAsia"/>
                      <w:szCs w:val="21"/>
                      <w:lang w:val="pt-BR"/>
                    </w:rPr>
                    <w:t>PE</w:t>
                  </w:r>
                  <w:r>
                    <w:rPr>
                      <w:rFonts w:hint="eastAsia"/>
                      <w:szCs w:val="21"/>
                      <w:lang w:val="pt-BR"/>
                    </w:rPr>
                    <w:t>）</w:t>
                  </w:r>
                </w:p>
              </w:tc>
              <w:tc>
                <w:tcPr>
                  <w:tcW w:w="854" w:type="pct"/>
                  <w:vAlign w:val="center"/>
                </w:tcPr>
                <w:p w14:paraId="65F088AF" w14:textId="77777777" w:rsidR="00BA4D43" w:rsidRDefault="00000000">
                  <w:pPr>
                    <w:jc w:val="center"/>
                    <w:rPr>
                      <w:szCs w:val="21"/>
                    </w:rPr>
                  </w:pPr>
                  <w:r>
                    <w:rPr>
                      <w:szCs w:val="21"/>
                    </w:rPr>
                    <w:t>750t/a</w:t>
                  </w:r>
                </w:p>
              </w:tc>
              <w:tc>
                <w:tcPr>
                  <w:tcW w:w="1644" w:type="pct"/>
                  <w:vAlign w:val="center"/>
                </w:tcPr>
                <w:p w14:paraId="57B893FD" w14:textId="77777777" w:rsidR="00BA4D43" w:rsidRDefault="00000000">
                  <w:pPr>
                    <w:jc w:val="center"/>
                    <w:rPr>
                      <w:szCs w:val="21"/>
                    </w:rPr>
                  </w:pPr>
                  <w:r>
                    <w:rPr>
                      <w:rFonts w:hint="eastAsia"/>
                      <w:color w:val="000000"/>
                      <w:szCs w:val="21"/>
                      <w:lang w:val="pt-BR"/>
                    </w:rPr>
                    <w:t>1</w:t>
                  </w:r>
                  <w:r>
                    <w:rPr>
                      <w:color w:val="000000"/>
                      <w:szCs w:val="21"/>
                      <w:lang w:val="pt-BR"/>
                    </w:rPr>
                    <w:t>t/</w:t>
                  </w:r>
                  <w:r>
                    <w:rPr>
                      <w:rFonts w:hint="eastAsia"/>
                      <w:color w:val="000000"/>
                      <w:szCs w:val="21"/>
                      <w:lang w:val="pt-BR"/>
                    </w:rPr>
                    <w:t>包，封闭原料库堆放</w:t>
                  </w:r>
                </w:p>
              </w:tc>
              <w:tc>
                <w:tcPr>
                  <w:tcW w:w="1045" w:type="pct"/>
                  <w:vAlign w:val="center"/>
                </w:tcPr>
                <w:p w14:paraId="5F1238C2" w14:textId="77777777" w:rsidR="00BA4D43" w:rsidRDefault="00000000">
                  <w:pPr>
                    <w:jc w:val="center"/>
                    <w:rPr>
                      <w:szCs w:val="21"/>
                    </w:rPr>
                  </w:pPr>
                  <w:r>
                    <w:rPr>
                      <w:rFonts w:hint="eastAsia"/>
                      <w:color w:val="000000"/>
                      <w:szCs w:val="21"/>
                      <w:lang w:val="pt-BR"/>
                    </w:rPr>
                    <w:t>外购，粒状</w:t>
                  </w:r>
                </w:p>
              </w:tc>
            </w:tr>
            <w:tr w:rsidR="00BA4D43" w14:paraId="36123FC7" w14:textId="77777777">
              <w:trPr>
                <w:trHeight w:val="397"/>
                <w:jc w:val="center"/>
              </w:trPr>
              <w:tc>
                <w:tcPr>
                  <w:tcW w:w="386" w:type="pct"/>
                  <w:vAlign w:val="center"/>
                </w:tcPr>
                <w:p w14:paraId="1757372E" w14:textId="77777777" w:rsidR="00BA4D43" w:rsidRDefault="00000000">
                  <w:pPr>
                    <w:contextualSpacing/>
                    <w:jc w:val="center"/>
                    <w:textAlignment w:val="baseline"/>
                    <w:rPr>
                      <w:kern w:val="0"/>
                      <w:szCs w:val="21"/>
                    </w:rPr>
                  </w:pPr>
                  <w:r>
                    <w:rPr>
                      <w:rFonts w:hint="eastAsia"/>
                      <w:kern w:val="0"/>
                      <w:szCs w:val="21"/>
                    </w:rPr>
                    <w:t>2</w:t>
                  </w:r>
                </w:p>
              </w:tc>
              <w:tc>
                <w:tcPr>
                  <w:tcW w:w="1071" w:type="pct"/>
                  <w:vAlign w:val="center"/>
                </w:tcPr>
                <w:p w14:paraId="07ECA745" w14:textId="77777777" w:rsidR="00BA4D43" w:rsidRDefault="00000000">
                  <w:pPr>
                    <w:jc w:val="center"/>
                    <w:rPr>
                      <w:szCs w:val="21"/>
                    </w:rPr>
                  </w:pPr>
                  <w:r>
                    <w:rPr>
                      <w:rFonts w:hint="eastAsia"/>
                      <w:szCs w:val="21"/>
                    </w:rPr>
                    <w:t>聚酯切片</w:t>
                  </w:r>
                  <w:r>
                    <w:rPr>
                      <w:rFonts w:hint="eastAsia"/>
                      <w:szCs w:val="21"/>
                      <w:lang w:val="pt-BR"/>
                    </w:rPr>
                    <w:t>（</w:t>
                  </w:r>
                  <w:r>
                    <w:rPr>
                      <w:rFonts w:hint="eastAsia"/>
                      <w:szCs w:val="21"/>
                      <w:lang w:val="pt-BR"/>
                    </w:rPr>
                    <w:t>PET</w:t>
                  </w:r>
                  <w:r>
                    <w:rPr>
                      <w:rFonts w:hint="eastAsia"/>
                      <w:szCs w:val="21"/>
                      <w:lang w:val="pt-BR"/>
                    </w:rPr>
                    <w:t>）</w:t>
                  </w:r>
                </w:p>
              </w:tc>
              <w:tc>
                <w:tcPr>
                  <w:tcW w:w="854" w:type="pct"/>
                  <w:vAlign w:val="center"/>
                </w:tcPr>
                <w:p w14:paraId="1CD9C774" w14:textId="77777777" w:rsidR="00BA4D43" w:rsidRDefault="00000000">
                  <w:pPr>
                    <w:jc w:val="center"/>
                    <w:rPr>
                      <w:szCs w:val="21"/>
                    </w:rPr>
                  </w:pPr>
                  <w:r>
                    <w:rPr>
                      <w:rFonts w:hint="eastAsia"/>
                      <w:szCs w:val="21"/>
                    </w:rPr>
                    <w:t>1</w:t>
                  </w:r>
                  <w:r>
                    <w:rPr>
                      <w:szCs w:val="21"/>
                    </w:rPr>
                    <w:t>500t/a</w:t>
                  </w:r>
                </w:p>
              </w:tc>
              <w:tc>
                <w:tcPr>
                  <w:tcW w:w="1644" w:type="pct"/>
                  <w:vAlign w:val="center"/>
                </w:tcPr>
                <w:p w14:paraId="69C56842" w14:textId="77777777" w:rsidR="00BA4D43" w:rsidRDefault="00000000">
                  <w:pPr>
                    <w:jc w:val="center"/>
                    <w:rPr>
                      <w:szCs w:val="21"/>
                    </w:rPr>
                  </w:pPr>
                  <w:r>
                    <w:rPr>
                      <w:rFonts w:hint="eastAsia"/>
                      <w:color w:val="000000"/>
                      <w:szCs w:val="21"/>
                      <w:lang w:val="pt-BR"/>
                    </w:rPr>
                    <w:t>1</w:t>
                  </w:r>
                  <w:r>
                    <w:rPr>
                      <w:color w:val="000000"/>
                      <w:szCs w:val="21"/>
                      <w:lang w:val="pt-BR"/>
                    </w:rPr>
                    <w:t>t/</w:t>
                  </w:r>
                  <w:r>
                    <w:rPr>
                      <w:rFonts w:hint="eastAsia"/>
                      <w:color w:val="000000"/>
                      <w:szCs w:val="21"/>
                      <w:lang w:val="pt-BR"/>
                    </w:rPr>
                    <w:t>包，封闭原料库堆放</w:t>
                  </w:r>
                </w:p>
              </w:tc>
              <w:tc>
                <w:tcPr>
                  <w:tcW w:w="1045" w:type="pct"/>
                  <w:vAlign w:val="center"/>
                </w:tcPr>
                <w:p w14:paraId="553D91E1" w14:textId="77777777" w:rsidR="00BA4D43" w:rsidRDefault="00000000">
                  <w:pPr>
                    <w:jc w:val="center"/>
                    <w:rPr>
                      <w:szCs w:val="21"/>
                    </w:rPr>
                  </w:pPr>
                  <w:r>
                    <w:rPr>
                      <w:rFonts w:hint="eastAsia"/>
                      <w:color w:val="000000"/>
                      <w:szCs w:val="21"/>
                      <w:lang w:val="pt-BR"/>
                    </w:rPr>
                    <w:t>外购，粒状</w:t>
                  </w:r>
                </w:p>
              </w:tc>
            </w:tr>
            <w:tr w:rsidR="00BA4D43" w14:paraId="6DEFB75F" w14:textId="77777777">
              <w:trPr>
                <w:trHeight w:val="397"/>
                <w:jc w:val="center"/>
              </w:trPr>
              <w:tc>
                <w:tcPr>
                  <w:tcW w:w="386" w:type="pct"/>
                  <w:vAlign w:val="center"/>
                </w:tcPr>
                <w:p w14:paraId="7525835E" w14:textId="77777777" w:rsidR="00BA4D43" w:rsidRDefault="00000000">
                  <w:pPr>
                    <w:contextualSpacing/>
                    <w:jc w:val="center"/>
                    <w:textAlignment w:val="baseline"/>
                    <w:rPr>
                      <w:kern w:val="0"/>
                      <w:szCs w:val="21"/>
                    </w:rPr>
                  </w:pPr>
                  <w:r>
                    <w:rPr>
                      <w:kern w:val="0"/>
                      <w:szCs w:val="21"/>
                    </w:rPr>
                    <w:t>3</w:t>
                  </w:r>
                </w:p>
              </w:tc>
              <w:tc>
                <w:tcPr>
                  <w:tcW w:w="1071" w:type="pct"/>
                  <w:vAlign w:val="center"/>
                </w:tcPr>
                <w:p w14:paraId="3B2D9154" w14:textId="77777777" w:rsidR="00BA4D43" w:rsidRDefault="00000000">
                  <w:pPr>
                    <w:jc w:val="center"/>
                    <w:rPr>
                      <w:szCs w:val="21"/>
                    </w:rPr>
                  </w:pPr>
                  <w:r>
                    <w:rPr>
                      <w:rFonts w:hint="eastAsia"/>
                      <w:szCs w:val="21"/>
                    </w:rPr>
                    <w:t>色母</w:t>
                  </w:r>
                </w:p>
              </w:tc>
              <w:tc>
                <w:tcPr>
                  <w:tcW w:w="854" w:type="pct"/>
                  <w:vAlign w:val="center"/>
                </w:tcPr>
                <w:p w14:paraId="5E2D17CF" w14:textId="77777777" w:rsidR="00BA4D43" w:rsidRDefault="00000000">
                  <w:pPr>
                    <w:jc w:val="center"/>
                    <w:rPr>
                      <w:szCs w:val="21"/>
                    </w:rPr>
                  </w:pPr>
                  <w:r>
                    <w:rPr>
                      <w:szCs w:val="21"/>
                    </w:rPr>
                    <w:t>50t/a</w:t>
                  </w:r>
                </w:p>
              </w:tc>
              <w:tc>
                <w:tcPr>
                  <w:tcW w:w="1644" w:type="pct"/>
                  <w:vAlign w:val="center"/>
                </w:tcPr>
                <w:p w14:paraId="02F7474E" w14:textId="77777777" w:rsidR="00BA4D43" w:rsidRDefault="00000000">
                  <w:pPr>
                    <w:jc w:val="center"/>
                    <w:rPr>
                      <w:szCs w:val="21"/>
                    </w:rPr>
                  </w:pPr>
                  <w:r>
                    <w:rPr>
                      <w:rFonts w:hint="eastAsia"/>
                      <w:szCs w:val="21"/>
                    </w:rPr>
                    <w:t>1</w:t>
                  </w:r>
                  <w:r>
                    <w:rPr>
                      <w:szCs w:val="21"/>
                    </w:rPr>
                    <w:t>00kg/</w:t>
                  </w:r>
                  <w:r>
                    <w:rPr>
                      <w:rFonts w:hint="eastAsia"/>
                      <w:szCs w:val="21"/>
                    </w:rPr>
                    <w:t>袋</w:t>
                  </w:r>
                  <w:r>
                    <w:rPr>
                      <w:rFonts w:hint="eastAsia"/>
                      <w:color w:val="000000"/>
                      <w:szCs w:val="21"/>
                      <w:lang w:val="pt-BR"/>
                    </w:rPr>
                    <w:t>，封闭原料库堆放</w:t>
                  </w:r>
                </w:p>
              </w:tc>
              <w:tc>
                <w:tcPr>
                  <w:tcW w:w="1045" w:type="pct"/>
                  <w:vAlign w:val="center"/>
                </w:tcPr>
                <w:p w14:paraId="63772C6A" w14:textId="77777777" w:rsidR="00BA4D43" w:rsidRDefault="00000000">
                  <w:pPr>
                    <w:jc w:val="center"/>
                    <w:rPr>
                      <w:szCs w:val="21"/>
                    </w:rPr>
                  </w:pPr>
                  <w:r>
                    <w:rPr>
                      <w:rFonts w:hint="eastAsia"/>
                      <w:color w:val="000000"/>
                      <w:szCs w:val="21"/>
                      <w:lang w:val="pt-BR"/>
                    </w:rPr>
                    <w:t>外购，粒状</w:t>
                  </w:r>
                </w:p>
              </w:tc>
            </w:tr>
            <w:tr w:rsidR="00BA4D43" w14:paraId="536C1778" w14:textId="77777777">
              <w:trPr>
                <w:trHeight w:val="397"/>
                <w:jc w:val="center"/>
              </w:trPr>
              <w:tc>
                <w:tcPr>
                  <w:tcW w:w="5000" w:type="pct"/>
                  <w:gridSpan w:val="5"/>
                  <w:vAlign w:val="center"/>
                </w:tcPr>
                <w:p w14:paraId="205AB8B1" w14:textId="77777777" w:rsidR="00BA4D43" w:rsidRDefault="00000000">
                  <w:pPr>
                    <w:jc w:val="center"/>
                    <w:rPr>
                      <w:b/>
                      <w:bCs/>
                      <w:szCs w:val="21"/>
                    </w:rPr>
                  </w:pPr>
                  <w:r>
                    <w:rPr>
                      <w:rFonts w:hint="eastAsia"/>
                      <w:b/>
                      <w:bCs/>
                      <w:szCs w:val="21"/>
                    </w:rPr>
                    <w:t>资源能源</w:t>
                  </w:r>
                </w:p>
              </w:tc>
            </w:tr>
            <w:tr w:rsidR="00BA4D43" w14:paraId="011D4912" w14:textId="77777777">
              <w:trPr>
                <w:trHeight w:val="397"/>
                <w:jc w:val="center"/>
              </w:trPr>
              <w:tc>
                <w:tcPr>
                  <w:tcW w:w="386" w:type="pct"/>
                  <w:vAlign w:val="center"/>
                </w:tcPr>
                <w:p w14:paraId="74CD4722" w14:textId="77777777" w:rsidR="00BA4D43" w:rsidRDefault="00000000">
                  <w:pPr>
                    <w:contextualSpacing/>
                    <w:jc w:val="center"/>
                    <w:textAlignment w:val="baseline"/>
                    <w:rPr>
                      <w:kern w:val="0"/>
                      <w:szCs w:val="21"/>
                    </w:rPr>
                  </w:pPr>
                  <w:r>
                    <w:rPr>
                      <w:kern w:val="0"/>
                      <w:szCs w:val="21"/>
                    </w:rPr>
                    <w:t>1</w:t>
                  </w:r>
                </w:p>
              </w:tc>
              <w:tc>
                <w:tcPr>
                  <w:tcW w:w="1071" w:type="pct"/>
                  <w:vAlign w:val="center"/>
                </w:tcPr>
                <w:p w14:paraId="022EDCD0" w14:textId="77777777" w:rsidR="00BA4D43" w:rsidRDefault="00000000">
                  <w:pPr>
                    <w:jc w:val="center"/>
                    <w:rPr>
                      <w:szCs w:val="21"/>
                    </w:rPr>
                  </w:pPr>
                  <w:r>
                    <w:rPr>
                      <w:rFonts w:hint="eastAsia"/>
                      <w:szCs w:val="21"/>
                    </w:rPr>
                    <w:t>水</w:t>
                  </w:r>
                </w:p>
              </w:tc>
              <w:tc>
                <w:tcPr>
                  <w:tcW w:w="854" w:type="pct"/>
                  <w:shd w:val="clear" w:color="auto" w:fill="auto"/>
                  <w:vAlign w:val="center"/>
                </w:tcPr>
                <w:p w14:paraId="5AD9DBF9" w14:textId="77777777" w:rsidR="00BA4D43" w:rsidRDefault="00000000">
                  <w:pPr>
                    <w:jc w:val="center"/>
                    <w:rPr>
                      <w:szCs w:val="21"/>
                    </w:rPr>
                  </w:pPr>
                  <w:r>
                    <w:rPr>
                      <w:rFonts w:hint="eastAsia"/>
                      <w:szCs w:val="21"/>
                    </w:rPr>
                    <w:t>2</w:t>
                  </w:r>
                  <w:r>
                    <w:rPr>
                      <w:szCs w:val="21"/>
                    </w:rPr>
                    <w:t>40t/a</w:t>
                  </w:r>
                </w:p>
              </w:tc>
              <w:tc>
                <w:tcPr>
                  <w:tcW w:w="1644" w:type="pct"/>
                  <w:vAlign w:val="center"/>
                </w:tcPr>
                <w:p w14:paraId="72D8B314" w14:textId="77777777" w:rsidR="00BA4D43" w:rsidRDefault="00000000">
                  <w:pPr>
                    <w:jc w:val="center"/>
                    <w:rPr>
                      <w:szCs w:val="21"/>
                    </w:rPr>
                  </w:pPr>
                  <w:r>
                    <w:rPr>
                      <w:rFonts w:hint="eastAsia"/>
                      <w:szCs w:val="21"/>
                    </w:rPr>
                    <w:t>/</w:t>
                  </w:r>
                </w:p>
              </w:tc>
              <w:tc>
                <w:tcPr>
                  <w:tcW w:w="1045" w:type="pct"/>
                  <w:vAlign w:val="center"/>
                </w:tcPr>
                <w:p w14:paraId="7E5AEC04" w14:textId="77777777" w:rsidR="00BA4D43" w:rsidRDefault="00000000">
                  <w:pPr>
                    <w:jc w:val="center"/>
                    <w:rPr>
                      <w:szCs w:val="21"/>
                    </w:rPr>
                  </w:pPr>
                  <w:r>
                    <w:rPr>
                      <w:rFonts w:hint="eastAsia"/>
                      <w:color w:val="000000"/>
                      <w:szCs w:val="21"/>
                      <w:lang w:val="pt-BR"/>
                    </w:rPr>
                    <w:t>集聚区统一供水</w:t>
                  </w:r>
                </w:p>
              </w:tc>
            </w:tr>
            <w:tr w:rsidR="00BA4D43" w14:paraId="78F4FDA1" w14:textId="77777777">
              <w:trPr>
                <w:trHeight w:val="397"/>
                <w:jc w:val="center"/>
              </w:trPr>
              <w:tc>
                <w:tcPr>
                  <w:tcW w:w="386" w:type="pct"/>
                  <w:vAlign w:val="center"/>
                </w:tcPr>
                <w:p w14:paraId="5B88F581" w14:textId="77777777" w:rsidR="00BA4D43" w:rsidRDefault="00000000">
                  <w:pPr>
                    <w:contextualSpacing/>
                    <w:jc w:val="center"/>
                    <w:textAlignment w:val="baseline"/>
                    <w:rPr>
                      <w:kern w:val="0"/>
                      <w:szCs w:val="21"/>
                    </w:rPr>
                  </w:pPr>
                  <w:r>
                    <w:rPr>
                      <w:kern w:val="0"/>
                      <w:szCs w:val="21"/>
                    </w:rPr>
                    <w:t>2</w:t>
                  </w:r>
                </w:p>
              </w:tc>
              <w:tc>
                <w:tcPr>
                  <w:tcW w:w="1071" w:type="pct"/>
                  <w:vAlign w:val="center"/>
                </w:tcPr>
                <w:p w14:paraId="303F3806" w14:textId="77777777" w:rsidR="00BA4D43" w:rsidRDefault="00000000">
                  <w:pPr>
                    <w:jc w:val="center"/>
                    <w:rPr>
                      <w:szCs w:val="21"/>
                    </w:rPr>
                  </w:pPr>
                  <w:r>
                    <w:rPr>
                      <w:rFonts w:hint="eastAsia"/>
                      <w:szCs w:val="21"/>
                    </w:rPr>
                    <w:t>电</w:t>
                  </w:r>
                </w:p>
              </w:tc>
              <w:tc>
                <w:tcPr>
                  <w:tcW w:w="854" w:type="pct"/>
                  <w:vAlign w:val="center"/>
                </w:tcPr>
                <w:p w14:paraId="0454FB2D" w14:textId="77777777" w:rsidR="00BA4D43" w:rsidRDefault="00000000">
                  <w:pPr>
                    <w:jc w:val="center"/>
                    <w:rPr>
                      <w:szCs w:val="21"/>
                    </w:rPr>
                  </w:pPr>
                  <w:r>
                    <w:rPr>
                      <w:rFonts w:hint="eastAsia"/>
                      <w:szCs w:val="21"/>
                    </w:rPr>
                    <w:t>7</w:t>
                  </w:r>
                  <w:r>
                    <w:rPr>
                      <w:szCs w:val="21"/>
                    </w:rPr>
                    <w:t>0000</w:t>
                  </w:r>
                  <w:r>
                    <w:t xml:space="preserve"> </w:t>
                  </w:r>
                  <w:proofErr w:type="spellStart"/>
                  <w:r>
                    <w:t>kW·h</w:t>
                  </w:r>
                  <w:proofErr w:type="spellEnd"/>
                  <w:r>
                    <w:t>/a</w:t>
                  </w:r>
                </w:p>
              </w:tc>
              <w:tc>
                <w:tcPr>
                  <w:tcW w:w="1644" w:type="pct"/>
                  <w:vAlign w:val="center"/>
                </w:tcPr>
                <w:p w14:paraId="4B349B47" w14:textId="77777777" w:rsidR="00BA4D43" w:rsidRDefault="00000000">
                  <w:pPr>
                    <w:jc w:val="center"/>
                    <w:rPr>
                      <w:szCs w:val="21"/>
                    </w:rPr>
                  </w:pPr>
                  <w:r>
                    <w:rPr>
                      <w:rFonts w:hint="eastAsia"/>
                      <w:szCs w:val="21"/>
                    </w:rPr>
                    <w:t>/</w:t>
                  </w:r>
                </w:p>
              </w:tc>
              <w:tc>
                <w:tcPr>
                  <w:tcW w:w="1045" w:type="pct"/>
                  <w:vAlign w:val="center"/>
                </w:tcPr>
                <w:p w14:paraId="3C35D9E5" w14:textId="77777777" w:rsidR="00BA4D43" w:rsidRDefault="00000000">
                  <w:pPr>
                    <w:jc w:val="center"/>
                    <w:rPr>
                      <w:szCs w:val="21"/>
                    </w:rPr>
                  </w:pPr>
                  <w:r>
                    <w:rPr>
                      <w:rFonts w:hint="eastAsia"/>
                      <w:color w:val="000000"/>
                      <w:szCs w:val="21"/>
                      <w:lang w:val="pt-BR"/>
                    </w:rPr>
                    <w:t>集聚区统一供电</w:t>
                  </w:r>
                </w:p>
              </w:tc>
            </w:tr>
          </w:tbl>
          <w:p w14:paraId="69B308B7" w14:textId="77777777" w:rsidR="00BA4D43" w:rsidRDefault="00000000">
            <w:pPr>
              <w:adjustRightInd w:val="0"/>
              <w:snapToGrid w:val="0"/>
              <w:spacing w:line="460" w:lineRule="exact"/>
              <w:ind w:firstLineChars="200" w:firstLine="480"/>
              <w:rPr>
                <w:bCs/>
                <w:color w:val="000000"/>
                <w:sz w:val="24"/>
              </w:rPr>
            </w:pPr>
            <w:r>
              <w:rPr>
                <w:rFonts w:hint="eastAsia"/>
                <w:bCs/>
                <w:color w:val="000000"/>
                <w:sz w:val="24"/>
              </w:rPr>
              <w:t>对于化学原料，应明确理化性质见下表。</w:t>
            </w:r>
          </w:p>
          <w:p w14:paraId="14623ECF" w14:textId="77777777" w:rsidR="00BA4D43" w:rsidRDefault="00BA4D43">
            <w:pPr>
              <w:adjustRightInd w:val="0"/>
              <w:snapToGrid w:val="0"/>
              <w:spacing w:line="460" w:lineRule="exact"/>
              <w:ind w:firstLineChars="200" w:firstLine="480"/>
              <w:rPr>
                <w:rFonts w:eastAsia="黑体"/>
                <w:color w:val="000000"/>
                <w:sz w:val="24"/>
                <w:lang w:val="pt-BR"/>
              </w:rPr>
            </w:pPr>
          </w:p>
          <w:p w14:paraId="18103503" w14:textId="77777777" w:rsidR="00BA4D43" w:rsidRDefault="00BA4D43">
            <w:pPr>
              <w:adjustRightInd w:val="0"/>
              <w:snapToGrid w:val="0"/>
              <w:spacing w:line="460" w:lineRule="exact"/>
              <w:ind w:firstLineChars="200" w:firstLine="480"/>
              <w:rPr>
                <w:rFonts w:eastAsia="黑体"/>
                <w:color w:val="000000"/>
                <w:sz w:val="24"/>
                <w:lang w:val="pt-BR"/>
              </w:rPr>
            </w:pPr>
          </w:p>
          <w:p w14:paraId="40CE7534" w14:textId="77777777" w:rsidR="00BA4D43" w:rsidRDefault="00BA4D43">
            <w:pPr>
              <w:adjustRightInd w:val="0"/>
              <w:snapToGrid w:val="0"/>
              <w:spacing w:line="460" w:lineRule="exact"/>
              <w:ind w:firstLineChars="200" w:firstLine="480"/>
              <w:rPr>
                <w:rFonts w:eastAsia="黑体"/>
                <w:color w:val="000000"/>
                <w:sz w:val="24"/>
                <w:lang w:val="pt-BR"/>
              </w:rPr>
            </w:pPr>
          </w:p>
          <w:p w14:paraId="4B731FCF"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hint="eastAsia"/>
                <w:color w:val="000000"/>
                <w:sz w:val="24"/>
                <w:lang w:val="pt-BR"/>
              </w:rPr>
              <w:lastRenderedPageBreak/>
              <w:t>表</w:t>
            </w:r>
            <w:r>
              <w:rPr>
                <w:rFonts w:eastAsia="黑体"/>
                <w:bCs/>
                <w:color w:val="000000"/>
                <w:sz w:val="24"/>
              </w:rPr>
              <w:t>17</w:t>
            </w:r>
            <w:r>
              <w:rPr>
                <w:rFonts w:eastAsia="黑体"/>
                <w:color w:val="000000"/>
                <w:sz w:val="24"/>
                <w:lang w:val="pt-BR"/>
              </w:rPr>
              <w:t xml:space="preserve">             </w:t>
            </w:r>
            <w:r>
              <w:rPr>
                <w:rFonts w:eastAsia="黑体" w:hint="eastAsia"/>
                <w:color w:val="000000"/>
                <w:sz w:val="24"/>
                <w:lang w:val="pt-BR"/>
              </w:rPr>
              <w:t>本项目主要原辅材料理化性质</w:t>
            </w:r>
          </w:p>
          <w:tbl>
            <w:tblPr>
              <w:tblW w:w="7945" w:type="dxa"/>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3"/>
              <w:gridCol w:w="992"/>
              <w:gridCol w:w="6340"/>
            </w:tblGrid>
            <w:tr w:rsidR="00BA4D43" w14:paraId="1EC1E338" w14:textId="77777777">
              <w:trPr>
                <w:trHeight w:val="397"/>
                <w:tblHeader/>
                <w:jc w:val="center"/>
              </w:trPr>
              <w:tc>
                <w:tcPr>
                  <w:tcW w:w="386" w:type="pct"/>
                  <w:tcBorders>
                    <w:top w:val="single" w:sz="8" w:space="0" w:color="auto"/>
                  </w:tcBorders>
                  <w:vAlign w:val="center"/>
                </w:tcPr>
                <w:p w14:paraId="1A9832D3" w14:textId="77777777" w:rsidR="00BA4D43" w:rsidRDefault="00000000">
                  <w:pPr>
                    <w:jc w:val="center"/>
                    <w:rPr>
                      <w:b/>
                      <w:color w:val="000000"/>
                      <w:szCs w:val="21"/>
                    </w:rPr>
                  </w:pPr>
                  <w:r>
                    <w:rPr>
                      <w:rFonts w:hint="eastAsia"/>
                      <w:b/>
                      <w:color w:val="000000"/>
                      <w:szCs w:val="21"/>
                      <w:lang w:val="pt-BR"/>
                    </w:rPr>
                    <w:t>序号</w:t>
                  </w:r>
                </w:p>
              </w:tc>
              <w:tc>
                <w:tcPr>
                  <w:tcW w:w="624" w:type="pct"/>
                  <w:tcBorders>
                    <w:top w:val="single" w:sz="8" w:space="0" w:color="auto"/>
                  </w:tcBorders>
                  <w:vAlign w:val="center"/>
                </w:tcPr>
                <w:p w14:paraId="5BE28E56" w14:textId="77777777" w:rsidR="00BA4D43" w:rsidRDefault="00000000">
                  <w:pPr>
                    <w:jc w:val="center"/>
                    <w:rPr>
                      <w:b/>
                      <w:color w:val="000000"/>
                      <w:szCs w:val="21"/>
                    </w:rPr>
                  </w:pPr>
                  <w:r>
                    <w:rPr>
                      <w:rFonts w:hint="eastAsia"/>
                      <w:b/>
                      <w:color w:val="000000"/>
                      <w:szCs w:val="21"/>
                    </w:rPr>
                    <w:t>原料名称</w:t>
                  </w:r>
                </w:p>
              </w:tc>
              <w:tc>
                <w:tcPr>
                  <w:tcW w:w="3990" w:type="pct"/>
                  <w:tcBorders>
                    <w:top w:val="single" w:sz="8" w:space="0" w:color="auto"/>
                  </w:tcBorders>
                  <w:vAlign w:val="center"/>
                </w:tcPr>
                <w:p w14:paraId="1D7B503D" w14:textId="77777777" w:rsidR="00BA4D43" w:rsidRDefault="00000000">
                  <w:pPr>
                    <w:jc w:val="center"/>
                    <w:rPr>
                      <w:b/>
                      <w:color w:val="000000"/>
                      <w:szCs w:val="21"/>
                    </w:rPr>
                  </w:pPr>
                  <w:r>
                    <w:rPr>
                      <w:rFonts w:hint="eastAsia"/>
                      <w:b/>
                      <w:color w:val="000000"/>
                      <w:szCs w:val="21"/>
                    </w:rPr>
                    <w:t>理化性质</w:t>
                  </w:r>
                </w:p>
              </w:tc>
            </w:tr>
            <w:tr w:rsidR="00BA4D43" w14:paraId="47A35D00" w14:textId="77777777">
              <w:trPr>
                <w:trHeight w:val="397"/>
                <w:tblHeader/>
                <w:jc w:val="center"/>
              </w:trPr>
              <w:tc>
                <w:tcPr>
                  <w:tcW w:w="386" w:type="pct"/>
                  <w:vAlign w:val="center"/>
                </w:tcPr>
                <w:p w14:paraId="0F369185" w14:textId="77777777" w:rsidR="00BA4D43" w:rsidRDefault="00000000">
                  <w:pPr>
                    <w:jc w:val="center"/>
                    <w:rPr>
                      <w:bCs/>
                      <w:color w:val="000000"/>
                      <w:szCs w:val="21"/>
                      <w:lang w:val="pt-BR"/>
                    </w:rPr>
                  </w:pPr>
                  <w:r>
                    <w:rPr>
                      <w:rFonts w:hint="eastAsia"/>
                      <w:kern w:val="0"/>
                      <w:szCs w:val="21"/>
                    </w:rPr>
                    <w:t>1</w:t>
                  </w:r>
                </w:p>
              </w:tc>
              <w:tc>
                <w:tcPr>
                  <w:tcW w:w="624" w:type="pct"/>
                  <w:vAlign w:val="center"/>
                </w:tcPr>
                <w:p w14:paraId="3B795B4E" w14:textId="77777777" w:rsidR="00BA4D43" w:rsidRDefault="00000000">
                  <w:pPr>
                    <w:jc w:val="center"/>
                    <w:rPr>
                      <w:bCs/>
                      <w:color w:val="000000"/>
                      <w:szCs w:val="21"/>
                    </w:rPr>
                  </w:pPr>
                  <w:r>
                    <w:rPr>
                      <w:rFonts w:hint="eastAsia"/>
                      <w:szCs w:val="21"/>
                    </w:rPr>
                    <w:t>聚乙烯（</w:t>
                  </w:r>
                  <w:r>
                    <w:rPr>
                      <w:rFonts w:hint="eastAsia"/>
                      <w:szCs w:val="21"/>
                    </w:rPr>
                    <w:t>PE</w:t>
                  </w:r>
                  <w:r>
                    <w:rPr>
                      <w:rFonts w:hint="eastAsia"/>
                      <w:szCs w:val="21"/>
                    </w:rPr>
                    <w:t>）</w:t>
                  </w:r>
                </w:p>
              </w:tc>
              <w:tc>
                <w:tcPr>
                  <w:tcW w:w="3990" w:type="pct"/>
                  <w:vAlign w:val="center"/>
                </w:tcPr>
                <w:p w14:paraId="39B09DD2" w14:textId="77777777" w:rsidR="00BA4D43" w:rsidRDefault="00000000">
                  <w:pPr>
                    <w:rPr>
                      <w:bCs/>
                      <w:color w:val="000000"/>
                      <w:szCs w:val="21"/>
                    </w:rPr>
                  </w:pPr>
                  <w:r>
                    <w:rPr>
                      <w:rFonts w:hint="eastAsia"/>
                      <w:kern w:val="0"/>
                      <w:szCs w:val="21"/>
                    </w:rPr>
                    <w:t>是乙烯经聚合制得的一种热塑性树脂，化学式：</w:t>
                  </w:r>
                  <w:r>
                    <w:rPr>
                      <w:rFonts w:hint="eastAsia"/>
                      <w:kern w:val="0"/>
                      <w:szCs w:val="21"/>
                    </w:rPr>
                    <w:t>(C2H4)</w:t>
                  </w:r>
                  <w:r>
                    <w:rPr>
                      <w:rFonts w:hint="eastAsia"/>
                      <w:kern w:val="0"/>
                      <w:szCs w:val="21"/>
                      <w:vertAlign w:val="subscript"/>
                    </w:rPr>
                    <w:t>n</w:t>
                  </w:r>
                  <w:r>
                    <w:rPr>
                      <w:rFonts w:hint="eastAsia"/>
                      <w:kern w:val="0"/>
                      <w:szCs w:val="21"/>
                    </w:rPr>
                    <w:t>。无味、无臭、无毒、表面无光泽、乳白色蜡状颗粒，密度约</w:t>
                  </w:r>
                  <w:r>
                    <w:rPr>
                      <w:rFonts w:hint="eastAsia"/>
                      <w:kern w:val="0"/>
                      <w:szCs w:val="21"/>
                    </w:rPr>
                    <w:t>0.920 g/cm</w:t>
                  </w:r>
                  <w:r>
                    <w:rPr>
                      <w:rFonts w:hint="eastAsia"/>
                      <w:kern w:val="0"/>
                      <w:szCs w:val="21"/>
                      <w:vertAlign w:val="superscript"/>
                    </w:rPr>
                    <w:t>3</w:t>
                  </w:r>
                  <w:r>
                    <w:rPr>
                      <w:rFonts w:hint="eastAsia"/>
                      <w:kern w:val="0"/>
                      <w:szCs w:val="21"/>
                    </w:rPr>
                    <w:t>，熔点</w:t>
                  </w:r>
                  <w:r>
                    <w:rPr>
                      <w:rFonts w:hint="eastAsia"/>
                      <w:kern w:val="0"/>
                      <w:szCs w:val="21"/>
                    </w:rPr>
                    <w:t>130</w:t>
                  </w:r>
                  <w:r>
                    <w:rPr>
                      <w:rFonts w:hint="eastAsia"/>
                      <w:kern w:val="0"/>
                      <w:szCs w:val="21"/>
                    </w:rPr>
                    <w:t>℃～</w:t>
                  </w:r>
                  <w:r>
                    <w:rPr>
                      <w:rFonts w:hint="eastAsia"/>
                      <w:kern w:val="0"/>
                      <w:szCs w:val="21"/>
                    </w:rPr>
                    <w:t>145</w:t>
                  </w:r>
                  <w:r>
                    <w:rPr>
                      <w:rFonts w:hint="eastAsia"/>
                      <w:kern w:val="0"/>
                      <w:szCs w:val="21"/>
                    </w:rPr>
                    <w:t>℃，</w:t>
                  </w:r>
                  <w:r>
                    <w:rPr>
                      <w:color w:val="000000"/>
                      <w:szCs w:val="21"/>
                    </w:rPr>
                    <w:t>热分解温度大于</w:t>
                  </w:r>
                  <w:r>
                    <w:rPr>
                      <w:color w:val="000000"/>
                      <w:szCs w:val="21"/>
                    </w:rPr>
                    <w:t>350℃</w:t>
                  </w:r>
                  <w:r>
                    <w:rPr>
                      <w:rFonts w:hint="eastAsia"/>
                      <w:kern w:val="0"/>
                      <w:szCs w:val="21"/>
                    </w:rPr>
                    <w:t>。不溶于水，微溶于烃类、甲苯等。能耐大多数酸碱的侵蚀，吸水性小，在低温时仍能保持柔软性，电绝缘性高。</w:t>
                  </w:r>
                </w:p>
              </w:tc>
            </w:tr>
            <w:tr w:rsidR="00BA4D43" w14:paraId="08B103DE" w14:textId="77777777">
              <w:trPr>
                <w:trHeight w:val="397"/>
                <w:tblHeader/>
                <w:jc w:val="center"/>
              </w:trPr>
              <w:tc>
                <w:tcPr>
                  <w:tcW w:w="386" w:type="pct"/>
                  <w:vAlign w:val="center"/>
                </w:tcPr>
                <w:p w14:paraId="6133AF6D" w14:textId="77777777" w:rsidR="00BA4D43" w:rsidRDefault="00000000">
                  <w:pPr>
                    <w:jc w:val="center"/>
                    <w:rPr>
                      <w:bCs/>
                      <w:color w:val="000000"/>
                      <w:szCs w:val="21"/>
                      <w:lang w:val="pt-BR"/>
                    </w:rPr>
                  </w:pPr>
                  <w:r>
                    <w:rPr>
                      <w:rFonts w:hint="eastAsia"/>
                      <w:bCs/>
                      <w:color w:val="000000"/>
                      <w:szCs w:val="21"/>
                      <w:lang w:val="pt-BR"/>
                    </w:rPr>
                    <w:t>2</w:t>
                  </w:r>
                </w:p>
              </w:tc>
              <w:tc>
                <w:tcPr>
                  <w:tcW w:w="624" w:type="pct"/>
                  <w:vAlign w:val="center"/>
                </w:tcPr>
                <w:p w14:paraId="16DDCE0E" w14:textId="77777777" w:rsidR="00BA4D43" w:rsidRDefault="00000000">
                  <w:pPr>
                    <w:jc w:val="center"/>
                    <w:rPr>
                      <w:bCs/>
                      <w:color w:val="000000"/>
                      <w:szCs w:val="21"/>
                    </w:rPr>
                  </w:pPr>
                  <w:r>
                    <w:rPr>
                      <w:rFonts w:hint="eastAsia"/>
                      <w:szCs w:val="21"/>
                    </w:rPr>
                    <w:t>聚酯切片</w:t>
                  </w:r>
                  <w:r>
                    <w:rPr>
                      <w:rFonts w:hint="eastAsia"/>
                      <w:szCs w:val="21"/>
                      <w:lang w:val="pt-BR"/>
                    </w:rPr>
                    <w:t>（</w:t>
                  </w:r>
                  <w:r>
                    <w:rPr>
                      <w:rFonts w:hint="eastAsia"/>
                      <w:szCs w:val="21"/>
                      <w:lang w:val="pt-BR"/>
                    </w:rPr>
                    <w:t>PET</w:t>
                  </w:r>
                  <w:r>
                    <w:rPr>
                      <w:rFonts w:hint="eastAsia"/>
                      <w:szCs w:val="21"/>
                      <w:lang w:val="pt-BR"/>
                    </w:rPr>
                    <w:t>）</w:t>
                  </w:r>
                </w:p>
              </w:tc>
              <w:tc>
                <w:tcPr>
                  <w:tcW w:w="3990" w:type="pct"/>
                  <w:vAlign w:val="center"/>
                </w:tcPr>
                <w:p w14:paraId="5636A050" w14:textId="77777777" w:rsidR="00BA4D43" w:rsidRDefault="00000000">
                  <w:pPr>
                    <w:rPr>
                      <w:bCs/>
                      <w:color w:val="000000"/>
                      <w:szCs w:val="21"/>
                    </w:rPr>
                  </w:pPr>
                  <w:r>
                    <w:rPr>
                      <w:rFonts w:hint="eastAsia"/>
                      <w:bCs/>
                      <w:color w:val="000000"/>
                      <w:szCs w:val="21"/>
                    </w:rPr>
                    <w:t>又称聚对苯二甲酸乙二酯，是乳白色或浅黄色、高度结晶的聚合物，表面平滑有光泽。在较宽的温度范围内具有优良的物理机械性能，长期使用温度可达</w:t>
                  </w:r>
                  <w:r>
                    <w:rPr>
                      <w:rFonts w:hint="eastAsia"/>
                      <w:bCs/>
                      <w:color w:val="000000"/>
                      <w:szCs w:val="21"/>
                    </w:rPr>
                    <w:t>120</w:t>
                  </w:r>
                  <w:r>
                    <w:rPr>
                      <w:rFonts w:hint="eastAsia"/>
                      <w:bCs/>
                      <w:color w:val="000000"/>
                      <w:szCs w:val="21"/>
                    </w:rPr>
                    <w:t>℃，属结晶型饱和聚酯，熔点</w:t>
                  </w:r>
                  <w:r>
                    <w:rPr>
                      <w:rFonts w:hint="eastAsia"/>
                      <w:bCs/>
                      <w:color w:val="000000"/>
                      <w:szCs w:val="21"/>
                    </w:rPr>
                    <w:t>250~255</w:t>
                  </w:r>
                  <w:r>
                    <w:rPr>
                      <w:rFonts w:hint="eastAsia"/>
                      <w:bCs/>
                      <w:color w:val="000000"/>
                      <w:szCs w:val="21"/>
                    </w:rPr>
                    <w:t>℃，流动温度</w:t>
                  </w:r>
                  <w:r>
                    <w:rPr>
                      <w:rFonts w:hint="eastAsia"/>
                      <w:bCs/>
                      <w:color w:val="000000"/>
                      <w:szCs w:val="21"/>
                    </w:rPr>
                    <w:t>243</w:t>
                  </w:r>
                  <w:r>
                    <w:rPr>
                      <w:rFonts w:hint="eastAsia"/>
                      <w:bCs/>
                      <w:color w:val="000000"/>
                      <w:szCs w:val="21"/>
                    </w:rPr>
                    <w:t>℃，热变形温度</w:t>
                  </w:r>
                  <w:r>
                    <w:rPr>
                      <w:rFonts w:hint="eastAsia"/>
                      <w:bCs/>
                      <w:color w:val="000000"/>
                      <w:szCs w:val="21"/>
                    </w:rPr>
                    <w:t>98</w:t>
                  </w:r>
                  <w:r>
                    <w:rPr>
                      <w:rFonts w:hint="eastAsia"/>
                      <w:bCs/>
                      <w:color w:val="000000"/>
                      <w:szCs w:val="21"/>
                    </w:rPr>
                    <w:t>℃（</w:t>
                  </w:r>
                  <w:r>
                    <w:rPr>
                      <w:rFonts w:hint="eastAsia"/>
                      <w:bCs/>
                      <w:color w:val="000000"/>
                      <w:szCs w:val="21"/>
                    </w:rPr>
                    <w:t>1.82MPa</w:t>
                  </w:r>
                  <w:r>
                    <w:rPr>
                      <w:rFonts w:hint="eastAsia"/>
                      <w:bCs/>
                      <w:color w:val="000000"/>
                      <w:szCs w:val="21"/>
                    </w:rPr>
                    <w:t>），热分解温度</w:t>
                  </w:r>
                  <w:r>
                    <w:rPr>
                      <w:rFonts w:hint="eastAsia"/>
                      <w:bCs/>
                      <w:color w:val="000000"/>
                      <w:szCs w:val="21"/>
                    </w:rPr>
                    <w:t>353</w:t>
                  </w:r>
                  <w:r>
                    <w:rPr>
                      <w:rFonts w:hint="eastAsia"/>
                      <w:bCs/>
                      <w:color w:val="000000"/>
                      <w:szCs w:val="21"/>
                    </w:rPr>
                    <w:t>℃。具有优良的机械性能、刚性高、硬度大、吸水性很小，可制成薄膜用于录音、录像、电影胶片等的基片、绝缘膜、产品包装等，还可作为塑料可吹制成各种瓶，如可乐瓶、矿泉水瓶等。</w:t>
                  </w:r>
                </w:p>
              </w:tc>
            </w:tr>
            <w:tr w:rsidR="00BA4D43" w14:paraId="5F365D1F" w14:textId="77777777">
              <w:trPr>
                <w:trHeight w:val="397"/>
                <w:tblHeader/>
                <w:jc w:val="center"/>
              </w:trPr>
              <w:tc>
                <w:tcPr>
                  <w:tcW w:w="386" w:type="pct"/>
                  <w:tcBorders>
                    <w:bottom w:val="single" w:sz="8" w:space="0" w:color="auto"/>
                  </w:tcBorders>
                  <w:vAlign w:val="center"/>
                </w:tcPr>
                <w:p w14:paraId="09EE1738" w14:textId="77777777" w:rsidR="00BA4D43" w:rsidRDefault="00000000">
                  <w:pPr>
                    <w:jc w:val="center"/>
                    <w:rPr>
                      <w:bCs/>
                      <w:color w:val="000000"/>
                      <w:szCs w:val="21"/>
                      <w:lang w:val="pt-BR"/>
                    </w:rPr>
                  </w:pPr>
                  <w:r>
                    <w:rPr>
                      <w:rFonts w:hint="eastAsia"/>
                      <w:bCs/>
                      <w:color w:val="000000"/>
                      <w:szCs w:val="21"/>
                      <w:lang w:val="pt-BR"/>
                    </w:rPr>
                    <w:t>3</w:t>
                  </w:r>
                </w:p>
              </w:tc>
              <w:tc>
                <w:tcPr>
                  <w:tcW w:w="624" w:type="pct"/>
                  <w:tcBorders>
                    <w:bottom w:val="single" w:sz="8" w:space="0" w:color="auto"/>
                  </w:tcBorders>
                  <w:vAlign w:val="center"/>
                </w:tcPr>
                <w:p w14:paraId="0DFD8255" w14:textId="77777777" w:rsidR="00BA4D43" w:rsidRDefault="00000000">
                  <w:pPr>
                    <w:jc w:val="center"/>
                    <w:rPr>
                      <w:bCs/>
                      <w:color w:val="000000"/>
                      <w:szCs w:val="21"/>
                    </w:rPr>
                  </w:pPr>
                  <w:r>
                    <w:rPr>
                      <w:rFonts w:hint="eastAsia"/>
                      <w:bCs/>
                      <w:color w:val="000000"/>
                      <w:szCs w:val="21"/>
                    </w:rPr>
                    <w:t>色母</w:t>
                  </w:r>
                </w:p>
              </w:tc>
              <w:tc>
                <w:tcPr>
                  <w:tcW w:w="3990" w:type="pct"/>
                  <w:tcBorders>
                    <w:bottom w:val="single" w:sz="8" w:space="0" w:color="auto"/>
                  </w:tcBorders>
                  <w:vAlign w:val="center"/>
                </w:tcPr>
                <w:p w14:paraId="517DB931" w14:textId="77777777" w:rsidR="00BA4D43" w:rsidRDefault="00000000">
                  <w:pPr>
                    <w:rPr>
                      <w:bCs/>
                      <w:color w:val="000000"/>
                      <w:szCs w:val="21"/>
                    </w:rPr>
                  </w:pPr>
                  <w:r>
                    <w:rPr>
                      <w:rFonts w:hint="eastAsia"/>
                      <w:bCs/>
                      <w:color w:val="000000"/>
                      <w:szCs w:val="21"/>
                    </w:rPr>
                    <w:t>是以聚烯烃树脂为载体，添加润滑剂、分散剂以及无机填料，经物理改性，挤出加工而成。其具有增韧性好、流动性好、增加量大，适用面广等优点，填充到塑料具有增强、增量、降低成本、提高耐热性。广泛用于</w:t>
                  </w:r>
                  <w:r>
                    <w:rPr>
                      <w:rFonts w:hint="eastAsia"/>
                      <w:bCs/>
                      <w:color w:val="000000"/>
                      <w:szCs w:val="21"/>
                    </w:rPr>
                    <w:t>LDPE</w:t>
                  </w:r>
                  <w:r>
                    <w:rPr>
                      <w:rFonts w:hint="eastAsia"/>
                      <w:bCs/>
                      <w:color w:val="000000"/>
                      <w:szCs w:val="21"/>
                    </w:rPr>
                    <w:t>、</w:t>
                  </w:r>
                  <w:r>
                    <w:rPr>
                      <w:rFonts w:hint="eastAsia"/>
                      <w:bCs/>
                      <w:color w:val="000000"/>
                      <w:szCs w:val="21"/>
                    </w:rPr>
                    <w:t>HDPE</w:t>
                  </w:r>
                  <w:r>
                    <w:rPr>
                      <w:rFonts w:hint="eastAsia"/>
                      <w:bCs/>
                      <w:color w:val="000000"/>
                      <w:szCs w:val="21"/>
                    </w:rPr>
                    <w:t>、</w:t>
                  </w:r>
                  <w:r>
                    <w:rPr>
                      <w:rFonts w:hint="eastAsia"/>
                      <w:bCs/>
                      <w:color w:val="000000"/>
                      <w:szCs w:val="21"/>
                    </w:rPr>
                    <w:t>PP</w:t>
                  </w:r>
                  <w:r>
                    <w:rPr>
                      <w:rFonts w:hint="eastAsia"/>
                      <w:bCs/>
                      <w:color w:val="000000"/>
                      <w:szCs w:val="21"/>
                    </w:rPr>
                    <w:t>、</w:t>
                  </w:r>
                  <w:r>
                    <w:rPr>
                      <w:rFonts w:hint="eastAsia"/>
                      <w:bCs/>
                      <w:color w:val="000000"/>
                      <w:szCs w:val="21"/>
                    </w:rPr>
                    <w:t>PS</w:t>
                  </w:r>
                  <w:r>
                    <w:rPr>
                      <w:rFonts w:hint="eastAsia"/>
                      <w:bCs/>
                      <w:color w:val="000000"/>
                      <w:szCs w:val="21"/>
                    </w:rPr>
                    <w:t>、</w:t>
                  </w:r>
                  <w:r>
                    <w:rPr>
                      <w:rFonts w:hint="eastAsia"/>
                      <w:bCs/>
                      <w:color w:val="000000"/>
                      <w:szCs w:val="21"/>
                    </w:rPr>
                    <w:t>ABS</w:t>
                  </w:r>
                  <w:r>
                    <w:rPr>
                      <w:rFonts w:hint="eastAsia"/>
                      <w:bCs/>
                      <w:color w:val="000000"/>
                      <w:szCs w:val="21"/>
                    </w:rPr>
                    <w:t>、吹塑、管材、编丝、薄膜、打包带、注塑、挤出等塑料制品的填充和改性中。</w:t>
                  </w:r>
                </w:p>
              </w:tc>
            </w:tr>
          </w:tbl>
          <w:p w14:paraId="439F63AD" w14:textId="77777777" w:rsidR="00BA4D43" w:rsidRDefault="00000000">
            <w:pPr>
              <w:adjustRightInd w:val="0"/>
              <w:snapToGrid w:val="0"/>
              <w:spacing w:line="460" w:lineRule="exact"/>
              <w:ind w:firstLineChars="200" w:firstLine="482"/>
              <w:rPr>
                <w:b/>
                <w:color w:val="000000"/>
                <w:sz w:val="24"/>
              </w:rPr>
            </w:pPr>
            <w:r>
              <w:rPr>
                <w:rFonts w:hint="eastAsia"/>
                <w:b/>
                <w:color w:val="000000"/>
                <w:sz w:val="24"/>
              </w:rPr>
              <w:t>6</w:t>
            </w:r>
            <w:r>
              <w:rPr>
                <w:b/>
                <w:color w:val="000000"/>
                <w:sz w:val="24"/>
              </w:rPr>
              <w:t>、</w:t>
            </w:r>
            <w:r>
              <w:rPr>
                <w:rFonts w:hint="eastAsia"/>
                <w:b/>
                <w:color w:val="000000"/>
                <w:sz w:val="24"/>
              </w:rPr>
              <w:t>项目水平衡图</w:t>
            </w:r>
          </w:p>
          <w:p w14:paraId="54BFAF86" w14:textId="77777777" w:rsidR="00BA4D43" w:rsidRDefault="00000000">
            <w:pPr>
              <w:adjustRightInd w:val="0"/>
              <w:snapToGrid w:val="0"/>
              <w:jc w:val="center"/>
              <w:rPr>
                <w:rFonts w:eastAsia="黑体"/>
                <w:bCs/>
                <w:color w:val="000000"/>
                <w:sz w:val="24"/>
              </w:rPr>
            </w:pPr>
            <w:r>
              <w:object w:dxaOrig="7935" w:dyaOrig="2970" w14:anchorId="26CCB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48.5pt" o:ole="">
                  <v:imagedata r:id="rId19" o:title=""/>
                </v:shape>
                <o:OLEObject Type="Embed" ProgID="Visio.Drawing.15" ShapeID="_x0000_i1025" DrawAspect="Content" ObjectID="_1721139944" r:id="rId20"/>
              </w:object>
            </w:r>
          </w:p>
          <w:p w14:paraId="58BD930D" w14:textId="77777777" w:rsidR="00BA4D43" w:rsidRDefault="00000000">
            <w:pPr>
              <w:adjustRightInd w:val="0"/>
              <w:snapToGrid w:val="0"/>
              <w:jc w:val="center"/>
              <w:rPr>
                <w:b/>
                <w:color w:val="000000"/>
                <w:sz w:val="24"/>
              </w:rPr>
            </w:pPr>
            <w:r>
              <w:rPr>
                <w:rFonts w:eastAsia="黑体" w:hint="eastAsia"/>
                <w:bCs/>
                <w:color w:val="000000"/>
                <w:sz w:val="24"/>
              </w:rPr>
              <w:t>图</w:t>
            </w:r>
            <w:r>
              <w:rPr>
                <w:rFonts w:eastAsia="黑体"/>
                <w:bCs/>
                <w:color w:val="000000"/>
                <w:sz w:val="24"/>
              </w:rPr>
              <w:t xml:space="preserve">3      </w:t>
            </w:r>
            <w:r>
              <w:rPr>
                <w:rFonts w:eastAsia="黑体" w:hint="eastAsia"/>
                <w:bCs/>
                <w:color w:val="000000"/>
                <w:sz w:val="24"/>
              </w:rPr>
              <w:t>本项目水平衡图</w:t>
            </w:r>
            <w:r>
              <w:rPr>
                <w:rFonts w:eastAsia="黑体"/>
                <w:bCs/>
                <w:color w:val="000000"/>
                <w:sz w:val="24"/>
              </w:rPr>
              <w:t xml:space="preserve">        </w:t>
            </w:r>
            <w:r>
              <w:rPr>
                <w:rFonts w:eastAsia="黑体" w:hint="eastAsia"/>
                <w:bCs/>
                <w:color w:val="000000"/>
                <w:sz w:val="24"/>
              </w:rPr>
              <w:t>单位：</w:t>
            </w:r>
            <w:r>
              <w:rPr>
                <w:rFonts w:eastAsia="黑体" w:hint="eastAsia"/>
                <w:bCs/>
                <w:color w:val="000000"/>
                <w:sz w:val="24"/>
              </w:rPr>
              <w:t>m</w:t>
            </w:r>
            <w:r>
              <w:rPr>
                <w:rFonts w:eastAsia="黑体" w:hint="eastAsia"/>
                <w:bCs/>
                <w:color w:val="000000"/>
                <w:sz w:val="24"/>
                <w:vertAlign w:val="superscript"/>
              </w:rPr>
              <w:t>3</w:t>
            </w:r>
            <w:r>
              <w:rPr>
                <w:rFonts w:eastAsia="黑体"/>
                <w:bCs/>
                <w:color w:val="000000"/>
                <w:sz w:val="24"/>
              </w:rPr>
              <w:t>/d</w:t>
            </w:r>
          </w:p>
          <w:p w14:paraId="7BBF3EB9" w14:textId="77777777" w:rsidR="00BA4D43" w:rsidRDefault="00000000">
            <w:pPr>
              <w:adjustRightInd w:val="0"/>
              <w:snapToGrid w:val="0"/>
              <w:spacing w:line="460" w:lineRule="exact"/>
              <w:ind w:firstLineChars="200" w:firstLine="482"/>
              <w:rPr>
                <w:b/>
                <w:color w:val="000000"/>
                <w:sz w:val="24"/>
              </w:rPr>
            </w:pPr>
            <w:r>
              <w:rPr>
                <w:rFonts w:hint="eastAsia"/>
                <w:b/>
                <w:color w:val="000000"/>
                <w:sz w:val="24"/>
              </w:rPr>
              <w:t>7</w:t>
            </w:r>
            <w:r>
              <w:rPr>
                <w:rFonts w:hint="eastAsia"/>
                <w:b/>
                <w:color w:val="000000"/>
                <w:sz w:val="24"/>
              </w:rPr>
              <w:t>、厂区平面布置简述</w:t>
            </w:r>
          </w:p>
          <w:p w14:paraId="72D639B6" w14:textId="77777777" w:rsidR="00BA4D43" w:rsidRDefault="00000000">
            <w:pPr>
              <w:adjustRightInd w:val="0"/>
              <w:snapToGrid w:val="0"/>
              <w:spacing w:line="460" w:lineRule="exact"/>
              <w:ind w:firstLineChars="200" w:firstLine="480"/>
              <w:rPr>
                <w:rFonts w:ascii="宋体" w:hAnsi="宋体" w:cs="宋体"/>
                <w:bCs/>
                <w:szCs w:val="21"/>
                <w:highlight w:val="yellow"/>
              </w:rPr>
            </w:pPr>
            <w:r>
              <w:rPr>
                <w:color w:val="000000"/>
                <w:sz w:val="24"/>
              </w:rPr>
              <w:t>本项目选址位于</w:t>
            </w:r>
            <w:r>
              <w:rPr>
                <w:rFonts w:hint="eastAsia"/>
                <w:color w:val="000000"/>
                <w:sz w:val="24"/>
              </w:rPr>
              <w:t>新乡市新乡县新乡经济开发区新飞智能家电专业园</w:t>
            </w:r>
            <w:r>
              <w:rPr>
                <w:rFonts w:hint="eastAsia"/>
                <w:color w:val="000000"/>
                <w:sz w:val="24"/>
              </w:rPr>
              <w:t>1</w:t>
            </w:r>
            <w:r>
              <w:rPr>
                <w:rFonts w:hint="eastAsia"/>
                <w:color w:val="000000"/>
                <w:sz w:val="24"/>
              </w:rPr>
              <w:t>号厂房</w:t>
            </w:r>
            <w:r>
              <w:rPr>
                <w:color w:val="000000"/>
                <w:sz w:val="24"/>
              </w:rPr>
              <w:t>，</w:t>
            </w:r>
            <w:r>
              <w:rPr>
                <w:rFonts w:hint="eastAsia"/>
                <w:color w:val="000000"/>
                <w:sz w:val="24"/>
              </w:rPr>
              <w:t>租赁现有厂房</w:t>
            </w:r>
            <w:r>
              <w:rPr>
                <w:color w:val="000000"/>
                <w:sz w:val="24"/>
              </w:rPr>
              <w:t>进行生产。根据企业提供的本项目厂区总平面图</w:t>
            </w:r>
            <w:r>
              <w:rPr>
                <w:rFonts w:hint="eastAsia"/>
                <w:color w:val="000000"/>
                <w:sz w:val="24"/>
              </w:rPr>
              <w:t>（详见附图四），</w:t>
            </w:r>
            <w:r>
              <w:rPr>
                <w:color w:val="000000"/>
                <w:sz w:val="24"/>
              </w:rPr>
              <w:t>厂区的平面布置较为合理</w:t>
            </w:r>
            <w:r>
              <w:rPr>
                <w:rFonts w:hint="eastAsia"/>
                <w:color w:val="000000"/>
                <w:sz w:val="24"/>
              </w:rPr>
              <w:t>，</w:t>
            </w:r>
            <w:r>
              <w:rPr>
                <w:color w:val="000000"/>
                <w:sz w:val="24"/>
              </w:rPr>
              <w:t>主要体现在一下</w:t>
            </w:r>
            <w:r>
              <w:rPr>
                <w:rFonts w:hint="eastAsia"/>
                <w:color w:val="000000"/>
                <w:sz w:val="24"/>
              </w:rPr>
              <w:t>几个</w:t>
            </w:r>
            <w:r>
              <w:rPr>
                <w:color w:val="000000"/>
                <w:sz w:val="24"/>
              </w:rPr>
              <w:t>方面</w:t>
            </w:r>
            <w:r>
              <w:rPr>
                <w:rFonts w:hint="eastAsia"/>
                <w:color w:val="000000"/>
                <w:sz w:val="24"/>
              </w:rPr>
              <w:t>：</w:t>
            </w:r>
          </w:p>
          <w:p w14:paraId="1F70FAB9" w14:textId="77777777" w:rsidR="00BA4D43" w:rsidRDefault="00000000">
            <w:pPr>
              <w:adjustRightInd w:val="0"/>
              <w:snapToGrid w:val="0"/>
              <w:spacing w:line="460" w:lineRule="exact"/>
              <w:ind w:firstLineChars="200" w:firstLine="480"/>
              <w:rPr>
                <w:bCs/>
                <w:sz w:val="24"/>
              </w:rPr>
            </w:pPr>
            <w:r>
              <w:rPr>
                <w:bCs/>
                <w:sz w:val="24"/>
              </w:rPr>
              <w:t>（</w:t>
            </w:r>
            <w:r>
              <w:rPr>
                <w:bCs/>
                <w:sz w:val="24"/>
              </w:rPr>
              <w:t>1</w:t>
            </w:r>
            <w:r>
              <w:rPr>
                <w:bCs/>
                <w:sz w:val="24"/>
              </w:rPr>
              <w:t>）</w:t>
            </w:r>
            <w:r>
              <w:rPr>
                <w:rFonts w:hint="eastAsia"/>
                <w:bCs/>
                <w:sz w:val="24"/>
              </w:rPr>
              <w:t>厂区内分为</w:t>
            </w:r>
            <w:r>
              <w:rPr>
                <w:bCs/>
                <w:sz w:val="24"/>
              </w:rPr>
              <w:t>生产区和办公区</w:t>
            </w:r>
            <w:r>
              <w:rPr>
                <w:rFonts w:hint="eastAsia"/>
                <w:bCs/>
                <w:sz w:val="24"/>
              </w:rPr>
              <w:t>，</w:t>
            </w:r>
            <w:r>
              <w:rPr>
                <w:bCs/>
                <w:sz w:val="24"/>
              </w:rPr>
              <w:t>生产</w:t>
            </w:r>
            <w:r>
              <w:rPr>
                <w:rFonts w:hint="eastAsia"/>
                <w:bCs/>
                <w:sz w:val="24"/>
              </w:rPr>
              <w:t>区</w:t>
            </w:r>
            <w:r>
              <w:rPr>
                <w:bCs/>
                <w:sz w:val="24"/>
              </w:rPr>
              <w:t>位于办公</w:t>
            </w:r>
            <w:r>
              <w:rPr>
                <w:rFonts w:hint="eastAsia"/>
                <w:bCs/>
                <w:sz w:val="24"/>
              </w:rPr>
              <w:t>区</w:t>
            </w:r>
            <w:r>
              <w:rPr>
                <w:bCs/>
                <w:sz w:val="24"/>
              </w:rPr>
              <w:t>的</w:t>
            </w:r>
            <w:r>
              <w:rPr>
                <w:rFonts w:hint="eastAsia"/>
                <w:bCs/>
                <w:sz w:val="24"/>
              </w:rPr>
              <w:t>东</w:t>
            </w:r>
            <w:r>
              <w:rPr>
                <w:bCs/>
                <w:sz w:val="24"/>
              </w:rPr>
              <w:t>侧</w:t>
            </w:r>
            <w:r>
              <w:rPr>
                <w:rFonts w:hint="eastAsia"/>
                <w:bCs/>
                <w:sz w:val="24"/>
              </w:rPr>
              <w:t>，生产车间与办公区的出入口均临路，</w:t>
            </w:r>
            <w:r>
              <w:rPr>
                <w:bCs/>
                <w:sz w:val="24"/>
              </w:rPr>
              <w:t>有利于物流和人流的管理</w:t>
            </w:r>
            <w:r>
              <w:rPr>
                <w:rFonts w:hint="eastAsia"/>
                <w:bCs/>
                <w:sz w:val="24"/>
              </w:rPr>
              <w:t>。</w:t>
            </w:r>
          </w:p>
          <w:p w14:paraId="4C4F4B92" w14:textId="77777777" w:rsidR="00BA4D43" w:rsidRDefault="00000000">
            <w:pPr>
              <w:adjustRightInd w:val="0"/>
              <w:snapToGrid w:val="0"/>
              <w:spacing w:line="460" w:lineRule="exact"/>
              <w:ind w:firstLineChars="200" w:firstLine="480"/>
              <w:rPr>
                <w:bCs/>
                <w:sz w:val="24"/>
              </w:rPr>
            </w:pPr>
            <w:r>
              <w:rPr>
                <w:rFonts w:hint="eastAsia"/>
                <w:bCs/>
                <w:sz w:val="24"/>
              </w:rPr>
              <w:t>（</w:t>
            </w:r>
            <w:r>
              <w:rPr>
                <w:rFonts w:hint="eastAsia"/>
                <w:bCs/>
                <w:sz w:val="24"/>
              </w:rPr>
              <w:t>2</w:t>
            </w:r>
            <w:r>
              <w:rPr>
                <w:rFonts w:hint="eastAsia"/>
                <w:bCs/>
                <w:sz w:val="24"/>
              </w:rPr>
              <w:t>）本项目生产设备均位于生产车间内，生产车间按工序划分区域，产生污染物的工序集中，便于废气收集。</w:t>
            </w:r>
          </w:p>
        </w:tc>
      </w:tr>
      <w:tr w:rsidR="00BA4D43" w14:paraId="54D82C0C" w14:textId="77777777">
        <w:trPr>
          <w:trHeight w:val="3251"/>
          <w:jc w:val="center"/>
        </w:trPr>
        <w:tc>
          <w:tcPr>
            <w:tcW w:w="823" w:type="dxa"/>
            <w:vAlign w:val="center"/>
          </w:tcPr>
          <w:p w14:paraId="08341C79" w14:textId="77777777" w:rsidR="00BA4D43" w:rsidRDefault="00000000">
            <w:pPr>
              <w:pStyle w:val="af4"/>
              <w:adjustRightInd w:val="0"/>
              <w:snapToGrid w:val="0"/>
              <w:spacing w:before="0" w:beforeAutospacing="0" w:after="0" w:afterAutospacing="0"/>
              <w:jc w:val="center"/>
              <w:rPr>
                <w:rFonts w:cs="宋体"/>
                <w:sz w:val="21"/>
                <w:szCs w:val="21"/>
                <w:lang w:val="en-US"/>
              </w:rPr>
            </w:pPr>
            <w:r>
              <w:rPr>
                <w:rFonts w:cs="宋体" w:hint="eastAsia"/>
                <w:sz w:val="21"/>
                <w:szCs w:val="21"/>
                <w:lang w:val="en-US"/>
              </w:rPr>
              <w:lastRenderedPageBreak/>
              <w:t>工艺流程和产排污环节</w:t>
            </w:r>
          </w:p>
        </w:tc>
        <w:tc>
          <w:tcPr>
            <w:tcW w:w="8161" w:type="dxa"/>
          </w:tcPr>
          <w:p w14:paraId="52350FE5" w14:textId="77777777" w:rsidR="00BA4D43" w:rsidRDefault="00000000">
            <w:pPr>
              <w:adjustRightInd w:val="0"/>
              <w:snapToGrid w:val="0"/>
              <w:spacing w:line="460" w:lineRule="exact"/>
              <w:ind w:firstLineChars="200" w:firstLine="480"/>
              <w:rPr>
                <w:rFonts w:eastAsia="黑体"/>
                <w:color w:val="000000"/>
                <w:sz w:val="24"/>
                <w:szCs w:val="20"/>
              </w:rPr>
            </w:pPr>
            <w:r>
              <w:rPr>
                <w:rFonts w:eastAsia="黑体"/>
                <w:color w:val="000000"/>
                <w:sz w:val="24"/>
                <w:szCs w:val="20"/>
              </w:rPr>
              <w:t>一</w:t>
            </w:r>
            <w:r>
              <w:rPr>
                <w:rFonts w:eastAsia="黑体" w:hint="eastAsia"/>
                <w:color w:val="000000"/>
                <w:sz w:val="24"/>
                <w:szCs w:val="20"/>
              </w:rPr>
              <w:t>、</w:t>
            </w:r>
            <w:r>
              <w:rPr>
                <w:rFonts w:eastAsia="黑体"/>
                <w:color w:val="000000"/>
                <w:sz w:val="24"/>
                <w:szCs w:val="20"/>
              </w:rPr>
              <w:t>工艺流程简述（图示）：</w:t>
            </w:r>
          </w:p>
          <w:p w14:paraId="58AF9809" w14:textId="77777777" w:rsidR="00BA4D43" w:rsidRDefault="00000000">
            <w:pPr>
              <w:spacing w:line="460" w:lineRule="exact"/>
              <w:ind w:firstLineChars="200" w:firstLine="480"/>
            </w:pPr>
            <w:r>
              <w:rPr>
                <w:rFonts w:hAnsi="宋体" w:hint="eastAsia"/>
                <w:sz w:val="24"/>
              </w:rPr>
              <w:t>本项目根据使用的原料种类不同分为两种工艺：（一）</w:t>
            </w:r>
            <w:r>
              <w:rPr>
                <w:rFonts w:hAnsi="宋体" w:hint="eastAsia"/>
                <w:sz w:val="24"/>
              </w:rPr>
              <w:t>P</w:t>
            </w:r>
            <w:r>
              <w:rPr>
                <w:rFonts w:hAnsi="宋体"/>
                <w:sz w:val="24"/>
              </w:rPr>
              <w:t>ET</w:t>
            </w:r>
            <w:r>
              <w:rPr>
                <w:rFonts w:hAnsi="宋体" w:hint="eastAsia"/>
                <w:sz w:val="24"/>
              </w:rPr>
              <w:t>塑料壶生产（</w:t>
            </w:r>
            <w:r>
              <w:rPr>
                <w:rFonts w:hAnsi="宋体" w:hint="eastAsia"/>
                <w:sz w:val="24"/>
              </w:rPr>
              <w:t>1</w:t>
            </w:r>
            <w:r>
              <w:rPr>
                <w:rFonts w:hAnsi="宋体"/>
                <w:sz w:val="24"/>
              </w:rPr>
              <w:t>、以</w:t>
            </w:r>
            <w:r>
              <w:rPr>
                <w:rFonts w:hAnsi="宋体"/>
                <w:sz w:val="24"/>
              </w:rPr>
              <w:t>PET</w:t>
            </w:r>
            <w:r>
              <w:rPr>
                <w:rFonts w:hAnsi="宋体"/>
                <w:sz w:val="24"/>
              </w:rPr>
              <w:t>为主材料</w:t>
            </w:r>
            <w:r>
              <w:rPr>
                <w:rFonts w:hAnsi="宋体" w:hint="eastAsia"/>
                <w:sz w:val="24"/>
              </w:rPr>
              <w:t>通过注塑</w:t>
            </w:r>
            <w:r>
              <w:rPr>
                <w:rFonts w:hAnsi="宋体"/>
                <w:sz w:val="24"/>
              </w:rPr>
              <w:t>工艺生产</w:t>
            </w:r>
            <w:r>
              <w:rPr>
                <w:rFonts w:hAnsi="宋体" w:hint="eastAsia"/>
                <w:sz w:val="24"/>
              </w:rPr>
              <w:t>壶胚</w:t>
            </w:r>
            <w:r>
              <w:rPr>
                <w:rFonts w:hAnsi="宋体"/>
                <w:sz w:val="24"/>
              </w:rPr>
              <w:t>及</w:t>
            </w:r>
            <w:r>
              <w:rPr>
                <w:rFonts w:hAnsi="宋体" w:hint="eastAsia"/>
                <w:sz w:val="24"/>
              </w:rPr>
              <w:t>壶</w:t>
            </w:r>
            <w:r>
              <w:rPr>
                <w:rFonts w:hAnsi="宋体"/>
                <w:sz w:val="24"/>
              </w:rPr>
              <w:t>盖</w:t>
            </w:r>
            <w:r>
              <w:rPr>
                <w:rFonts w:hAnsi="宋体" w:hint="eastAsia"/>
                <w:sz w:val="24"/>
              </w:rPr>
              <w:t>，</w:t>
            </w:r>
            <w:r>
              <w:rPr>
                <w:sz w:val="24"/>
              </w:rPr>
              <w:t>2</w:t>
            </w:r>
            <w:r>
              <w:rPr>
                <w:rFonts w:hAnsi="宋体"/>
                <w:sz w:val="24"/>
              </w:rPr>
              <w:t>、以</w:t>
            </w:r>
            <w:r>
              <w:rPr>
                <w:rFonts w:hAnsi="宋体" w:hint="eastAsia"/>
                <w:sz w:val="24"/>
              </w:rPr>
              <w:t>壶胚</w:t>
            </w:r>
            <w:r>
              <w:rPr>
                <w:rFonts w:hAnsi="宋体"/>
                <w:sz w:val="24"/>
              </w:rPr>
              <w:t>为主材料</w:t>
            </w:r>
            <w:r>
              <w:rPr>
                <w:rFonts w:hAnsi="宋体" w:hint="eastAsia"/>
                <w:sz w:val="24"/>
              </w:rPr>
              <w:t>通过吹瓶</w:t>
            </w:r>
            <w:r>
              <w:rPr>
                <w:rFonts w:hAnsi="宋体"/>
                <w:sz w:val="24"/>
              </w:rPr>
              <w:t>工艺生产塑料</w:t>
            </w:r>
            <w:r>
              <w:rPr>
                <w:rFonts w:hAnsi="宋体" w:hint="eastAsia"/>
                <w:sz w:val="24"/>
              </w:rPr>
              <w:t>壶</w:t>
            </w:r>
            <w:r>
              <w:rPr>
                <w:rFonts w:ascii="宋体" w:hAnsi="宋体" w:hint="eastAsia"/>
                <w:color w:val="000000"/>
                <w:sz w:val="24"/>
              </w:rPr>
              <w:t>）；</w:t>
            </w:r>
            <w:r>
              <w:rPr>
                <w:rFonts w:hAnsi="宋体" w:hint="eastAsia"/>
                <w:sz w:val="24"/>
              </w:rPr>
              <w:t>（二）</w:t>
            </w:r>
            <w:r>
              <w:rPr>
                <w:rFonts w:hAnsi="宋体" w:hint="eastAsia"/>
                <w:sz w:val="24"/>
              </w:rPr>
              <w:t>P</w:t>
            </w:r>
            <w:r>
              <w:rPr>
                <w:rFonts w:hAnsi="宋体"/>
                <w:sz w:val="24"/>
              </w:rPr>
              <w:t>E</w:t>
            </w:r>
            <w:r>
              <w:rPr>
                <w:rFonts w:hAnsi="宋体" w:hint="eastAsia"/>
                <w:sz w:val="24"/>
              </w:rPr>
              <w:t>塑料壶生产</w:t>
            </w:r>
            <w:r>
              <w:rPr>
                <w:rFonts w:hint="eastAsia"/>
                <w:sz w:val="24"/>
              </w:rPr>
              <w:t>（</w:t>
            </w:r>
            <w:r>
              <w:rPr>
                <w:rFonts w:hAnsi="宋体"/>
                <w:sz w:val="24"/>
              </w:rPr>
              <w:t>以</w:t>
            </w:r>
            <w:r>
              <w:rPr>
                <w:sz w:val="24"/>
              </w:rPr>
              <w:t>PE</w:t>
            </w:r>
            <w:r>
              <w:rPr>
                <w:rFonts w:hAnsi="宋体"/>
                <w:sz w:val="24"/>
              </w:rPr>
              <w:t>为主材料</w:t>
            </w:r>
            <w:r>
              <w:rPr>
                <w:rFonts w:hAnsi="宋体" w:hint="eastAsia"/>
                <w:sz w:val="24"/>
              </w:rPr>
              <w:t>通过</w:t>
            </w:r>
            <w:r>
              <w:rPr>
                <w:rFonts w:hAnsi="宋体"/>
                <w:sz w:val="24"/>
              </w:rPr>
              <w:t>吹塑工艺生产塑料</w:t>
            </w:r>
            <w:r>
              <w:rPr>
                <w:rFonts w:hAnsi="宋体" w:hint="eastAsia"/>
                <w:sz w:val="24"/>
              </w:rPr>
              <w:t>壶</w:t>
            </w:r>
            <w:r>
              <w:rPr>
                <w:rFonts w:hint="eastAsia"/>
                <w:sz w:val="24"/>
              </w:rPr>
              <w:t>）</w:t>
            </w:r>
            <w:r>
              <w:rPr>
                <w:rFonts w:hAnsi="宋体"/>
                <w:sz w:val="24"/>
              </w:rPr>
              <w:t>。其原料种类及生产工艺不相同。</w:t>
            </w:r>
          </w:p>
          <w:p w14:paraId="636874EC" w14:textId="77777777" w:rsidR="00BA4D43" w:rsidRDefault="00000000">
            <w:pPr>
              <w:adjustRightInd w:val="0"/>
              <w:snapToGrid w:val="0"/>
              <w:spacing w:line="460" w:lineRule="exact"/>
              <w:ind w:firstLineChars="200" w:firstLine="480"/>
              <w:textAlignment w:val="baseline"/>
              <w:rPr>
                <w:rFonts w:ascii="黑体" w:eastAsia="黑体" w:hAnsi="黑体"/>
                <w:color w:val="000000"/>
                <w:sz w:val="24"/>
              </w:rPr>
            </w:pPr>
            <w:r>
              <w:rPr>
                <w:rFonts w:ascii="黑体" w:eastAsia="黑体" w:hAnsi="黑体" w:hint="eastAsia"/>
                <w:color w:val="000000"/>
                <w:sz w:val="24"/>
              </w:rPr>
              <w:t>（一）P</w:t>
            </w:r>
            <w:r>
              <w:rPr>
                <w:rFonts w:ascii="黑体" w:eastAsia="黑体" w:hAnsi="黑体"/>
                <w:color w:val="000000"/>
                <w:sz w:val="24"/>
              </w:rPr>
              <w:t>ET</w:t>
            </w:r>
            <w:r>
              <w:rPr>
                <w:rFonts w:ascii="黑体" w:eastAsia="黑体" w:hAnsi="黑体" w:hint="eastAsia"/>
                <w:color w:val="000000"/>
                <w:sz w:val="24"/>
              </w:rPr>
              <w:t>塑料壶生产</w:t>
            </w:r>
          </w:p>
          <w:p w14:paraId="395A71E7" w14:textId="77777777" w:rsidR="00BA4D43" w:rsidRDefault="00000000">
            <w:pPr>
              <w:adjustRightInd w:val="0"/>
              <w:snapToGrid w:val="0"/>
              <w:spacing w:line="460" w:lineRule="exact"/>
              <w:ind w:firstLineChars="200" w:firstLine="482"/>
              <w:textAlignment w:val="baseline"/>
              <w:rPr>
                <w:b/>
                <w:color w:val="000000"/>
                <w:sz w:val="24"/>
                <w:szCs w:val="28"/>
              </w:rPr>
            </w:pPr>
            <w:r>
              <w:rPr>
                <w:rFonts w:hAnsi="宋体"/>
                <w:b/>
                <w:bCs/>
                <w:color w:val="000000"/>
                <w:sz w:val="24"/>
              </w:rPr>
              <w:t>1</w:t>
            </w:r>
            <w:r>
              <w:rPr>
                <w:rFonts w:hAnsi="宋体" w:hint="eastAsia"/>
                <w:b/>
                <w:bCs/>
                <w:color w:val="000000"/>
                <w:sz w:val="24"/>
              </w:rPr>
              <w:t>、</w:t>
            </w:r>
            <w:r>
              <w:rPr>
                <w:rFonts w:hint="eastAsia"/>
                <w:b/>
                <w:color w:val="000000"/>
                <w:sz w:val="24"/>
                <w:szCs w:val="28"/>
              </w:rPr>
              <w:t>壶胚及壶盖生产</w:t>
            </w:r>
            <w:r>
              <w:rPr>
                <w:b/>
                <w:color w:val="000000"/>
                <w:sz w:val="24"/>
                <w:szCs w:val="28"/>
              </w:rPr>
              <w:t>工艺流程示意图如下：</w:t>
            </w:r>
          </w:p>
          <w:p w14:paraId="5DD08189" w14:textId="77777777" w:rsidR="00BA4D43" w:rsidRDefault="00000000">
            <w:pPr>
              <w:pStyle w:val="1"/>
              <w:adjustRightInd w:val="0"/>
              <w:spacing w:before="0" w:after="0" w:line="240" w:lineRule="auto"/>
              <w:ind w:left="0" w:firstLine="0"/>
              <w:jc w:val="center"/>
              <w:rPr>
                <w:rFonts w:hAnsi="黑体"/>
                <w:b w:val="0"/>
                <w:sz w:val="24"/>
                <w:szCs w:val="24"/>
              </w:rPr>
            </w:pPr>
            <w:r>
              <w:object w:dxaOrig="7800" w:dyaOrig="2625" w14:anchorId="161DACBC">
                <v:shape id="_x0000_i1026" type="#_x0000_t75" style="width:390pt;height:131.25pt" o:ole="">
                  <v:imagedata r:id="rId21" o:title=""/>
                </v:shape>
                <o:OLEObject Type="Embed" ProgID="Visio.Drawing.15" ShapeID="_x0000_i1026" DrawAspect="Content" ObjectID="_1721139945" r:id="rId22"/>
              </w:object>
            </w:r>
          </w:p>
          <w:p w14:paraId="23063DB6" w14:textId="77777777" w:rsidR="00BA4D43" w:rsidRDefault="00000000">
            <w:pPr>
              <w:pStyle w:val="aff1"/>
              <w:tabs>
                <w:tab w:val="left" w:pos="4063"/>
              </w:tabs>
              <w:adjustRightInd w:val="0"/>
              <w:snapToGrid w:val="0"/>
              <w:spacing w:line="240" w:lineRule="auto"/>
              <w:ind w:firstLine="0"/>
              <w:rPr>
                <w:rFonts w:eastAsia="黑体" w:cs="Courier New"/>
                <w:color w:val="000000"/>
                <w:sz w:val="24"/>
                <w:lang w:val="en-US"/>
              </w:rPr>
            </w:pPr>
            <w:r>
              <w:rPr>
                <w:rFonts w:cs="Courier New" w:hint="eastAsia"/>
                <w:color w:val="000000"/>
                <w:sz w:val="24"/>
                <w:lang w:val="en-US"/>
              </w:rPr>
              <w:t>注：</w:t>
            </w:r>
            <w:r>
              <w:rPr>
                <w:rFonts w:cs="Courier New" w:hint="eastAsia"/>
                <w:color w:val="000000"/>
                <w:sz w:val="24"/>
                <w:lang w:val="en-US"/>
              </w:rPr>
              <w:t>G</w:t>
            </w:r>
            <w:r>
              <w:rPr>
                <w:rFonts w:cs="Courier New" w:hint="eastAsia"/>
                <w:color w:val="000000"/>
                <w:sz w:val="24"/>
                <w:lang w:val="en-US"/>
              </w:rPr>
              <w:t>：废气；</w:t>
            </w:r>
            <w:r>
              <w:rPr>
                <w:rFonts w:cs="Courier New" w:hint="eastAsia"/>
                <w:color w:val="000000"/>
                <w:sz w:val="24"/>
                <w:lang w:val="en-US"/>
              </w:rPr>
              <w:t>N</w:t>
            </w:r>
            <w:r>
              <w:rPr>
                <w:rFonts w:cs="Courier New" w:hint="eastAsia"/>
                <w:color w:val="000000"/>
                <w:sz w:val="24"/>
                <w:lang w:val="en-US"/>
              </w:rPr>
              <w:t>：噪声；</w:t>
            </w:r>
            <w:r>
              <w:rPr>
                <w:rFonts w:cs="Courier New" w:hint="eastAsia"/>
                <w:color w:val="000000"/>
                <w:sz w:val="24"/>
                <w:lang w:val="en-US"/>
              </w:rPr>
              <w:t>S</w:t>
            </w:r>
            <w:r>
              <w:rPr>
                <w:rFonts w:cs="Courier New" w:hint="eastAsia"/>
                <w:color w:val="000000"/>
                <w:sz w:val="24"/>
                <w:lang w:val="en-US"/>
              </w:rPr>
              <w:t>：固废</w:t>
            </w:r>
          </w:p>
          <w:p w14:paraId="417A39E5" w14:textId="77777777" w:rsidR="00BA4D43" w:rsidRDefault="00000000">
            <w:pPr>
              <w:pStyle w:val="1"/>
              <w:adjustRightInd w:val="0"/>
              <w:spacing w:before="0" w:after="0" w:line="240" w:lineRule="auto"/>
              <w:ind w:left="0" w:firstLine="0"/>
              <w:jc w:val="center"/>
              <w:rPr>
                <w:rFonts w:hAnsi="黑体"/>
                <w:b w:val="0"/>
                <w:sz w:val="24"/>
                <w:szCs w:val="24"/>
              </w:rPr>
            </w:pPr>
            <w:r>
              <w:rPr>
                <w:rFonts w:hAnsi="黑体"/>
                <w:b w:val="0"/>
                <w:sz w:val="24"/>
                <w:szCs w:val="24"/>
              </w:rPr>
              <w:t>图</w:t>
            </w:r>
            <w:r>
              <w:rPr>
                <w:b w:val="0"/>
                <w:sz w:val="24"/>
                <w:szCs w:val="24"/>
              </w:rPr>
              <w:t xml:space="preserve">4  </w:t>
            </w:r>
            <w:r>
              <w:rPr>
                <w:rFonts w:hAnsi="黑体" w:hint="eastAsia"/>
                <w:b w:val="0"/>
                <w:sz w:val="24"/>
                <w:szCs w:val="24"/>
              </w:rPr>
              <w:t>壶胚及壶盖生产</w:t>
            </w:r>
            <w:r>
              <w:rPr>
                <w:rFonts w:hAnsi="黑体"/>
                <w:b w:val="0"/>
                <w:sz w:val="24"/>
                <w:szCs w:val="24"/>
              </w:rPr>
              <w:t>工艺及产污环节流程图</w:t>
            </w:r>
          </w:p>
          <w:p w14:paraId="090BEAAD" w14:textId="77777777" w:rsidR="00BA4D43" w:rsidRDefault="00000000">
            <w:pPr>
              <w:adjustRightInd w:val="0"/>
              <w:snapToGrid w:val="0"/>
              <w:spacing w:line="460" w:lineRule="exact"/>
              <w:ind w:firstLineChars="200" w:firstLine="482"/>
              <w:textAlignment w:val="baseline"/>
              <w:rPr>
                <w:b/>
                <w:color w:val="000000"/>
                <w:sz w:val="24"/>
              </w:rPr>
            </w:pPr>
            <w:r>
              <w:rPr>
                <w:rFonts w:hAnsi="宋体"/>
                <w:b/>
                <w:color w:val="000000"/>
                <w:sz w:val="24"/>
              </w:rPr>
              <w:t>具体生产工艺流程详细说明如下：</w:t>
            </w:r>
          </w:p>
          <w:p w14:paraId="29369237" w14:textId="77777777" w:rsidR="00BA4D43" w:rsidRDefault="00000000">
            <w:pPr>
              <w:spacing w:line="460" w:lineRule="exact"/>
              <w:ind w:firstLineChars="200" w:firstLine="482"/>
              <w:rPr>
                <w:rFonts w:hAnsi="宋体"/>
                <w:b/>
                <w:sz w:val="24"/>
              </w:rPr>
            </w:pPr>
            <w:r>
              <w:rPr>
                <w:rFonts w:hint="eastAsia"/>
                <w:b/>
                <w:sz w:val="24"/>
              </w:rPr>
              <w:t>（</w:t>
            </w:r>
            <w:r>
              <w:rPr>
                <w:rFonts w:hint="eastAsia"/>
                <w:b/>
                <w:sz w:val="24"/>
              </w:rPr>
              <w:t>1</w:t>
            </w:r>
            <w:r>
              <w:rPr>
                <w:rFonts w:hint="eastAsia"/>
                <w:b/>
                <w:sz w:val="24"/>
              </w:rPr>
              <w:t>）</w:t>
            </w:r>
            <w:r>
              <w:rPr>
                <w:rFonts w:hAnsi="宋体" w:hint="eastAsia"/>
                <w:b/>
                <w:sz w:val="24"/>
              </w:rPr>
              <w:t>混</w:t>
            </w:r>
            <w:r>
              <w:rPr>
                <w:rFonts w:hAnsi="宋体"/>
                <w:b/>
                <w:sz w:val="24"/>
              </w:rPr>
              <w:t>料、上料：</w:t>
            </w:r>
            <w:r>
              <w:rPr>
                <w:rFonts w:hAnsi="宋体" w:hint="eastAsia"/>
                <w:bCs/>
                <w:sz w:val="24"/>
              </w:rPr>
              <w:t>由于</w:t>
            </w:r>
            <w:r>
              <w:rPr>
                <w:rFonts w:hAnsi="宋体" w:hint="eastAsia"/>
                <w:sz w:val="24"/>
              </w:rPr>
              <w:t>外购的</w:t>
            </w:r>
            <w:r>
              <w:rPr>
                <w:rFonts w:hAnsi="宋体" w:hint="eastAsia"/>
                <w:sz w:val="24"/>
              </w:rPr>
              <w:t>PET</w:t>
            </w:r>
            <w:r>
              <w:rPr>
                <w:rFonts w:hAnsi="宋体" w:hint="eastAsia"/>
                <w:sz w:val="24"/>
              </w:rPr>
              <w:t>材料属于吸湿性聚合物，加热时其所含的水分会与</w:t>
            </w:r>
            <w:r>
              <w:rPr>
                <w:rFonts w:hAnsi="宋体" w:hint="eastAsia"/>
                <w:sz w:val="24"/>
              </w:rPr>
              <w:t>PET</w:t>
            </w:r>
            <w:r>
              <w:rPr>
                <w:rFonts w:hAnsi="宋体" w:hint="eastAsia"/>
                <w:sz w:val="24"/>
              </w:rPr>
              <w:t>熔体发生水解反应，导致</w:t>
            </w:r>
            <w:r>
              <w:rPr>
                <w:rFonts w:hAnsi="宋体" w:hint="eastAsia"/>
                <w:sz w:val="24"/>
              </w:rPr>
              <w:t>PET</w:t>
            </w:r>
            <w:r>
              <w:rPr>
                <w:rFonts w:hAnsi="宋体" w:hint="eastAsia"/>
                <w:sz w:val="24"/>
              </w:rPr>
              <w:t>粘度降低，严重影响瓶体的机械性能，产生粗大结晶导致瓶子透明度下降。因此</w:t>
            </w:r>
            <w:r>
              <w:rPr>
                <w:rFonts w:hAnsi="宋体" w:hint="eastAsia"/>
                <w:sz w:val="24"/>
              </w:rPr>
              <w:t>PET</w:t>
            </w:r>
            <w:r>
              <w:rPr>
                <w:rFonts w:hAnsi="宋体" w:hint="eastAsia"/>
                <w:sz w:val="24"/>
              </w:rPr>
              <w:t>颗粒加工前需先进行干燥，去除其中水分，项目配备电加热干燥机对原料颗粒进行干燥。</w:t>
            </w:r>
            <w:r>
              <w:rPr>
                <w:rFonts w:hAnsi="宋体" w:hint="eastAsia"/>
                <w:sz w:val="24"/>
              </w:rPr>
              <w:t>P</w:t>
            </w:r>
            <w:r>
              <w:rPr>
                <w:rFonts w:hAnsi="宋体"/>
                <w:sz w:val="24"/>
              </w:rPr>
              <w:t>ET</w:t>
            </w:r>
            <w:r>
              <w:rPr>
                <w:rFonts w:hAnsi="宋体" w:hint="eastAsia"/>
                <w:sz w:val="24"/>
              </w:rPr>
              <w:t>干燥温度控制在</w:t>
            </w:r>
            <w:r>
              <w:rPr>
                <w:rFonts w:hAnsi="宋体" w:hint="eastAsia"/>
                <w:sz w:val="24"/>
              </w:rPr>
              <w:t>7</w:t>
            </w:r>
            <w:r>
              <w:rPr>
                <w:rFonts w:hAnsi="宋体"/>
                <w:sz w:val="24"/>
              </w:rPr>
              <w:t>0</w:t>
            </w:r>
            <w:r>
              <w:rPr>
                <w:bCs/>
                <w:color w:val="000000"/>
                <w:sz w:val="24"/>
              </w:rPr>
              <w:t>℃</w:t>
            </w:r>
            <w:r>
              <w:rPr>
                <w:rFonts w:hint="eastAsia"/>
                <w:bCs/>
                <w:color w:val="000000"/>
                <w:sz w:val="24"/>
              </w:rPr>
              <w:t>左右，远小于</w:t>
            </w:r>
            <w:r>
              <w:rPr>
                <w:rFonts w:hint="eastAsia"/>
                <w:bCs/>
                <w:color w:val="000000"/>
                <w:sz w:val="24"/>
              </w:rPr>
              <w:t>P</w:t>
            </w:r>
            <w:r>
              <w:rPr>
                <w:bCs/>
                <w:color w:val="000000"/>
                <w:sz w:val="24"/>
              </w:rPr>
              <w:t>ET</w:t>
            </w:r>
            <w:r>
              <w:rPr>
                <w:rFonts w:hint="eastAsia"/>
                <w:bCs/>
                <w:color w:val="000000"/>
                <w:sz w:val="24"/>
              </w:rPr>
              <w:t>分解温度，无废气产生</w:t>
            </w:r>
            <w:r>
              <w:rPr>
                <w:rFonts w:hAnsi="宋体" w:hint="eastAsia"/>
                <w:sz w:val="24"/>
              </w:rPr>
              <w:t>。</w:t>
            </w:r>
          </w:p>
          <w:p w14:paraId="2D9417A1" w14:textId="77777777" w:rsidR="00BA4D43" w:rsidRDefault="00000000">
            <w:pPr>
              <w:spacing w:line="460" w:lineRule="exact"/>
              <w:ind w:firstLineChars="200" w:firstLine="480"/>
              <w:rPr>
                <w:color w:val="000000"/>
                <w:sz w:val="24"/>
              </w:rPr>
            </w:pPr>
            <w:r>
              <w:rPr>
                <w:rFonts w:hAnsi="宋体"/>
                <w:sz w:val="24"/>
              </w:rPr>
              <w:t>将干燥后的</w:t>
            </w:r>
            <w:r>
              <w:rPr>
                <w:sz w:val="24"/>
              </w:rPr>
              <w:t>PE</w:t>
            </w:r>
            <w:r>
              <w:rPr>
                <w:rFonts w:hint="eastAsia"/>
                <w:sz w:val="24"/>
              </w:rPr>
              <w:t>T</w:t>
            </w:r>
            <w:r>
              <w:rPr>
                <w:rFonts w:hAnsi="宋体"/>
                <w:sz w:val="24"/>
              </w:rPr>
              <w:t>颗粒</w:t>
            </w:r>
            <w:r>
              <w:rPr>
                <w:rFonts w:hAnsi="宋体" w:hint="eastAsia"/>
                <w:sz w:val="24"/>
              </w:rPr>
              <w:t>经干燥机卸料口卸至中转桶内，并与色母</w:t>
            </w:r>
            <w:r>
              <w:rPr>
                <w:rFonts w:hAnsi="宋体"/>
                <w:sz w:val="24"/>
              </w:rPr>
              <w:t>根据生产要求按一定的比例</w:t>
            </w:r>
            <w:r>
              <w:rPr>
                <w:rFonts w:hAnsi="宋体" w:hint="eastAsia"/>
                <w:sz w:val="24"/>
              </w:rPr>
              <w:t>使用吸料机吸入混料机</w:t>
            </w:r>
            <w:r>
              <w:rPr>
                <w:rFonts w:hAnsi="宋体"/>
                <w:sz w:val="24"/>
              </w:rPr>
              <w:t>进行混合搅拌，</w:t>
            </w:r>
            <w:r>
              <w:rPr>
                <w:rFonts w:hAnsi="宋体"/>
                <w:color w:val="000000"/>
                <w:sz w:val="24"/>
              </w:rPr>
              <w:t>混料过程为密闭状态，</w:t>
            </w:r>
            <w:r>
              <w:rPr>
                <w:rFonts w:hAnsi="宋体"/>
                <w:sz w:val="24"/>
              </w:rPr>
              <w:t>搅拌时间为</w:t>
            </w:r>
            <w:r>
              <w:rPr>
                <w:sz w:val="24"/>
              </w:rPr>
              <w:t>30min</w:t>
            </w:r>
            <w:r>
              <w:rPr>
                <w:rFonts w:hAnsi="宋体"/>
                <w:sz w:val="24"/>
              </w:rPr>
              <w:t>，</w:t>
            </w:r>
            <w:r>
              <w:rPr>
                <w:rFonts w:hAnsi="宋体"/>
                <w:color w:val="000000"/>
                <w:sz w:val="24"/>
              </w:rPr>
              <w:t>搅拌好的原料</w:t>
            </w:r>
            <w:r>
              <w:rPr>
                <w:rFonts w:hAnsi="宋体" w:hint="eastAsia"/>
                <w:color w:val="000000"/>
                <w:sz w:val="24"/>
              </w:rPr>
              <w:t>经混料机卸料口卸</w:t>
            </w:r>
            <w:r>
              <w:rPr>
                <w:rFonts w:hAnsi="宋体"/>
                <w:color w:val="000000"/>
                <w:sz w:val="24"/>
              </w:rPr>
              <w:t>至中转桶后备用</w:t>
            </w:r>
            <w:r>
              <w:rPr>
                <w:rFonts w:hAnsi="宋体" w:hint="eastAsia"/>
                <w:color w:val="000000"/>
                <w:sz w:val="24"/>
              </w:rPr>
              <w:t>。</w:t>
            </w:r>
            <w:r>
              <w:rPr>
                <w:rFonts w:hAnsi="宋体"/>
                <w:color w:val="000000"/>
                <w:sz w:val="24"/>
              </w:rPr>
              <w:t>生产时将其放置</w:t>
            </w:r>
            <w:r>
              <w:rPr>
                <w:rFonts w:hAnsi="宋体" w:hint="eastAsia"/>
                <w:sz w:val="24"/>
              </w:rPr>
              <w:t>注塑机</w:t>
            </w:r>
            <w:r>
              <w:rPr>
                <w:rFonts w:hAnsi="宋体"/>
                <w:sz w:val="24"/>
              </w:rPr>
              <w:t>旁</w:t>
            </w:r>
            <w:r>
              <w:rPr>
                <w:rFonts w:hAnsi="宋体" w:hint="eastAsia"/>
                <w:color w:val="000000"/>
                <w:sz w:val="24"/>
              </w:rPr>
              <w:t>，</w:t>
            </w:r>
            <w:r>
              <w:rPr>
                <w:rFonts w:hAnsi="宋体"/>
                <w:sz w:val="24"/>
              </w:rPr>
              <w:t>搅拌好的</w:t>
            </w:r>
            <w:r>
              <w:rPr>
                <w:rFonts w:hAnsi="宋体" w:hint="eastAsia"/>
                <w:sz w:val="24"/>
              </w:rPr>
              <w:t>物料</w:t>
            </w:r>
            <w:r>
              <w:rPr>
                <w:rFonts w:hint="eastAsia"/>
                <w:sz w:val="24"/>
              </w:rPr>
              <w:t>经吸料机自动吸入注塑机配套的料仓内</w:t>
            </w:r>
            <w:r>
              <w:rPr>
                <w:rFonts w:hAnsi="宋体"/>
                <w:color w:val="000000"/>
                <w:sz w:val="24"/>
              </w:rPr>
              <w:t>。该工序原料均为大粒径颗粒，无投料粉尘产生，仅有设备噪声产生。</w:t>
            </w:r>
          </w:p>
          <w:p w14:paraId="255B588D" w14:textId="77777777" w:rsidR="00BA4D43" w:rsidRDefault="00000000">
            <w:pPr>
              <w:spacing w:line="460" w:lineRule="exact"/>
              <w:ind w:firstLineChars="200" w:firstLine="482"/>
              <w:rPr>
                <w:rFonts w:hAnsi="宋体"/>
                <w:b/>
                <w:color w:val="000000"/>
                <w:sz w:val="24"/>
              </w:rPr>
            </w:pPr>
            <w:r>
              <w:rPr>
                <w:rFonts w:hint="eastAsia"/>
                <w:b/>
                <w:sz w:val="24"/>
              </w:rPr>
              <w:t>（</w:t>
            </w:r>
            <w:r>
              <w:rPr>
                <w:rFonts w:hint="eastAsia"/>
                <w:b/>
                <w:sz w:val="24"/>
              </w:rPr>
              <w:t>2</w:t>
            </w:r>
            <w:r>
              <w:rPr>
                <w:rFonts w:hint="eastAsia"/>
                <w:b/>
                <w:sz w:val="24"/>
              </w:rPr>
              <w:t>）</w:t>
            </w:r>
            <w:r>
              <w:rPr>
                <w:rFonts w:hAnsi="宋体" w:hint="eastAsia"/>
                <w:b/>
                <w:color w:val="000000"/>
                <w:sz w:val="24"/>
              </w:rPr>
              <w:t>注</w:t>
            </w:r>
            <w:r>
              <w:rPr>
                <w:rFonts w:hAnsi="宋体"/>
                <w:b/>
                <w:color w:val="000000"/>
                <w:sz w:val="24"/>
              </w:rPr>
              <w:t>塑：</w:t>
            </w:r>
            <w:r>
              <w:rPr>
                <w:rFonts w:hAnsi="宋体" w:hint="eastAsia"/>
                <w:sz w:val="24"/>
              </w:rPr>
              <w:t>注塑</w:t>
            </w:r>
            <w:r>
              <w:rPr>
                <w:rFonts w:hAnsi="宋体"/>
                <w:sz w:val="24"/>
              </w:rPr>
              <w:t>机位于密闭间内</w:t>
            </w:r>
            <w:r>
              <w:rPr>
                <w:rFonts w:hAnsi="宋体" w:hint="eastAsia"/>
                <w:sz w:val="24"/>
              </w:rPr>
              <w:t>，</w:t>
            </w:r>
            <w:r>
              <w:rPr>
                <w:bCs/>
                <w:color w:val="000000"/>
                <w:sz w:val="24"/>
              </w:rPr>
              <w:t>料仓内的原料</w:t>
            </w:r>
            <w:r>
              <w:rPr>
                <w:color w:val="000000"/>
                <w:sz w:val="24"/>
              </w:rPr>
              <w:t>经电子计量后进入加热筒进行分段式电加热熔融，加热温度为</w:t>
            </w:r>
            <w:r>
              <w:rPr>
                <w:color w:val="000000"/>
                <w:sz w:val="24"/>
              </w:rPr>
              <w:t>210~230℃</w:t>
            </w:r>
            <w:r>
              <w:rPr>
                <w:color w:val="000000"/>
                <w:sz w:val="24"/>
              </w:rPr>
              <w:t>，熔融后的物料经加热筒喷嘴注射至模具型腔中进行压制成型后，即为</w:t>
            </w:r>
            <w:r>
              <w:rPr>
                <w:rFonts w:hint="eastAsia"/>
                <w:color w:val="000000"/>
                <w:sz w:val="24"/>
              </w:rPr>
              <w:t>壶胚和壶盖。</w:t>
            </w:r>
            <w:r>
              <w:rPr>
                <w:rFonts w:hAnsi="宋体"/>
                <w:color w:val="000000"/>
                <w:sz w:val="24"/>
              </w:rPr>
              <w:t>该工序会产生有机废气和设备噪声。</w:t>
            </w:r>
          </w:p>
          <w:p w14:paraId="3C60E3A1" w14:textId="77777777" w:rsidR="00BA4D43" w:rsidRDefault="00000000">
            <w:pPr>
              <w:spacing w:line="460" w:lineRule="exact"/>
              <w:ind w:firstLineChars="200" w:firstLine="482"/>
              <w:rPr>
                <w:b/>
                <w:color w:val="000000"/>
                <w:sz w:val="24"/>
              </w:rPr>
            </w:pPr>
            <w:r>
              <w:rPr>
                <w:rFonts w:hint="eastAsia"/>
                <w:b/>
                <w:sz w:val="24"/>
              </w:rPr>
              <w:lastRenderedPageBreak/>
              <w:t>（</w:t>
            </w:r>
            <w:r>
              <w:rPr>
                <w:rFonts w:hint="eastAsia"/>
                <w:b/>
                <w:sz w:val="24"/>
              </w:rPr>
              <w:t>3</w:t>
            </w:r>
            <w:r>
              <w:rPr>
                <w:rFonts w:hint="eastAsia"/>
                <w:b/>
                <w:sz w:val="24"/>
              </w:rPr>
              <w:t>）</w:t>
            </w:r>
            <w:r>
              <w:rPr>
                <w:rFonts w:hAnsi="宋体"/>
                <w:b/>
                <w:color w:val="000000"/>
                <w:sz w:val="24"/>
              </w:rPr>
              <w:t>冷却定型：</w:t>
            </w:r>
            <w:r>
              <w:rPr>
                <w:rFonts w:hAnsi="宋体" w:hint="eastAsia"/>
                <w:color w:val="000000"/>
                <w:sz w:val="24"/>
              </w:rPr>
              <w:t>注</w:t>
            </w:r>
            <w:r>
              <w:rPr>
                <w:rFonts w:hAnsi="宋体"/>
                <w:color w:val="000000"/>
                <w:sz w:val="24"/>
              </w:rPr>
              <w:t>塑工序使用的模具为空芯模具，空芯模具中间为</w:t>
            </w:r>
            <w:r>
              <w:rPr>
                <w:rFonts w:hAnsi="宋体" w:hint="eastAsia"/>
                <w:color w:val="000000"/>
                <w:sz w:val="24"/>
              </w:rPr>
              <w:t>间接</w:t>
            </w:r>
            <w:r>
              <w:rPr>
                <w:rFonts w:hAnsi="宋体"/>
                <w:color w:val="000000"/>
                <w:sz w:val="24"/>
              </w:rPr>
              <w:t>冷却水，压制好的</w:t>
            </w:r>
            <w:r>
              <w:rPr>
                <w:rFonts w:hAnsi="宋体" w:hint="eastAsia"/>
                <w:color w:val="000000"/>
                <w:sz w:val="24"/>
              </w:rPr>
              <w:t>壶胚</w:t>
            </w:r>
            <w:r>
              <w:rPr>
                <w:rFonts w:hint="eastAsia"/>
                <w:color w:val="000000"/>
                <w:sz w:val="24"/>
              </w:rPr>
              <w:t>和壶盖</w:t>
            </w:r>
            <w:r>
              <w:rPr>
                <w:rFonts w:hAnsi="宋体"/>
                <w:color w:val="000000"/>
                <w:sz w:val="24"/>
              </w:rPr>
              <w:t>经</w:t>
            </w:r>
            <w:r>
              <w:rPr>
                <w:rFonts w:hAnsi="宋体" w:hint="eastAsia"/>
                <w:color w:val="000000"/>
                <w:sz w:val="24"/>
              </w:rPr>
              <w:t>循环</w:t>
            </w:r>
            <w:r>
              <w:rPr>
                <w:rFonts w:hAnsi="宋体"/>
                <w:color w:val="000000"/>
                <w:sz w:val="24"/>
              </w:rPr>
              <w:t>水冷却后固化成型，冷却后经自带控制系统自动开模后即为半成品</w:t>
            </w:r>
            <w:r>
              <w:rPr>
                <w:rFonts w:hAnsi="宋体" w:hint="eastAsia"/>
                <w:color w:val="000000"/>
                <w:sz w:val="24"/>
              </w:rPr>
              <w:t>。冷却水循环使用，定期补充</w:t>
            </w:r>
            <w:r>
              <w:rPr>
                <w:rFonts w:hAnsi="宋体"/>
                <w:color w:val="000000"/>
                <w:sz w:val="24"/>
              </w:rPr>
              <w:t>。</w:t>
            </w:r>
          </w:p>
          <w:p w14:paraId="6C095920" w14:textId="77777777" w:rsidR="00BA4D43" w:rsidRDefault="00000000">
            <w:pPr>
              <w:spacing w:line="460" w:lineRule="exact"/>
              <w:ind w:firstLineChars="200" w:firstLine="482"/>
              <w:rPr>
                <w:rFonts w:hAnsi="宋体"/>
                <w:bCs/>
                <w:color w:val="000000"/>
                <w:sz w:val="24"/>
              </w:rPr>
            </w:pPr>
            <w:r>
              <w:rPr>
                <w:rFonts w:hint="eastAsia"/>
                <w:b/>
                <w:sz w:val="24"/>
              </w:rPr>
              <w:t>（</w:t>
            </w:r>
            <w:r>
              <w:rPr>
                <w:rFonts w:hint="eastAsia"/>
                <w:b/>
                <w:sz w:val="24"/>
              </w:rPr>
              <w:t>4</w:t>
            </w:r>
            <w:r>
              <w:rPr>
                <w:rFonts w:hint="eastAsia"/>
                <w:b/>
                <w:sz w:val="24"/>
              </w:rPr>
              <w:t>）</w:t>
            </w:r>
            <w:r>
              <w:rPr>
                <w:rFonts w:hAnsi="宋体"/>
                <w:b/>
                <w:color w:val="000000"/>
                <w:sz w:val="24"/>
              </w:rPr>
              <w:t>检验</w:t>
            </w:r>
            <w:r>
              <w:rPr>
                <w:rFonts w:hAnsi="宋体" w:hint="eastAsia"/>
                <w:b/>
                <w:color w:val="000000"/>
                <w:sz w:val="24"/>
              </w:rPr>
              <w:t>、入库</w:t>
            </w:r>
            <w:r>
              <w:rPr>
                <w:rFonts w:hAnsi="宋体"/>
                <w:b/>
                <w:color w:val="000000"/>
                <w:sz w:val="24"/>
              </w:rPr>
              <w:t>：</w:t>
            </w:r>
            <w:r>
              <w:rPr>
                <w:rFonts w:hAnsi="宋体" w:hint="eastAsia"/>
                <w:color w:val="000000"/>
                <w:sz w:val="24"/>
              </w:rPr>
              <w:t>定型</w:t>
            </w:r>
            <w:r>
              <w:rPr>
                <w:rFonts w:hAnsi="宋体"/>
                <w:color w:val="000000"/>
                <w:sz w:val="24"/>
              </w:rPr>
              <w:t>后的</w:t>
            </w:r>
            <w:r>
              <w:rPr>
                <w:rFonts w:hAnsi="宋体" w:hint="eastAsia"/>
                <w:color w:val="000000"/>
                <w:sz w:val="24"/>
              </w:rPr>
              <w:t>半成品壶胚</w:t>
            </w:r>
            <w:r>
              <w:rPr>
                <w:rFonts w:hint="eastAsia"/>
                <w:sz w:val="24"/>
              </w:rPr>
              <w:t>经压力测漏机加压测漏</w:t>
            </w:r>
            <w:r>
              <w:rPr>
                <w:rFonts w:hAnsi="宋体"/>
                <w:bCs/>
                <w:color w:val="000000"/>
                <w:sz w:val="24"/>
              </w:rPr>
              <w:t>，检验合格的产品即为成品</w:t>
            </w:r>
            <w:r>
              <w:rPr>
                <w:rFonts w:hAnsi="宋体" w:hint="eastAsia"/>
                <w:bCs/>
                <w:color w:val="000000"/>
                <w:sz w:val="24"/>
              </w:rPr>
              <w:t>，入库存放</w:t>
            </w:r>
            <w:r>
              <w:rPr>
                <w:rFonts w:hAnsi="宋体" w:hint="eastAsia"/>
                <w:sz w:val="24"/>
              </w:rPr>
              <w:t>。</w:t>
            </w:r>
            <w:r>
              <w:rPr>
                <w:rFonts w:hAnsi="宋体" w:hint="eastAsia"/>
                <w:bCs/>
                <w:sz w:val="24"/>
              </w:rPr>
              <w:t>检验</w:t>
            </w:r>
            <w:r>
              <w:rPr>
                <w:rFonts w:hAnsi="宋体"/>
                <w:bCs/>
                <w:sz w:val="24"/>
              </w:rPr>
              <w:t>工序会有</w:t>
            </w:r>
            <w:r>
              <w:rPr>
                <w:rFonts w:hAnsi="宋体" w:hint="eastAsia"/>
                <w:bCs/>
                <w:sz w:val="24"/>
              </w:rPr>
              <w:t>不合格品</w:t>
            </w:r>
            <w:r>
              <w:rPr>
                <w:rFonts w:hAnsi="宋体"/>
                <w:bCs/>
                <w:sz w:val="24"/>
              </w:rPr>
              <w:t>产生</w:t>
            </w:r>
            <w:r>
              <w:rPr>
                <w:rFonts w:hAnsi="宋体" w:hint="eastAsia"/>
                <w:bCs/>
                <w:sz w:val="24"/>
              </w:rPr>
              <w:t>。</w:t>
            </w:r>
          </w:p>
          <w:p w14:paraId="3DACFEF6" w14:textId="77777777" w:rsidR="00BA4D43" w:rsidRDefault="00000000">
            <w:pPr>
              <w:spacing w:line="460" w:lineRule="exact"/>
              <w:ind w:firstLineChars="200" w:firstLine="482"/>
              <w:rPr>
                <w:rFonts w:hAnsi="宋体"/>
                <w:sz w:val="24"/>
              </w:rPr>
            </w:pPr>
            <w:r>
              <w:rPr>
                <w:rFonts w:hint="eastAsia"/>
                <w:b/>
                <w:sz w:val="24"/>
              </w:rPr>
              <w:t>（</w:t>
            </w:r>
            <w:r>
              <w:rPr>
                <w:rFonts w:hint="eastAsia"/>
                <w:b/>
                <w:sz w:val="24"/>
              </w:rPr>
              <w:t>5</w:t>
            </w:r>
            <w:r>
              <w:rPr>
                <w:rFonts w:hint="eastAsia"/>
                <w:b/>
                <w:sz w:val="24"/>
              </w:rPr>
              <w:t>）</w:t>
            </w:r>
            <w:r>
              <w:rPr>
                <w:rFonts w:hAnsi="宋体"/>
                <w:b/>
                <w:color w:val="000000"/>
                <w:sz w:val="24"/>
              </w:rPr>
              <w:t>撕碎</w:t>
            </w:r>
            <w:r>
              <w:rPr>
                <w:rFonts w:hAnsi="宋体" w:hint="eastAsia"/>
                <w:b/>
                <w:color w:val="000000"/>
                <w:sz w:val="24"/>
              </w:rPr>
              <w:t>：</w:t>
            </w:r>
            <w:r>
              <w:rPr>
                <w:rFonts w:hAnsi="宋体" w:hint="eastAsia"/>
                <w:color w:val="000000"/>
                <w:sz w:val="24"/>
              </w:rPr>
              <w:t>工艺中产生的不合格品收集送至</w:t>
            </w:r>
            <w:r>
              <w:rPr>
                <w:rFonts w:hAnsi="宋体" w:hint="eastAsia"/>
                <w:sz w:val="24"/>
              </w:rPr>
              <w:t>撕碎机</w:t>
            </w:r>
            <w:r>
              <w:rPr>
                <w:rFonts w:hAnsi="宋体" w:hint="eastAsia"/>
                <w:color w:val="000000"/>
                <w:sz w:val="24"/>
              </w:rPr>
              <w:t>撕裂成小片状，回用于生产。</w:t>
            </w:r>
            <w:r>
              <w:rPr>
                <w:rFonts w:hAnsi="宋体" w:hint="eastAsia"/>
                <w:sz w:val="24"/>
              </w:rPr>
              <w:t>不合格品表面较为清洁，且塑料属于相对比较稳定的物质，直接</w:t>
            </w:r>
            <w:r>
              <w:rPr>
                <w:rFonts w:hAnsi="宋体" w:hint="eastAsia"/>
                <w:color w:val="000000"/>
                <w:sz w:val="24"/>
              </w:rPr>
              <w:t>撕裂</w:t>
            </w:r>
            <w:r>
              <w:rPr>
                <w:rFonts w:hAnsi="宋体" w:hint="eastAsia"/>
                <w:sz w:val="24"/>
              </w:rPr>
              <w:t>不会因与空气中的某些分子产生反应而产生黏胶状物质，撕碎后物料较大（约</w:t>
            </w:r>
            <w:r>
              <w:rPr>
                <w:rFonts w:hAnsi="宋体"/>
                <w:sz w:val="24"/>
              </w:rPr>
              <w:t>1.5cm-2cm</w:t>
            </w:r>
            <w:r>
              <w:rPr>
                <w:rFonts w:hAnsi="宋体" w:hint="eastAsia"/>
                <w:sz w:val="24"/>
              </w:rPr>
              <w:t>），且撕碎过程为密闭操作，无粉尘产生。该工序会产生设备噪声。</w:t>
            </w:r>
          </w:p>
          <w:p w14:paraId="30BDF138" w14:textId="77777777" w:rsidR="00BA4D43" w:rsidRDefault="00000000">
            <w:pPr>
              <w:adjustRightInd w:val="0"/>
              <w:snapToGrid w:val="0"/>
              <w:spacing w:line="460" w:lineRule="exact"/>
              <w:ind w:firstLineChars="200" w:firstLine="482"/>
              <w:textAlignment w:val="baseline"/>
              <w:rPr>
                <w:b/>
                <w:color w:val="000000"/>
                <w:sz w:val="24"/>
                <w:szCs w:val="28"/>
              </w:rPr>
            </w:pPr>
            <w:r>
              <w:rPr>
                <w:rFonts w:hAnsi="宋体"/>
                <w:b/>
                <w:bCs/>
                <w:color w:val="000000"/>
                <w:sz w:val="24"/>
              </w:rPr>
              <w:t>2</w:t>
            </w:r>
            <w:r>
              <w:rPr>
                <w:rFonts w:hAnsi="宋体" w:hint="eastAsia"/>
                <w:b/>
                <w:bCs/>
                <w:color w:val="000000"/>
                <w:sz w:val="24"/>
              </w:rPr>
              <w:t>、</w:t>
            </w:r>
            <w:r>
              <w:rPr>
                <w:rFonts w:hint="eastAsia"/>
                <w:b/>
                <w:color w:val="000000"/>
                <w:sz w:val="24"/>
                <w:szCs w:val="28"/>
              </w:rPr>
              <w:t>P</w:t>
            </w:r>
            <w:r>
              <w:rPr>
                <w:b/>
                <w:color w:val="000000"/>
                <w:sz w:val="24"/>
                <w:szCs w:val="28"/>
              </w:rPr>
              <w:t>ET</w:t>
            </w:r>
            <w:r>
              <w:rPr>
                <w:rFonts w:hint="eastAsia"/>
                <w:b/>
                <w:color w:val="000000"/>
                <w:sz w:val="24"/>
                <w:szCs w:val="28"/>
              </w:rPr>
              <w:t>塑料壶成型</w:t>
            </w:r>
            <w:r>
              <w:rPr>
                <w:b/>
                <w:color w:val="000000"/>
                <w:sz w:val="24"/>
                <w:szCs w:val="28"/>
              </w:rPr>
              <w:t>工艺流程示意图如下：</w:t>
            </w:r>
          </w:p>
          <w:p w14:paraId="01DBC09F" w14:textId="77777777" w:rsidR="00BA4D43" w:rsidRDefault="00000000">
            <w:pPr>
              <w:pStyle w:val="1"/>
              <w:adjustRightInd w:val="0"/>
              <w:spacing w:before="0" w:after="0" w:line="240" w:lineRule="auto"/>
              <w:ind w:left="542" w:hangingChars="180" w:hanging="542"/>
              <w:jc w:val="center"/>
              <w:rPr>
                <w:b w:val="0"/>
                <w:sz w:val="24"/>
                <w:szCs w:val="24"/>
              </w:rPr>
            </w:pPr>
            <w:r>
              <w:object w:dxaOrig="7935" w:dyaOrig="4170" w14:anchorId="0B7874A7">
                <v:shape id="_x0000_i1027" type="#_x0000_t75" style="width:396.75pt;height:208.5pt" o:ole="">
                  <v:imagedata r:id="rId23" o:title=""/>
                </v:shape>
                <o:OLEObject Type="Embed" ProgID="Visio.Drawing.15" ShapeID="_x0000_i1027" DrawAspect="Content" ObjectID="_1721139946" r:id="rId24"/>
              </w:object>
            </w:r>
          </w:p>
          <w:p w14:paraId="66794DFB" w14:textId="77777777" w:rsidR="00BA4D43" w:rsidRDefault="00000000">
            <w:pPr>
              <w:pStyle w:val="aff1"/>
              <w:tabs>
                <w:tab w:val="left" w:pos="4063"/>
              </w:tabs>
              <w:adjustRightInd w:val="0"/>
              <w:snapToGrid w:val="0"/>
              <w:spacing w:line="240" w:lineRule="auto"/>
              <w:ind w:firstLine="0"/>
              <w:rPr>
                <w:rFonts w:eastAsia="黑体" w:cs="Courier New"/>
                <w:color w:val="000000"/>
                <w:sz w:val="24"/>
                <w:lang w:val="en-US"/>
              </w:rPr>
            </w:pPr>
            <w:r>
              <w:rPr>
                <w:rFonts w:cs="Courier New" w:hint="eastAsia"/>
                <w:color w:val="000000"/>
                <w:sz w:val="24"/>
                <w:lang w:val="en-US"/>
              </w:rPr>
              <w:t>注：</w:t>
            </w:r>
            <w:r>
              <w:rPr>
                <w:rFonts w:cs="Courier New" w:hint="eastAsia"/>
                <w:color w:val="000000"/>
                <w:sz w:val="24"/>
                <w:lang w:val="en-US"/>
              </w:rPr>
              <w:t>G</w:t>
            </w:r>
            <w:r>
              <w:rPr>
                <w:rFonts w:cs="Courier New" w:hint="eastAsia"/>
                <w:color w:val="000000"/>
                <w:sz w:val="24"/>
                <w:lang w:val="en-US"/>
              </w:rPr>
              <w:t>：废气；</w:t>
            </w:r>
            <w:r>
              <w:rPr>
                <w:rFonts w:cs="Courier New" w:hint="eastAsia"/>
                <w:color w:val="000000"/>
                <w:sz w:val="24"/>
                <w:lang w:val="en-US"/>
              </w:rPr>
              <w:t>N</w:t>
            </w:r>
            <w:r>
              <w:rPr>
                <w:rFonts w:cs="Courier New" w:hint="eastAsia"/>
                <w:color w:val="000000"/>
                <w:sz w:val="24"/>
                <w:lang w:val="en-US"/>
              </w:rPr>
              <w:t>：噪声；</w:t>
            </w:r>
            <w:r>
              <w:rPr>
                <w:rFonts w:cs="Courier New" w:hint="eastAsia"/>
                <w:color w:val="000000"/>
                <w:sz w:val="24"/>
                <w:lang w:val="en-US"/>
              </w:rPr>
              <w:t>S</w:t>
            </w:r>
            <w:r>
              <w:rPr>
                <w:rFonts w:cs="Courier New" w:hint="eastAsia"/>
                <w:color w:val="000000"/>
                <w:sz w:val="24"/>
                <w:lang w:val="en-US"/>
              </w:rPr>
              <w:t>：固废</w:t>
            </w:r>
          </w:p>
          <w:p w14:paraId="56B17532" w14:textId="77777777" w:rsidR="00BA4D43" w:rsidRDefault="00000000">
            <w:pPr>
              <w:pStyle w:val="1"/>
              <w:adjustRightInd w:val="0"/>
              <w:spacing w:before="0" w:after="0" w:line="240" w:lineRule="auto"/>
              <w:ind w:hangingChars="180"/>
              <w:jc w:val="center"/>
              <w:rPr>
                <w:b w:val="0"/>
                <w:bCs w:val="0"/>
                <w:sz w:val="24"/>
                <w:szCs w:val="24"/>
              </w:rPr>
            </w:pPr>
            <w:r>
              <w:rPr>
                <w:b w:val="0"/>
                <w:sz w:val="24"/>
                <w:szCs w:val="24"/>
              </w:rPr>
              <w:t>图</w:t>
            </w:r>
            <w:r>
              <w:rPr>
                <w:b w:val="0"/>
                <w:sz w:val="24"/>
                <w:szCs w:val="24"/>
              </w:rPr>
              <w:t xml:space="preserve">5  </w:t>
            </w:r>
            <w:r>
              <w:rPr>
                <w:rFonts w:hint="eastAsia"/>
                <w:b w:val="0"/>
                <w:sz w:val="24"/>
                <w:szCs w:val="24"/>
              </w:rPr>
              <w:t>PET</w:t>
            </w:r>
            <w:r>
              <w:rPr>
                <w:rFonts w:hint="eastAsia"/>
                <w:b w:val="0"/>
                <w:sz w:val="24"/>
                <w:szCs w:val="24"/>
              </w:rPr>
              <w:t>塑料壶成型</w:t>
            </w:r>
            <w:r>
              <w:rPr>
                <w:b w:val="0"/>
                <w:sz w:val="24"/>
                <w:szCs w:val="24"/>
              </w:rPr>
              <w:t>工艺及产污环节流程图</w:t>
            </w:r>
          </w:p>
          <w:p w14:paraId="70E9D5EE" w14:textId="77777777" w:rsidR="00BA4D43" w:rsidRDefault="00000000">
            <w:pPr>
              <w:adjustRightInd w:val="0"/>
              <w:snapToGrid w:val="0"/>
              <w:spacing w:line="460" w:lineRule="exact"/>
              <w:ind w:firstLineChars="200" w:firstLine="482"/>
              <w:textAlignment w:val="baseline"/>
              <w:rPr>
                <w:b/>
                <w:color w:val="000000"/>
                <w:sz w:val="24"/>
              </w:rPr>
            </w:pPr>
            <w:r>
              <w:rPr>
                <w:b/>
                <w:color w:val="000000"/>
                <w:sz w:val="24"/>
              </w:rPr>
              <w:t>具体生产工艺流程详细说明如下：</w:t>
            </w:r>
          </w:p>
          <w:p w14:paraId="55C0F256" w14:textId="77777777" w:rsidR="00BA4D43" w:rsidRDefault="00000000">
            <w:pPr>
              <w:spacing w:line="460" w:lineRule="exact"/>
              <w:ind w:firstLineChars="200" w:firstLine="482"/>
              <w:rPr>
                <w:sz w:val="24"/>
              </w:rPr>
            </w:pPr>
            <w:r>
              <w:rPr>
                <w:b/>
                <w:sz w:val="24"/>
              </w:rPr>
              <w:t>（</w:t>
            </w:r>
            <w:r>
              <w:rPr>
                <w:b/>
                <w:sz w:val="24"/>
              </w:rPr>
              <w:t>1</w:t>
            </w:r>
            <w:r>
              <w:rPr>
                <w:b/>
                <w:sz w:val="24"/>
              </w:rPr>
              <w:t>）</w:t>
            </w:r>
            <w:r>
              <w:rPr>
                <w:rFonts w:hint="eastAsia"/>
                <w:b/>
                <w:sz w:val="24"/>
              </w:rPr>
              <w:t>壶</w:t>
            </w:r>
            <w:r>
              <w:rPr>
                <w:b/>
                <w:sz w:val="24"/>
              </w:rPr>
              <w:t>胚</w:t>
            </w:r>
            <w:r>
              <w:rPr>
                <w:rFonts w:hint="eastAsia"/>
                <w:b/>
                <w:sz w:val="24"/>
              </w:rPr>
              <w:t>预</w:t>
            </w:r>
            <w:r>
              <w:rPr>
                <w:b/>
                <w:sz w:val="24"/>
              </w:rPr>
              <w:t>热：</w:t>
            </w:r>
            <w:r>
              <w:rPr>
                <w:bCs/>
                <w:sz w:val="24"/>
              </w:rPr>
              <w:t>经</w:t>
            </w:r>
            <w:r>
              <w:rPr>
                <w:rFonts w:hint="eastAsia"/>
                <w:bCs/>
                <w:sz w:val="24"/>
              </w:rPr>
              <w:t>注塑</w:t>
            </w:r>
            <w:r>
              <w:rPr>
                <w:bCs/>
                <w:sz w:val="24"/>
              </w:rPr>
              <w:t>工艺生产的</w:t>
            </w:r>
            <w:r>
              <w:rPr>
                <w:rFonts w:hint="eastAsia"/>
                <w:bCs/>
                <w:sz w:val="24"/>
              </w:rPr>
              <w:t>壶</w:t>
            </w:r>
            <w:r>
              <w:rPr>
                <w:bCs/>
                <w:sz w:val="24"/>
              </w:rPr>
              <w:t>胚人工</w:t>
            </w:r>
            <w:r>
              <w:rPr>
                <w:rFonts w:hint="eastAsia"/>
                <w:bCs/>
                <w:sz w:val="24"/>
              </w:rPr>
              <w:t>转运至吹瓶机内</w:t>
            </w:r>
            <w:r>
              <w:rPr>
                <w:bCs/>
                <w:sz w:val="24"/>
              </w:rPr>
              <w:t>，</w:t>
            </w:r>
            <w:r>
              <w:rPr>
                <w:rFonts w:hint="eastAsia"/>
                <w:bCs/>
                <w:sz w:val="24"/>
              </w:rPr>
              <w:t>采用电加热方式对壶</w:t>
            </w:r>
            <w:r>
              <w:rPr>
                <w:bCs/>
                <w:sz w:val="24"/>
              </w:rPr>
              <w:t>胚</w:t>
            </w:r>
            <w:r>
              <w:rPr>
                <w:rFonts w:hint="eastAsia"/>
                <w:bCs/>
                <w:sz w:val="24"/>
              </w:rPr>
              <w:t>进行预热，</w:t>
            </w:r>
            <w:r>
              <w:rPr>
                <w:bCs/>
                <w:sz w:val="24"/>
              </w:rPr>
              <w:t>使其具有一定的可塑性，</w:t>
            </w:r>
            <w:r>
              <w:rPr>
                <w:rFonts w:hint="eastAsia"/>
                <w:bCs/>
                <w:sz w:val="24"/>
              </w:rPr>
              <w:t>加热过程仅将壶</w:t>
            </w:r>
            <w:r>
              <w:rPr>
                <w:bCs/>
                <w:sz w:val="24"/>
              </w:rPr>
              <w:t>胚</w:t>
            </w:r>
            <w:r>
              <w:rPr>
                <w:rFonts w:hint="eastAsia"/>
                <w:bCs/>
                <w:sz w:val="24"/>
              </w:rPr>
              <w:t>软化而不分解，加</w:t>
            </w:r>
            <w:r>
              <w:rPr>
                <w:bCs/>
                <w:sz w:val="24"/>
              </w:rPr>
              <w:t>热温度为</w:t>
            </w:r>
            <w:r>
              <w:rPr>
                <w:bCs/>
                <w:sz w:val="24"/>
              </w:rPr>
              <w:t>80</w:t>
            </w:r>
            <w:r>
              <w:rPr>
                <w:sz w:val="24"/>
              </w:rPr>
              <w:t>℃</w:t>
            </w:r>
            <w:r>
              <w:rPr>
                <w:sz w:val="24"/>
              </w:rPr>
              <w:t>，</w:t>
            </w:r>
            <w:r>
              <w:rPr>
                <w:rFonts w:hint="eastAsia"/>
                <w:sz w:val="24"/>
              </w:rPr>
              <w:t>加</w:t>
            </w:r>
            <w:r>
              <w:rPr>
                <w:sz w:val="24"/>
              </w:rPr>
              <w:t>热时间为</w:t>
            </w:r>
            <w:r>
              <w:rPr>
                <w:sz w:val="24"/>
              </w:rPr>
              <w:t>10min</w:t>
            </w:r>
            <w:r>
              <w:rPr>
                <w:rFonts w:hint="eastAsia"/>
                <w:sz w:val="24"/>
              </w:rPr>
              <w:t>，</w:t>
            </w:r>
            <w:r>
              <w:rPr>
                <w:bCs/>
                <w:sz w:val="24"/>
              </w:rPr>
              <w:t>经密闭传送带转运至吹瓶机料仓内</w:t>
            </w:r>
            <w:r>
              <w:rPr>
                <w:rFonts w:hint="eastAsia"/>
                <w:bCs/>
                <w:sz w:val="24"/>
              </w:rPr>
              <w:t>。该工序会产生有机废气和设备噪声。</w:t>
            </w:r>
          </w:p>
          <w:p w14:paraId="661DB637" w14:textId="77777777" w:rsidR="00BA4D43" w:rsidRDefault="00000000">
            <w:pPr>
              <w:spacing w:line="460" w:lineRule="exact"/>
              <w:ind w:firstLineChars="200" w:firstLine="482"/>
              <w:rPr>
                <w:bCs/>
                <w:color w:val="000000"/>
                <w:sz w:val="24"/>
              </w:rPr>
            </w:pPr>
            <w:r>
              <w:rPr>
                <w:b/>
                <w:sz w:val="24"/>
              </w:rPr>
              <w:t>（</w:t>
            </w:r>
            <w:r>
              <w:rPr>
                <w:b/>
                <w:sz w:val="24"/>
              </w:rPr>
              <w:t>2</w:t>
            </w:r>
            <w:r>
              <w:rPr>
                <w:b/>
                <w:sz w:val="24"/>
              </w:rPr>
              <w:t>）</w:t>
            </w:r>
            <w:r>
              <w:rPr>
                <w:b/>
                <w:bCs/>
                <w:color w:val="000000"/>
                <w:sz w:val="24"/>
              </w:rPr>
              <w:t>低压拉伸、高压成型：</w:t>
            </w:r>
            <w:r>
              <w:rPr>
                <w:rFonts w:hAnsi="宋体" w:hint="eastAsia"/>
                <w:sz w:val="24"/>
              </w:rPr>
              <w:t>吹瓶</w:t>
            </w:r>
            <w:r>
              <w:rPr>
                <w:rFonts w:hAnsi="宋体"/>
                <w:sz w:val="24"/>
              </w:rPr>
              <w:t>机位于密闭间内</w:t>
            </w:r>
            <w:r>
              <w:rPr>
                <w:rFonts w:hAnsi="宋体" w:hint="eastAsia"/>
                <w:sz w:val="24"/>
              </w:rPr>
              <w:t>，</w:t>
            </w:r>
            <w:r>
              <w:rPr>
                <w:bCs/>
                <w:color w:val="000000"/>
                <w:sz w:val="24"/>
              </w:rPr>
              <w:t>预热后的</w:t>
            </w:r>
            <w:r>
              <w:rPr>
                <w:rFonts w:hint="eastAsia"/>
                <w:bCs/>
                <w:sz w:val="24"/>
              </w:rPr>
              <w:t>壶</w:t>
            </w:r>
            <w:r>
              <w:rPr>
                <w:bCs/>
                <w:sz w:val="24"/>
              </w:rPr>
              <w:t>胚</w:t>
            </w:r>
            <w:r>
              <w:rPr>
                <w:rFonts w:hint="eastAsia"/>
                <w:bCs/>
                <w:color w:val="000000"/>
                <w:sz w:val="24"/>
              </w:rPr>
              <w:t>自动</w:t>
            </w:r>
            <w:r>
              <w:rPr>
                <w:bCs/>
                <w:color w:val="000000"/>
                <w:sz w:val="24"/>
              </w:rPr>
              <w:t>送入模具中</w:t>
            </w:r>
            <w:r>
              <w:rPr>
                <w:rFonts w:hint="eastAsia"/>
                <w:bCs/>
                <w:color w:val="000000"/>
                <w:sz w:val="24"/>
              </w:rPr>
              <w:t>，</w:t>
            </w:r>
            <w:r>
              <w:rPr>
                <w:bCs/>
                <w:color w:val="000000"/>
                <w:sz w:val="24"/>
              </w:rPr>
              <w:t>先由拉胚杆将壶胚拉伸至瓶体要求长度，再使用吹瓶机将低压空</w:t>
            </w:r>
            <w:r>
              <w:rPr>
                <w:bCs/>
                <w:color w:val="000000"/>
                <w:sz w:val="24"/>
              </w:rPr>
              <w:lastRenderedPageBreak/>
              <w:t>气（</w:t>
            </w:r>
            <w:r>
              <w:rPr>
                <w:bCs/>
                <w:color w:val="000000"/>
                <w:sz w:val="24"/>
              </w:rPr>
              <w:t>0.8MPa</w:t>
            </w:r>
            <w:r>
              <w:rPr>
                <w:bCs/>
                <w:color w:val="000000"/>
                <w:sz w:val="24"/>
              </w:rPr>
              <w:t>）慢速吹入壶胚将其缓慢吹胀至</w:t>
            </w:r>
            <w:r>
              <w:rPr>
                <w:bCs/>
                <w:color w:val="000000"/>
                <w:sz w:val="24"/>
              </w:rPr>
              <w:t>80%</w:t>
            </w:r>
            <w:r>
              <w:rPr>
                <w:bCs/>
                <w:color w:val="000000"/>
                <w:sz w:val="24"/>
              </w:rPr>
              <w:t>变形量，</w:t>
            </w:r>
            <w:r>
              <w:rPr>
                <w:rFonts w:hint="eastAsia"/>
                <w:bCs/>
                <w:color w:val="000000"/>
                <w:sz w:val="24"/>
              </w:rPr>
              <w:t>最后</w:t>
            </w:r>
            <w:r>
              <w:rPr>
                <w:bCs/>
                <w:color w:val="000000"/>
                <w:sz w:val="24"/>
              </w:rPr>
              <w:t>使用高压气体（</w:t>
            </w:r>
            <w:r>
              <w:rPr>
                <w:bCs/>
                <w:color w:val="000000"/>
                <w:sz w:val="24"/>
              </w:rPr>
              <w:t>3MPa</w:t>
            </w:r>
            <w:r>
              <w:rPr>
                <w:bCs/>
                <w:color w:val="000000"/>
                <w:sz w:val="24"/>
              </w:rPr>
              <w:t>）将壶胚吹胀至所需形状</w:t>
            </w:r>
            <w:r>
              <w:rPr>
                <w:rFonts w:hint="eastAsia"/>
                <w:bCs/>
                <w:color w:val="000000"/>
                <w:sz w:val="24"/>
              </w:rPr>
              <w:t>。</w:t>
            </w:r>
            <w:r>
              <w:rPr>
                <w:color w:val="000000"/>
                <w:sz w:val="24"/>
              </w:rPr>
              <w:t>该工</w:t>
            </w:r>
            <w:r>
              <w:rPr>
                <w:rFonts w:hint="eastAsia"/>
                <w:color w:val="000000"/>
                <w:sz w:val="24"/>
              </w:rPr>
              <w:t>序在</w:t>
            </w:r>
            <w:r>
              <w:rPr>
                <w:color w:val="000000"/>
                <w:sz w:val="24"/>
              </w:rPr>
              <w:t>吹瓶机内</w:t>
            </w:r>
            <w:r>
              <w:rPr>
                <w:rFonts w:hint="eastAsia"/>
                <w:color w:val="000000"/>
                <w:sz w:val="24"/>
              </w:rPr>
              <w:t>操作</w:t>
            </w:r>
            <w:r>
              <w:rPr>
                <w:color w:val="000000"/>
                <w:sz w:val="24"/>
              </w:rPr>
              <w:t>由电脑控制自动完成，无需人工操作</w:t>
            </w:r>
            <w:r>
              <w:rPr>
                <w:rFonts w:hint="eastAsia"/>
                <w:color w:val="000000"/>
                <w:sz w:val="24"/>
              </w:rPr>
              <w:t>。壶胚预热工序加热壶胚，温度控制在</w:t>
            </w:r>
            <w:r>
              <w:rPr>
                <w:rFonts w:hint="eastAsia"/>
                <w:sz w:val="24"/>
              </w:rPr>
              <w:t>80</w:t>
            </w:r>
            <w:r>
              <w:rPr>
                <w:sz w:val="24"/>
              </w:rPr>
              <w:t>℃</w:t>
            </w:r>
            <w:r>
              <w:rPr>
                <w:rFonts w:hint="eastAsia"/>
                <w:color w:val="000000"/>
                <w:sz w:val="24"/>
              </w:rPr>
              <w:t>，处于软化点，达不到分解温度，由于壶胚预热工序已经考虑废气，低压拉伸、高压成型工序使工件逐渐降温，不再考虑废气，仅考虑</w:t>
            </w:r>
            <w:r>
              <w:rPr>
                <w:color w:val="000000"/>
                <w:sz w:val="24"/>
              </w:rPr>
              <w:t>设备噪声</w:t>
            </w:r>
            <w:r>
              <w:rPr>
                <w:rFonts w:hint="eastAsia"/>
                <w:color w:val="000000"/>
                <w:sz w:val="24"/>
              </w:rPr>
              <w:t>。</w:t>
            </w:r>
          </w:p>
          <w:p w14:paraId="1CE4482E" w14:textId="77777777" w:rsidR="00BA4D43" w:rsidRDefault="00000000">
            <w:pPr>
              <w:spacing w:line="460" w:lineRule="exact"/>
              <w:ind w:firstLineChars="200" w:firstLine="482"/>
              <w:rPr>
                <w:b/>
                <w:sz w:val="24"/>
              </w:rPr>
            </w:pPr>
            <w:r>
              <w:rPr>
                <w:b/>
                <w:sz w:val="24"/>
              </w:rPr>
              <w:t>（</w:t>
            </w:r>
            <w:r>
              <w:rPr>
                <w:rFonts w:hint="eastAsia"/>
                <w:b/>
                <w:sz w:val="24"/>
              </w:rPr>
              <w:t>3</w:t>
            </w:r>
            <w:r>
              <w:rPr>
                <w:b/>
                <w:sz w:val="24"/>
              </w:rPr>
              <w:t>）</w:t>
            </w:r>
            <w:r>
              <w:rPr>
                <w:b/>
                <w:bCs/>
                <w:color w:val="000000"/>
                <w:sz w:val="24"/>
              </w:rPr>
              <w:t>冷却定型：</w:t>
            </w:r>
            <w:r>
              <w:rPr>
                <w:bCs/>
                <w:color w:val="000000"/>
                <w:sz w:val="24"/>
              </w:rPr>
              <w:t>壶胚被完全吹胀后经</w:t>
            </w:r>
            <w:r>
              <w:rPr>
                <w:rFonts w:hint="eastAsia"/>
                <w:bCs/>
                <w:color w:val="000000"/>
                <w:sz w:val="24"/>
              </w:rPr>
              <w:t>冷却水</w:t>
            </w:r>
            <w:r>
              <w:rPr>
                <w:bCs/>
                <w:color w:val="000000"/>
                <w:sz w:val="24"/>
              </w:rPr>
              <w:t>对其间接冷却</w:t>
            </w:r>
            <w:r>
              <w:rPr>
                <w:rFonts w:hint="eastAsia"/>
                <w:bCs/>
                <w:color w:val="000000"/>
                <w:sz w:val="24"/>
              </w:rPr>
              <w:t>，</w:t>
            </w:r>
            <w:r>
              <w:rPr>
                <w:rFonts w:hAnsi="宋体" w:hint="eastAsia"/>
                <w:color w:val="000000"/>
                <w:sz w:val="24"/>
              </w:rPr>
              <w:t>冷却水循环使用，定期补充</w:t>
            </w:r>
            <w:r>
              <w:rPr>
                <w:rFonts w:hAnsi="宋体"/>
                <w:color w:val="000000"/>
                <w:sz w:val="24"/>
              </w:rPr>
              <w:t>。</w:t>
            </w:r>
            <w:r>
              <w:rPr>
                <w:bCs/>
                <w:color w:val="000000"/>
                <w:sz w:val="24"/>
              </w:rPr>
              <w:t>瓶壁冷却过程中仍维持</w:t>
            </w:r>
            <w:r>
              <w:rPr>
                <w:bCs/>
                <w:color w:val="000000"/>
                <w:sz w:val="24"/>
              </w:rPr>
              <w:t>3MPa</w:t>
            </w:r>
            <w:r>
              <w:rPr>
                <w:bCs/>
                <w:color w:val="000000"/>
                <w:sz w:val="24"/>
              </w:rPr>
              <w:t>的空气压力，确保</w:t>
            </w:r>
            <w:r>
              <w:rPr>
                <w:rFonts w:hint="eastAsia"/>
                <w:bCs/>
                <w:color w:val="000000"/>
                <w:sz w:val="24"/>
              </w:rPr>
              <w:t>塑料壶</w:t>
            </w:r>
            <w:r>
              <w:rPr>
                <w:bCs/>
                <w:color w:val="000000"/>
                <w:sz w:val="24"/>
              </w:rPr>
              <w:t>定型，减少收缩率。</w:t>
            </w:r>
            <w:r>
              <w:rPr>
                <w:rFonts w:hint="eastAsia"/>
                <w:bCs/>
                <w:color w:val="000000"/>
                <w:sz w:val="24"/>
              </w:rPr>
              <w:t>塑料壶</w:t>
            </w:r>
            <w:r>
              <w:rPr>
                <w:bCs/>
                <w:color w:val="000000"/>
                <w:sz w:val="24"/>
              </w:rPr>
              <w:t>定型后先将</w:t>
            </w:r>
            <w:r>
              <w:rPr>
                <w:rFonts w:hint="eastAsia"/>
                <w:bCs/>
                <w:color w:val="000000"/>
                <w:sz w:val="24"/>
              </w:rPr>
              <w:t>塑料壶</w:t>
            </w:r>
            <w:r>
              <w:rPr>
                <w:bCs/>
                <w:color w:val="000000"/>
                <w:sz w:val="24"/>
              </w:rPr>
              <w:t>内的压缩空气排出，便于</w:t>
            </w:r>
            <w:r>
              <w:rPr>
                <w:rFonts w:hint="eastAsia"/>
                <w:bCs/>
                <w:color w:val="000000"/>
                <w:sz w:val="24"/>
              </w:rPr>
              <w:t>塑料壶</w:t>
            </w:r>
            <w:r>
              <w:rPr>
                <w:bCs/>
                <w:color w:val="000000"/>
                <w:sz w:val="24"/>
              </w:rPr>
              <w:t>脱模</w:t>
            </w:r>
            <w:r>
              <w:rPr>
                <w:rFonts w:hint="eastAsia"/>
                <w:bCs/>
                <w:color w:val="000000"/>
                <w:sz w:val="24"/>
              </w:rPr>
              <w:t>。</w:t>
            </w:r>
          </w:p>
          <w:p w14:paraId="7CB1CB46" w14:textId="77777777" w:rsidR="00BA4D43" w:rsidRDefault="00000000">
            <w:pPr>
              <w:spacing w:line="460" w:lineRule="exact"/>
              <w:ind w:firstLineChars="200" w:firstLine="482"/>
              <w:rPr>
                <w:sz w:val="24"/>
              </w:rPr>
            </w:pPr>
            <w:r>
              <w:rPr>
                <w:rFonts w:hint="eastAsia"/>
                <w:b/>
                <w:sz w:val="24"/>
              </w:rPr>
              <w:t>（</w:t>
            </w:r>
            <w:r>
              <w:rPr>
                <w:rFonts w:hint="eastAsia"/>
                <w:b/>
                <w:sz w:val="24"/>
              </w:rPr>
              <w:t>4</w:t>
            </w:r>
            <w:r>
              <w:rPr>
                <w:rFonts w:hint="eastAsia"/>
                <w:b/>
                <w:sz w:val="24"/>
              </w:rPr>
              <w:t>）</w:t>
            </w:r>
            <w:r>
              <w:rPr>
                <w:rFonts w:hAnsi="宋体" w:hint="eastAsia"/>
                <w:b/>
                <w:sz w:val="24"/>
              </w:rPr>
              <w:t>裁剪</w:t>
            </w:r>
            <w:r>
              <w:rPr>
                <w:rFonts w:hAnsi="宋体"/>
                <w:b/>
                <w:sz w:val="24"/>
              </w:rPr>
              <w:t>：</w:t>
            </w:r>
            <w:r>
              <w:rPr>
                <w:rFonts w:hAnsi="宋体"/>
                <w:bCs/>
                <w:sz w:val="24"/>
              </w:rPr>
              <w:t>根据产品要求不同，冷却后的</w:t>
            </w:r>
            <w:r>
              <w:rPr>
                <w:rFonts w:hAnsi="宋体" w:hint="eastAsia"/>
                <w:sz w:val="24"/>
              </w:rPr>
              <w:t>塑料壶</w:t>
            </w:r>
            <w:r>
              <w:rPr>
                <w:rFonts w:hAnsi="宋体"/>
                <w:bCs/>
                <w:sz w:val="24"/>
              </w:rPr>
              <w:t>由人工使用剪刀或</w:t>
            </w:r>
            <w:r>
              <w:rPr>
                <w:rFonts w:hAnsi="宋体" w:hint="eastAsia"/>
                <w:bCs/>
                <w:sz w:val="24"/>
              </w:rPr>
              <w:t>吹瓶机</w:t>
            </w:r>
            <w:r>
              <w:rPr>
                <w:rFonts w:hAnsi="宋体"/>
                <w:bCs/>
                <w:sz w:val="24"/>
              </w:rPr>
              <w:t>自带割刀去除边角料。该工序会有设备噪声和</w:t>
            </w:r>
            <w:r>
              <w:rPr>
                <w:rFonts w:hAnsi="宋体" w:hint="eastAsia"/>
                <w:bCs/>
                <w:sz w:val="24"/>
              </w:rPr>
              <w:t>废边角料</w:t>
            </w:r>
            <w:r>
              <w:rPr>
                <w:rFonts w:hAnsi="宋体"/>
                <w:bCs/>
                <w:sz w:val="24"/>
              </w:rPr>
              <w:t>产生</w:t>
            </w:r>
            <w:r>
              <w:rPr>
                <w:rFonts w:hAnsi="宋体" w:hint="eastAsia"/>
                <w:bCs/>
                <w:sz w:val="24"/>
              </w:rPr>
              <w:t>。</w:t>
            </w:r>
          </w:p>
          <w:p w14:paraId="4BD02FF8" w14:textId="77777777" w:rsidR="00BA4D43" w:rsidRDefault="00000000">
            <w:pPr>
              <w:spacing w:line="460" w:lineRule="exact"/>
              <w:ind w:firstLineChars="200" w:firstLine="482"/>
              <w:rPr>
                <w:sz w:val="24"/>
              </w:rPr>
            </w:pPr>
            <w:r>
              <w:rPr>
                <w:b/>
                <w:sz w:val="24"/>
              </w:rPr>
              <w:t>（</w:t>
            </w:r>
            <w:r>
              <w:rPr>
                <w:b/>
                <w:sz w:val="24"/>
              </w:rPr>
              <w:t>5</w:t>
            </w:r>
            <w:r>
              <w:rPr>
                <w:b/>
                <w:sz w:val="24"/>
              </w:rPr>
              <w:t>）</w:t>
            </w:r>
            <w:r>
              <w:rPr>
                <w:b/>
                <w:color w:val="000000"/>
                <w:sz w:val="24"/>
              </w:rPr>
              <w:t>检验</w:t>
            </w:r>
            <w:r>
              <w:rPr>
                <w:rFonts w:hint="eastAsia"/>
                <w:b/>
                <w:color w:val="000000"/>
                <w:sz w:val="24"/>
              </w:rPr>
              <w:t>、组装、包装入库</w:t>
            </w:r>
            <w:r>
              <w:rPr>
                <w:b/>
                <w:color w:val="000000"/>
                <w:sz w:val="24"/>
              </w:rPr>
              <w:t>：</w:t>
            </w:r>
            <w:r>
              <w:rPr>
                <w:rFonts w:hint="eastAsia"/>
                <w:color w:val="000000"/>
                <w:sz w:val="24"/>
              </w:rPr>
              <w:t>裁剪</w:t>
            </w:r>
            <w:r>
              <w:rPr>
                <w:color w:val="000000"/>
                <w:sz w:val="24"/>
              </w:rPr>
              <w:t>后的</w:t>
            </w:r>
            <w:r>
              <w:rPr>
                <w:rFonts w:hint="eastAsia"/>
                <w:bCs/>
                <w:color w:val="000000"/>
                <w:sz w:val="24"/>
              </w:rPr>
              <w:t>塑料壶</w:t>
            </w:r>
            <w:r>
              <w:rPr>
                <w:rFonts w:hint="eastAsia"/>
                <w:sz w:val="24"/>
              </w:rPr>
              <w:t>经压力测漏机加压测漏</w:t>
            </w:r>
            <w:r>
              <w:rPr>
                <w:bCs/>
                <w:color w:val="000000"/>
                <w:sz w:val="24"/>
              </w:rPr>
              <w:t>，检验合格的产品</w:t>
            </w:r>
            <w:r>
              <w:rPr>
                <w:rFonts w:hint="eastAsia"/>
                <w:bCs/>
                <w:color w:val="000000"/>
                <w:sz w:val="24"/>
              </w:rPr>
              <w:t>经人工拧壶盖</w:t>
            </w:r>
            <w:r>
              <w:rPr>
                <w:bCs/>
                <w:color w:val="000000"/>
                <w:sz w:val="24"/>
              </w:rPr>
              <w:t>即为成品，</w:t>
            </w:r>
            <w:r>
              <w:rPr>
                <w:rFonts w:hint="eastAsia"/>
                <w:sz w:val="24"/>
              </w:rPr>
              <w:t>包装后入库存放</w:t>
            </w:r>
            <w:r>
              <w:rPr>
                <w:sz w:val="24"/>
              </w:rPr>
              <w:t>。</w:t>
            </w:r>
            <w:r>
              <w:rPr>
                <w:rFonts w:hint="eastAsia"/>
                <w:sz w:val="24"/>
              </w:rPr>
              <w:t>检验</w:t>
            </w:r>
            <w:r>
              <w:rPr>
                <w:rFonts w:hAnsi="宋体"/>
                <w:bCs/>
                <w:sz w:val="24"/>
              </w:rPr>
              <w:t>工序会有</w:t>
            </w:r>
            <w:r>
              <w:rPr>
                <w:rFonts w:hAnsi="宋体" w:hint="eastAsia"/>
                <w:bCs/>
                <w:sz w:val="24"/>
              </w:rPr>
              <w:t>不合格品</w:t>
            </w:r>
            <w:r>
              <w:rPr>
                <w:rFonts w:hAnsi="宋体"/>
                <w:bCs/>
                <w:sz w:val="24"/>
              </w:rPr>
              <w:t>产生</w:t>
            </w:r>
            <w:r>
              <w:rPr>
                <w:rFonts w:hAnsi="宋体" w:hint="eastAsia"/>
                <w:bCs/>
                <w:sz w:val="24"/>
              </w:rPr>
              <w:t>。</w:t>
            </w:r>
          </w:p>
          <w:p w14:paraId="0CCD1A88" w14:textId="77777777" w:rsidR="00BA4D43" w:rsidRDefault="00000000">
            <w:pPr>
              <w:spacing w:line="460" w:lineRule="exact"/>
              <w:ind w:firstLineChars="200" w:firstLine="482"/>
              <w:rPr>
                <w:sz w:val="24"/>
              </w:rPr>
            </w:pPr>
            <w:r>
              <w:rPr>
                <w:b/>
                <w:sz w:val="24"/>
              </w:rPr>
              <w:t>（</w:t>
            </w:r>
            <w:r>
              <w:rPr>
                <w:b/>
                <w:sz w:val="24"/>
              </w:rPr>
              <w:t>6</w:t>
            </w:r>
            <w:r>
              <w:rPr>
                <w:b/>
                <w:sz w:val="24"/>
              </w:rPr>
              <w:t>）</w:t>
            </w:r>
            <w:r>
              <w:rPr>
                <w:b/>
                <w:color w:val="000000"/>
                <w:sz w:val="24"/>
              </w:rPr>
              <w:t>撕碎：</w:t>
            </w:r>
            <w:r>
              <w:rPr>
                <w:color w:val="000000"/>
                <w:sz w:val="24"/>
              </w:rPr>
              <w:t>工艺中产生的</w:t>
            </w:r>
            <w:r>
              <w:rPr>
                <w:rFonts w:hint="eastAsia"/>
                <w:color w:val="000000"/>
                <w:sz w:val="24"/>
              </w:rPr>
              <w:t>废边角料和</w:t>
            </w:r>
            <w:r>
              <w:rPr>
                <w:color w:val="000000"/>
                <w:sz w:val="24"/>
              </w:rPr>
              <w:t>不合格品收集送至</w:t>
            </w:r>
            <w:r>
              <w:rPr>
                <w:rFonts w:hint="eastAsia"/>
                <w:sz w:val="24"/>
              </w:rPr>
              <w:t>撕碎</w:t>
            </w:r>
            <w:r>
              <w:rPr>
                <w:sz w:val="24"/>
              </w:rPr>
              <w:t>机</w:t>
            </w:r>
            <w:r>
              <w:rPr>
                <w:rFonts w:hAnsi="宋体" w:hint="eastAsia"/>
                <w:color w:val="000000"/>
                <w:sz w:val="24"/>
              </w:rPr>
              <w:t>撕裂成小片状</w:t>
            </w:r>
            <w:r>
              <w:rPr>
                <w:color w:val="000000"/>
                <w:sz w:val="24"/>
              </w:rPr>
              <w:t>，回用于</w:t>
            </w:r>
            <w:r>
              <w:rPr>
                <w:rFonts w:hint="eastAsia"/>
                <w:color w:val="000000"/>
                <w:sz w:val="24"/>
              </w:rPr>
              <w:t>注塑工艺混料工序</w:t>
            </w:r>
            <w:r>
              <w:rPr>
                <w:color w:val="000000"/>
                <w:sz w:val="24"/>
              </w:rPr>
              <w:t>。</w:t>
            </w:r>
            <w:r>
              <w:rPr>
                <w:rFonts w:hint="eastAsia"/>
                <w:color w:val="000000"/>
                <w:sz w:val="24"/>
              </w:rPr>
              <w:t>废边角料和</w:t>
            </w:r>
            <w:r>
              <w:rPr>
                <w:sz w:val="24"/>
              </w:rPr>
              <w:t>不合格品表面较为清洁，且塑料属于相对比较稳定的物质，直接</w:t>
            </w:r>
            <w:r>
              <w:rPr>
                <w:rFonts w:hint="eastAsia"/>
                <w:sz w:val="24"/>
              </w:rPr>
              <w:t>撕碎</w:t>
            </w:r>
            <w:r>
              <w:rPr>
                <w:sz w:val="24"/>
              </w:rPr>
              <w:t>不会因与空气中的某些分子产生反应而产生黏胶状物质，</w:t>
            </w:r>
            <w:r>
              <w:rPr>
                <w:rFonts w:hint="eastAsia"/>
                <w:sz w:val="24"/>
              </w:rPr>
              <w:t>撕碎</w:t>
            </w:r>
            <w:r>
              <w:rPr>
                <w:sz w:val="24"/>
              </w:rPr>
              <w:t>后物料较大（约</w:t>
            </w:r>
            <w:r>
              <w:rPr>
                <w:sz w:val="24"/>
              </w:rPr>
              <w:t>1.5cm-2cm</w:t>
            </w:r>
            <w:r>
              <w:rPr>
                <w:sz w:val="24"/>
              </w:rPr>
              <w:t>），且</w:t>
            </w:r>
            <w:r>
              <w:rPr>
                <w:rFonts w:hint="eastAsia"/>
                <w:sz w:val="24"/>
              </w:rPr>
              <w:t>撕碎</w:t>
            </w:r>
            <w:r>
              <w:rPr>
                <w:sz w:val="24"/>
              </w:rPr>
              <w:t>过程为密闭操作，无粉尘产生。该工序会产生设备噪声。</w:t>
            </w:r>
          </w:p>
          <w:p w14:paraId="337F9A4A" w14:textId="77777777" w:rsidR="00BA4D43" w:rsidRDefault="00000000">
            <w:pPr>
              <w:adjustRightInd w:val="0"/>
              <w:snapToGrid w:val="0"/>
              <w:spacing w:line="460" w:lineRule="exact"/>
              <w:ind w:firstLineChars="200" w:firstLine="480"/>
              <w:textAlignment w:val="baseline"/>
              <w:rPr>
                <w:rFonts w:ascii="黑体" w:eastAsia="黑体" w:hAnsi="黑体"/>
                <w:color w:val="000000"/>
                <w:sz w:val="24"/>
              </w:rPr>
            </w:pPr>
            <w:r>
              <w:rPr>
                <w:rFonts w:ascii="黑体" w:eastAsia="黑体" w:hAnsi="黑体" w:hint="eastAsia"/>
                <w:color w:val="000000"/>
                <w:sz w:val="24"/>
              </w:rPr>
              <w:t>（二）P</w:t>
            </w:r>
            <w:r>
              <w:rPr>
                <w:rFonts w:ascii="黑体" w:eastAsia="黑体" w:hAnsi="黑体"/>
                <w:color w:val="000000"/>
                <w:sz w:val="24"/>
              </w:rPr>
              <w:t>E</w:t>
            </w:r>
            <w:r>
              <w:rPr>
                <w:rFonts w:ascii="黑体" w:eastAsia="黑体" w:hAnsi="黑体" w:hint="eastAsia"/>
                <w:color w:val="000000"/>
                <w:sz w:val="24"/>
              </w:rPr>
              <w:t>塑料壶生产工艺流程示意图如下：</w:t>
            </w:r>
          </w:p>
          <w:p w14:paraId="414EDC47" w14:textId="77777777" w:rsidR="00BA4D43" w:rsidRDefault="00000000">
            <w:pPr>
              <w:adjustRightInd w:val="0"/>
              <w:snapToGrid w:val="0"/>
              <w:jc w:val="center"/>
              <w:rPr>
                <w:rFonts w:eastAsia="黑体"/>
                <w:sz w:val="24"/>
              </w:rPr>
            </w:pPr>
            <w:r>
              <w:object w:dxaOrig="7935" w:dyaOrig="3510" w14:anchorId="271FE1AB">
                <v:shape id="_x0000_i1028" type="#_x0000_t75" style="width:396.75pt;height:175.5pt" o:ole="">
                  <v:imagedata r:id="rId25" o:title=""/>
                </v:shape>
                <o:OLEObject Type="Embed" ProgID="Visio.Drawing.15" ShapeID="_x0000_i1028" DrawAspect="Content" ObjectID="_1721139947" r:id="rId26"/>
              </w:object>
            </w:r>
          </w:p>
          <w:p w14:paraId="09657001" w14:textId="77777777" w:rsidR="00BA4D43" w:rsidRDefault="00000000">
            <w:pPr>
              <w:pStyle w:val="aff1"/>
              <w:tabs>
                <w:tab w:val="left" w:pos="4063"/>
              </w:tabs>
              <w:adjustRightInd w:val="0"/>
              <w:snapToGrid w:val="0"/>
              <w:spacing w:line="240" w:lineRule="auto"/>
              <w:ind w:firstLine="0"/>
              <w:rPr>
                <w:rFonts w:eastAsia="黑体" w:cs="Courier New"/>
                <w:color w:val="000000"/>
                <w:sz w:val="24"/>
                <w:lang w:val="en-US"/>
              </w:rPr>
            </w:pPr>
            <w:r>
              <w:rPr>
                <w:rFonts w:cs="Courier New" w:hint="eastAsia"/>
                <w:color w:val="000000"/>
                <w:sz w:val="24"/>
                <w:lang w:val="en-US"/>
              </w:rPr>
              <w:t>注：</w:t>
            </w:r>
            <w:r>
              <w:rPr>
                <w:rFonts w:cs="Courier New" w:hint="eastAsia"/>
                <w:color w:val="000000"/>
                <w:sz w:val="24"/>
                <w:lang w:val="en-US"/>
              </w:rPr>
              <w:t>G</w:t>
            </w:r>
            <w:r>
              <w:rPr>
                <w:rFonts w:cs="Courier New" w:hint="eastAsia"/>
                <w:color w:val="000000"/>
                <w:sz w:val="24"/>
                <w:lang w:val="en-US"/>
              </w:rPr>
              <w:t>：废气；</w:t>
            </w:r>
            <w:r>
              <w:rPr>
                <w:rFonts w:cs="Courier New" w:hint="eastAsia"/>
                <w:color w:val="000000"/>
                <w:sz w:val="24"/>
                <w:lang w:val="en-US"/>
              </w:rPr>
              <w:t>N</w:t>
            </w:r>
            <w:r>
              <w:rPr>
                <w:rFonts w:cs="Courier New" w:hint="eastAsia"/>
                <w:color w:val="000000"/>
                <w:sz w:val="24"/>
                <w:lang w:val="en-US"/>
              </w:rPr>
              <w:t>：噪声；</w:t>
            </w:r>
            <w:r>
              <w:rPr>
                <w:rFonts w:cs="Courier New" w:hint="eastAsia"/>
                <w:color w:val="000000"/>
                <w:sz w:val="24"/>
                <w:lang w:val="en-US"/>
              </w:rPr>
              <w:t>S</w:t>
            </w:r>
            <w:r>
              <w:rPr>
                <w:rFonts w:cs="Courier New" w:hint="eastAsia"/>
                <w:color w:val="000000"/>
                <w:sz w:val="24"/>
                <w:lang w:val="en-US"/>
              </w:rPr>
              <w:t>：固废</w:t>
            </w:r>
          </w:p>
          <w:p w14:paraId="13869289" w14:textId="77777777" w:rsidR="00BA4D43" w:rsidRDefault="00000000">
            <w:pPr>
              <w:adjustRightInd w:val="0"/>
              <w:snapToGrid w:val="0"/>
              <w:jc w:val="center"/>
              <w:rPr>
                <w:rFonts w:ascii="宋体" w:hAnsi="宋体"/>
                <w:bCs/>
                <w:sz w:val="24"/>
              </w:rPr>
            </w:pPr>
            <w:r>
              <w:rPr>
                <w:rFonts w:eastAsia="黑体" w:hint="eastAsia"/>
                <w:sz w:val="24"/>
              </w:rPr>
              <w:t>图</w:t>
            </w:r>
            <w:r>
              <w:rPr>
                <w:rFonts w:eastAsia="黑体"/>
                <w:sz w:val="24"/>
              </w:rPr>
              <w:t xml:space="preserve">6  </w:t>
            </w:r>
            <w:r>
              <w:rPr>
                <w:rFonts w:eastAsia="黑体" w:hint="eastAsia"/>
                <w:sz w:val="24"/>
              </w:rPr>
              <w:t>PE</w:t>
            </w:r>
            <w:r>
              <w:rPr>
                <w:rFonts w:eastAsia="黑体" w:hint="eastAsia"/>
                <w:sz w:val="24"/>
              </w:rPr>
              <w:t>塑料壶生产工艺及产污环节流程图</w:t>
            </w:r>
          </w:p>
          <w:p w14:paraId="2CB03FC7" w14:textId="77777777" w:rsidR="00BA4D43" w:rsidRDefault="00000000">
            <w:pPr>
              <w:adjustRightInd w:val="0"/>
              <w:snapToGrid w:val="0"/>
              <w:spacing w:line="460" w:lineRule="exact"/>
              <w:ind w:firstLineChars="200" w:firstLine="482"/>
              <w:textAlignment w:val="baseline"/>
              <w:rPr>
                <w:b/>
                <w:color w:val="000000"/>
                <w:sz w:val="24"/>
              </w:rPr>
            </w:pPr>
            <w:r>
              <w:rPr>
                <w:rFonts w:hAnsi="宋体"/>
                <w:b/>
                <w:color w:val="000000"/>
                <w:sz w:val="24"/>
              </w:rPr>
              <w:lastRenderedPageBreak/>
              <w:t>具体生产工艺流程详细说明如下：</w:t>
            </w:r>
          </w:p>
          <w:p w14:paraId="008B7D01" w14:textId="77777777" w:rsidR="00BA4D43" w:rsidRDefault="00000000">
            <w:pPr>
              <w:spacing w:line="460" w:lineRule="exact"/>
              <w:ind w:firstLineChars="200" w:firstLine="482"/>
              <w:rPr>
                <w:sz w:val="24"/>
              </w:rPr>
            </w:pPr>
            <w:r>
              <w:rPr>
                <w:rFonts w:hint="eastAsia"/>
                <w:b/>
                <w:sz w:val="24"/>
              </w:rPr>
              <w:t>（</w:t>
            </w:r>
            <w:r>
              <w:rPr>
                <w:rFonts w:hint="eastAsia"/>
                <w:b/>
                <w:sz w:val="24"/>
              </w:rPr>
              <w:t>1</w:t>
            </w:r>
            <w:r>
              <w:rPr>
                <w:rFonts w:hint="eastAsia"/>
                <w:b/>
                <w:sz w:val="24"/>
              </w:rPr>
              <w:t>）</w:t>
            </w:r>
            <w:r>
              <w:rPr>
                <w:rFonts w:hAnsi="宋体" w:hint="eastAsia"/>
                <w:b/>
                <w:sz w:val="24"/>
              </w:rPr>
              <w:t>混</w:t>
            </w:r>
            <w:r>
              <w:rPr>
                <w:rFonts w:hAnsi="宋体"/>
                <w:b/>
                <w:sz w:val="24"/>
              </w:rPr>
              <w:t>料、上料：</w:t>
            </w:r>
            <w:r>
              <w:rPr>
                <w:rFonts w:hAnsi="宋体"/>
                <w:sz w:val="24"/>
              </w:rPr>
              <w:t>将外购袋装</w:t>
            </w:r>
            <w:r>
              <w:rPr>
                <w:sz w:val="24"/>
              </w:rPr>
              <w:t>PE</w:t>
            </w:r>
            <w:r>
              <w:rPr>
                <w:rFonts w:hAnsi="宋体"/>
                <w:sz w:val="24"/>
              </w:rPr>
              <w:t>颗粒及</w:t>
            </w:r>
            <w:r>
              <w:rPr>
                <w:rFonts w:hAnsi="宋体" w:hint="eastAsia"/>
                <w:sz w:val="24"/>
              </w:rPr>
              <w:t>色母</w:t>
            </w:r>
            <w:r>
              <w:rPr>
                <w:rFonts w:hAnsi="宋体"/>
                <w:sz w:val="24"/>
              </w:rPr>
              <w:t>粒经人工拆包后，根据生产要求按一定的比例</w:t>
            </w:r>
            <w:r>
              <w:rPr>
                <w:rFonts w:hAnsi="宋体" w:hint="eastAsia"/>
                <w:sz w:val="24"/>
              </w:rPr>
              <w:t>使用吸料机吸入混料机</w:t>
            </w:r>
            <w:r>
              <w:rPr>
                <w:rFonts w:hAnsi="宋体"/>
                <w:sz w:val="24"/>
              </w:rPr>
              <w:t>进行混合搅拌，</w:t>
            </w:r>
            <w:r>
              <w:rPr>
                <w:rFonts w:hAnsi="宋体"/>
                <w:color w:val="000000"/>
                <w:sz w:val="24"/>
              </w:rPr>
              <w:t>混料过程为密闭状态，</w:t>
            </w:r>
            <w:r>
              <w:rPr>
                <w:rFonts w:hAnsi="宋体"/>
                <w:sz w:val="24"/>
              </w:rPr>
              <w:t>搅拌时间为</w:t>
            </w:r>
            <w:r>
              <w:rPr>
                <w:sz w:val="24"/>
              </w:rPr>
              <w:t>30min</w:t>
            </w:r>
            <w:r>
              <w:rPr>
                <w:rFonts w:hAnsi="宋体"/>
                <w:sz w:val="24"/>
              </w:rPr>
              <w:t>，</w:t>
            </w:r>
            <w:r>
              <w:rPr>
                <w:rFonts w:hAnsi="宋体"/>
                <w:color w:val="000000"/>
                <w:sz w:val="24"/>
              </w:rPr>
              <w:t>搅拌好的原料转移至中转桶后备用</w:t>
            </w:r>
            <w:r>
              <w:rPr>
                <w:rFonts w:hAnsi="宋体" w:hint="eastAsia"/>
                <w:color w:val="000000"/>
                <w:sz w:val="24"/>
              </w:rPr>
              <w:t>。</w:t>
            </w:r>
            <w:r>
              <w:rPr>
                <w:rFonts w:hAnsi="宋体"/>
                <w:color w:val="000000"/>
                <w:sz w:val="24"/>
              </w:rPr>
              <w:t>生产时将其放</w:t>
            </w:r>
            <w:r>
              <w:rPr>
                <w:rFonts w:hAnsi="宋体"/>
                <w:sz w:val="24"/>
              </w:rPr>
              <w:t>置</w:t>
            </w:r>
            <w:r>
              <w:rPr>
                <w:rFonts w:hAnsi="宋体" w:hint="eastAsia"/>
                <w:sz w:val="24"/>
              </w:rPr>
              <w:t>吹塑机</w:t>
            </w:r>
            <w:r>
              <w:rPr>
                <w:rFonts w:hAnsi="宋体"/>
                <w:sz w:val="24"/>
              </w:rPr>
              <w:t>旁</w:t>
            </w:r>
            <w:r>
              <w:rPr>
                <w:rFonts w:hAnsi="宋体" w:hint="eastAsia"/>
                <w:sz w:val="24"/>
              </w:rPr>
              <w:t>，</w:t>
            </w:r>
            <w:r>
              <w:rPr>
                <w:rFonts w:hAnsi="宋体"/>
                <w:sz w:val="24"/>
              </w:rPr>
              <w:t>搅拌好的</w:t>
            </w:r>
            <w:r>
              <w:rPr>
                <w:rFonts w:hAnsi="宋体" w:hint="eastAsia"/>
                <w:sz w:val="24"/>
              </w:rPr>
              <w:t>物料</w:t>
            </w:r>
            <w:r>
              <w:rPr>
                <w:rFonts w:hint="eastAsia"/>
                <w:sz w:val="24"/>
              </w:rPr>
              <w:t>经吸料机自动吸入吹塑机配套的料仓内</w:t>
            </w:r>
            <w:r>
              <w:rPr>
                <w:rFonts w:hAnsi="宋体"/>
                <w:sz w:val="24"/>
              </w:rPr>
              <w:t>。该工序原料均为大粒径颗粒，无投料粉尘产生，仅有设备噪声产生。</w:t>
            </w:r>
          </w:p>
          <w:p w14:paraId="02473C53" w14:textId="77777777" w:rsidR="00BA4D43" w:rsidRDefault="00000000">
            <w:pPr>
              <w:spacing w:line="460" w:lineRule="exact"/>
              <w:ind w:firstLineChars="200" w:firstLine="482"/>
              <w:rPr>
                <w:rFonts w:hAnsi="宋体"/>
                <w:sz w:val="24"/>
              </w:rPr>
            </w:pPr>
            <w:r>
              <w:rPr>
                <w:rFonts w:hint="eastAsia"/>
                <w:b/>
                <w:sz w:val="24"/>
              </w:rPr>
              <w:t>（</w:t>
            </w:r>
            <w:r>
              <w:rPr>
                <w:rFonts w:hint="eastAsia"/>
                <w:b/>
                <w:sz w:val="24"/>
              </w:rPr>
              <w:t>2</w:t>
            </w:r>
            <w:r>
              <w:rPr>
                <w:rFonts w:hint="eastAsia"/>
                <w:b/>
                <w:sz w:val="24"/>
              </w:rPr>
              <w:t>）</w:t>
            </w:r>
            <w:r>
              <w:rPr>
                <w:rFonts w:hAnsi="宋体"/>
                <w:b/>
                <w:sz w:val="24"/>
              </w:rPr>
              <w:t>吹塑：</w:t>
            </w:r>
            <w:r>
              <w:rPr>
                <w:rFonts w:hAnsi="宋体"/>
                <w:sz w:val="24"/>
              </w:rPr>
              <w:t>吹塑机位于密闭间内</w:t>
            </w:r>
            <w:r>
              <w:rPr>
                <w:rFonts w:hAnsi="宋体" w:hint="eastAsia"/>
                <w:sz w:val="24"/>
              </w:rPr>
              <w:t>，</w:t>
            </w:r>
            <w:r>
              <w:rPr>
                <w:rFonts w:hAnsi="宋体"/>
                <w:sz w:val="24"/>
              </w:rPr>
              <w:t>料仓内的原料经电子计量后进入</w:t>
            </w:r>
            <w:r>
              <w:rPr>
                <w:rFonts w:hAnsi="宋体" w:hint="eastAsia"/>
                <w:sz w:val="24"/>
              </w:rPr>
              <w:t>吹塑机</w:t>
            </w:r>
            <w:r>
              <w:rPr>
                <w:rFonts w:hAnsi="宋体"/>
                <w:sz w:val="24"/>
              </w:rPr>
              <w:t>加热筒进行分段式电加热熔融，加热温度为</w:t>
            </w:r>
            <w:r>
              <w:rPr>
                <w:sz w:val="24"/>
              </w:rPr>
              <w:t>160~180℃</w:t>
            </w:r>
            <w:r>
              <w:rPr>
                <w:rFonts w:hAnsi="宋体"/>
                <w:sz w:val="24"/>
              </w:rPr>
              <w:t>，熔融后的物料靠螺杆作用力挤出后成为料胚，经重力作用，料胚掉入下方的模具内，然后由</w:t>
            </w:r>
            <w:r>
              <w:rPr>
                <w:rFonts w:hAnsi="宋体" w:hint="eastAsia"/>
                <w:sz w:val="24"/>
              </w:rPr>
              <w:t>吹塑机</w:t>
            </w:r>
            <w:r>
              <w:rPr>
                <w:rFonts w:hAnsi="宋体"/>
                <w:sz w:val="24"/>
              </w:rPr>
              <w:t>自带割刀将其切断，</w:t>
            </w:r>
            <w:r>
              <w:rPr>
                <w:rFonts w:hAnsi="宋体" w:hint="eastAsia"/>
                <w:sz w:val="24"/>
              </w:rPr>
              <w:t>吹塑机利用</w:t>
            </w:r>
            <w:r>
              <w:rPr>
                <w:rFonts w:hAnsi="宋体"/>
                <w:sz w:val="24"/>
              </w:rPr>
              <w:t>吹入空压机组的空气（</w:t>
            </w:r>
            <w:r>
              <w:rPr>
                <w:sz w:val="24"/>
              </w:rPr>
              <w:t>0.8Mpa</w:t>
            </w:r>
            <w:r>
              <w:rPr>
                <w:sz w:val="24"/>
              </w:rPr>
              <w:t>）</w:t>
            </w:r>
            <w:r>
              <w:rPr>
                <w:rFonts w:hAnsi="宋体"/>
                <w:sz w:val="24"/>
              </w:rPr>
              <w:t>使料胚在模具内自动成型</w:t>
            </w:r>
            <w:r>
              <w:rPr>
                <w:rFonts w:hAnsi="宋体" w:hint="eastAsia"/>
                <w:sz w:val="24"/>
              </w:rPr>
              <w:t>，</w:t>
            </w:r>
            <w:r>
              <w:rPr>
                <w:rFonts w:hAnsi="宋体"/>
                <w:sz w:val="24"/>
              </w:rPr>
              <w:t>即为</w:t>
            </w:r>
            <w:r>
              <w:rPr>
                <w:rFonts w:hAnsi="宋体" w:hint="eastAsia"/>
                <w:sz w:val="24"/>
              </w:rPr>
              <w:t>塑料壶。</w:t>
            </w:r>
            <w:r>
              <w:rPr>
                <w:rFonts w:hAnsi="宋体"/>
                <w:sz w:val="24"/>
              </w:rPr>
              <w:t>该工序会产生有机废气和设备噪声。</w:t>
            </w:r>
          </w:p>
          <w:p w14:paraId="01E1EF09" w14:textId="77777777" w:rsidR="00BA4D43" w:rsidRDefault="00000000">
            <w:pPr>
              <w:spacing w:line="460" w:lineRule="exact"/>
              <w:ind w:firstLineChars="200" w:firstLine="482"/>
              <w:rPr>
                <w:b/>
                <w:sz w:val="24"/>
              </w:rPr>
            </w:pPr>
            <w:r>
              <w:rPr>
                <w:rFonts w:hint="eastAsia"/>
                <w:b/>
                <w:sz w:val="24"/>
              </w:rPr>
              <w:t>（</w:t>
            </w:r>
            <w:r>
              <w:rPr>
                <w:rFonts w:hint="eastAsia"/>
                <w:b/>
                <w:sz w:val="24"/>
              </w:rPr>
              <w:t>3</w:t>
            </w:r>
            <w:r>
              <w:rPr>
                <w:rFonts w:hint="eastAsia"/>
                <w:b/>
                <w:sz w:val="24"/>
              </w:rPr>
              <w:t>）</w:t>
            </w:r>
            <w:r>
              <w:rPr>
                <w:rFonts w:hAnsi="宋体"/>
                <w:b/>
                <w:sz w:val="24"/>
              </w:rPr>
              <w:t>冷却定型：</w:t>
            </w:r>
            <w:r>
              <w:rPr>
                <w:rFonts w:hAnsi="宋体" w:hint="eastAsia"/>
                <w:color w:val="000000"/>
                <w:sz w:val="24"/>
              </w:rPr>
              <w:t>吹塑</w:t>
            </w:r>
            <w:r>
              <w:rPr>
                <w:rFonts w:hAnsi="宋体"/>
                <w:color w:val="000000"/>
                <w:sz w:val="24"/>
              </w:rPr>
              <w:t>工序使用的模具为空芯模具，空芯模具中间为冷却水，压制好的</w:t>
            </w:r>
            <w:r>
              <w:rPr>
                <w:rFonts w:hint="eastAsia"/>
                <w:color w:val="000000"/>
                <w:sz w:val="24"/>
              </w:rPr>
              <w:t>塑料壶</w:t>
            </w:r>
            <w:r>
              <w:rPr>
                <w:rFonts w:hAnsi="宋体"/>
                <w:color w:val="000000"/>
                <w:sz w:val="24"/>
              </w:rPr>
              <w:t>经</w:t>
            </w:r>
            <w:r>
              <w:rPr>
                <w:rFonts w:hAnsi="宋体" w:hint="eastAsia"/>
                <w:color w:val="000000"/>
                <w:sz w:val="24"/>
              </w:rPr>
              <w:t>循环</w:t>
            </w:r>
            <w:r>
              <w:rPr>
                <w:rFonts w:hAnsi="宋体"/>
                <w:color w:val="000000"/>
                <w:sz w:val="24"/>
              </w:rPr>
              <w:t>水冷却后固化成型，冷却后经自带控制系统自动开模后即为半成品</w:t>
            </w:r>
            <w:r>
              <w:rPr>
                <w:rFonts w:hAnsi="宋体" w:hint="eastAsia"/>
                <w:color w:val="000000"/>
                <w:sz w:val="24"/>
              </w:rPr>
              <w:t>。冷却水循环使用，定期补充</w:t>
            </w:r>
            <w:r>
              <w:rPr>
                <w:rFonts w:hAnsi="宋体"/>
                <w:color w:val="000000"/>
                <w:sz w:val="24"/>
              </w:rPr>
              <w:t>。</w:t>
            </w:r>
          </w:p>
          <w:p w14:paraId="539BD1B1" w14:textId="77777777" w:rsidR="00BA4D43" w:rsidRDefault="00000000">
            <w:pPr>
              <w:spacing w:line="460" w:lineRule="exact"/>
              <w:ind w:firstLineChars="200" w:firstLine="482"/>
              <w:rPr>
                <w:sz w:val="24"/>
              </w:rPr>
            </w:pPr>
            <w:r>
              <w:rPr>
                <w:rFonts w:hint="eastAsia"/>
                <w:b/>
                <w:sz w:val="24"/>
              </w:rPr>
              <w:t>（</w:t>
            </w:r>
            <w:r>
              <w:rPr>
                <w:rFonts w:hint="eastAsia"/>
                <w:b/>
                <w:sz w:val="24"/>
              </w:rPr>
              <w:t>4</w:t>
            </w:r>
            <w:r>
              <w:rPr>
                <w:rFonts w:hint="eastAsia"/>
                <w:b/>
                <w:sz w:val="24"/>
              </w:rPr>
              <w:t>）</w:t>
            </w:r>
            <w:r>
              <w:rPr>
                <w:rFonts w:hAnsi="宋体" w:hint="eastAsia"/>
                <w:b/>
                <w:sz w:val="24"/>
              </w:rPr>
              <w:t>裁剪</w:t>
            </w:r>
            <w:r>
              <w:rPr>
                <w:rFonts w:hAnsi="宋体"/>
                <w:b/>
                <w:sz w:val="24"/>
              </w:rPr>
              <w:t>：</w:t>
            </w:r>
            <w:r>
              <w:rPr>
                <w:rFonts w:hAnsi="宋体"/>
                <w:bCs/>
                <w:sz w:val="24"/>
              </w:rPr>
              <w:t>根据产品要求不同，冷却后的</w:t>
            </w:r>
            <w:r>
              <w:rPr>
                <w:rFonts w:hAnsi="宋体" w:hint="eastAsia"/>
                <w:sz w:val="24"/>
              </w:rPr>
              <w:t>塑料壶</w:t>
            </w:r>
            <w:r>
              <w:rPr>
                <w:rFonts w:hAnsi="宋体"/>
                <w:bCs/>
                <w:sz w:val="24"/>
              </w:rPr>
              <w:t>由人工使用剪刀或</w:t>
            </w:r>
            <w:r>
              <w:rPr>
                <w:rFonts w:hAnsi="宋体" w:hint="eastAsia"/>
                <w:bCs/>
                <w:sz w:val="24"/>
              </w:rPr>
              <w:t>吹塑机</w:t>
            </w:r>
            <w:r>
              <w:rPr>
                <w:rFonts w:hAnsi="宋体"/>
                <w:bCs/>
                <w:sz w:val="24"/>
              </w:rPr>
              <w:t>自带割刀去除边角料。该工序会有设备噪声和</w:t>
            </w:r>
            <w:r>
              <w:rPr>
                <w:rFonts w:hAnsi="宋体" w:hint="eastAsia"/>
                <w:bCs/>
                <w:sz w:val="24"/>
              </w:rPr>
              <w:t>废边角料</w:t>
            </w:r>
            <w:r>
              <w:rPr>
                <w:rFonts w:hAnsi="宋体"/>
                <w:bCs/>
                <w:sz w:val="24"/>
              </w:rPr>
              <w:t>产生</w:t>
            </w:r>
            <w:r>
              <w:rPr>
                <w:rFonts w:hAnsi="宋体" w:hint="eastAsia"/>
                <w:bCs/>
                <w:sz w:val="24"/>
              </w:rPr>
              <w:t>。</w:t>
            </w:r>
          </w:p>
          <w:p w14:paraId="1BC86551" w14:textId="77777777" w:rsidR="00BA4D43" w:rsidRDefault="00000000">
            <w:pPr>
              <w:spacing w:line="460" w:lineRule="exact"/>
              <w:ind w:firstLineChars="200" w:firstLine="482"/>
              <w:rPr>
                <w:rFonts w:hAnsi="宋体"/>
                <w:bCs/>
                <w:color w:val="000000"/>
                <w:sz w:val="24"/>
              </w:rPr>
            </w:pPr>
            <w:r>
              <w:rPr>
                <w:rFonts w:hint="eastAsia"/>
                <w:b/>
                <w:sz w:val="24"/>
              </w:rPr>
              <w:t>（</w:t>
            </w:r>
            <w:r>
              <w:rPr>
                <w:rFonts w:hint="eastAsia"/>
                <w:b/>
                <w:sz w:val="24"/>
              </w:rPr>
              <w:t>5</w:t>
            </w:r>
            <w:r>
              <w:rPr>
                <w:rFonts w:hint="eastAsia"/>
                <w:b/>
                <w:sz w:val="24"/>
              </w:rPr>
              <w:t>）</w:t>
            </w:r>
            <w:r>
              <w:rPr>
                <w:rFonts w:hAnsi="宋体"/>
                <w:b/>
                <w:color w:val="000000"/>
                <w:sz w:val="24"/>
              </w:rPr>
              <w:t>检验</w:t>
            </w:r>
            <w:r>
              <w:rPr>
                <w:rFonts w:hAnsi="宋体" w:hint="eastAsia"/>
                <w:b/>
                <w:color w:val="000000"/>
                <w:sz w:val="24"/>
              </w:rPr>
              <w:t>、组装、包装入库</w:t>
            </w:r>
            <w:r>
              <w:rPr>
                <w:rFonts w:hAnsi="宋体"/>
                <w:b/>
                <w:color w:val="000000"/>
                <w:sz w:val="24"/>
              </w:rPr>
              <w:t>：</w:t>
            </w:r>
            <w:r>
              <w:rPr>
                <w:color w:val="000000"/>
                <w:sz w:val="24"/>
              </w:rPr>
              <w:t>冷却后的</w:t>
            </w:r>
            <w:r>
              <w:rPr>
                <w:rFonts w:hint="eastAsia"/>
                <w:bCs/>
                <w:color w:val="000000"/>
                <w:sz w:val="24"/>
              </w:rPr>
              <w:t>塑料壶</w:t>
            </w:r>
            <w:r>
              <w:rPr>
                <w:rFonts w:hint="eastAsia"/>
                <w:sz w:val="24"/>
              </w:rPr>
              <w:t>经压力测漏机加压测漏，</w:t>
            </w:r>
            <w:r>
              <w:rPr>
                <w:bCs/>
                <w:color w:val="000000"/>
                <w:sz w:val="24"/>
              </w:rPr>
              <w:t>检验合格的产品</w:t>
            </w:r>
            <w:r>
              <w:rPr>
                <w:rFonts w:hint="eastAsia"/>
                <w:bCs/>
                <w:color w:val="000000"/>
                <w:sz w:val="24"/>
              </w:rPr>
              <w:t>经人工拧壶盖</w:t>
            </w:r>
            <w:r>
              <w:rPr>
                <w:bCs/>
                <w:color w:val="000000"/>
                <w:sz w:val="24"/>
              </w:rPr>
              <w:t>即为成品，</w:t>
            </w:r>
            <w:r>
              <w:rPr>
                <w:rFonts w:hint="eastAsia"/>
                <w:sz w:val="24"/>
              </w:rPr>
              <w:t>包装后入库存放</w:t>
            </w:r>
            <w:r>
              <w:rPr>
                <w:rFonts w:hAnsi="宋体" w:hint="eastAsia"/>
                <w:sz w:val="24"/>
              </w:rPr>
              <w:t>。</w:t>
            </w:r>
            <w:r>
              <w:rPr>
                <w:rFonts w:hAnsi="宋体" w:hint="eastAsia"/>
                <w:bCs/>
                <w:sz w:val="24"/>
              </w:rPr>
              <w:t>检验</w:t>
            </w:r>
            <w:r>
              <w:rPr>
                <w:rFonts w:hAnsi="宋体"/>
                <w:bCs/>
                <w:sz w:val="24"/>
              </w:rPr>
              <w:t>工序会有</w:t>
            </w:r>
            <w:r>
              <w:rPr>
                <w:rFonts w:hAnsi="宋体" w:hint="eastAsia"/>
                <w:bCs/>
                <w:sz w:val="24"/>
              </w:rPr>
              <w:t>不合格品</w:t>
            </w:r>
            <w:r>
              <w:rPr>
                <w:rFonts w:hAnsi="宋体"/>
                <w:bCs/>
                <w:sz w:val="24"/>
              </w:rPr>
              <w:t>产生</w:t>
            </w:r>
            <w:r>
              <w:rPr>
                <w:rFonts w:hAnsi="宋体" w:hint="eastAsia"/>
                <w:bCs/>
                <w:sz w:val="24"/>
              </w:rPr>
              <w:t>。</w:t>
            </w:r>
          </w:p>
          <w:p w14:paraId="71E39204" w14:textId="77777777" w:rsidR="00BA4D43" w:rsidRDefault="00000000">
            <w:pPr>
              <w:spacing w:line="460" w:lineRule="exact"/>
              <w:ind w:firstLineChars="200" w:firstLine="482"/>
              <w:rPr>
                <w:rFonts w:hAnsi="宋体"/>
                <w:sz w:val="24"/>
              </w:rPr>
            </w:pPr>
            <w:r>
              <w:rPr>
                <w:rFonts w:hint="eastAsia"/>
                <w:b/>
                <w:sz w:val="24"/>
              </w:rPr>
              <w:t>（</w:t>
            </w:r>
            <w:r>
              <w:rPr>
                <w:b/>
                <w:sz w:val="24"/>
              </w:rPr>
              <w:t>6</w:t>
            </w:r>
            <w:r>
              <w:rPr>
                <w:rFonts w:hint="eastAsia"/>
                <w:b/>
                <w:sz w:val="24"/>
              </w:rPr>
              <w:t>）</w:t>
            </w:r>
            <w:r>
              <w:rPr>
                <w:rFonts w:hAnsi="宋体"/>
                <w:b/>
                <w:color w:val="000000"/>
                <w:sz w:val="24"/>
              </w:rPr>
              <w:t>撕碎</w:t>
            </w:r>
            <w:r>
              <w:rPr>
                <w:rFonts w:hAnsi="宋体" w:hint="eastAsia"/>
                <w:b/>
                <w:color w:val="000000"/>
                <w:sz w:val="24"/>
              </w:rPr>
              <w:t>：</w:t>
            </w:r>
            <w:r>
              <w:rPr>
                <w:rFonts w:hAnsi="宋体" w:hint="eastAsia"/>
                <w:color w:val="000000"/>
                <w:sz w:val="24"/>
              </w:rPr>
              <w:t>工艺中产生的废边角料和不合格品收集送至</w:t>
            </w:r>
            <w:r>
              <w:rPr>
                <w:rFonts w:hAnsi="宋体" w:hint="eastAsia"/>
                <w:sz w:val="24"/>
              </w:rPr>
              <w:t>撕碎机</w:t>
            </w:r>
            <w:r>
              <w:rPr>
                <w:rFonts w:hAnsi="宋体" w:hint="eastAsia"/>
                <w:color w:val="000000"/>
                <w:sz w:val="24"/>
              </w:rPr>
              <w:t>撕裂成小片状，回用于生产。</w:t>
            </w:r>
            <w:r>
              <w:rPr>
                <w:rFonts w:hAnsi="宋体" w:hint="eastAsia"/>
                <w:sz w:val="24"/>
              </w:rPr>
              <w:t>废边角料和不合格品表面较为清洁，且塑料属于相对比较稳定的物质，直接撕碎不会因与空气中的某些分子产生反应而产生黏胶状物质，撕碎后物料较大（约</w:t>
            </w:r>
            <w:r>
              <w:rPr>
                <w:rFonts w:hAnsi="宋体"/>
                <w:sz w:val="24"/>
              </w:rPr>
              <w:t>1.5cm-2cm</w:t>
            </w:r>
            <w:r>
              <w:rPr>
                <w:rFonts w:hAnsi="宋体" w:hint="eastAsia"/>
                <w:sz w:val="24"/>
              </w:rPr>
              <w:t>），且撕碎过程为密闭操作，无粉尘产生。该工序会产生设备噪声。</w:t>
            </w:r>
          </w:p>
          <w:p w14:paraId="42658922" w14:textId="77777777" w:rsidR="00BA4D43" w:rsidRDefault="00000000">
            <w:pPr>
              <w:adjustRightInd w:val="0"/>
              <w:snapToGrid w:val="0"/>
              <w:spacing w:line="460" w:lineRule="exact"/>
              <w:ind w:firstLineChars="200" w:firstLine="480"/>
              <w:rPr>
                <w:rFonts w:eastAsia="黑体"/>
                <w:color w:val="000000"/>
                <w:sz w:val="24"/>
                <w:szCs w:val="20"/>
              </w:rPr>
            </w:pPr>
            <w:r>
              <w:rPr>
                <w:rFonts w:eastAsia="黑体"/>
                <w:color w:val="000000"/>
                <w:sz w:val="24"/>
                <w:szCs w:val="20"/>
              </w:rPr>
              <w:t>二</w:t>
            </w:r>
            <w:r>
              <w:rPr>
                <w:rFonts w:eastAsia="黑体" w:hint="eastAsia"/>
                <w:color w:val="000000"/>
                <w:sz w:val="24"/>
                <w:szCs w:val="20"/>
              </w:rPr>
              <w:t>、</w:t>
            </w:r>
            <w:r>
              <w:rPr>
                <w:rFonts w:eastAsia="黑体"/>
                <w:color w:val="000000"/>
                <w:sz w:val="24"/>
                <w:szCs w:val="20"/>
              </w:rPr>
              <w:t>主要</w:t>
            </w:r>
            <w:r>
              <w:rPr>
                <w:rFonts w:eastAsia="黑体" w:hint="eastAsia"/>
                <w:color w:val="000000"/>
                <w:sz w:val="24"/>
                <w:szCs w:val="20"/>
              </w:rPr>
              <w:t>产排污</w:t>
            </w:r>
            <w:r>
              <w:rPr>
                <w:rFonts w:eastAsia="黑体"/>
                <w:color w:val="000000"/>
                <w:sz w:val="24"/>
                <w:szCs w:val="20"/>
              </w:rPr>
              <w:t>环节</w:t>
            </w:r>
          </w:p>
          <w:p w14:paraId="4C4AA38F"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1</w:t>
            </w:r>
            <w:r>
              <w:rPr>
                <w:color w:val="000000"/>
                <w:sz w:val="24"/>
              </w:rPr>
              <w:t>、施工期</w:t>
            </w:r>
          </w:p>
          <w:p w14:paraId="6671865B" w14:textId="77777777" w:rsidR="00BA4D43" w:rsidRDefault="00000000">
            <w:pPr>
              <w:snapToGrid w:val="0"/>
              <w:spacing w:line="480" w:lineRule="exact"/>
              <w:ind w:firstLineChars="200" w:firstLine="480"/>
              <w:rPr>
                <w:bCs/>
                <w:color w:val="000000"/>
                <w:sz w:val="24"/>
              </w:rPr>
            </w:pPr>
            <w:r>
              <w:rPr>
                <w:rFonts w:hint="eastAsia"/>
                <w:bCs/>
                <w:color w:val="000000"/>
                <w:sz w:val="24"/>
              </w:rPr>
              <w:t>本项目租赁现有厂房进行生产，故本次评价不再考虑施工期影响</w:t>
            </w:r>
            <w:r>
              <w:rPr>
                <w:bCs/>
                <w:color w:val="000000"/>
                <w:sz w:val="24"/>
              </w:rPr>
              <w:t>。</w:t>
            </w:r>
          </w:p>
          <w:p w14:paraId="2C3C2FFF" w14:textId="77777777" w:rsidR="00BA4D43" w:rsidRDefault="00000000">
            <w:pPr>
              <w:adjustRightInd w:val="0"/>
              <w:snapToGrid w:val="0"/>
              <w:spacing w:line="460" w:lineRule="exact"/>
              <w:ind w:firstLineChars="200" w:firstLine="480"/>
              <w:rPr>
                <w:bCs/>
                <w:color w:val="000000"/>
                <w:sz w:val="24"/>
              </w:rPr>
            </w:pPr>
            <w:r>
              <w:rPr>
                <w:rFonts w:hint="eastAsia"/>
                <w:bCs/>
                <w:color w:val="000000"/>
                <w:sz w:val="24"/>
              </w:rPr>
              <w:t>2</w:t>
            </w:r>
            <w:r>
              <w:rPr>
                <w:rFonts w:hint="eastAsia"/>
                <w:bCs/>
                <w:color w:val="000000"/>
                <w:sz w:val="24"/>
              </w:rPr>
              <w:t>、</w:t>
            </w:r>
            <w:r>
              <w:rPr>
                <w:bCs/>
                <w:color w:val="000000"/>
                <w:sz w:val="24"/>
              </w:rPr>
              <w:t>营运期</w:t>
            </w:r>
          </w:p>
          <w:p w14:paraId="1C0A026F"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本项目营运期主要污染物、产污环节及防治措施详见</w:t>
            </w:r>
            <w:r>
              <w:rPr>
                <w:rFonts w:hint="eastAsia"/>
                <w:color w:val="000000"/>
                <w:sz w:val="24"/>
              </w:rPr>
              <w:t>下表</w:t>
            </w:r>
            <w:r>
              <w:rPr>
                <w:color w:val="000000"/>
                <w:sz w:val="24"/>
              </w:rPr>
              <w:t>。</w:t>
            </w:r>
          </w:p>
          <w:p w14:paraId="470C2A06" w14:textId="77777777" w:rsidR="00BA4D43" w:rsidRDefault="00000000">
            <w:pPr>
              <w:adjustRightInd w:val="0"/>
              <w:snapToGrid w:val="0"/>
              <w:spacing w:line="460" w:lineRule="exact"/>
              <w:ind w:firstLineChars="200" w:firstLine="480"/>
              <w:textAlignment w:val="baseline"/>
              <w:rPr>
                <w:color w:val="000000"/>
                <w:sz w:val="24"/>
              </w:rPr>
            </w:pPr>
            <w:r>
              <w:rPr>
                <w:rFonts w:eastAsia="黑体"/>
                <w:bCs/>
                <w:color w:val="000000"/>
                <w:sz w:val="24"/>
              </w:rPr>
              <w:lastRenderedPageBreak/>
              <w:t>表</w:t>
            </w:r>
            <w:r>
              <w:rPr>
                <w:rFonts w:eastAsia="黑体"/>
                <w:bCs/>
                <w:color w:val="000000"/>
                <w:sz w:val="24"/>
              </w:rPr>
              <w:t xml:space="preserve">18             </w:t>
            </w:r>
            <w:r>
              <w:rPr>
                <w:rFonts w:eastAsia="黑体" w:hint="eastAsia"/>
                <w:bCs/>
                <w:color w:val="000000"/>
                <w:sz w:val="24"/>
              </w:rPr>
              <w:t xml:space="preserve"> </w:t>
            </w:r>
            <w:r>
              <w:rPr>
                <w:rFonts w:eastAsia="黑体"/>
                <w:bCs/>
                <w:color w:val="000000"/>
                <w:sz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567"/>
              <w:gridCol w:w="992"/>
              <w:gridCol w:w="1701"/>
              <w:gridCol w:w="1984"/>
              <w:gridCol w:w="2086"/>
            </w:tblGrid>
            <w:tr w:rsidR="00BA4D43" w14:paraId="45469B0B" w14:textId="77777777">
              <w:trPr>
                <w:trHeight w:val="397"/>
                <w:jc w:val="center"/>
              </w:trPr>
              <w:tc>
                <w:tcPr>
                  <w:tcW w:w="615" w:type="dxa"/>
                  <w:vAlign w:val="center"/>
                </w:tcPr>
                <w:p w14:paraId="38B50FE2" w14:textId="77777777" w:rsidR="00BA4D43" w:rsidRDefault="00000000">
                  <w:pPr>
                    <w:jc w:val="center"/>
                    <w:rPr>
                      <w:b/>
                      <w:color w:val="000000"/>
                      <w:szCs w:val="21"/>
                    </w:rPr>
                  </w:pPr>
                  <w:r>
                    <w:rPr>
                      <w:b/>
                      <w:color w:val="000000"/>
                      <w:szCs w:val="21"/>
                    </w:rPr>
                    <w:t>污染因素</w:t>
                  </w:r>
                </w:p>
              </w:tc>
              <w:tc>
                <w:tcPr>
                  <w:tcW w:w="1559" w:type="dxa"/>
                  <w:gridSpan w:val="2"/>
                  <w:vAlign w:val="center"/>
                </w:tcPr>
                <w:p w14:paraId="152F1391" w14:textId="77777777" w:rsidR="00BA4D43" w:rsidRDefault="00000000">
                  <w:pPr>
                    <w:jc w:val="center"/>
                    <w:rPr>
                      <w:b/>
                      <w:color w:val="000000"/>
                      <w:szCs w:val="21"/>
                    </w:rPr>
                  </w:pPr>
                  <w:r>
                    <w:rPr>
                      <w:b/>
                      <w:color w:val="000000"/>
                      <w:szCs w:val="21"/>
                    </w:rPr>
                    <w:t>产污环节</w:t>
                  </w:r>
                </w:p>
              </w:tc>
              <w:tc>
                <w:tcPr>
                  <w:tcW w:w="1701" w:type="dxa"/>
                  <w:vAlign w:val="center"/>
                </w:tcPr>
                <w:p w14:paraId="4A0E5992" w14:textId="77777777" w:rsidR="00BA4D43" w:rsidRDefault="00000000">
                  <w:pPr>
                    <w:jc w:val="center"/>
                    <w:rPr>
                      <w:b/>
                      <w:color w:val="000000"/>
                      <w:szCs w:val="21"/>
                    </w:rPr>
                  </w:pPr>
                  <w:r>
                    <w:rPr>
                      <w:b/>
                      <w:color w:val="000000"/>
                      <w:szCs w:val="21"/>
                    </w:rPr>
                    <w:t>污染物</w:t>
                  </w:r>
                </w:p>
              </w:tc>
              <w:tc>
                <w:tcPr>
                  <w:tcW w:w="4070" w:type="dxa"/>
                  <w:gridSpan w:val="2"/>
                  <w:vAlign w:val="center"/>
                </w:tcPr>
                <w:p w14:paraId="238F2336" w14:textId="77777777" w:rsidR="00BA4D43" w:rsidRDefault="00000000">
                  <w:pPr>
                    <w:jc w:val="center"/>
                    <w:rPr>
                      <w:b/>
                      <w:color w:val="000000"/>
                      <w:szCs w:val="21"/>
                    </w:rPr>
                  </w:pPr>
                  <w:r>
                    <w:rPr>
                      <w:b/>
                      <w:color w:val="000000"/>
                      <w:szCs w:val="21"/>
                    </w:rPr>
                    <w:t>防治措施</w:t>
                  </w:r>
                </w:p>
              </w:tc>
            </w:tr>
            <w:tr w:rsidR="00BA4D43" w14:paraId="09DF3007" w14:textId="77777777">
              <w:trPr>
                <w:trHeight w:val="397"/>
                <w:jc w:val="center"/>
              </w:trPr>
              <w:tc>
                <w:tcPr>
                  <w:tcW w:w="615" w:type="dxa"/>
                  <w:vMerge w:val="restart"/>
                  <w:vAlign w:val="center"/>
                </w:tcPr>
                <w:p w14:paraId="40B6D953" w14:textId="77777777" w:rsidR="00BA4D43" w:rsidRDefault="00000000">
                  <w:pPr>
                    <w:jc w:val="center"/>
                    <w:rPr>
                      <w:color w:val="000000"/>
                      <w:szCs w:val="21"/>
                    </w:rPr>
                  </w:pPr>
                  <w:r>
                    <w:rPr>
                      <w:color w:val="000000"/>
                      <w:szCs w:val="21"/>
                    </w:rPr>
                    <w:t>废水</w:t>
                  </w:r>
                </w:p>
              </w:tc>
              <w:tc>
                <w:tcPr>
                  <w:tcW w:w="1559" w:type="dxa"/>
                  <w:gridSpan w:val="2"/>
                  <w:vAlign w:val="center"/>
                </w:tcPr>
                <w:p w14:paraId="41BC274F" w14:textId="77777777" w:rsidR="00BA4D43" w:rsidRDefault="00000000">
                  <w:pPr>
                    <w:pStyle w:val="afd"/>
                    <w:rPr>
                      <w:lang w:val="en-US"/>
                    </w:rPr>
                  </w:pPr>
                  <w:r>
                    <w:rPr>
                      <w:rFonts w:hint="eastAsia"/>
                      <w:lang w:val="en-US"/>
                    </w:rPr>
                    <w:t>生活污水</w:t>
                  </w:r>
                </w:p>
              </w:tc>
              <w:tc>
                <w:tcPr>
                  <w:tcW w:w="1701" w:type="dxa"/>
                  <w:vAlign w:val="center"/>
                </w:tcPr>
                <w:p w14:paraId="6A3CD996" w14:textId="77777777" w:rsidR="00BA4D43" w:rsidRDefault="00000000">
                  <w:pPr>
                    <w:pStyle w:val="afd"/>
                    <w:rPr>
                      <w:lang w:val="en-US"/>
                    </w:rPr>
                  </w:pPr>
                  <w:r>
                    <w:rPr>
                      <w:lang w:val="en-US"/>
                    </w:rPr>
                    <w:t>COD</w:t>
                  </w:r>
                  <w:r>
                    <w:rPr>
                      <w:lang w:val="en-US"/>
                    </w:rPr>
                    <w:t>、</w:t>
                  </w:r>
                  <w:r>
                    <w:rPr>
                      <w:lang w:val="en-US"/>
                    </w:rPr>
                    <w:t>SS</w:t>
                  </w:r>
                  <w:r>
                    <w:rPr>
                      <w:lang w:val="en-US"/>
                    </w:rPr>
                    <w:t>、</w:t>
                  </w:r>
                  <w:r>
                    <w:rPr>
                      <w:lang w:val="en-US"/>
                    </w:rPr>
                    <w:t>NH</w:t>
                  </w:r>
                  <w:r>
                    <w:rPr>
                      <w:vertAlign w:val="subscript"/>
                      <w:lang w:val="en-US"/>
                    </w:rPr>
                    <w:t>3</w:t>
                  </w:r>
                  <w:r>
                    <w:rPr>
                      <w:rFonts w:hint="eastAsia"/>
                      <w:lang w:val="en-US"/>
                    </w:rPr>
                    <w:t>-</w:t>
                  </w:r>
                  <w:r>
                    <w:rPr>
                      <w:lang w:val="en-US"/>
                    </w:rPr>
                    <w:t>N</w:t>
                  </w:r>
                  <w:r>
                    <w:rPr>
                      <w:lang w:val="en-US"/>
                    </w:rPr>
                    <w:t>、</w:t>
                  </w:r>
                  <w:r>
                    <w:rPr>
                      <w:lang w:val="en-US"/>
                    </w:rPr>
                    <w:t>TN</w:t>
                  </w:r>
                  <w:r>
                    <w:rPr>
                      <w:lang w:val="en-US"/>
                    </w:rPr>
                    <w:t>、</w:t>
                  </w:r>
                  <w:r>
                    <w:rPr>
                      <w:lang w:val="en-US"/>
                    </w:rPr>
                    <w:t>TP</w:t>
                  </w:r>
                </w:p>
              </w:tc>
              <w:tc>
                <w:tcPr>
                  <w:tcW w:w="1984" w:type="dxa"/>
                  <w:vAlign w:val="center"/>
                </w:tcPr>
                <w:p w14:paraId="3B74522B" w14:textId="77777777" w:rsidR="00BA4D43" w:rsidRDefault="00000000">
                  <w:pPr>
                    <w:pStyle w:val="afd"/>
                    <w:rPr>
                      <w:bCs/>
                      <w:lang w:val="en-US"/>
                    </w:rPr>
                  </w:pPr>
                  <w:r>
                    <w:rPr>
                      <w:rFonts w:hint="eastAsia"/>
                      <w:bCs/>
                      <w:lang w:val="en-US"/>
                    </w:rPr>
                    <w:t>化粪池</w:t>
                  </w:r>
                </w:p>
              </w:tc>
              <w:tc>
                <w:tcPr>
                  <w:tcW w:w="2086" w:type="dxa"/>
                  <w:vMerge w:val="restart"/>
                  <w:vAlign w:val="center"/>
                </w:tcPr>
                <w:p w14:paraId="78810D11" w14:textId="77777777" w:rsidR="00BA4D43" w:rsidRDefault="00000000">
                  <w:pPr>
                    <w:pStyle w:val="afd"/>
                    <w:rPr>
                      <w:bCs/>
                      <w:lang w:val="en-US"/>
                    </w:rPr>
                  </w:pPr>
                  <w:r>
                    <w:rPr>
                      <w:rFonts w:hint="eastAsia"/>
                      <w:bCs/>
                      <w:lang w:val="en-US"/>
                    </w:rPr>
                    <w:t>排入新乡县综合污水处理厂</w:t>
                  </w:r>
                </w:p>
              </w:tc>
            </w:tr>
            <w:tr w:rsidR="00BA4D43" w14:paraId="6D173882" w14:textId="77777777">
              <w:trPr>
                <w:trHeight w:val="397"/>
                <w:jc w:val="center"/>
              </w:trPr>
              <w:tc>
                <w:tcPr>
                  <w:tcW w:w="615" w:type="dxa"/>
                  <w:vMerge/>
                  <w:vAlign w:val="center"/>
                </w:tcPr>
                <w:p w14:paraId="524230EB" w14:textId="77777777" w:rsidR="00BA4D43" w:rsidRDefault="00BA4D43">
                  <w:pPr>
                    <w:jc w:val="center"/>
                    <w:rPr>
                      <w:color w:val="000000"/>
                      <w:szCs w:val="21"/>
                    </w:rPr>
                  </w:pPr>
                </w:p>
              </w:tc>
              <w:tc>
                <w:tcPr>
                  <w:tcW w:w="1559" w:type="dxa"/>
                  <w:gridSpan w:val="2"/>
                  <w:vAlign w:val="center"/>
                </w:tcPr>
                <w:p w14:paraId="505B7FF0" w14:textId="77777777" w:rsidR="00BA4D43" w:rsidRDefault="00000000">
                  <w:pPr>
                    <w:pStyle w:val="afd"/>
                    <w:rPr>
                      <w:lang w:val="en-US"/>
                    </w:rPr>
                  </w:pPr>
                  <w:r>
                    <w:rPr>
                      <w:rFonts w:hint="eastAsia"/>
                      <w:color w:val="000000"/>
                    </w:rPr>
                    <w:t>循环冷却废水</w:t>
                  </w:r>
                </w:p>
              </w:tc>
              <w:tc>
                <w:tcPr>
                  <w:tcW w:w="1701" w:type="dxa"/>
                  <w:vAlign w:val="center"/>
                </w:tcPr>
                <w:p w14:paraId="6147E87C" w14:textId="77777777" w:rsidR="00BA4D43" w:rsidRDefault="00000000">
                  <w:pPr>
                    <w:pStyle w:val="afd"/>
                    <w:rPr>
                      <w:lang w:val="en-US"/>
                    </w:rPr>
                  </w:pPr>
                  <w:r>
                    <w:rPr>
                      <w:bCs/>
                      <w:color w:val="000000"/>
                      <w:spacing w:val="-4"/>
                    </w:rPr>
                    <w:t>COD</w:t>
                  </w:r>
                  <w:r>
                    <w:rPr>
                      <w:bCs/>
                      <w:color w:val="000000"/>
                      <w:spacing w:val="-4"/>
                    </w:rPr>
                    <w:t>、</w:t>
                  </w:r>
                  <w:r>
                    <w:rPr>
                      <w:bCs/>
                      <w:color w:val="000000"/>
                      <w:spacing w:val="-4"/>
                    </w:rPr>
                    <w:t>SS</w:t>
                  </w:r>
                </w:p>
              </w:tc>
              <w:tc>
                <w:tcPr>
                  <w:tcW w:w="1984" w:type="dxa"/>
                  <w:vAlign w:val="center"/>
                </w:tcPr>
                <w:p w14:paraId="1EAED622" w14:textId="77777777" w:rsidR="00BA4D43" w:rsidRDefault="00000000">
                  <w:pPr>
                    <w:pStyle w:val="afd"/>
                    <w:rPr>
                      <w:bCs/>
                      <w:lang w:val="en-US"/>
                    </w:rPr>
                  </w:pPr>
                  <w:r>
                    <w:rPr>
                      <w:rFonts w:hint="eastAsia"/>
                      <w:bCs/>
                      <w:lang w:val="en-US"/>
                    </w:rPr>
                    <w:t>/</w:t>
                  </w:r>
                </w:p>
              </w:tc>
              <w:tc>
                <w:tcPr>
                  <w:tcW w:w="2086" w:type="dxa"/>
                  <w:vMerge/>
                  <w:vAlign w:val="center"/>
                </w:tcPr>
                <w:p w14:paraId="34599E35" w14:textId="77777777" w:rsidR="00BA4D43" w:rsidRDefault="00BA4D43">
                  <w:pPr>
                    <w:pStyle w:val="afd"/>
                    <w:rPr>
                      <w:bCs/>
                      <w:lang w:val="en-US"/>
                    </w:rPr>
                  </w:pPr>
                </w:p>
              </w:tc>
            </w:tr>
            <w:tr w:rsidR="00BA4D43" w14:paraId="5D0A383D" w14:textId="77777777">
              <w:trPr>
                <w:trHeight w:val="397"/>
                <w:jc w:val="center"/>
              </w:trPr>
              <w:tc>
                <w:tcPr>
                  <w:tcW w:w="615" w:type="dxa"/>
                  <w:vAlign w:val="center"/>
                </w:tcPr>
                <w:p w14:paraId="2EDFCA97" w14:textId="77777777" w:rsidR="00BA4D43" w:rsidRDefault="00000000">
                  <w:pPr>
                    <w:jc w:val="center"/>
                    <w:rPr>
                      <w:color w:val="000000"/>
                      <w:szCs w:val="21"/>
                    </w:rPr>
                  </w:pPr>
                  <w:r>
                    <w:rPr>
                      <w:color w:val="000000"/>
                      <w:szCs w:val="21"/>
                    </w:rPr>
                    <w:t>废气</w:t>
                  </w:r>
                </w:p>
              </w:tc>
              <w:tc>
                <w:tcPr>
                  <w:tcW w:w="1559" w:type="dxa"/>
                  <w:gridSpan w:val="2"/>
                  <w:vAlign w:val="center"/>
                </w:tcPr>
                <w:p w14:paraId="5A6BC3F8" w14:textId="77777777" w:rsidR="00BA4D43" w:rsidRDefault="00000000">
                  <w:pPr>
                    <w:pStyle w:val="afd"/>
                    <w:rPr>
                      <w:highlight w:val="yellow"/>
                      <w:lang w:val="en-US"/>
                    </w:rPr>
                  </w:pPr>
                  <w:r>
                    <w:rPr>
                      <w:rFonts w:cs="宋体" w:hint="eastAsia"/>
                    </w:rPr>
                    <w:t>注塑、吹塑、壶胚预热</w:t>
                  </w:r>
                </w:p>
              </w:tc>
              <w:tc>
                <w:tcPr>
                  <w:tcW w:w="1701" w:type="dxa"/>
                  <w:vAlign w:val="center"/>
                </w:tcPr>
                <w:p w14:paraId="7349D503" w14:textId="77777777" w:rsidR="00BA4D43" w:rsidRDefault="00000000">
                  <w:pPr>
                    <w:pStyle w:val="afd"/>
                    <w:rPr>
                      <w:lang w:val="en-US"/>
                    </w:rPr>
                  </w:pPr>
                  <w:r>
                    <w:rPr>
                      <w:rFonts w:cs="宋体" w:hint="eastAsia"/>
                    </w:rPr>
                    <w:t>非甲烷总烃</w:t>
                  </w:r>
                </w:p>
              </w:tc>
              <w:tc>
                <w:tcPr>
                  <w:tcW w:w="4070" w:type="dxa"/>
                  <w:gridSpan w:val="2"/>
                  <w:vAlign w:val="center"/>
                </w:tcPr>
                <w:p w14:paraId="727DBEB6" w14:textId="77777777" w:rsidR="00BA4D43" w:rsidRDefault="00000000">
                  <w:pPr>
                    <w:jc w:val="center"/>
                    <w:rPr>
                      <w:color w:val="000000"/>
                      <w:szCs w:val="21"/>
                      <w:highlight w:val="yellow"/>
                    </w:rPr>
                  </w:pPr>
                  <w:r>
                    <w:rPr>
                      <w:rFonts w:hint="eastAsia"/>
                      <w:color w:val="000000"/>
                    </w:rPr>
                    <w:t>“</w:t>
                  </w:r>
                  <w:r>
                    <w:rPr>
                      <w:rFonts w:hint="eastAsia"/>
                      <w:bCs/>
                      <w:color w:val="000000"/>
                    </w:rPr>
                    <w:t>密闭间</w:t>
                  </w:r>
                  <w:r>
                    <w:rPr>
                      <w:rFonts w:hint="eastAsia"/>
                      <w:bCs/>
                      <w:color w:val="000000"/>
                    </w:rPr>
                    <w:t>+</w:t>
                  </w:r>
                  <w:r>
                    <w:rPr>
                      <w:rFonts w:hint="eastAsia"/>
                      <w:bCs/>
                      <w:color w:val="000000"/>
                    </w:rPr>
                    <w:t>负压管道收集</w:t>
                  </w:r>
                  <w:r>
                    <w:rPr>
                      <w:rFonts w:hint="eastAsia"/>
                      <w:color w:val="000000"/>
                    </w:rPr>
                    <w:t>”</w:t>
                  </w:r>
                  <w:r>
                    <w:rPr>
                      <w:rFonts w:hint="eastAsia"/>
                      <w:color w:val="000000"/>
                    </w:rPr>
                    <w:t>+</w:t>
                  </w:r>
                  <w:r>
                    <w:rPr>
                      <w:rFonts w:hint="eastAsia"/>
                      <w:bCs/>
                      <w:color w:val="000000"/>
                    </w:rPr>
                    <w:t>活性炭吸附</w:t>
                  </w:r>
                  <w:r>
                    <w:rPr>
                      <w:rFonts w:hint="eastAsia"/>
                      <w:bCs/>
                      <w:color w:val="000000"/>
                    </w:rPr>
                    <w:t>/</w:t>
                  </w:r>
                  <w:r>
                    <w:rPr>
                      <w:rFonts w:hint="eastAsia"/>
                      <w:bCs/>
                      <w:color w:val="000000"/>
                    </w:rPr>
                    <w:t>脱附</w:t>
                  </w:r>
                  <w:r>
                    <w:rPr>
                      <w:rFonts w:hint="eastAsia"/>
                      <w:bCs/>
                      <w:color w:val="000000"/>
                    </w:rPr>
                    <w:t>-</w:t>
                  </w:r>
                  <w:r>
                    <w:rPr>
                      <w:rFonts w:hint="eastAsia"/>
                      <w:bCs/>
                      <w:color w:val="000000"/>
                    </w:rPr>
                    <w:t>催化燃烧装置</w:t>
                  </w:r>
                  <w:r>
                    <w:rPr>
                      <w:rFonts w:hint="eastAsia"/>
                    </w:rPr>
                    <w:t>+15m</w:t>
                  </w:r>
                  <w:r>
                    <w:rPr>
                      <w:rFonts w:hint="eastAsia"/>
                    </w:rPr>
                    <w:t>高排气筒</w:t>
                  </w:r>
                </w:p>
              </w:tc>
            </w:tr>
            <w:tr w:rsidR="00BA4D43" w14:paraId="59CC754B" w14:textId="77777777">
              <w:trPr>
                <w:trHeight w:val="397"/>
                <w:jc w:val="center"/>
              </w:trPr>
              <w:tc>
                <w:tcPr>
                  <w:tcW w:w="615" w:type="dxa"/>
                  <w:vAlign w:val="center"/>
                </w:tcPr>
                <w:p w14:paraId="6C1C5A31" w14:textId="77777777" w:rsidR="00BA4D43" w:rsidRDefault="00000000">
                  <w:pPr>
                    <w:jc w:val="center"/>
                    <w:rPr>
                      <w:color w:val="000000"/>
                      <w:szCs w:val="21"/>
                    </w:rPr>
                  </w:pPr>
                  <w:r>
                    <w:rPr>
                      <w:color w:val="000000"/>
                      <w:szCs w:val="21"/>
                    </w:rPr>
                    <w:t>噪声</w:t>
                  </w:r>
                </w:p>
              </w:tc>
              <w:tc>
                <w:tcPr>
                  <w:tcW w:w="1559" w:type="dxa"/>
                  <w:gridSpan w:val="2"/>
                  <w:vAlign w:val="center"/>
                </w:tcPr>
                <w:p w14:paraId="16BD086F" w14:textId="77777777" w:rsidR="00BA4D43" w:rsidRDefault="00000000">
                  <w:pPr>
                    <w:jc w:val="center"/>
                    <w:rPr>
                      <w:color w:val="000000"/>
                      <w:szCs w:val="21"/>
                    </w:rPr>
                  </w:pPr>
                  <w:r>
                    <w:rPr>
                      <w:rFonts w:cs="宋体" w:hint="eastAsia"/>
                      <w:szCs w:val="21"/>
                    </w:rPr>
                    <w:t>空压机、撕碎机、吹塑机</w:t>
                  </w:r>
                  <w:r>
                    <w:rPr>
                      <w:rFonts w:hint="eastAsia"/>
                      <w:color w:val="000000"/>
                      <w:szCs w:val="21"/>
                    </w:rPr>
                    <w:t>等</w:t>
                  </w:r>
                </w:p>
              </w:tc>
              <w:tc>
                <w:tcPr>
                  <w:tcW w:w="1701" w:type="dxa"/>
                  <w:vAlign w:val="center"/>
                </w:tcPr>
                <w:p w14:paraId="6CF93CE6" w14:textId="77777777" w:rsidR="00BA4D43" w:rsidRDefault="00000000">
                  <w:pPr>
                    <w:jc w:val="center"/>
                    <w:rPr>
                      <w:color w:val="000000"/>
                      <w:szCs w:val="21"/>
                    </w:rPr>
                  </w:pPr>
                  <w:r>
                    <w:rPr>
                      <w:color w:val="000000"/>
                      <w:szCs w:val="21"/>
                    </w:rPr>
                    <w:t>噪声</w:t>
                  </w:r>
                </w:p>
              </w:tc>
              <w:tc>
                <w:tcPr>
                  <w:tcW w:w="4070" w:type="dxa"/>
                  <w:gridSpan w:val="2"/>
                  <w:vAlign w:val="center"/>
                </w:tcPr>
                <w:p w14:paraId="30A234B3" w14:textId="77777777" w:rsidR="00BA4D43" w:rsidRDefault="00000000">
                  <w:pPr>
                    <w:jc w:val="center"/>
                    <w:rPr>
                      <w:color w:val="000000"/>
                      <w:szCs w:val="21"/>
                    </w:rPr>
                  </w:pPr>
                  <w:r>
                    <w:rPr>
                      <w:color w:val="000000"/>
                      <w:szCs w:val="21"/>
                    </w:rPr>
                    <w:t>基础减振、</w:t>
                  </w:r>
                  <w:r>
                    <w:rPr>
                      <w:rFonts w:hint="eastAsia"/>
                      <w:color w:val="000000"/>
                      <w:szCs w:val="21"/>
                    </w:rPr>
                    <w:t>厂房</w:t>
                  </w:r>
                  <w:r>
                    <w:rPr>
                      <w:color w:val="000000"/>
                      <w:szCs w:val="21"/>
                    </w:rPr>
                    <w:t>隔声等</w:t>
                  </w:r>
                </w:p>
              </w:tc>
            </w:tr>
            <w:tr w:rsidR="00BA4D43" w14:paraId="640634F4" w14:textId="77777777">
              <w:trPr>
                <w:trHeight w:val="397"/>
                <w:jc w:val="center"/>
              </w:trPr>
              <w:tc>
                <w:tcPr>
                  <w:tcW w:w="615" w:type="dxa"/>
                  <w:vMerge w:val="restart"/>
                  <w:vAlign w:val="center"/>
                </w:tcPr>
                <w:p w14:paraId="13BC95EA" w14:textId="77777777" w:rsidR="00BA4D43" w:rsidRDefault="00000000">
                  <w:pPr>
                    <w:jc w:val="center"/>
                    <w:rPr>
                      <w:color w:val="000000"/>
                      <w:szCs w:val="21"/>
                      <w:highlight w:val="yellow"/>
                    </w:rPr>
                  </w:pPr>
                  <w:r>
                    <w:rPr>
                      <w:color w:val="000000"/>
                      <w:szCs w:val="21"/>
                    </w:rPr>
                    <w:t>固废</w:t>
                  </w:r>
                </w:p>
              </w:tc>
              <w:tc>
                <w:tcPr>
                  <w:tcW w:w="567" w:type="dxa"/>
                  <w:vMerge w:val="restart"/>
                  <w:vAlign w:val="center"/>
                </w:tcPr>
                <w:p w14:paraId="44CFF96A" w14:textId="77777777" w:rsidR="00BA4D43" w:rsidRDefault="00000000">
                  <w:pPr>
                    <w:pStyle w:val="afd"/>
                    <w:rPr>
                      <w:lang w:val="en-US"/>
                    </w:rPr>
                  </w:pPr>
                  <w:r>
                    <w:rPr>
                      <w:rFonts w:hint="eastAsia"/>
                      <w:lang w:val="en-US"/>
                    </w:rPr>
                    <w:t>一般固废</w:t>
                  </w:r>
                </w:p>
              </w:tc>
              <w:tc>
                <w:tcPr>
                  <w:tcW w:w="992" w:type="dxa"/>
                  <w:vAlign w:val="center"/>
                </w:tcPr>
                <w:p w14:paraId="79A03551" w14:textId="77777777" w:rsidR="00BA4D43" w:rsidRDefault="00000000">
                  <w:pPr>
                    <w:pStyle w:val="afd"/>
                    <w:rPr>
                      <w:lang w:val="en-US"/>
                    </w:rPr>
                  </w:pPr>
                  <w:r>
                    <w:rPr>
                      <w:rFonts w:hint="eastAsia"/>
                      <w:color w:val="000000"/>
                      <w:lang w:val="en-US"/>
                    </w:rPr>
                    <w:t>原料包装</w:t>
                  </w:r>
                </w:p>
              </w:tc>
              <w:tc>
                <w:tcPr>
                  <w:tcW w:w="1701" w:type="dxa"/>
                  <w:vAlign w:val="center"/>
                </w:tcPr>
                <w:p w14:paraId="122A4E27" w14:textId="77777777" w:rsidR="00BA4D43" w:rsidRDefault="00000000">
                  <w:pPr>
                    <w:pStyle w:val="afd"/>
                    <w:rPr>
                      <w:lang w:val="en-US"/>
                    </w:rPr>
                  </w:pPr>
                  <w:r>
                    <w:rPr>
                      <w:rFonts w:hint="eastAsia"/>
                      <w:color w:val="000000"/>
                      <w:lang w:val="en-US"/>
                    </w:rPr>
                    <w:t>废包装袋</w:t>
                  </w:r>
                </w:p>
              </w:tc>
              <w:tc>
                <w:tcPr>
                  <w:tcW w:w="4070" w:type="dxa"/>
                  <w:gridSpan w:val="2"/>
                  <w:vAlign w:val="center"/>
                </w:tcPr>
                <w:p w14:paraId="7C04ED08" w14:textId="77777777" w:rsidR="00BA4D43" w:rsidRDefault="00000000">
                  <w:pPr>
                    <w:pStyle w:val="afd"/>
                    <w:rPr>
                      <w:lang w:val="en-US"/>
                    </w:rPr>
                  </w:pPr>
                  <w:r>
                    <w:rPr>
                      <w:color w:val="000000"/>
                      <w:lang w:val="en-US"/>
                    </w:rPr>
                    <w:t>收集至一般固废暂存间暂存后，</w:t>
                  </w:r>
                  <w:r>
                    <w:rPr>
                      <w:rFonts w:hint="eastAsia"/>
                      <w:color w:val="000000"/>
                      <w:lang w:val="en-US"/>
                    </w:rPr>
                    <w:t>定期外售</w:t>
                  </w:r>
                </w:p>
              </w:tc>
            </w:tr>
            <w:tr w:rsidR="00BA4D43" w14:paraId="6993CD10" w14:textId="77777777">
              <w:trPr>
                <w:trHeight w:val="397"/>
                <w:jc w:val="center"/>
              </w:trPr>
              <w:tc>
                <w:tcPr>
                  <w:tcW w:w="615" w:type="dxa"/>
                  <w:vMerge/>
                  <w:vAlign w:val="center"/>
                </w:tcPr>
                <w:p w14:paraId="5D2A67F4" w14:textId="77777777" w:rsidR="00BA4D43" w:rsidRDefault="00BA4D43">
                  <w:pPr>
                    <w:jc w:val="center"/>
                    <w:rPr>
                      <w:color w:val="000000"/>
                      <w:szCs w:val="21"/>
                    </w:rPr>
                  </w:pPr>
                </w:p>
              </w:tc>
              <w:tc>
                <w:tcPr>
                  <w:tcW w:w="567" w:type="dxa"/>
                  <w:vMerge/>
                  <w:vAlign w:val="center"/>
                </w:tcPr>
                <w:p w14:paraId="3EE2EA63" w14:textId="77777777" w:rsidR="00BA4D43" w:rsidRDefault="00BA4D43">
                  <w:pPr>
                    <w:pStyle w:val="afd"/>
                    <w:rPr>
                      <w:lang w:val="en-US"/>
                    </w:rPr>
                  </w:pPr>
                </w:p>
              </w:tc>
              <w:tc>
                <w:tcPr>
                  <w:tcW w:w="992" w:type="dxa"/>
                  <w:vAlign w:val="center"/>
                </w:tcPr>
                <w:p w14:paraId="22469D47" w14:textId="77777777" w:rsidR="00BA4D43" w:rsidRDefault="00000000">
                  <w:pPr>
                    <w:pStyle w:val="afd"/>
                    <w:rPr>
                      <w:lang w:val="en-US"/>
                    </w:rPr>
                  </w:pPr>
                  <w:r>
                    <w:rPr>
                      <w:rFonts w:hint="eastAsia"/>
                    </w:rPr>
                    <w:t>裁剪</w:t>
                  </w:r>
                </w:p>
              </w:tc>
              <w:tc>
                <w:tcPr>
                  <w:tcW w:w="1701" w:type="dxa"/>
                  <w:vAlign w:val="center"/>
                </w:tcPr>
                <w:p w14:paraId="0A0C60F2" w14:textId="77777777" w:rsidR="00BA4D43" w:rsidRDefault="00000000">
                  <w:pPr>
                    <w:pStyle w:val="afd"/>
                    <w:rPr>
                      <w:lang w:val="en-US"/>
                    </w:rPr>
                  </w:pPr>
                  <w:r>
                    <w:rPr>
                      <w:rFonts w:hint="eastAsia"/>
                    </w:rPr>
                    <w:t>废</w:t>
                  </w:r>
                  <w:r>
                    <w:t>边角料</w:t>
                  </w:r>
                </w:p>
              </w:tc>
              <w:tc>
                <w:tcPr>
                  <w:tcW w:w="4070" w:type="dxa"/>
                  <w:gridSpan w:val="2"/>
                  <w:vMerge w:val="restart"/>
                  <w:vAlign w:val="center"/>
                </w:tcPr>
                <w:p w14:paraId="17EFE794" w14:textId="77777777" w:rsidR="00BA4D43" w:rsidRDefault="00000000">
                  <w:pPr>
                    <w:pStyle w:val="afd"/>
                    <w:rPr>
                      <w:lang w:val="en-US"/>
                    </w:rPr>
                  </w:pPr>
                  <w:r>
                    <w:rPr>
                      <w:rFonts w:hint="eastAsia"/>
                      <w:color w:val="000000"/>
                      <w:lang w:val="en-US"/>
                    </w:rPr>
                    <w:t>集中收集，经撕碎后作为原料回用于生产</w:t>
                  </w:r>
                </w:p>
              </w:tc>
            </w:tr>
            <w:tr w:rsidR="00BA4D43" w14:paraId="5F4E9BFF" w14:textId="77777777">
              <w:trPr>
                <w:trHeight w:val="397"/>
                <w:jc w:val="center"/>
              </w:trPr>
              <w:tc>
                <w:tcPr>
                  <w:tcW w:w="615" w:type="dxa"/>
                  <w:vMerge/>
                  <w:vAlign w:val="center"/>
                </w:tcPr>
                <w:p w14:paraId="662ED6C5" w14:textId="77777777" w:rsidR="00BA4D43" w:rsidRDefault="00BA4D43">
                  <w:pPr>
                    <w:jc w:val="center"/>
                    <w:rPr>
                      <w:color w:val="000000"/>
                      <w:szCs w:val="21"/>
                    </w:rPr>
                  </w:pPr>
                </w:p>
              </w:tc>
              <w:tc>
                <w:tcPr>
                  <w:tcW w:w="567" w:type="dxa"/>
                  <w:vMerge/>
                  <w:vAlign w:val="center"/>
                </w:tcPr>
                <w:p w14:paraId="2DF23C5A" w14:textId="77777777" w:rsidR="00BA4D43" w:rsidRDefault="00BA4D43">
                  <w:pPr>
                    <w:pStyle w:val="afd"/>
                    <w:rPr>
                      <w:lang w:val="en-US"/>
                    </w:rPr>
                  </w:pPr>
                </w:p>
              </w:tc>
              <w:tc>
                <w:tcPr>
                  <w:tcW w:w="992" w:type="dxa"/>
                  <w:vAlign w:val="center"/>
                </w:tcPr>
                <w:p w14:paraId="41021B0B" w14:textId="77777777" w:rsidR="00BA4D43" w:rsidRDefault="00000000">
                  <w:pPr>
                    <w:pStyle w:val="afd"/>
                    <w:rPr>
                      <w:lang w:val="en-US"/>
                    </w:rPr>
                  </w:pPr>
                  <w:r>
                    <w:rPr>
                      <w:rFonts w:hint="eastAsia"/>
                    </w:rPr>
                    <w:t>检验</w:t>
                  </w:r>
                </w:p>
              </w:tc>
              <w:tc>
                <w:tcPr>
                  <w:tcW w:w="1701" w:type="dxa"/>
                  <w:vAlign w:val="center"/>
                </w:tcPr>
                <w:p w14:paraId="08D44061" w14:textId="77777777" w:rsidR="00BA4D43" w:rsidRDefault="00000000">
                  <w:pPr>
                    <w:pStyle w:val="afd"/>
                    <w:rPr>
                      <w:lang w:val="en-US"/>
                    </w:rPr>
                  </w:pPr>
                  <w:r>
                    <w:rPr>
                      <w:rFonts w:hint="eastAsia"/>
                    </w:rPr>
                    <w:t>不合格品</w:t>
                  </w:r>
                </w:p>
              </w:tc>
              <w:tc>
                <w:tcPr>
                  <w:tcW w:w="4070" w:type="dxa"/>
                  <w:gridSpan w:val="2"/>
                  <w:vMerge/>
                  <w:vAlign w:val="center"/>
                </w:tcPr>
                <w:p w14:paraId="51B67260" w14:textId="77777777" w:rsidR="00BA4D43" w:rsidRDefault="00BA4D43">
                  <w:pPr>
                    <w:pStyle w:val="afd"/>
                    <w:rPr>
                      <w:lang w:val="en-US"/>
                    </w:rPr>
                  </w:pPr>
                </w:p>
              </w:tc>
            </w:tr>
            <w:tr w:rsidR="00BA4D43" w14:paraId="1271AA08" w14:textId="77777777">
              <w:trPr>
                <w:trHeight w:val="397"/>
                <w:jc w:val="center"/>
              </w:trPr>
              <w:tc>
                <w:tcPr>
                  <w:tcW w:w="615" w:type="dxa"/>
                  <w:vMerge/>
                  <w:vAlign w:val="center"/>
                </w:tcPr>
                <w:p w14:paraId="65C37EA5" w14:textId="77777777" w:rsidR="00BA4D43" w:rsidRDefault="00BA4D43">
                  <w:pPr>
                    <w:jc w:val="center"/>
                    <w:rPr>
                      <w:color w:val="000000"/>
                      <w:szCs w:val="21"/>
                      <w:highlight w:val="yellow"/>
                    </w:rPr>
                  </w:pPr>
                </w:p>
              </w:tc>
              <w:tc>
                <w:tcPr>
                  <w:tcW w:w="567" w:type="dxa"/>
                  <w:vAlign w:val="center"/>
                </w:tcPr>
                <w:p w14:paraId="17DE6732" w14:textId="77777777" w:rsidR="00BA4D43" w:rsidRDefault="00000000">
                  <w:pPr>
                    <w:pStyle w:val="afd"/>
                    <w:rPr>
                      <w:lang w:val="en-US"/>
                    </w:rPr>
                  </w:pPr>
                  <w:r>
                    <w:rPr>
                      <w:rFonts w:hint="eastAsia"/>
                      <w:lang w:val="en-US"/>
                    </w:rPr>
                    <w:t>危险废物</w:t>
                  </w:r>
                </w:p>
              </w:tc>
              <w:tc>
                <w:tcPr>
                  <w:tcW w:w="992" w:type="dxa"/>
                  <w:vAlign w:val="center"/>
                </w:tcPr>
                <w:p w14:paraId="4A29A82E" w14:textId="77777777" w:rsidR="00BA4D43" w:rsidRDefault="00000000">
                  <w:pPr>
                    <w:pStyle w:val="afd"/>
                    <w:rPr>
                      <w:lang w:val="en-US"/>
                    </w:rPr>
                  </w:pPr>
                  <w:r>
                    <w:rPr>
                      <w:rFonts w:hint="eastAsia"/>
                      <w:color w:val="000000"/>
                    </w:rPr>
                    <w:t>有机</w:t>
                  </w:r>
                  <w:r>
                    <w:rPr>
                      <w:color w:val="000000"/>
                    </w:rPr>
                    <w:t>废气治理设施</w:t>
                  </w:r>
                </w:p>
              </w:tc>
              <w:tc>
                <w:tcPr>
                  <w:tcW w:w="1701" w:type="dxa"/>
                  <w:vAlign w:val="center"/>
                </w:tcPr>
                <w:p w14:paraId="3B25BD56" w14:textId="77777777" w:rsidR="00BA4D43" w:rsidRDefault="00000000">
                  <w:pPr>
                    <w:pStyle w:val="afd"/>
                    <w:rPr>
                      <w:lang w:val="en-US"/>
                    </w:rPr>
                  </w:pPr>
                  <w:r>
                    <w:rPr>
                      <w:color w:val="000000"/>
                      <w:lang w:val="en-US"/>
                    </w:rPr>
                    <w:t>废活性炭</w:t>
                  </w:r>
                </w:p>
              </w:tc>
              <w:tc>
                <w:tcPr>
                  <w:tcW w:w="4070" w:type="dxa"/>
                  <w:gridSpan w:val="2"/>
                  <w:vAlign w:val="center"/>
                </w:tcPr>
                <w:p w14:paraId="31DD50CE" w14:textId="77777777" w:rsidR="00BA4D43" w:rsidRDefault="00000000">
                  <w:pPr>
                    <w:pStyle w:val="afd"/>
                    <w:rPr>
                      <w:lang w:val="en-US"/>
                    </w:rPr>
                  </w:pPr>
                  <w:r>
                    <w:t>密闭</w:t>
                  </w:r>
                  <w:r>
                    <w:rPr>
                      <w:rFonts w:hint="eastAsia"/>
                    </w:rPr>
                    <w:t>容器</w:t>
                  </w:r>
                  <w:r>
                    <w:t>收集、危废暂存间暂存，定期委托有相应资质的危废处理单位进行安全处置</w:t>
                  </w:r>
                </w:p>
              </w:tc>
            </w:tr>
          </w:tbl>
          <w:p w14:paraId="2D94BB6A" w14:textId="77777777" w:rsidR="00BA4D43" w:rsidRDefault="00BA4D43">
            <w:pPr>
              <w:spacing w:line="40" w:lineRule="exact"/>
              <w:textAlignment w:val="baseline"/>
              <w:rPr>
                <w:color w:val="000000"/>
                <w:sz w:val="24"/>
                <w:highlight w:val="yellow"/>
              </w:rPr>
            </w:pPr>
          </w:p>
          <w:p w14:paraId="3DE6A86D" w14:textId="77777777" w:rsidR="00BA4D43" w:rsidRDefault="00BA4D43">
            <w:pPr>
              <w:adjustRightInd w:val="0"/>
              <w:snapToGrid w:val="0"/>
              <w:spacing w:line="460" w:lineRule="exact"/>
              <w:ind w:firstLineChars="200" w:firstLine="480"/>
              <w:rPr>
                <w:rFonts w:ascii="宋体" w:hAnsi="宋体"/>
                <w:bCs/>
                <w:sz w:val="24"/>
                <w:szCs w:val="21"/>
              </w:rPr>
            </w:pPr>
          </w:p>
        </w:tc>
      </w:tr>
      <w:tr w:rsidR="00BA4D43" w14:paraId="65B631F7" w14:textId="77777777">
        <w:trPr>
          <w:trHeight w:val="7612"/>
          <w:jc w:val="center"/>
        </w:trPr>
        <w:tc>
          <w:tcPr>
            <w:tcW w:w="823" w:type="dxa"/>
            <w:vAlign w:val="center"/>
          </w:tcPr>
          <w:p w14:paraId="041EA905" w14:textId="77777777" w:rsidR="00BA4D43" w:rsidRDefault="00000000">
            <w:pPr>
              <w:pStyle w:val="af4"/>
              <w:adjustRightInd w:val="0"/>
              <w:snapToGrid w:val="0"/>
              <w:spacing w:before="0" w:beforeAutospacing="0" w:after="0" w:afterAutospacing="0"/>
              <w:jc w:val="center"/>
              <w:rPr>
                <w:rFonts w:cs="宋体"/>
                <w:sz w:val="21"/>
                <w:szCs w:val="21"/>
                <w:lang w:val="en-US"/>
              </w:rPr>
            </w:pPr>
            <w:r>
              <w:rPr>
                <w:rFonts w:cs="宋体" w:hint="eastAsia"/>
                <w:bCs/>
                <w:kern w:val="2"/>
                <w:sz w:val="21"/>
                <w:szCs w:val="21"/>
                <w:lang w:val="en-US"/>
              </w:rPr>
              <w:lastRenderedPageBreak/>
              <w:t>与项目有关的原有环境污染问题</w:t>
            </w:r>
          </w:p>
        </w:tc>
        <w:tc>
          <w:tcPr>
            <w:tcW w:w="8161" w:type="dxa"/>
            <w:vAlign w:val="center"/>
          </w:tcPr>
          <w:p w14:paraId="2746E46F" w14:textId="77777777" w:rsidR="00BA4D43" w:rsidRDefault="00000000">
            <w:pPr>
              <w:adjustRightInd w:val="0"/>
              <w:snapToGrid w:val="0"/>
              <w:spacing w:line="460" w:lineRule="exact"/>
              <w:ind w:firstLineChars="200" w:firstLine="480"/>
              <w:rPr>
                <w:rFonts w:ascii="宋体" w:hAnsi="宋体"/>
                <w:bCs/>
                <w:szCs w:val="21"/>
              </w:rPr>
            </w:pPr>
            <w:r>
              <w:rPr>
                <w:rFonts w:ascii="宋体" w:hAnsi="宋体" w:hint="eastAsia"/>
                <w:bCs/>
                <w:sz w:val="24"/>
              </w:rPr>
              <w:t>本项目为新建项目，不存在</w:t>
            </w:r>
            <w:r>
              <w:rPr>
                <w:rFonts w:ascii="宋体" w:hAnsi="宋体"/>
                <w:sz w:val="24"/>
              </w:rPr>
              <w:t>与本项目有关的原有污染情况及主要环境问题</w:t>
            </w:r>
            <w:r>
              <w:rPr>
                <w:rFonts w:ascii="宋体" w:hAnsi="宋体" w:hint="eastAsia"/>
                <w:sz w:val="24"/>
              </w:rPr>
              <w:t>。</w:t>
            </w:r>
          </w:p>
        </w:tc>
      </w:tr>
    </w:tbl>
    <w:p w14:paraId="19A7C10D" w14:textId="77777777" w:rsidR="00BA4D43" w:rsidRDefault="00BA4D43">
      <w:pPr>
        <w:pStyle w:val="af4"/>
        <w:jc w:val="center"/>
        <w:rPr>
          <w:rFonts w:ascii="黑体" w:eastAsia="黑体" w:hAnsi="黑体"/>
          <w:snapToGrid w:val="0"/>
          <w:sz w:val="36"/>
          <w:szCs w:val="36"/>
        </w:rPr>
        <w:sectPr w:rsidR="00BA4D43">
          <w:pgSz w:w="11906" w:h="16838"/>
          <w:pgMar w:top="1701" w:right="1531" w:bottom="1701" w:left="1531" w:header="851" w:footer="851" w:gutter="0"/>
          <w:cols w:space="720"/>
          <w:docGrid w:linePitch="312"/>
        </w:sectPr>
      </w:pPr>
    </w:p>
    <w:p w14:paraId="53A5CDEA" w14:textId="77777777" w:rsidR="00BA4D43" w:rsidRDefault="00BA4D43">
      <w:pPr>
        <w:pStyle w:val="af4"/>
        <w:adjustRightInd w:val="0"/>
        <w:snapToGrid w:val="0"/>
        <w:spacing w:before="0" w:beforeAutospacing="0" w:after="0" w:afterAutospacing="0" w:line="14" w:lineRule="auto"/>
        <w:jc w:val="center"/>
        <w:outlineLvl w:val="0"/>
        <w:rPr>
          <w:rFonts w:ascii="黑体" w:eastAsia="黑体" w:hAnsi="黑体"/>
          <w:snapToGrid w:val="0"/>
          <w:sz w:val="30"/>
          <w:szCs w:val="30"/>
        </w:rPr>
      </w:pPr>
    </w:p>
    <w:p w14:paraId="1AD95AB5" w14:textId="77777777" w:rsidR="00BA4D43" w:rsidRDefault="00000000">
      <w:pPr>
        <w:pStyle w:val="af4"/>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89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BA4D43" w14:paraId="3640F67D" w14:textId="77777777">
        <w:trPr>
          <w:trHeight w:val="9478"/>
          <w:jc w:val="center"/>
        </w:trPr>
        <w:tc>
          <w:tcPr>
            <w:tcW w:w="800" w:type="dxa"/>
            <w:vAlign w:val="center"/>
          </w:tcPr>
          <w:p w14:paraId="1F799D49"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区域</w:t>
            </w:r>
          </w:p>
          <w:p w14:paraId="1793B098"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环境</w:t>
            </w:r>
          </w:p>
          <w:p w14:paraId="17EA7E1B"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质量</w:t>
            </w:r>
          </w:p>
          <w:p w14:paraId="19F47ED8"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14:paraId="53B2DE50" w14:textId="77777777" w:rsidR="00BA4D43" w:rsidRDefault="00000000">
            <w:pPr>
              <w:adjustRightInd w:val="0"/>
              <w:snapToGrid w:val="0"/>
              <w:spacing w:line="460" w:lineRule="exact"/>
              <w:rPr>
                <w:color w:val="000000"/>
                <w:sz w:val="24"/>
              </w:rPr>
            </w:pPr>
            <w:r>
              <w:rPr>
                <w:color w:val="000000"/>
                <w:sz w:val="24"/>
              </w:rPr>
              <w:t>根据现有环境监测资料，建设项目所在地环境质量状况如下：</w:t>
            </w:r>
          </w:p>
          <w:p w14:paraId="10078599" w14:textId="77777777" w:rsidR="00BA4D43" w:rsidRDefault="00000000">
            <w:pPr>
              <w:adjustRightInd w:val="0"/>
              <w:snapToGrid w:val="0"/>
              <w:spacing w:line="460" w:lineRule="exact"/>
              <w:ind w:firstLineChars="200" w:firstLine="482"/>
              <w:rPr>
                <w:b/>
                <w:color w:val="000000"/>
                <w:sz w:val="24"/>
              </w:rPr>
            </w:pPr>
            <w:r>
              <w:rPr>
                <w:b/>
                <w:color w:val="000000"/>
                <w:sz w:val="24"/>
              </w:rPr>
              <w:t>1</w:t>
            </w:r>
            <w:r>
              <w:rPr>
                <w:b/>
                <w:color w:val="000000"/>
                <w:sz w:val="24"/>
              </w:rPr>
              <w:t>、环境空气质量现状</w:t>
            </w:r>
          </w:p>
          <w:p w14:paraId="0B9CEC97" w14:textId="77777777" w:rsidR="00BA4D43" w:rsidRDefault="00000000">
            <w:pPr>
              <w:adjustRightInd w:val="0"/>
              <w:snapToGrid w:val="0"/>
              <w:spacing w:line="460" w:lineRule="exact"/>
              <w:ind w:firstLineChars="200" w:firstLine="480"/>
              <w:rPr>
                <w:color w:val="000000"/>
                <w:sz w:val="24"/>
              </w:rPr>
            </w:pPr>
            <w:r>
              <w:rPr>
                <w:color w:val="000000"/>
                <w:sz w:val="24"/>
              </w:rPr>
              <w:t>根据大气功能区划分原则，建设项目所在地为二类功能区，环境空气质量应执行《环境空气质量标准》（</w:t>
            </w:r>
            <w:r>
              <w:rPr>
                <w:color w:val="000000"/>
                <w:sz w:val="24"/>
              </w:rPr>
              <w:t>GB3095-2012</w:t>
            </w:r>
            <w:r>
              <w:rPr>
                <w:color w:val="000000"/>
                <w:sz w:val="24"/>
              </w:rPr>
              <w:t>）二级标准。根据新乡市生态环境局发布的《新乡市</w:t>
            </w:r>
            <w:r>
              <w:rPr>
                <w:color w:val="000000"/>
                <w:sz w:val="24"/>
              </w:rPr>
              <w:t>2020</w:t>
            </w:r>
            <w:r>
              <w:rPr>
                <w:color w:val="000000"/>
                <w:sz w:val="24"/>
              </w:rPr>
              <w:t>年环境质量年报》，区域空气质量现状数据如下表所示。</w:t>
            </w:r>
          </w:p>
          <w:p w14:paraId="1E2D2490"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19              </w:t>
            </w:r>
            <w:r>
              <w:rPr>
                <w:rFonts w:eastAsia="黑体"/>
                <w:color w:val="000000"/>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6"/>
              <w:gridCol w:w="1761"/>
              <w:gridCol w:w="1701"/>
              <w:gridCol w:w="1570"/>
              <w:gridCol w:w="1134"/>
              <w:gridCol w:w="1002"/>
            </w:tblGrid>
            <w:tr w:rsidR="00BA4D43" w14:paraId="344DC119" w14:textId="77777777">
              <w:trPr>
                <w:cantSplit/>
                <w:trHeight w:val="397"/>
                <w:jc w:val="center"/>
              </w:trPr>
              <w:tc>
                <w:tcPr>
                  <w:tcW w:w="806" w:type="dxa"/>
                  <w:tcMar>
                    <w:top w:w="0" w:type="dxa"/>
                    <w:left w:w="28" w:type="dxa"/>
                    <w:bottom w:w="0" w:type="dxa"/>
                    <w:right w:w="28" w:type="dxa"/>
                  </w:tcMar>
                  <w:vAlign w:val="center"/>
                </w:tcPr>
                <w:p w14:paraId="44E07BA2" w14:textId="77777777" w:rsidR="00BA4D43" w:rsidRDefault="00000000">
                  <w:pPr>
                    <w:autoSpaceDE w:val="0"/>
                    <w:autoSpaceDN w:val="0"/>
                    <w:adjustRightInd w:val="0"/>
                    <w:snapToGrid w:val="0"/>
                    <w:contextualSpacing/>
                    <w:jc w:val="center"/>
                    <w:rPr>
                      <w:b/>
                      <w:color w:val="000000"/>
                      <w:szCs w:val="21"/>
                    </w:rPr>
                  </w:pPr>
                  <w:r>
                    <w:rPr>
                      <w:b/>
                      <w:color w:val="000000"/>
                      <w:szCs w:val="21"/>
                    </w:rPr>
                    <w:t>污染物</w:t>
                  </w:r>
                </w:p>
              </w:tc>
              <w:tc>
                <w:tcPr>
                  <w:tcW w:w="1761" w:type="dxa"/>
                  <w:tcMar>
                    <w:top w:w="0" w:type="dxa"/>
                    <w:left w:w="28" w:type="dxa"/>
                    <w:bottom w:w="0" w:type="dxa"/>
                    <w:right w:w="28" w:type="dxa"/>
                  </w:tcMar>
                  <w:vAlign w:val="center"/>
                </w:tcPr>
                <w:p w14:paraId="72F3CF17" w14:textId="77777777" w:rsidR="00BA4D43" w:rsidRDefault="00000000">
                  <w:pPr>
                    <w:autoSpaceDE w:val="0"/>
                    <w:autoSpaceDN w:val="0"/>
                    <w:adjustRightInd w:val="0"/>
                    <w:snapToGrid w:val="0"/>
                    <w:contextualSpacing/>
                    <w:jc w:val="center"/>
                    <w:rPr>
                      <w:b/>
                      <w:color w:val="000000"/>
                      <w:szCs w:val="21"/>
                    </w:rPr>
                  </w:pPr>
                  <w:r>
                    <w:rPr>
                      <w:b/>
                      <w:color w:val="000000"/>
                      <w:szCs w:val="21"/>
                    </w:rPr>
                    <w:t>年评价指标</w:t>
                  </w:r>
                </w:p>
              </w:tc>
              <w:tc>
                <w:tcPr>
                  <w:tcW w:w="1701" w:type="dxa"/>
                  <w:tcMar>
                    <w:top w:w="0" w:type="dxa"/>
                    <w:left w:w="28" w:type="dxa"/>
                    <w:bottom w:w="0" w:type="dxa"/>
                    <w:right w:w="28" w:type="dxa"/>
                  </w:tcMar>
                  <w:vAlign w:val="center"/>
                </w:tcPr>
                <w:p w14:paraId="0E5C8C03" w14:textId="77777777" w:rsidR="00BA4D43" w:rsidRDefault="00000000">
                  <w:pPr>
                    <w:autoSpaceDE w:val="0"/>
                    <w:autoSpaceDN w:val="0"/>
                    <w:adjustRightInd w:val="0"/>
                    <w:snapToGrid w:val="0"/>
                    <w:contextualSpacing/>
                    <w:jc w:val="center"/>
                    <w:rPr>
                      <w:b/>
                      <w:color w:val="000000"/>
                      <w:szCs w:val="21"/>
                    </w:rPr>
                  </w:pPr>
                  <w:r>
                    <w:rPr>
                      <w:b/>
                      <w:color w:val="000000"/>
                      <w:szCs w:val="21"/>
                    </w:rPr>
                    <w:t>现状浓度</w:t>
                  </w:r>
                  <w:r>
                    <w:rPr>
                      <w:b/>
                      <w:color w:val="000000"/>
                      <w:szCs w:val="21"/>
                    </w:rPr>
                    <w:t>/</w:t>
                  </w:r>
                  <w:r>
                    <w:rPr>
                      <w:b/>
                      <w:color w:val="000000"/>
                      <w:szCs w:val="21"/>
                    </w:rPr>
                    <w:t>（</w:t>
                  </w:r>
                  <w:r>
                    <w:rPr>
                      <w:b/>
                      <w:color w:val="000000"/>
                      <w:szCs w:val="21"/>
                    </w:rPr>
                    <w:t>μg/m</w:t>
                  </w:r>
                  <w:r>
                    <w:rPr>
                      <w:b/>
                      <w:color w:val="000000"/>
                      <w:szCs w:val="21"/>
                      <w:vertAlign w:val="superscript"/>
                    </w:rPr>
                    <w:t>3</w:t>
                  </w:r>
                  <w:r>
                    <w:rPr>
                      <w:b/>
                      <w:color w:val="000000"/>
                      <w:szCs w:val="21"/>
                    </w:rPr>
                    <w:t>）</w:t>
                  </w:r>
                </w:p>
              </w:tc>
              <w:tc>
                <w:tcPr>
                  <w:tcW w:w="1570" w:type="dxa"/>
                  <w:tcMar>
                    <w:top w:w="0" w:type="dxa"/>
                    <w:left w:w="28" w:type="dxa"/>
                    <w:bottom w:w="0" w:type="dxa"/>
                    <w:right w:w="28" w:type="dxa"/>
                  </w:tcMar>
                  <w:vAlign w:val="center"/>
                </w:tcPr>
                <w:p w14:paraId="0F73FCE0" w14:textId="77777777" w:rsidR="00BA4D43" w:rsidRDefault="00000000">
                  <w:pPr>
                    <w:autoSpaceDE w:val="0"/>
                    <w:autoSpaceDN w:val="0"/>
                    <w:adjustRightInd w:val="0"/>
                    <w:snapToGrid w:val="0"/>
                    <w:contextualSpacing/>
                    <w:jc w:val="center"/>
                    <w:rPr>
                      <w:b/>
                      <w:color w:val="000000"/>
                      <w:szCs w:val="21"/>
                    </w:rPr>
                  </w:pPr>
                  <w:r>
                    <w:rPr>
                      <w:b/>
                      <w:color w:val="000000"/>
                      <w:szCs w:val="21"/>
                    </w:rPr>
                    <w:t>标准值</w:t>
                  </w:r>
                  <w:r>
                    <w:rPr>
                      <w:b/>
                      <w:color w:val="000000"/>
                      <w:szCs w:val="21"/>
                    </w:rPr>
                    <w:t>/</w:t>
                  </w:r>
                  <w:r>
                    <w:rPr>
                      <w:b/>
                      <w:color w:val="000000"/>
                      <w:szCs w:val="21"/>
                    </w:rPr>
                    <w:t>（</w:t>
                  </w:r>
                  <w:r>
                    <w:rPr>
                      <w:b/>
                      <w:bCs/>
                      <w:color w:val="000000"/>
                      <w:szCs w:val="21"/>
                    </w:rPr>
                    <w:t>μ</w:t>
                  </w:r>
                  <w:r>
                    <w:rPr>
                      <w:b/>
                      <w:color w:val="000000"/>
                      <w:szCs w:val="21"/>
                    </w:rPr>
                    <w:t>g/m</w:t>
                  </w:r>
                  <w:r>
                    <w:rPr>
                      <w:b/>
                      <w:color w:val="000000"/>
                      <w:szCs w:val="21"/>
                      <w:vertAlign w:val="superscript"/>
                    </w:rPr>
                    <w:t>3</w:t>
                  </w:r>
                  <w:r>
                    <w:rPr>
                      <w:b/>
                      <w:color w:val="000000"/>
                      <w:szCs w:val="21"/>
                    </w:rPr>
                    <w:t>）</w:t>
                  </w:r>
                </w:p>
              </w:tc>
              <w:tc>
                <w:tcPr>
                  <w:tcW w:w="1134" w:type="dxa"/>
                  <w:tcMar>
                    <w:top w:w="0" w:type="dxa"/>
                    <w:left w:w="28" w:type="dxa"/>
                    <w:bottom w:w="0" w:type="dxa"/>
                    <w:right w:w="28" w:type="dxa"/>
                  </w:tcMar>
                  <w:vAlign w:val="center"/>
                </w:tcPr>
                <w:p w14:paraId="6FB8D02C" w14:textId="77777777" w:rsidR="00BA4D43" w:rsidRDefault="00000000">
                  <w:pPr>
                    <w:autoSpaceDE w:val="0"/>
                    <w:autoSpaceDN w:val="0"/>
                    <w:adjustRightInd w:val="0"/>
                    <w:snapToGrid w:val="0"/>
                    <w:contextualSpacing/>
                    <w:jc w:val="center"/>
                    <w:rPr>
                      <w:b/>
                      <w:color w:val="000000"/>
                      <w:szCs w:val="21"/>
                    </w:rPr>
                  </w:pPr>
                  <w:r>
                    <w:rPr>
                      <w:b/>
                      <w:color w:val="000000"/>
                      <w:szCs w:val="21"/>
                    </w:rPr>
                    <w:t>占标率</w:t>
                  </w:r>
                  <w:r>
                    <w:rPr>
                      <w:b/>
                      <w:color w:val="000000"/>
                      <w:szCs w:val="21"/>
                    </w:rPr>
                    <w:t>/%</w:t>
                  </w:r>
                </w:p>
              </w:tc>
              <w:tc>
                <w:tcPr>
                  <w:tcW w:w="1002" w:type="dxa"/>
                  <w:tcMar>
                    <w:top w:w="0" w:type="dxa"/>
                    <w:left w:w="28" w:type="dxa"/>
                    <w:bottom w:w="0" w:type="dxa"/>
                    <w:right w:w="28" w:type="dxa"/>
                  </w:tcMar>
                  <w:vAlign w:val="center"/>
                </w:tcPr>
                <w:p w14:paraId="20172E09" w14:textId="77777777" w:rsidR="00BA4D43" w:rsidRDefault="00000000">
                  <w:pPr>
                    <w:autoSpaceDE w:val="0"/>
                    <w:autoSpaceDN w:val="0"/>
                    <w:adjustRightInd w:val="0"/>
                    <w:snapToGrid w:val="0"/>
                    <w:contextualSpacing/>
                    <w:jc w:val="center"/>
                    <w:rPr>
                      <w:b/>
                      <w:color w:val="000000"/>
                      <w:szCs w:val="21"/>
                    </w:rPr>
                  </w:pPr>
                  <w:r>
                    <w:rPr>
                      <w:b/>
                      <w:color w:val="000000"/>
                      <w:szCs w:val="21"/>
                    </w:rPr>
                    <w:t>达标情况</w:t>
                  </w:r>
                </w:p>
              </w:tc>
            </w:tr>
            <w:tr w:rsidR="00BA4D43" w14:paraId="26913BC4" w14:textId="77777777">
              <w:trPr>
                <w:cantSplit/>
                <w:trHeight w:val="397"/>
                <w:jc w:val="center"/>
              </w:trPr>
              <w:tc>
                <w:tcPr>
                  <w:tcW w:w="806" w:type="dxa"/>
                  <w:tcMar>
                    <w:top w:w="0" w:type="dxa"/>
                    <w:left w:w="28" w:type="dxa"/>
                    <w:bottom w:w="0" w:type="dxa"/>
                    <w:right w:w="28" w:type="dxa"/>
                  </w:tcMar>
                  <w:vAlign w:val="center"/>
                </w:tcPr>
                <w:p w14:paraId="25F5ADE8" w14:textId="77777777" w:rsidR="00BA4D43" w:rsidRDefault="00000000">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10</w:t>
                  </w:r>
                </w:p>
              </w:tc>
              <w:tc>
                <w:tcPr>
                  <w:tcW w:w="1761" w:type="dxa"/>
                  <w:tcMar>
                    <w:top w:w="0" w:type="dxa"/>
                    <w:left w:w="28" w:type="dxa"/>
                    <w:bottom w:w="0" w:type="dxa"/>
                    <w:right w:w="28" w:type="dxa"/>
                  </w:tcMar>
                  <w:vAlign w:val="center"/>
                </w:tcPr>
                <w:p w14:paraId="5D1D5E3E" w14:textId="77777777" w:rsidR="00BA4D43" w:rsidRDefault="00000000">
                  <w:pPr>
                    <w:overflowPunct w:val="0"/>
                    <w:autoSpaceDE w:val="0"/>
                    <w:autoSpaceDN w:val="0"/>
                    <w:adjustRightIn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4AB55CDF" w14:textId="77777777" w:rsidR="00BA4D43" w:rsidRDefault="00000000">
                  <w:pPr>
                    <w:autoSpaceDE w:val="0"/>
                    <w:autoSpaceDN w:val="0"/>
                    <w:adjustRightInd w:val="0"/>
                    <w:snapToGrid w:val="0"/>
                    <w:contextualSpacing/>
                    <w:jc w:val="center"/>
                    <w:rPr>
                      <w:color w:val="000000"/>
                      <w:szCs w:val="21"/>
                    </w:rPr>
                  </w:pPr>
                  <w:r>
                    <w:rPr>
                      <w:color w:val="000000"/>
                      <w:szCs w:val="21"/>
                    </w:rPr>
                    <w:t>89</w:t>
                  </w:r>
                </w:p>
              </w:tc>
              <w:tc>
                <w:tcPr>
                  <w:tcW w:w="1570" w:type="dxa"/>
                  <w:tcMar>
                    <w:top w:w="0" w:type="dxa"/>
                    <w:left w:w="28" w:type="dxa"/>
                    <w:bottom w:w="0" w:type="dxa"/>
                    <w:right w:w="28" w:type="dxa"/>
                  </w:tcMar>
                  <w:vAlign w:val="center"/>
                </w:tcPr>
                <w:p w14:paraId="2AB8A384" w14:textId="77777777" w:rsidR="00BA4D43" w:rsidRDefault="00000000">
                  <w:pPr>
                    <w:autoSpaceDE w:val="0"/>
                    <w:autoSpaceDN w:val="0"/>
                    <w:adjustRightInd w:val="0"/>
                    <w:snapToGrid w:val="0"/>
                    <w:contextualSpacing/>
                    <w:jc w:val="center"/>
                    <w:rPr>
                      <w:color w:val="000000"/>
                      <w:szCs w:val="21"/>
                    </w:rPr>
                  </w:pPr>
                  <w:r>
                    <w:rPr>
                      <w:color w:val="000000"/>
                      <w:szCs w:val="21"/>
                    </w:rPr>
                    <w:t>70</w:t>
                  </w:r>
                </w:p>
              </w:tc>
              <w:tc>
                <w:tcPr>
                  <w:tcW w:w="1134" w:type="dxa"/>
                  <w:tcMar>
                    <w:top w:w="0" w:type="dxa"/>
                    <w:left w:w="28" w:type="dxa"/>
                    <w:bottom w:w="0" w:type="dxa"/>
                    <w:right w:w="28" w:type="dxa"/>
                  </w:tcMar>
                  <w:vAlign w:val="center"/>
                </w:tcPr>
                <w:p w14:paraId="0865C3E4" w14:textId="77777777" w:rsidR="00BA4D43" w:rsidRDefault="00000000">
                  <w:pPr>
                    <w:autoSpaceDE w:val="0"/>
                    <w:autoSpaceDN w:val="0"/>
                    <w:adjustRightInd w:val="0"/>
                    <w:snapToGrid w:val="0"/>
                    <w:contextualSpacing/>
                    <w:jc w:val="center"/>
                    <w:rPr>
                      <w:color w:val="000000"/>
                      <w:szCs w:val="21"/>
                    </w:rPr>
                  </w:pPr>
                  <w:r>
                    <w:rPr>
                      <w:color w:val="000000"/>
                      <w:szCs w:val="21"/>
                    </w:rPr>
                    <w:t>127</w:t>
                  </w:r>
                </w:p>
              </w:tc>
              <w:tc>
                <w:tcPr>
                  <w:tcW w:w="1002" w:type="dxa"/>
                  <w:tcMar>
                    <w:top w:w="0" w:type="dxa"/>
                    <w:left w:w="28" w:type="dxa"/>
                    <w:bottom w:w="0" w:type="dxa"/>
                    <w:right w:w="28" w:type="dxa"/>
                  </w:tcMar>
                  <w:vAlign w:val="center"/>
                </w:tcPr>
                <w:p w14:paraId="4318B980" w14:textId="77777777" w:rsidR="00BA4D43" w:rsidRDefault="00000000">
                  <w:pPr>
                    <w:autoSpaceDE w:val="0"/>
                    <w:autoSpaceDN w:val="0"/>
                    <w:adjustRightInd w:val="0"/>
                    <w:snapToGrid w:val="0"/>
                    <w:contextualSpacing/>
                    <w:jc w:val="center"/>
                    <w:rPr>
                      <w:color w:val="000000"/>
                      <w:szCs w:val="21"/>
                    </w:rPr>
                  </w:pPr>
                  <w:r>
                    <w:rPr>
                      <w:color w:val="000000"/>
                      <w:szCs w:val="21"/>
                    </w:rPr>
                    <w:t>超标</w:t>
                  </w:r>
                </w:p>
              </w:tc>
            </w:tr>
            <w:tr w:rsidR="00BA4D43" w14:paraId="248E92D0" w14:textId="77777777">
              <w:trPr>
                <w:cantSplit/>
                <w:trHeight w:val="397"/>
                <w:jc w:val="center"/>
              </w:trPr>
              <w:tc>
                <w:tcPr>
                  <w:tcW w:w="806" w:type="dxa"/>
                  <w:tcMar>
                    <w:top w:w="0" w:type="dxa"/>
                    <w:left w:w="28" w:type="dxa"/>
                    <w:bottom w:w="0" w:type="dxa"/>
                    <w:right w:w="28" w:type="dxa"/>
                  </w:tcMar>
                  <w:vAlign w:val="center"/>
                </w:tcPr>
                <w:p w14:paraId="2CAEA6FF" w14:textId="77777777" w:rsidR="00BA4D43" w:rsidRDefault="00000000">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2.5</w:t>
                  </w:r>
                </w:p>
              </w:tc>
              <w:tc>
                <w:tcPr>
                  <w:tcW w:w="1761" w:type="dxa"/>
                  <w:tcMar>
                    <w:top w:w="0" w:type="dxa"/>
                    <w:left w:w="28" w:type="dxa"/>
                    <w:bottom w:w="0" w:type="dxa"/>
                    <w:right w:w="28" w:type="dxa"/>
                  </w:tcMar>
                  <w:vAlign w:val="center"/>
                </w:tcPr>
                <w:p w14:paraId="4349417B" w14:textId="77777777" w:rsidR="00BA4D43" w:rsidRDefault="00000000">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6C61D20A" w14:textId="77777777" w:rsidR="00BA4D43" w:rsidRDefault="00000000">
                  <w:pPr>
                    <w:autoSpaceDE w:val="0"/>
                    <w:autoSpaceDN w:val="0"/>
                    <w:adjustRightInd w:val="0"/>
                    <w:snapToGrid w:val="0"/>
                    <w:contextualSpacing/>
                    <w:jc w:val="center"/>
                    <w:rPr>
                      <w:color w:val="000000"/>
                      <w:szCs w:val="21"/>
                    </w:rPr>
                  </w:pPr>
                  <w:r>
                    <w:rPr>
                      <w:color w:val="000000"/>
                      <w:szCs w:val="21"/>
                    </w:rPr>
                    <w:t>51</w:t>
                  </w:r>
                </w:p>
              </w:tc>
              <w:tc>
                <w:tcPr>
                  <w:tcW w:w="1570" w:type="dxa"/>
                  <w:tcMar>
                    <w:top w:w="0" w:type="dxa"/>
                    <w:left w:w="28" w:type="dxa"/>
                    <w:bottom w:w="0" w:type="dxa"/>
                    <w:right w:w="28" w:type="dxa"/>
                  </w:tcMar>
                  <w:vAlign w:val="center"/>
                </w:tcPr>
                <w:p w14:paraId="7FC3B8F9" w14:textId="77777777" w:rsidR="00BA4D43" w:rsidRDefault="00000000">
                  <w:pPr>
                    <w:autoSpaceDE w:val="0"/>
                    <w:autoSpaceDN w:val="0"/>
                    <w:adjustRightInd w:val="0"/>
                    <w:snapToGrid w:val="0"/>
                    <w:contextualSpacing/>
                    <w:jc w:val="center"/>
                    <w:rPr>
                      <w:color w:val="000000"/>
                      <w:szCs w:val="21"/>
                    </w:rPr>
                  </w:pPr>
                  <w:r>
                    <w:rPr>
                      <w:color w:val="000000"/>
                      <w:szCs w:val="21"/>
                    </w:rPr>
                    <w:t>35</w:t>
                  </w:r>
                </w:p>
              </w:tc>
              <w:tc>
                <w:tcPr>
                  <w:tcW w:w="1134" w:type="dxa"/>
                  <w:tcMar>
                    <w:top w:w="0" w:type="dxa"/>
                    <w:left w:w="28" w:type="dxa"/>
                    <w:bottom w:w="0" w:type="dxa"/>
                    <w:right w:w="28" w:type="dxa"/>
                  </w:tcMar>
                  <w:vAlign w:val="center"/>
                </w:tcPr>
                <w:p w14:paraId="129C25AA" w14:textId="77777777" w:rsidR="00BA4D43" w:rsidRDefault="00000000">
                  <w:pPr>
                    <w:autoSpaceDE w:val="0"/>
                    <w:autoSpaceDN w:val="0"/>
                    <w:adjustRightInd w:val="0"/>
                    <w:snapToGrid w:val="0"/>
                    <w:contextualSpacing/>
                    <w:jc w:val="center"/>
                    <w:rPr>
                      <w:color w:val="000000"/>
                      <w:szCs w:val="21"/>
                    </w:rPr>
                  </w:pPr>
                  <w:r>
                    <w:rPr>
                      <w:color w:val="000000"/>
                      <w:szCs w:val="21"/>
                    </w:rPr>
                    <w:t>146</w:t>
                  </w:r>
                </w:p>
              </w:tc>
              <w:tc>
                <w:tcPr>
                  <w:tcW w:w="1002" w:type="dxa"/>
                  <w:tcMar>
                    <w:top w:w="0" w:type="dxa"/>
                    <w:left w:w="28" w:type="dxa"/>
                    <w:bottom w:w="0" w:type="dxa"/>
                    <w:right w:w="28" w:type="dxa"/>
                  </w:tcMar>
                  <w:vAlign w:val="center"/>
                </w:tcPr>
                <w:p w14:paraId="0B5DB251" w14:textId="77777777" w:rsidR="00BA4D43" w:rsidRDefault="00000000">
                  <w:pPr>
                    <w:autoSpaceDE w:val="0"/>
                    <w:autoSpaceDN w:val="0"/>
                    <w:adjustRightInd w:val="0"/>
                    <w:snapToGrid w:val="0"/>
                    <w:contextualSpacing/>
                    <w:jc w:val="center"/>
                    <w:rPr>
                      <w:color w:val="000000"/>
                      <w:szCs w:val="21"/>
                    </w:rPr>
                  </w:pPr>
                  <w:r>
                    <w:rPr>
                      <w:color w:val="000000"/>
                      <w:szCs w:val="21"/>
                    </w:rPr>
                    <w:t>超标</w:t>
                  </w:r>
                </w:p>
              </w:tc>
            </w:tr>
            <w:tr w:rsidR="00BA4D43" w14:paraId="598A79FA" w14:textId="77777777">
              <w:trPr>
                <w:cantSplit/>
                <w:trHeight w:val="397"/>
                <w:jc w:val="center"/>
              </w:trPr>
              <w:tc>
                <w:tcPr>
                  <w:tcW w:w="806" w:type="dxa"/>
                  <w:tcMar>
                    <w:top w:w="0" w:type="dxa"/>
                    <w:left w:w="28" w:type="dxa"/>
                    <w:bottom w:w="0" w:type="dxa"/>
                    <w:right w:w="28" w:type="dxa"/>
                  </w:tcMar>
                  <w:vAlign w:val="center"/>
                </w:tcPr>
                <w:p w14:paraId="0CA2F0AF" w14:textId="77777777" w:rsidR="00BA4D43" w:rsidRDefault="00000000">
                  <w:pPr>
                    <w:autoSpaceDE w:val="0"/>
                    <w:autoSpaceDN w:val="0"/>
                    <w:adjustRightInd w:val="0"/>
                    <w:snapToGrid w:val="0"/>
                    <w:contextualSpacing/>
                    <w:jc w:val="center"/>
                    <w:rPr>
                      <w:color w:val="000000"/>
                      <w:szCs w:val="21"/>
                    </w:rPr>
                  </w:pPr>
                  <w:r>
                    <w:rPr>
                      <w:color w:val="000000"/>
                      <w:szCs w:val="21"/>
                    </w:rPr>
                    <w:t>SO</w:t>
                  </w:r>
                  <w:r>
                    <w:rPr>
                      <w:color w:val="000000"/>
                      <w:szCs w:val="21"/>
                      <w:vertAlign w:val="subscript"/>
                    </w:rPr>
                    <w:t>2</w:t>
                  </w:r>
                </w:p>
              </w:tc>
              <w:tc>
                <w:tcPr>
                  <w:tcW w:w="1761" w:type="dxa"/>
                  <w:tcMar>
                    <w:top w:w="0" w:type="dxa"/>
                    <w:left w:w="28" w:type="dxa"/>
                    <w:bottom w:w="0" w:type="dxa"/>
                    <w:right w:w="28" w:type="dxa"/>
                  </w:tcMar>
                  <w:vAlign w:val="center"/>
                </w:tcPr>
                <w:p w14:paraId="61F8291D" w14:textId="77777777" w:rsidR="00BA4D43" w:rsidRDefault="00000000">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084E1894" w14:textId="77777777" w:rsidR="00BA4D43" w:rsidRDefault="00000000">
                  <w:pPr>
                    <w:autoSpaceDE w:val="0"/>
                    <w:autoSpaceDN w:val="0"/>
                    <w:adjustRightInd w:val="0"/>
                    <w:snapToGrid w:val="0"/>
                    <w:contextualSpacing/>
                    <w:jc w:val="center"/>
                    <w:rPr>
                      <w:color w:val="000000"/>
                      <w:szCs w:val="21"/>
                    </w:rPr>
                  </w:pPr>
                  <w:r>
                    <w:rPr>
                      <w:color w:val="000000"/>
                      <w:szCs w:val="21"/>
                    </w:rPr>
                    <w:t>13</w:t>
                  </w:r>
                </w:p>
              </w:tc>
              <w:tc>
                <w:tcPr>
                  <w:tcW w:w="1570" w:type="dxa"/>
                  <w:tcMar>
                    <w:top w:w="0" w:type="dxa"/>
                    <w:left w:w="28" w:type="dxa"/>
                    <w:bottom w:w="0" w:type="dxa"/>
                    <w:right w:w="28" w:type="dxa"/>
                  </w:tcMar>
                  <w:vAlign w:val="center"/>
                </w:tcPr>
                <w:p w14:paraId="37118D7A" w14:textId="77777777" w:rsidR="00BA4D43" w:rsidRDefault="00000000">
                  <w:pPr>
                    <w:autoSpaceDE w:val="0"/>
                    <w:autoSpaceDN w:val="0"/>
                    <w:adjustRightInd w:val="0"/>
                    <w:snapToGrid w:val="0"/>
                    <w:contextualSpacing/>
                    <w:jc w:val="center"/>
                    <w:rPr>
                      <w:color w:val="000000"/>
                      <w:szCs w:val="21"/>
                    </w:rPr>
                  </w:pPr>
                  <w:r>
                    <w:rPr>
                      <w:color w:val="000000"/>
                      <w:szCs w:val="21"/>
                    </w:rPr>
                    <w:t>60</w:t>
                  </w:r>
                </w:p>
              </w:tc>
              <w:tc>
                <w:tcPr>
                  <w:tcW w:w="1134" w:type="dxa"/>
                  <w:tcMar>
                    <w:top w:w="0" w:type="dxa"/>
                    <w:left w:w="28" w:type="dxa"/>
                    <w:bottom w:w="0" w:type="dxa"/>
                    <w:right w:w="28" w:type="dxa"/>
                  </w:tcMar>
                  <w:vAlign w:val="center"/>
                </w:tcPr>
                <w:p w14:paraId="376D6580" w14:textId="77777777" w:rsidR="00BA4D43" w:rsidRDefault="00000000">
                  <w:pPr>
                    <w:autoSpaceDE w:val="0"/>
                    <w:autoSpaceDN w:val="0"/>
                    <w:adjustRightInd w:val="0"/>
                    <w:snapToGrid w:val="0"/>
                    <w:contextualSpacing/>
                    <w:jc w:val="center"/>
                    <w:rPr>
                      <w:color w:val="000000"/>
                      <w:szCs w:val="21"/>
                    </w:rPr>
                  </w:pPr>
                  <w:r>
                    <w:rPr>
                      <w:color w:val="000000"/>
                      <w:szCs w:val="21"/>
                    </w:rPr>
                    <w:t>21.7</w:t>
                  </w:r>
                </w:p>
              </w:tc>
              <w:tc>
                <w:tcPr>
                  <w:tcW w:w="1002" w:type="dxa"/>
                  <w:tcMar>
                    <w:top w:w="0" w:type="dxa"/>
                    <w:left w:w="28" w:type="dxa"/>
                    <w:bottom w:w="0" w:type="dxa"/>
                    <w:right w:w="28" w:type="dxa"/>
                  </w:tcMar>
                  <w:vAlign w:val="center"/>
                </w:tcPr>
                <w:p w14:paraId="7ADBB3B7" w14:textId="77777777" w:rsidR="00BA4D43" w:rsidRDefault="00000000">
                  <w:pPr>
                    <w:autoSpaceDE w:val="0"/>
                    <w:autoSpaceDN w:val="0"/>
                    <w:adjustRightInd w:val="0"/>
                    <w:snapToGrid w:val="0"/>
                    <w:contextualSpacing/>
                    <w:jc w:val="center"/>
                    <w:rPr>
                      <w:color w:val="000000"/>
                      <w:szCs w:val="21"/>
                    </w:rPr>
                  </w:pPr>
                  <w:r>
                    <w:rPr>
                      <w:color w:val="000000"/>
                      <w:szCs w:val="21"/>
                    </w:rPr>
                    <w:t>达标</w:t>
                  </w:r>
                </w:p>
              </w:tc>
            </w:tr>
            <w:tr w:rsidR="00BA4D43" w14:paraId="66B82974" w14:textId="77777777">
              <w:trPr>
                <w:cantSplit/>
                <w:trHeight w:val="397"/>
                <w:jc w:val="center"/>
              </w:trPr>
              <w:tc>
                <w:tcPr>
                  <w:tcW w:w="806" w:type="dxa"/>
                  <w:tcMar>
                    <w:top w:w="0" w:type="dxa"/>
                    <w:left w:w="28" w:type="dxa"/>
                    <w:bottom w:w="0" w:type="dxa"/>
                    <w:right w:w="28" w:type="dxa"/>
                  </w:tcMar>
                  <w:vAlign w:val="center"/>
                </w:tcPr>
                <w:p w14:paraId="30764775" w14:textId="77777777" w:rsidR="00BA4D43" w:rsidRDefault="00000000">
                  <w:pPr>
                    <w:autoSpaceDE w:val="0"/>
                    <w:autoSpaceDN w:val="0"/>
                    <w:adjustRightInd w:val="0"/>
                    <w:snapToGrid w:val="0"/>
                    <w:contextualSpacing/>
                    <w:jc w:val="center"/>
                    <w:rPr>
                      <w:color w:val="000000"/>
                      <w:szCs w:val="21"/>
                    </w:rPr>
                  </w:pPr>
                  <w:r>
                    <w:rPr>
                      <w:color w:val="000000"/>
                      <w:szCs w:val="21"/>
                    </w:rPr>
                    <w:t>NO</w:t>
                  </w:r>
                  <w:r>
                    <w:rPr>
                      <w:color w:val="000000"/>
                      <w:szCs w:val="21"/>
                      <w:vertAlign w:val="subscript"/>
                    </w:rPr>
                    <w:t>2</w:t>
                  </w:r>
                </w:p>
              </w:tc>
              <w:tc>
                <w:tcPr>
                  <w:tcW w:w="1761" w:type="dxa"/>
                  <w:tcMar>
                    <w:top w:w="0" w:type="dxa"/>
                    <w:left w:w="28" w:type="dxa"/>
                    <w:bottom w:w="0" w:type="dxa"/>
                    <w:right w:w="28" w:type="dxa"/>
                  </w:tcMar>
                  <w:vAlign w:val="center"/>
                </w:tcPr>
                <w:p w14:paraId="44A032F6" w14:textId="77777777" w:rsidR="00BA4D43" w:rsidRDefault="00000000">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50CFF0F1" w14:textId="77777777" w:rsidR="00BA4D43" w:rsidRDefault="00000000">
                  <w:pPr>
                    <w:autoSpaceDE w:val="0"/>
                    <w:autoSpaceDN w:val="0"/>
                    <w:adjustRightInd w:val="0"/>
                    <w:snapToGrid w:val="0"/>
                    <w:contextualSpacing/>
                    <w:jc w:val="center"/>
                    <w:rPr>
                      <w:color w:val="000000"/>
                      <w:szCs w:val="21"/>
                    </w:rPr>
                  </w:pPr>
                  <w:r>
                    <w:rPr>
                      <w:color w:val="000000"/>
                      <w:szCs w:val="21"/>
                    </w:rPr>
                    <w:t>35</w:t>
                  </w:r>
                </w:p>
              </w:tc>
              <w:tc>
                <w:tcPr>
                  <w:tcW w:w="1570" w:type="dxa"/>
                  <w:tcMar>
                    <w:top w:w="0" w:type="dxa"/>
                    <w:left w:w="28" w:type="dxa"/>
                    <w:bottom w:w="0" w:type="dxa"/>
                    <w:right w:w="28" w:type="dxa"/>
                  </w:tcMar>
                  <w:vAlign w:val="center"/>
                </w:tcPr>
                <w:p w14:paraId="545B24C4" w14:textId="77777777" w:rsidR="00BA4D43" w:rsidRDefault="00000000">
                  <w:pPr>
                    <w:autoSpaceDE w:val="0"/>
                    <w:autoSpaceDN w:val="0"/>
                    <w:adjustRightInd w:val="0"/>
                    <w:snapToGrid w:val="0"/>
                    <w:contextualSpacing/>
                    <w:jc w:val="center"/>
                    <w:rPr>
                      <w:color w:val="000000"/>
                      <w:szCs w:val="21"/>
                    </w:rPr>
                  </w:pPr>
                  <w:r>
                    <w:rPr>
                      <w:color w:val="000000"/>
                      <w:szCs w:val="21"/>
                    </w:rPr>
                    <w:t>40</w:t>
                  </w:r>
                </w:p>
              </w:tc>
              <w:tc>
                <w:tcPr>
                  <w:tcW w:w="1134" w:type="dxa"/>
                  <w:tcMar>
                    <w:top w:w="0" w:type="dxa"/>
                    <w:left w:w="28" w:type="dxa"/>
                    <w:bottom w:w="0" w:type="dxa"/>
                    <w:right w:w="28" w:type="dxa"/>
                  </w:tcMar>
                  <w:vAlign w:val="center"/>
                </w:tcPr>
                <w:p w14:paraId="479E5D87" w14:textId="77777777" w:rsidR="00BA4D43" w:rsidRDefault="00000000">
                  <w:pPr>
                    <w:autoSpaceDE w:val="0"/>
                    <w:autoSpaceDN w:val="0"/>
                    <w:adjustRightInd w:val="0"/>
                    <w:snapToGrid w:val="0"/>
                    <w:contextualSpacing/>
                    <w:jc w:val="center"/>
                    <w:rPr>
                      <w:color w:val="000000"/>
                      <w:szCs w:val="21"/>
                    </w:rPr>
                  </w:pPr>
                  <w:r>
                    <w:rPr>
                      <w:color w:val="000000"/>
                      <w:szCs w:val="21"/>
                    </w:rPr>
                    <w:t>87.5</w:t>
                  </w:r>
                </w:p>
              </w:tc>
              <w:tc>
                <w:tcPr>
                  <w:tcW w:w="1002" w:type="dxa"/>
                  <w:tcMar>
                    <w:top w:w="0" w:type="dxa"/>
                    <w:left w:w="28" w:type="dxa"/>
                    <w:bottom w:w="0" w:type="dxa"/>
                    <w:right w:w="28" w:type="dxa"/>
                  </w:tcMar>
                  <w:vAlign w:val="center"/>
                </w:tcPr>
                <w:p w14:paraId="2176D438" w14:textId="77777777" w:rsidR="00BA4D43" w:rsidRDefault="00000000">
                  <w:pPr>
                    <w:autoSpaceDE w:val="0"/>
                    <w:autoSpaceDN w:val="0"/>
                    <w:adjustRightInd w:val="0"/>
                    <w:snapToGrid w:val="0"/>
                    <w:contextualSpacing/>
                    <w:jc w:val="center"/>
                    <w:rPr>
                      <w:color w:val="000000"/>
                      <w:szCs w:val="21"/>
                    </w:rPr>
                  </w:pPr>
                  <w:r>
                    <w:rPr>
                      <w:color w:val="000000"/>
                      <w:szCs w:val="21"/>
                    </w:rPr>
                    <w:t>达标</w:t>
                  </w:r>
                </w:p>
              </w:tc>
            </w:tr>
            <w:tr w:rsidR="00BA4D43" w14:paraId="7FC533A2" w14:textId="77777777">
              <w:trPr>
                <w:cantSplit/>
                <w:trHeight w:val="397"/>
                <w:jc w:val="center"/>
              </w:trPr>
              <w:tc>
                <w:tcPr>
                  <w:tcW w:w="806" w:type="dxa"/>
                  <w:tcMar>
                    <w:top w:w="0" w:type="dxa"/>
                    <w:left w:w="28" w:type="dxa"/>
                    <w:bottom w:w="0" w:type="dxa"/>
                    <w:right w:w="28" w:type="dxa"/>
                  </w:tcMar>
                  <w:vAlign w:val="center"/>
                </w:tcPr>
                <w:p w14:paraId="421B416C" w14:textId="77777777" w:rsidR="00BA4D43" w:rsidRDefault="00000000">
                  <w:pPr>
                    <w:autoSpaceDE w:val="0"/>
                    <w:autoSpaceDN w:val="0"/>
                    <w:adjustRightInd w:val="0"/>
                    <w:snapToGrid w:val="0"/>
                    <w:contextualSpacing/>
                    <w:jc w:val="center"/>
                    <w:rPr>
                      <w:color w:val="000000"/>
                      <w:szCs w:val="21"/>
                    </w:rPr>
                  </w:pPr>
                  <w:r>
                    <w:rPr>
                      <w:color w:val="000000"/>
                      <w:szCs w:val="21"/>
                    </w:rPr>
                    <w:t>CO</w:t>
                  </w:r>
                </w:p>
              </w:tc>
              <w:tc>
                <w:tcPr>
                  <w:tcW w:w="1761" w:type="dxa"/>
                  <w:tcMar>
                    <w:top w:w="0" w:type="dxa"/>
                    <w:left w:w="28" w:type="dxa"/>
                    <w:bottom w:w="0" w:type="dxa"/>
                    <w:right w:w="28" w:type="dxa"/>
                  </w:tcMar>
                  <w:vAlign w:val="center"/>
                </w:tcPr>
                <w:p w14:paraId="2AA9B6DC" w14:textId="77777777" w:rsidR="00BA4D43" w:rsidRDefault="00000000">
                  <w:pPr>
                    <w:autoSpaceDE w:val="0"/>
                    <w:autoSpaceDN w:val="0"/>
                    <w:adjustRightInd w:val="0"/>
                    <w:snapToGrid w:val="0"/>
                    <w:contextualSpacing/>
                    <w:jc w:val="center"/>
                    <w:rPr>
                      <w:color w:val="000000"/>
                      <w:szCs w:val="21"/>
                    </w:rPr>
                  </w:pPr>
                  <w:r>
                    <w:rPr>
                      <w:color w:val="000000"/>
                      <w:szCs w:val="21"/>
                    </w:rPr>
                    <w:t>第</w:t>
                  </w:r>
                  <w:r>
                    <w:rPr>
                      <w:color w:val="000000"/>
                      <w:szCs w:val="21"/>
                    </w:rPr>
                    <w:t>95</w:t>
                  </w:r>
                  <w:r>
                    <w:rPr>
                      <w:color w:val="000000"/>
                      <w:szCs w:val="21"/>
                    </w:rPr>
                    <w:t>百分位浓度</w:t>
                  </w:r>
                </w:p>
              </w:tc>
              <w:tc>
                <w:tcPr>
                  <w:tcW w:w="1701" w:type="dxa"/>
                  <w:tcMar>
                    <w:top w:w="0" w:type="dxa"/>
                    <w:left w:w="28" w:type="dxa"/>
                    <w:bottom w:w="0" w:type="dxa"/>
                    <w:right w:w="28" w:type="dxa"/>
                  </w:tcMar>
                  <w:vAlign w:val="center"/>
                </w:tcPr>
                <w:p w14:paraId="4BD8DB9B" w14:textId="77777777" w:rsidR="00BA4D43" w:rsidRDefault="00000000">
                  <w:pPr>
                    <w:autoSpaceDE w:val="0"/>
                    <w:autoSpaceDN w:val="0"/>
                    <w:adjustRightInd w:val="0"/>
                    <w:snapToGrid w:val="0"/>
                    <w:contextualSpacing/>
                    <w:jc w:val="center"/>
                    <w:rPr>
                      <w:color w:val="000000"/>
                      <w:szCs w:val="21"/>
                    </w:rPr>
                  </w:pPr>
                  <w:r>
                    <w:rPr>
                      <w:color w:val="000000"/>
                      <w:szCs w:val="21"/>
                    </w:rPr>
                    <w:t>1.675mg/m</w:t>
                  </w:r>
                  <w:r>
                    <w:rPr>
                      <w:color w:val="000000"/>
                      <w:szCs w:val="21"/>
                      <w:vertAlign w:val="superscript"/>
                    </w:rPr>
                    <w:t>3</w:t>
                  </w:r>
                </w:p>
              </w:tc>
              <w:tc>
                <w:tcPr>
                  <w:tcW w:w="1570" w:type="dxa"/>
                  <w:tcMar>
                    <w:top w:w="0" w:type="dxa"/>
                    <w:left w:w="28" w:type="dxa"/>
                    <w:bottom w:w="0" w:type="dxa"/>
                    <w:right w:w="28" w:type="dxa"/>
                  </w:tcMar>
                  <w:vAlign w:val="center"/>
                </w:tcPr>
                <w:p w14:paraId="596DA04D" w14:textId="77777777" w:rsidR="00BA4D43" w:rsidRDefault="00000000">
                  <w:pPr>
                    <w:autoSpaceDE w:val="0"/>
                    <w:autoSpaceDN w:val="0"/>
                    <w:adjustRightInd w:val="0"/>
                    <w:snapToGrid w:val="0"/>
                    <w:contextualSpacing/>
                    <w:jc w:val="center"/>
                    <w:rPr>
                      <w:color w:val="000000"/>
                      <w:szCs w:val="21"/>
                    </w:rPr>
                  </w:pPr>
                  <w:r>
                    <w:rPr>
                      <w:color w:val="000000"/>
                      <w:szCs w:val="21"/>
                    </w:rPr>
                    <w:t>4mg/m</w:t>
                  </w:r>
                  <w:r>
                    <w:rPr>
                      <w:color w:val="000000"/>
                      <w:szCs w:val="21"/>
                      <w:vertAlign w:val="superscript"/>
                    </w:rPr>
                    <w:t>3</w:t>
                  </w:r>
                </w:p>
              </w:tc>
              <w:tc>
                <w:tcPr>
                  <w:tcW w:w="1134" w:type="dxa"/>
                  <w:tcMar>
                    <w:top w:w="0" w:type="dxa"/>
                    <w:left w:w="28" w:type="dxa"/>
                    <w:bottom w:w="0" w:type="dxa"/>
                    <w:right w:w="28" w:type="dxa"/>
                  </w:tcMar>
                  <w:vAlign w:val="center"/>
                </w:tcPr>
                <w:p w14:paraId="5DAB7F64" w14:textId="77777777" w:rsidR="00BA4D43" w:rsidRDefault="00000000">
                  <w:pPr>
                    <w:autoSpaceDE w:val="0"/>
                    <w:autoSpaceDN w:val="0"/>
                    <w:adjustRightInd w:val="0"/>
                    <w:snapToGrid w:val="0"/>
                    <w:contextualSpacing/>
                    <w:jc w:val="center"/>
                    <w:rPr>
                      <w:color w:val="000000"/>
                      <w:szCs w:val="21"/>
                    </w:rPr>
                  </w:pPr>
                  <w:r>
                    <w:rPr>
                      <w:color w:val="000000"/>
                      <w:szCs w:val="21"/>
                    </w:rPr>
                    <w:t>41.9</w:t>
                  </w:r>
                </w:p>
              </w:tc>
              <w:tc>
                <w:tcPr>
                  <w:tcW w:w="1002" w:type="dxa"/>
                  <w:tcMar>
                    <w:top w:w="0" w:type="dxa"/>
                    <w:left w:w="28" w:type="dxa"/>
                    <w:bottom w:w="0" w:type="dxa"/>
                    <w:right w:w="28" w:type="dxa"/>
                  </w:tcMar>
                  <w:vAlign w:val="center"/>
                </w:tcPr>
                <w:p w14:paraId="1742FBDE" w14:textId="77777777" w:rsidR="00BA4D43" w:rsidRDefault="00000000">
                  <w:pPr>
                    <w:autoSpaceDE w:val="0"/>
                    <w:autoSpaceDN w:val="0"/>
                    <w:adjustRightInd w:val="0"/>
                    <w:snapToGrid w:val="0"/>
                    <w:contextualSpacing/>
                    <w:jc w:val="center"/>
                    <w:rPr>
                      <w:color w:val="000000"/>
                      <w:szCs w:val="21"/>
                    </w:rPr>
                  </w:pPr>
                  <w:r>
                    <w:rPr>
                      <w:color w:val="000000"/>
                      <w:szCs w:val="21"/>
                    </w:rPr>
                    <w:t>达标</w:t>
                  </w:r>
                </w:p>
              </w:tc>
            </w:tr>
            <w:tr w:rsidR="00BA4D43" w14:paraId="1BD513D7" w14:textId="77777777">
              <w:trPr>
                <w:cantSplit/>
                <w:trHeight w:val="397"/>
                <w:jc w:val="center"/>
              </w:trPr>
              <w:tc>
                <w:tcPr>
                  <w:tcW w:w="806" w:type="dxa"/>
                  <w:tcMar>
                    <w:top w:w="0" w:type="dxa"/>
                    <w:left w:w="28" w:type="dxa"/>
                    <w:bottom w:w="0" w:type="dxa"/>
                    <w:right w:w="28" w:type="dxa"/>
                  </w:tcMar>
                  <w:vAlign w:val="center"/>
                </w:tcPr>
                <w:p w14:paraId="4B5AD2B3" w14:textId="77777777" w:rsidR="00BA4D43" w:rsidRDefault="00000000">
                  <w:pPr>
                    <w:autoSpaceDE w:val="0"/>
                    <w:autoSpaceDN w:val="0"/>
                    <w:adjustRightInd w:val="0"/>
                    <w:snapToGrid w:val="0"/>
                    <w:contextualSpacing/>
                    <w:jc w:val="center"/>
                    <w:rPr>
                      <w:color w:val="000000"/>
                      <w:szCs w:val="21"/>
                    </w:rPr>
                  </w:pPr>
                  <w:r>
                    <w:rPr>
                      <w:color w:val="000000"/>
                      <w:szCs w:val="21"/>
                    </w:rPr>
                    <w:t>O</w:t>
                  </w:r>
                  <w:r>
                    <w:rPr>
                      <w:color w:val="000000"/>
                      <w:szCs w:val="21"/>
                      <w:vertAlign w:val="subscript"/>
                    </w:rPr>
                    <w:t>3</w:t>
                  </w:r>
                </w:p>
              </w:tc>
              <w:tc>
                <w:tcPr>
                  <w:tcW w:w="1761" w:type="dxa"/>
                  <w:tcMar>
                    <w:top w:w="0" w:type="dxa"/>
                    <w:left w:w="28" w:type="dxa"/>
                    <w:bottom w:w="0" w:type="dxa"/>
                    <w:right w:w="28" w:type="dxa"/>
                  </w:tcMar>
                  <w:vAlign w:val="center"/>
                </w:tcPr>
                <w:p w14:paraId="7651F8D0" w14:textId="77777777" w:rsidR="00BA4D43" w:rsidRDefault="00000000">
                  <w:pPr>
                    <w:autoSpaceDE w:val="0"/>
                    <w:autoSpaceDN w:val="0"/>
                    <w:adjustRightInd w:val="0"/>
                    <w:snapToGrid w:val="0"/>
                    <w:contextualSpacing/>
                    <w:jc w:val="center"/>
                    <w:rPr>
                      <w:color w:val="000000"/>
                      <w:szCs w:val="21"/>
                    </w:rPr>
                  </w:pPr>
                  <w:r>
                    <w:rPr>
                      <w:color w:val="000000"/>
                      <w:szCs w:val="21"/>
                    </w:rPr>
                    <w:t>第</w:t>
                  </w:r>
                  <w:r>
                    <w:rPr>
                      <w:color w:val="000000"/>
                      <w:szCs w:val="21"/>
                    </w:rPr>
                    <w:t>90</w:t>
                  </w:r>
                  <w:r>
                    <w:rPr>
                      <w:color w:val="000000"/>
                      <w:szCs w:val="21"/>
                    </w:rPr>
                    <w:t>百分位浓度</w:t>
                  </w:r>
                </w:p>
              </w:tc>
              <w:tc>
                <w:tcPr>
                  <w:tcW w:w="1701" w:type="dxa"/>
                  <w:tcMar>
                    <w:top w:w="0" w:type="dxa"/>
                    <w:left w:w="28" w:type="dxa"/>
                    <w:bottom w:w="0" w:type="dxa"/>
                    <w:right w:w="28" w:type="dxa"/>
                  </w:tcMar>
                  <w:vAlign w:val="center"/>
                </w:tcPr>
                <w:p w14:paraId="41C330F5" w14:textId="77777777" w:rsidR="00BA4D43" w:rsidRDefault="00000000">
                  <w:pPr>
                    <w:autoSpaceDE w:val="0"/>
                    <w:autoSpaceDN w:val="0"/>
                    <w:adjustRightInd w:val="0"/>
                    <w:snapToGrid w:val="0"/>
                    <w:contextualSpacing/>
                    <w:jc w:val="center"/>
                    <w:rPr>
                      <w:color w:val="000000"/>
                      <w:szCs w:val="21"/>
                    </w:rPr>
                  </w:pPr>
                  <w:r>
                    <w:rPr>
                      <w:color w:val="000000"/>
                      <w:szCs w:val="21"/>
                    </w:rPr>
                    <w:t>173</w:t>
                  </w:r>
                </w:p>
              </w:tc>
              <w:tc>
                <w:tcPr>
                  <w:tcW w:w="1570" w:type="dxa"/>
                  <w:tcMar>
                    <w:top w:w="0" w:type="dxa"/>
                    <w:left w:w="28" w:type="dxa"/>
                    <w:bottom w:w="0" w:type="dxa"/>
                    <w:right w:w="28" w:type="dxa"/>
                  </w:tcMar>
                  <w:vAlign w:val="center"/>
                </w:tcPr>
                <w:p w14:paraId="783A0855" w14:textId="77777777" w:rsidR="00BA4D43" w:rsidRDefault="00000000">
                  <w:pPr>
                    <w:autoSpaceDE w:val="0"/>
                    <w:autoSpaceDN w:val="0"/>
                    <w:adjustRightInd w:val="0"/>
                    <w:snapToGrid w:val="0"/>
                    <w:contextualSpacing/>
                    <w:jc w:val="center"/>
                    <w:rPr>
                      <w:color w:val="000000"/>
                      <w:szCs w:val="21"/>
                    </w:rPr>
                  </w:pPr>
                  <w:r>
                    <w:rPr>
                      <w:color w:val="000000"/>
                      <w:szCs w:val="21"/>
                    </w:rPr>
                    <w:t>160</w:t>
                  </w:r>
                </w:p>
              </w:tc>
              <w:tc>
                <w:tcPr>
                  <w:tcW w:w="1134" w:type="dxa"/>
                  <w:tcMar>
                    <w:top w:w="0" w:type="dxa"/>
                    <w:left w:w="28" w:type="dxa"/>
                    <w:bottom w:w="0" w:type="dxa"/>
                    <w:right w:w="28" w:type="dxa"/>
                  </w:tcMar>
                  <w:vAlign w:val="center"/>
                </w:tcPr>
                <w:p w14:paraId="655EA335" w14:textId="77777777" w:rsidR="00BA4D43" w:rsidRDefault="00000000">
                  <w:pPr>
                    <w:autoSpaceDE w:val="0"/>
                    <w:autoSpaceDN w:val="0"/>
                    <w:adjustRightInd w:val="0"/>
                    <w:snapToGrid w:val="0"/>
                    <w:contextualSpacing/>
                    <w:jc w:val="center"/>
                    <w:rPr>
                      <w:color w:val="000000"/>
                      <w:szCs w:val="21"/>
                    </w:rPr>
                  </w:pPr>
                  <w:r>
                    <w:rPr>
                      <w:color w:val="000000"/>
                      <w:szCs w:val="21"/>
                    </w:rPr>
                    <w:t>108</w:t>
                  </w:r>
                </w:p>
              </w:tc>
              <w:tc>
                <w:tcPr>
                  <w:tcW w:w="1002" w:type="dxa"/>
                  <w:tcMar>
                    <w:top w:w="0" w:type="dxa"/>
                    <w:left w:w="28" w:type="dxa"/>
                    <w:bottom w:w="0" w:type="dxa"/>
                    <w:right w:w="28" w:type="dxa"/>
                  </w:tcMar>
                  <w:vAlign w:val="center"/>
                </w:tcPr>
                <w:p w14:paraId="7AA80BAE" w14:textId="77777777" w:rsidR="00BA4D43" w:rsidRDefault="00000000">
                  <w:pPr>
                    <w:autoSpaceDE w:val="0"/>
                    <w:autoSpaceDN w:val="0"/>
                    <w:adjustRightInd w:val="0"/>
                    <w:snapToGrid w:val="0"/>
                    <w:contextualSpacing/>
                    <w:jc w:val="center"/>
                    <w:rPr>
                      <w:color w:val="000000"/>
                      <w:szCs w:val="21"/>
                    </w:rPr>
                  </w:pPr>
                  <w:r>
                    <w:rPr>
                      <w:color w:val="000000"/>
                      <w:szCs w:val="21"/>
                    </w:rPr>
                    <w:t>超标</w:t>
                  </w:r>
                </w:p>
              </w:tc>
            </w:tr>
          </w:tbl>
          <w:p w14:paraId="5866DBDF" w14:textId="77777777" w:rsidR="00BA4D43" w:rsidRDefault="00000000">
            <w:pPr>
              <w:adjustRightInd w:val="0"/>
              <w:snapToGrid w:val="0"/>
              <w:spacing w:line="460" w:lineRule="exact"/>
              <w:ind w:firstLineChars="200" w:firstLine="480"/>
              <w:rPr>
                <w:color w:val="000000"/>
                <w:sz w:val="24"/>
              </w:rPr>
            </w:pPr>
            <w:r>
              <w:rPr>
                <w:color w:val="000000"/>
                <w:sz w:val="24"/>
              </w:rPr>
              <w:t>由上表可知，其中</w:t>
            </w:r>
            <w:r>
              <w:rPr>
                <w:color w:val="000000"/>
                <w:sz w:val="24"/>
              </w:rPr>
              <w:t>PM</w:t>
            </w:r>
            <w:r>
              <w:rPr>
                <w:color w:val="000000"/>
                <w:sz w:val="24"/>
                <w:vertAlign w:val="subscript"/>
              </w:rPr>
              <w:t>10</w:t>
            </w:r>
            <w:r>
              <w:rPr>
                <w:color w:val="000000"/>
                <w:sz w:val="24"/>
              </w:rPr>
              <w:t>、</w:t>
            </w:r>
            <w:r>
              <w:rPr>
                <w:color w:val="000000"/>
                <w:sz w:val="24"/>
              </w:rPr>
              <w:t>PM</w:t>
            </w:r>
            <w:r>
              <w:rPr>
                <w:color w:val="000000"/>
                <w:sz w:val="24"/>
                <w:vertAlign w:val="subscript"/>
              </w:rPr>
              <w:t>2.5</w:t>
            </w:r>
            <w:r>
              <w:rPr>
                <w:color w:val="000000"/>
                <w:sz w:val="24"/>
              </w:rPr>
              <w:t>和</w:t>
            </w:r>
            <w:r>
              <w:rPr>
                <w:color w:val="000000"/>
                <w:sz w:val="24"/>
              </w:rPr>
              <w:t>O</w:t>
            </w:r>
            <w:r>
              <w:rPr>
                <w:color w:val="000000"/>
                <w:sz w:val="24"/>
                <w:vertAlign w:val="subscript"/>
              </w:rPr>
              <w:t>3</w:t>
            </w:r>
            <w:r>
              <w:rPr>
                <w:color w:val="000000"/>
                <w:sz w:val="24"/>
              </w:rPr>
              <w:t>均不能够满足《环境空气质量标准》（</w:t>
            </w:r>
            <w:r>
              <w:rPr>
                <w:color w:val="000000"/>
                <w:sz w:val="24"/>
              </w:rPr>
              <w:t>GB3095-2012</w:t>
            </w:r>
            <w:r>
              <w:rPr>
                <w:color w:val="000000"/>
                <w:sz w:val="24"/>
              </w:rPr>
              <w:t>）二级标准要求。根据《环境影响评价技术导则</w:t>
            </w:r>
            <w:r>
              <w:rPr>
                <w:color w:val="000000"/>
                <w:sz w:val="24"/>
              </w:rPr>
              <w:t xml:space="preserve">  </w:t>
            </w:r>
            <w:r>
              <w:rPr>
                <w:color w:val="000000"/>
                <w:sz w:val="24"/>
              </w:rPr>
              <w:t>大气环境》</w:t>
            </w:r>
            <w:r>
              <w:rPr>
                <w:color w:val="000000"/>
                <w:sz w:val="24"/>
              </w:rPr>
              <w:t>(HJ2.2-2018)</w:t>
            </w:r>
            <w:r>
              <w:rPr>
                <w:color w:val="000000"/>
                <w:sz w:val="24"/>
              </w:rPr>
              <w:t>，本项目所在区域属于未达标区。</w:t>
            </w:r>
          </w:p>
          <w:p w14:paraId="7D0DDFC3" w14:textId="77777777" w:rsidR="00BA4D43" w:rsidRDefault="00000000">
            <w:pPr>
              <w:adjustRightInd w:val="0"/>
              <w:snapToGrid w:val="0"/>
              <w:spacing w:line="460" w:lineRule="exact"/>
              <w:ind w:firstLineChars="200" w:firstLine="480"/>
              <w:textAlignment w:val="baseline"/>
              <w:rPr>
                <w:color w:val="000000"/>
                <w:sz w:val="24"/>
              </w:rPr>
            </w:pPr>
            <w:r>
              <w:rPr>
                <w:sz w:val="24"/>
              </w:rPr>
              <w:t>目前，新乡市正在实施《新乡市环境污染防治攻坚指挥部办公室关于印发新乡市</w:t>
            </w:r>
            <w:r>
              <w:rPr>
                <w:sz w:val="24"/>
              </w:rPr>
              <w:t>2022</w:t>
            </w:r>
            <w:r>
              <w:rPr>
                <w:sz w:val="24"/>
              </w:rPr>
              <w:t>年大气、水、土壤污染防治攻坚战及农业农村污染治理攻坚战实施方案的通知》（新环攻坚办〔</w:t>
            </w:r>
            <w:r>
              <w:rPr>
                <w:sz w:val="24"/>
              </w:rPr>
              <w:t>2022</w:t>
            </w:r>
            <w:r>
              <w:rPr>
                <w:sz w:val="24"/>
              </w:rPr>
              <w:t>〕</w:t>
            </w:r>
            <w:r>
              <w:rPr>
                <w:sz w:val="24"/>
              </w:rPr>
              <w:t>60</w:t>
            </w:r>
            <w:r>
              <w:rPr>
                <w:sz w:val="24"/>
              </w:rPr>
              <w:t>号）等一系列措施，实施这些方案将不断改善区域大气环境质量。</w:t>
            </w:r>
          </w:p>
          <w:p w14:paraId="184E2F4F" w14:textId="77777777" w:rsidR="00BA4D43" w:rsidRDefault="00000000">
            <w:pPr>
              <w:adjustRightInd w:val="0"/>
              <w:snapToGrid w:val="0"/>
              <w:spacing w:line="460" w:lineRule="exact"/>
              <w:ind w:firstLineChars="200" w:firstLine="482"/>
              <w:textAlignment w:val="baseline"/>
              <w:rPr>
                <w:b/>
                <w:color w:val="000000"/>
                <w:sz w:val="24"/>
              </w:rPr>
            </w:pPr>
            <w:r>
              <w:rPr>
                <w:b/>
                <w:color w:val="000000"/>
                <w:sz w:val="24"/>
              </w:rPr>
              <w:t>2</w:t>
            </w:r>
            <w:r>
              <w:rPr>
                <w:b/>
                <w:color w:val="000000"/>
                <w:sz w:val="24"/>
              </w:rPr>
              <w:t>、地表水环境质量现状</w:t>
            </w:r>
          </w:p>
          <w:p w14:paraId="0A7999BB" w14:textId="77777777" w:rsidR="00BA4D43" w:rsidRDefault="00000000">
            <w:pPr>
              <w:adjustRightInd w:val="0"/>
              <w:snapToGrid w:val="0"/>
              <w:spacing w:line="460" w:lineRule="exact"/>
              <w:ind w:firstLineChars="200" w:firstLine="480"/>
              <w:rPr>
                <w:color w:val="000000"/>
                <w:sz w:val="24"/>
                <w:highlight w:val="yellow"/>
              </w:rPr>
            </w:pPr>
            <w:r>
              <w:rPr>
                <w:color w:val="000000"/>
                <w:sz w:val="24"/>
              </w:rPr>
              <w:t>本项目生活污水经化粪池处理后</w:t>
            </w:r>
            <w:r>
              <w:rPr>
                <w:rFonts w:hint="eastAsia"/>
                <w:color w:val="000000"/>
                <w:sz w:val="24"/>
              </w:rPr>
              <w:t>与循环冷却废水一起经污水管网排入新乡县综合污水处理厂</w:t>
            </w:r>
            <w:r>
              <w:rPr>
                <w:color w:val="000000"/>
                <w:sz w:val="24"/>
              </w:rPr>
              <w:t>进一步处理，处理后排入</w:t>
            </w:r>
            <w:r>
              <w:rPr>
                <w:rFonts w:hint="eastAsia"/>
                <w:color w:val="000000"/>
                <w:sz w:val="24"/>
              </w:rPr>
              <w:t>东孟姜女河</w:t>
            </w:r>
            <w:r>
              <w:rPr>
                <w:color w:val="000000"/>
                <w:sz w:val="24"/>
              </w:rPr>
              <w:t>。根据《</w:t>
            </w:r>
            <w:r>
              <w:rPr>
                <w:rFonts w:hint="eastAsia"/>
                <w:color w:val="000000"/>
                <w:sz w:val="24"/>
              </w:rPr>
              <w:t>新乡市生态环境局关于下达</w:t>
            </w:r>
            <w:r>
              <w:rPr>
                <w:rFonts w:hint="eastAsia"/>
                <w:color w:val="000000"/>
                <w:sz w:val="24"/>
              </w:rPr>
              <w:t>2022</w:t>
            </w:r>
            <w:r>
              <w:rPr>
                <w:rFonts w:hint="eastAsia"/>
                <w:color w:val="000000"/>
                <w:sz w:val="24"/>
              </w:rPr>
              <w:t>年地表水环境质量暂定目标的函</w:t>
            </w:r>
            <w:r>
              <w:rPr>
                <w:color w:val="000000"/>
                <w:sz w:val="24"/>
              </w:rPr>
              <w:t>》</w:t>
            </w:r>
            <w:r>
              <w:rPr>
                <w:rFonts w:hint="eastAsia"/>
                <w:color w:val="000000"/>
                <w:sz w:val="24"/>
              </w:rPr>
              <w:t>，东孟姜女河</w:t>
            </w:r>
            <w:r>
              <w:rPr>
                <w:bCs/>
                <w:color w:val="000000"/>
                <w:sz w:val="24"/>
              </w:rPr>
              <w:t>水体功能类别为</w:t>
            </w:r>
            <w:r>
              <w:rPr>
                <w:bCs/>
                <w:color w:val="000000"/>
                <w:sz w:val="24"/>
              </w:rPr>
              <w:t>IV</w:t>
            </w:r>
            <w:r>
              <w:rPr>
                <w:bCs/>
                <w:color w:val="000000"/>
                <w:sz w:val="24"/>
              </w:rPr>
              <w:t>类标准。</w:t>
            </w:r>
            <w:r>
              <w:rPr>
                <w:color w:val="000000"/>
                <w:sz w:val="24"/>
              </w:rPr>
              <w:t>根据新乡市环境监测站对</w:t>
            </w:r>
            <w:r>
              <w:rPr>
                <w:rFonts w:hint="eastAsia"/>
                <w:color w:val="000000"/>
                <w:sz w:val="24"/>
              </w:rPr>
              <w:t>东孟南环桥</w:t>
            </w:r>
            <w:r>
              <w:rPr>
                <w:color w:val="000000"/>
                <w:sz w:val="24"/>
              </w:rPr>
              <w:t>断面的监测</w:t>
            </w:r>
            <w:r>
              <w:rPr>
                <w:color w:val="000000"/>
                <w:sz w:val="24"/>
              </w:rPr>
              <w:t>2022</w:t>
            </w:r>
            <w:r>
              <w:rPr>
                <w:color w:val="000000"/>
                <w:sz w:val="24"/>
              </w:rPr>
              <w:lastRenderedPageBreak/>
              <w:t>年</w:t>
            </w:r>
            <w:r>
              <w:rPr>
                <w:color w:val="000000"/>
                <w:sz w:val="24"/>
              </w:rPr>
              <w:t>4</w:t>
            </w:r>
            <w:r>
              <w:rPr>
                <w:color w:val="000000"/>
                <w:sz w:val="24"/>
              </w:rPr>
              <w:t>月周报数据见下表。</w:t>
            </w:r>
          </w:p>
          <w:p w14:paraId="760B5EF7"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20     </w:t>
            </w:r>
            <w:r>
              <w:rPr>
                <w:rFonts w:eastAsia="黑体" w:hint="eastAsia"/>
                <w:color w:val="000000"/>
                <w:sz w:val="24"/>
              </w:rPr>
              <w:t>东孟南环桥</w:t>
            </w:r>
            <w:r>
              <w:rPr>
                <w:rFonts w:eastAsia="黑体"/>
                <w:color w:val="000000"/>
                <w:sz w:val="24"/>
              </w:rPr>
              <w:t>断面监测数据</w:t>
            </w:r>
            <w:r>
              <w:rPr>
                <w:rFonts w:eastAsia="黑体" w:hint="eastAsia"/>
                <w:color w:val="000000"/>
                <w:sz w:val="24"/>
              </w:rPr>
              <w:t>（</w:t>
            </w:r>
            <w:r>
              <w:rPr>
                <w:rFonts w:eastAsia="黑体" w:hint="eastAsia"/>
                <w:color w:val="000000"/>
                <w:sz w:val="24"/>
              </w:rPr>
              <w:t>2022</w:t>
            </w:r>
            <w:r>
              <w:rPr>
                <w:rFonts w:eastAsia="黑体" w:hint="eastAsia"/>
                <w:color w:val="000000"/>
                <w:sz w:val="24"/>
              </w:rPr>
              <w:t>年</w:t>
            </w:r>
            <w:r>
              <w:rPr>
                <w:rFonts w:eastAsia="黑体" w:hint="eastAsia"/>
                <w:color w:val="000000"/>
                <w:sz w:val="24"/>
              </w:rPr>
              <w:t>4</w:t>
            </w:r>
            <w:r>
              <w:rPr>
                <w:rFonts w:eastAsia="黑体" w:hint="eastAsia"/>
                <w:color w:val="000000"/>
                <w:sz w:val="24"/>
              </w:rPr>
              <w:t>月）</w:t>
            </w:r>
            <w:r>
              <w:rPr>
                <w:rFonts w:eastAsia="黑体"/>
                <w:color w:val="000000"/>
                <w:sz w:val="24"/>
              </w:rPr>
              <w:t xml:space="preserve">     </w:t>
            </w:r>
            <w:r>
              <w:rPr>
                <w:rFonts w:eastAsia="黑体"/>
                <w:color w:val="000000"/>
                <w:sz w:val="24"/>
              </w:rPr>
              <w:t>单位：</w:t>
            </w:r>
            <w:r>
              <w:rPr>
                <w:rFonts w:eastAsia="黑体"/>
                <w:color w:val="000000"/>
                <w:sz w:val="24"/>
              </w:rPr>
              <w:t>mg/L</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2116"/>
              <w:gridCol w:w="1993"/>
              <w:gridCol w:w="1870"/>
            </w:tblGrid>
            <w:tr w:rsidR="00BA4D43" w14:paraId="6B5ABABC" w14:textId="77777777">
              <w:trPr>
                <w:trHeight w:val="397"/>
                <w:jc w:val="center"/>
              </w:trPr>
              <w:tc>
                <w:tcPr>
                  <w:tcW w:w="2269" w:type="dxa"/>
                  <w:tcBorders>
                    <w:top w:val="single" w:sz="8" w:space="0" w:color="auto"/>
                  </w:tcBorders>
                  <w:vAlign w:val="center"/>
                </w:tcPr>
                <w:p w14:paraId="2D47273D" w14:textId="77777777" w:rsidR="00BA4D43" w:rsidRDefault="00000000">
                  <w:pPr>
                    <w:adjustRightInd w:val="0"/>
                    <w:snapToGrid w:val="0"/>
                    <w:jc w:val="center"/>
                    <w:rPr>
                      <w:b/>
                      <w:color w:val="000000"/>
                      <w:szCs w:val="21"/>
                    </w:rPr>
                  </w:pPr>
                  <w:r>
                    <w:rPr>
                      <w:b/>
                      <w:color w:val="000000"/>
                      <w:szCs w:val="21"/>
                    </w:rPr>
                    <w:t>监测因子</w:t>
                  </w:r>
                </w:p>
              </w:tc>
              <w:tc>
                <w:tcPr>
                  <w:tcW w:w="2410" w:type="dxa"/>
                  <w:tcBorders>
                    <w:top w:val="single" w:sz="8" w:space="0" w:color="auto"/>
                  </w:tcBorders>
                  <w:vAlign w:val="center"/>
                </w:tcPr>
                <w:p w14:paraId="1DB90C3B" w14:textId="77777777" w:rsidR="00BA4D43" w:rsidRDefault="00000000">
                  <w:pPr>
                    <w:adjustRightInd w:val="0"/>
                    <w:snapToGrid w:val="0"/>
                    <w:jc w:val="center"/>
                    <w:rPr>
                      <w:b/>
                      <w:color w:val="000000"/>
                      <w:szCs w:val="21"/>
                    </w:rPr>
                  </w:pPr>
                  <w:r>
                    <w:rPr>
                      <w:b/>
                      <w:color w:val="000000"/>
                      <w:szCs w:val="21"/>
                    </w:rPr>
                    <w:t>COD</w:t>
                  </w:r>
                </w:p>
              </w:tc>
              <w:tc>
                <w:tcPr>
                  <w:tcW w:w="2268" w:type="dxa"/>
                  <w:tcBorders>
                    <w:top w:val="single" w:sz="8" w:space="0" w:color="auto"/>
                  </w:tcBorders>
                  <w:vAlign w:val="center"/>
                </w:tcPr>
                <w:p w14:paraId="5F16E855" w14:textId="77777777" w:rsidR="00BA4D43" w:rsidRDefault="00000000">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2125" w:type="dxa"/>
                  <w:tcBorders>
                    <w:top w:val="single" w:sz="8" w:space="0" w:color="auto"/>
                  </w:tcBorders>
                  <w:vAlign w:val="center"/>
                </w:tcPr>
                <w:p w14:paraId="0CDBE7DD" w14:textId="77777777" w:rsidR="00BA4D43" w:rsidRDefault="00000000">
                  <w:pPr>
                    <w:adjustRightInd w:val="0"/>
                    <w:snapToGrid w:val="0"/>
                    <w:jc w:val="center"/>
                    <w:rPr>
                      <w:b/>
                      <w:color w:val="000000"/>
                      <w:szCs w:val="21"/>
                    </w:rPr>
                  </w:pPr>
                  <w:r>
                    <w:rPr>
                      <w:b/>
                      <w:color w:val="000000"/>
                      <w:szCs w:val="21"/>
                    </w:rPr>
                    <w:t>TP</w:t>
                  </w:r>
                </w:p>
              </w:tc>
            </w:tr>
            <w:tr w:rsidR="00BA4D43" w14:paraId="13092B44" w14:textId="77777777">
              <w:trPr>
                <w:trHeight w:val="397"/>
                <w:jc w:val="center"/>
              </w:trPr>
              <w:tc>
                <w:tcPr>
                  <w:tcW w:w="2269" w:type="dxa"/>
                  <w:vAlign w:val="center"/>
                </w:tcPr>
                <w:p w14:paraId="12BABA02" w14:textId="77777777" w:rsidR="00BA4D43" w:rsidRDefault="00000000">
                  <w:pPr>
                    <w:adjustRightInd w:val="0"/>
                    <w:snapToGrid w:val="0"/>
                    <w:jc w:val="center"/>
                    <w:rPr>
                      <w:color w:val="000000"/>
                      <w:szCs w:val="21"/>
                    </w:rPr>
                  </w:pPr>
                  <w:r>
                    <w:rPr>
                      <w:color w:val="000000"/>
                      <w:szCs w:val="21"/>
                    </w:rPr>
                    <w:t>监测数据</w:t>
                  </w:r>
                </w:p>
              </w:tc>
              <w:tc>
                <w:tcPr>
                  <w:tcW w:w="2410" w:type="dxa"/>
                  <w:vAlign w:val="center"/>
                </w:tcPr>
                <w:p w14:paraId="207E8E02" w14:textId="77777777" w:rsidR="00BA4D43" w:rsidRDefault="00000000">
                  <w:pPr>
                    <w:adjustRightInd w:val="0"/>
                    <w:snapToGrid w:val="0"/>
                    <w:jc w:val="center"/>
                    <w:rPr>
                      <w:color w:val="000000"/>
                      <w:szCs w:val="21"/>
                    </w:rPr>
                  </w:pPr>
                  <w:r>
                    <w:rPr>
                      <w:rFonts w:hint="eastAsia"/>
                      <w:color w:val="000000"/>
                      <w:szCs w:val="21"/>
                    </w:rPr>
                    <w:t>2</w:t>
                  </w:r>
                  <w:r>
                    <w:rPr>
                      <w:color w:val="000000"/>
                      <w:szCs w:val="21"/>
                    </w:rPr>
                    <w:t>3.85</w:t>
                  </w:r>
                </w:p>
              </w:tc>
              <w:tc>
                <w:tcPr>
                  <w:tcW w:w="2268" w:type="dxa"/>
                  <w:vAlign w:val="center"/>
                </w:tcPr>
                <w:p w14:paraId="321AADCE" w14:textId="77777777" w:rsidR="00BA4D43" w:rsidRDefault="00000000">
                  <w:pPr>
                    <w:jc w:val="center"/>
                    <w:rPr>
                      <w:color w:val="000000"/>
                      <w:szCs w:val="21"/>
                    </w:rPr>
                  </w:pPr>
                  <w:r>
                    <w:rPr>
                      <w:rFonts w:hint="eastAsia"/>
                      <w:color w:val="000000"/>
                      <w:szCs w:val="21"/>
                    </w:rPr>
                    <w:t>0</w:t>
                  </w:r>
                  <w:r>
                    <w:rPr>
                      <w:color w:val="000000"/>
                      <w:szCs w:val="21"/>
                    </w:rPr>
                    <w:t>.85</w:t>
                  </w:r>
                </w:p>
              </w:tc>
              <w:tc>
                <w:tcPr>
                  <w:tcW w:w="2125" w:type="dxa"/>
                  <w:vAlign w:val="center"/>
                </w:tcPr>
                <w:p w14:paraId="448A91D3" w14:textId="77777777" w:rsidR="00BA4D43" w:rsidRDefault="00000000">
                  <w:pPr>
                    <w:jc w:val="center"/>
                    <w:rPr>
                      <w:color w:val="000000"/>
                      <w:szCs w:val="21"/>
                    </w:rPr>
                  </w:pPr>
                  <w:r>
                    <w:rPr>
                      <w:rFonts w:hint="eastAsia"/>
                      <w:color w:val="000000"/>
                      <w:szCs w:val="21"/>
                    </w:rPr>
                    <w:t>0</w:t>
                  </w:r>
                  <w:r>
                    <w:rPr>
                      <w:color w:val="000000"/>
                      <w:szCs w:val="21"/>
                    </w:rPr>
                    <w:t>.248</w:t>
                  </w:r>
                </w:p>
              </w:tc>
            </w:tr>
            <w:tr w:rsidR="00BA4D43" w14:paraId="74C25272" w14:textId="77777777">
              <w:trPr>
                <w:trHeight w:val="397"/>
                <w:jc w:val="center"/>
              </w:trPr>
              <w:tc>
                <w:tcPr>
                  <w:tcW w:w="2269" w:type="dxa"/>
                  <w:vAlign w:val="center"/>
                </w:tcPr>
                <w:p w14:paraId="61CD7A7C" w14:textId="77777777" w:rsidR="00BA4D43" w:rsidRDefault="00000000">
                  <w:pPr>
                    <w:adjustRightInd w:val="0"/>
                    <w:snapToGrid w:val="0"/>
                    <w:jc w:val="center"/>
                    <w:rPr>
                      <w:color w:val="000000"/>
                      <w:szCs w:val="21"/>
                    </w:rPr>
                  </w:pPr>
                  <w:r>
                    <w:rPr>
                      <w:color w:val="000000"/>
                      <w:szCs w:val="21"/>
                    </w:rPr>
                    <w:t>断面标准</w:t>
                  </w:r>
                </w:p>
              </w:tc>
              <w:tc>
                <w:tcPr>
                  <w:tcW w:w="2410" w:type="dxa"/>
                  <w:vAlign w:val="center"/>
                </w:tcPr>
                <w:p w14:paraId="22E0DC63" w14:textId="77777777" w:rsidR="00BA4D43" w:rsidRDefault="00000000">
                  <w:pPr>
                    <w:jc w:val="center"/>
                    <w:rPr>
                      <w:color w:val="000000"/>
                      <w:szCs w:val="21"/>
                    </w:rPr>
                  </w:pPr>
                  <w:r>
                    <w:rPr>
                      <w:rFonts w:hint="eastAsia"/>
                      <w:color w:val="000000"/>
                      <w:szCs w:val="21"/>
                    </w:rPr>
                    <w:t>3</w:t>
                  </w:r>
                  <w:r>
                    <w:rPr>
                      <w:color w:val="000000"/>
                      <w:szCs w:val="21"/>
                    </w:rPr>
                    <w:t>0</w:t>
                  </w:r>
                </w:p>
              </w:tc>
              <w:tc>
                <w:tcPr>
                  <w:tcW w:w="2268" w:type="dxa"/>
                  <w:vAlign w:val="center"/>
                </w:tcPr>
                <w:p w14:paraId="277386AD" w14:textId="77777777" w:rsidR="00BA4D43" w:rsidRDefault="00000000">
                  <w:pPr>
                    <w:jc w:val="center"/>
                    <w:rPr>
                      <w:color w:val="000000"/>
                      <w:szCs w:val="21"/>
                    </w:rPr>
                  </w:pPr>
                  <w:r>
                    <w:rPr>
                      <w:rFonts w:hint="eastAsia"/>
                      <w:color w:val="000000"/>
                      <w:szCs w:val="21"/>
                    </w:rPr>
                    <w:t>1</w:t>
                  </w:r>
                  <w:r>
                    <w:rPr>
                      <w:color w:val="000000"/>
                      <w:szCs w:val="21"/>
                    </w:rPr>
                    <w:t>.5</w:t>
                  </w:r>
                </w:p>
              </w:tc>
              <w:tc>
                <w:tcPr>
                  <w:tcW w:w="2125" w:type="dxa"/>
                  <w:vAlign w:val="center"/>
                </w:tcPr>
                <w:p w14:paraId="160263FB" w14:textId="77777777" w:rsidR="00BA4D43" w:rsidRDefault="00000000">
                  <w:pPr>
                    <w:jc w:val="center"/>
                    <w:rPr>
                      <w:color w:val="000000"/>
                      <w:szCs w:val="21"/>
                    </w:rPr>
                  </w:pPr>
                  <w:r>
                    <w:rPr>
                      <w:rFonts w:hint="eastAsia"/>
                      <w:color w:val="000000"/>
                      <w:szCs w:val="21"/>
                    </w:rPr>
                    <w:t>0</w:t>
                  </w:r>
                  <w:r>
                    <w:rPr>
                      <w:color w:val="000000"/>
                      <w:szCs w:val="21"/>
                    </w:rPr>
                    <w:t>.3</w:t>
                  </w:r>
                </w:p>
              </w:tc>
            </w:tr>
            <w:tr w:rsidR="00BA4D43" w14:paraId="7FD4AB64" w14:textId="77777777">
              <w:trPr>
                <w:trHeight w:val="397"/>
                <w:jc w:val="center"/>
              </w:trPr>
              <w:tc>
                <w:tcPr>
                  <w:tcW w:w="2269" w:type="dxa"/>
                  <w:tcBorders>
                    <w:bottom w:val="single" w:sz="8" w:space="0" w:color="auto"/>
                  </w:tcBorders>
                  <w:vAlign w:val="center"/>
                </w:tcPr>
                <w:p w14:paraId="5DE1DD71" w14:textId="77777777" w:rsidR="00BA4D43" w:rsidRDefault="00000000">
                  <w:pPr>
                    <w:adjustRightInd w:val="0"/>
                    <w:snapToGrid w:val="0"/>
                    <w:jc w:val="center"/>
                    <w:rPr>
                      <w:color w:val="000000"/>
                      <w:szCs w:val="21"/>
                    </w:rPr>
                  </w:pPr>
                  <w:r>
                    <w:rPr>
                      <w:color w:val="000000"/>
                      <w:szCs w:val="21"/>
                    </w:rPr>
                    <w:t>达标情况</w:t>
                  </w:r>
                </w:p>
              </w:tc>
              <w:tc>
                <w:tcPr>
                  <w:tcW w:w="2410" w:type="dxa"/>
                  <w:tcBorders>
                    <w:bottom w:val="single" w:sz="8" w:space="0" w:color="auto"/>
                  </w:tcBorders>
                  <w:vAlign w:val="center"/>
                </w:tcPr>
                <w:p w14:paraId="3CF925F9" w14:textId="77777777" w:rsidR="00BA4D43" w:rsidRDefault="00000000">
                  <w:pPr>
                    <w:jc w:val="center"/>
                    <w:rPr>
                      <w:color w:val="000000"/>
                      <w:szCs w:val="21"/>
                    </w:rPr>
                  </w:pPr>
                  <w:r>
                    <w:rPr>
                      <w:rFonts w:hint="eastAsia"/>
                      <w:color w:val="000000"/>
                      <w:szCs w:val="21"/>
                    </w:rPr>
                    <w:t>达标</w:t>
                  </w:r>
                </w:p>
              </w:tc>
              <w:tc>
                <w:tcPr>
                  <w:tcW w:w="2268" w:type="dxa"/>
                  <w:tcBorders>
                    <w:bottom w:val="single" w:sz="8" w:space="0" w:color="auto"/>
                  </w:tcBorders>
                  <w:vAlign w:val="center"/>
                </w:tcPr>
                <w:p w14:paraId="3D3286D7" w14:textId="77777777" w:rsidR="00BA4D43" w:rsidRDefault="00000000">
                  <w:pPr>
                    <w:jc w:val="center"/>
                    <w:rPr>
                      <w:color w:val="000000"/>
                      <w:szCs w:val="21"/>
                    </w:rPr>
                  </w:pPr>
                  <w:r>
                    <w:rPr>
                      <w:rFonts w:hint="eastAsia"/>
                      <w:color w:val="000000"/>
                      <w:szCs w:val="21"/>
                    </w:rPr>
                    <w:t>达标</w:t>
                  </w:r>
                </w:p>
              </w:tc>
              <w:tc>
                <w:tcPr>
                  <w:tcW w:w="2125" w:type="dxa"/>
                  <w:tcBorders>
                    <w:bottom w:val="single" w:sz="8" w:space="0" w:color="auto"/>
                  </w:tcBorders>
                  <w:vAlign w:val="center"/>
                </w:tcPr>
                <w:p w14:paraId="566BC796" w14:textId="77777777" w:rsidR="00BA4D43" w:rsidRDefault="00000000">
                  <w:pPr>
                    <w:jc w:val="center"/>
                    <w:rPr>
                      <w:color w:val="000000"/>
                      <w:szCs w:val="21"/>
                    </w:rPr>
                  </w:pPr>
                  <w:r>
                    <w:rPr>
                      <w:rFonts w:hint="eastAsia"/>
                      <w:color w:val="000000"/>
                      <w:szCs w:val="21"/>
                    </w:rPr>
                    <w:t>达标</w:t>
                  </w:r>
                </w:p>
              </w:tc>
            </w:tr>
          </w:tbl>
          <w:p w14:paraId="1CC01CBB" w14:textId="77777777" w:rsidR="00BA4D43" w:rsidRDefault="00000000">
            <w:pPr>
              <w:adjustRightInd w:val="0"/>
              <w:snapToGrid w:val="0"/>
              <w:spacing w:line="460" w:lineRule="exact"/>
              <w:ind w:firstLineChars="200" w:firstLine="480"/>
              <w:rPr>
                <w:color w:val="000000"/>
                <w:sz w:val="24"/>
              </w:rPr>
            </w:pPr>
            <w:r>
              <w:rPr>
                <w:color w:val="000000"/>
                <w:sz w:val="24"/>
              </w:rPr>
              <w:t>由上表可知，</w:t>
            </w:r>
            <w:r>
              <w:rPr>
                <w:color w:val="000000"/>
                <w:sz w:val="24"/>
              </w:rPr>
              <w:t>COD</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TP</w:t>
            </w:r>
            <w:r>
              <w:rPr>
                <w:color w:val="000000"/>
                <w:sz w:val="24"/>
              </w:rPr>
              <w:t>浓度均达标。</w:t>
            </w:r>
          </w:p>
          <w:p w14:paraId="111B0016" w14:textId="77777777" w:rsidR="00BA4D43" w:rsidRDefault="00000000">
            <w:pPr>
              <w:adjustRightInd w:val="0"/>
              <w:snapToGrid w:val="0"/>
              <w:spacing w:line="460" w:lineRule="exact"/>
              <w:ind w:firstLineChars="200" w:firstLine="482"/>
              <w:rPr>
                <w:b/>
                <w:color w:val="000000"/>
                <w:sz w:val="24"/>
              </w:rPr>
            </w:pPr>
            <w:r>
              <w:rPr>
                <w:b/>
                <w:color w:val="000000"/>
                <w:sz w:val="24"/>
              </w:rPr>
              <w:t>3</w:t>
            </w:r>
            <w:r>
              <w:rPr>
                <w:b/>
                <w:color w:val="000000"/>
                <w:sz w:val="24"/>
              </w:rPr>
              <w:t>、声环境质量现状</w:t>
            </w:r>
          </w:p>
          <w:p w14:paraId="53DF10C7" w14:textId="77777777" w:rsidR="00BA4D43" w:rsidRDefault="00000000">
            <w:pPr>
              <w:adjustRightInd w:val="0"/>
              <w:snapToGrid w:val="0"/>
              <w:spacing w:line="460" w:lineRule="exact"/>
              <w:ind w:firstLineChars="200" w:firstLine="480"/>
              <w:rPr>
                <w:color w:val="000000"/>
                <w:sz w:val="24"/>
              </w:rPr>
            </w:pPr>
            <w:r>
              <w:rPr>
                <w:color w:val="000000"/>
                <w:sz w:val="24"/>
              </w:rPr>
              <w:t>根据《建设项目环境影响报告表编制技术指南（污染影响类）（试行）》，本项目厂界外周边</w:t>
            </w:r>
            <w:r>
              <w:rPr>
                <w:color w:val="000000"/>
                <w:sz w:val="24"/>
              </w:rPr>
              <w:t>50</w:t>
            </w:r>
            <w:r>
              <w:rPr>
                <w:color w:val="000000"/>
                <w:sz w:val="24"/>
              </w:rPr>
              <w:t>米范围内不存在声环境保护目标，因此不进行声环境质量现状调查。</w:t>
            </w:r>
          </w:p>
          <w:p w14:paraId="2F937265" w14:textId="77777777" w:rsidR="00BA4D43" w:rsidRDefault="00000000">
            <w:pPr>
              <w:adjustRightInd w:val="0"/>
              <w:snapToGrid w:val="0"/>
              <w:spacing w:line="460" w:lineRule="exact"/>
              <w:ind w:firstLineChars="200" w:firstLine="482"/>
              <w:rPr>
                <w:b/>
                <w:color w:val="000000"/>
                <w:sz w:val="24"/>
              </w:rPr>
            </w:pPr>
            <w:r>
              <w:rPr>
                <w:b/>
                <w:color w:val="000000"/>
                <w:sz w:val="24"/>
              </w:rPr>
              <w:t>4</w:t>
            </w:r>
            <w:r>
              <w:rPr>
                <w:b/>
                <w:color w:val="000000"/>
                <w:sz w:val="24"/>
              </w:rPr>
              <w:t>、地下水、土壤环境质量现状</w:t>
            </w:r>
          </w:p>
          <w:p w14:paraId="469846D6" w14:textId="77777777" w:rsidR="00BA4D43" w:rsidRDefault="00000000">
            <w:pPr>
              <w:adjustRightInd w:val="0"/>
              <w:snapToGrid w:val="0"/>
              <w:spacing w:line="460" w:lineRule="exact"/>
              <w:ind w:firstLineChars="200" w:firstLine="480"/>
              <w:rPr>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14:paraId="5AE257C8" w14:textId="77777777" w:rsidR="00BA4D43" w:rsidRDefault="00000000">
            <w:pPr>
              <w:adjustRightInd w:val="0"/>
              <w:snapToGrid w:val="0"/>
              <w:spacing w:line="460" w:lineRule="exact"/>
              <w:ind w:firstLineChars="200" w:firstLine="482"/>
              <w:rPr>
                <w:b/>
                <w:color w:val="000000"/>
                <w:sz w:val="24"/>
              </w:rPr>
            </w:pPr>
            <w:r>
              <w:rPr>
                <w:b/>
                <w:color w:val="000000"/>
                <w:sz w:val="24"/>
              </w:rPr>
              <w:t>5</w:t>
            </w:r>
            <w:r>
              <w:rPr>
                <w:b/>
                <w:color w:val="000000"/>
                <w:sz w:val="24"/>
              </w:rPr>
              <w:t>、生态环境现状</w:t>
            </w:r>
          </w:p>
          <w:p w14:paraId="384E7DE8" w14:textId="77777777" w:rsidR="00BA4D43" w:rsidRDefault="00000000">
            <w:pPr>
              <w:adjustRightInd w:val="0"/>
              <w:snapToGrid w:val="0"/>
              <w:spacing w:line="460" w:lineRule="exact"/>
              <w:ind w:firstLineChars="200" w:firstLine="480"/>
              <w:rPr>
                <w:color w:val="000000"/>
              </w:rPr>
            </w:pPr>
            <w:r>
              <w:rPr>
                <w:color w:val="000000"/>
                <w:sz w:val="24"/>
              </w:rPr>
              <w:t>根据《建设项目环境影响报告表编制技术指南（污染影响类）（试行）》，产业园区外建设项目新增用地且用地范围内含有生态环境保护目标时，应进行生态现状调查。本项目位于</w:t>
            </w:r>
            <w:r>
              <w:rPr>
                <w:rFonts w:hint="eastAsia"/>
                <w:color w:val="000000"/>
                <w:sz w:val="24"/>
              </w:rPr>
              <w:t>新乡经济技术产业集聚区</w:t>
            </w:r>
            <w:r>
              <w:rPr>
                <w:color w:val="000000"/>
                <w:sz w:val="24"/>
              </w:rPr>
              <w:t>内且用地范围内不含有生态环境保护目标，因此不进行生态环境现状调查。</w:t>
            </w:r>
          </w:p>
        </w:tc>
      </w:tr>
      <w:tr w:rsidR="00BA4D43" w14:paraId="7C5E982F" w14:textId="77777777">
        <w:trPr>
          <w:trHeight w:val="3109"/>
          <w:jc w:val="center"/>
        </w:trPr>
        <w:tc>
          <w:tcPr>
            <w:tcW w:w="800" w:type="dxa"/>
            <w:vAlign w:val="center"/>
          </w:tcPr>
          <w:p w14:paraId="753CDEA4"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环境</w:t>
            </w:r>
          </w:p>
          <w:p w14:paraId="3B36337D"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保护</w:t>
            </w:r>
          </w:p>
          <w:p w14:paraId="29620A45"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目标</w:t>
            </w:r>
          </w:p>
        </w:tc>
        <w:tc>
          <w:tcPr>
            <w:tcW w:w="8190" w:type="dxa"/>
            <w:vAlign w:val="center"/>
          </w:tcPr>
          <w:p w14:paraId="3130B3F6" w14:textId="77777777" w:rsidR="00BA4D43" w:rsidRDefault="00000000">
            <w:pPr>
              <w:adjustRightInd w:val="0"/>
              <w:snapToGrid w:val="0"/>
              <w:spacing w:line="460" w:lineRule="exact"/>
              <w:ind w:firstLineChars="200" w:firstLine="482"/>
              <w:rPr>
                <w:b/>
                <w:color w:val="000000"/>
                <w:sz w:val="24"/>
              </w:rPr>
            </w:pPr>
            <w:r>
              <w:rPr>
                <w:b/>
                <w:color w:val="000000"/>
                <w:sz w:val="24"/>
              </w:rPr>
              <w:t>主要环境保护目标</w:t>
            </w:r>
          </w:p>
          <w:p w14:paraId="3474B55E" w14:textId="77777777" w:rsidR="00BA4D43" w:rsidRDefault="00000000">
            <w:pPr>
              <w:adjustRightInd w:val="0"/>
              <w:snapToGrid w:val="0"/>
              <w:spacing w:line="460" w:lineRule="exact"/>
              <w:ind w:firstLineChars="200" w:firstLine="480"/>
              <w:rPr>
                <w:rFonts w:ascii="宋体" w:hAnsi="宋体" w:cs="宋体"/>
                <w:kern w:val="0"/>
                <w:szCs w:val="21"/>
              </w:rPr>
            </w:pPr>
            <w:r>
              <w:rPr>
                <w:color w:val="000000"/>
                <w:sz w:val="24"/>
              </w:rPr>
              <w:t>根据《建设项目环境影响报告表编制技术指南（污染影响类）（试行）》，本项目厂界外</w:t>
            </w:r>
            <w:r>
              <w:rPr>
                <w:color w:val="000000"/>
                <w:sz w:val="24"/>
              </w:rPr>
              <w:t>500</w:t>
            </w:r>
            <w:r>
              <w:rPr>
                <w:color w:val="000000"/>
                <w:sz w:val="24"/>
              </w:rPr>
              <w:t>米内不存在大气环境保护目标，</w:t>
            </w:r>
            <w:r>
              <w:rPr>
                <w:color w:val="000000"/>
                <w:sz w:val="24"/>
              </w:rPr>
              <w:t>50</w:t>
            </w:r>
            <w:r>
              <w:rPr>
                <w:color w:val="000000"/>
                <w:sz w:val="24"/>
              </w:rPr>
              <w:t>米范围内不存在声环境保护目标，</w:t>
            </w:r>
            <w:r>
              <w:rPr>
                <w:color w:val="000000"/>
                <w:sz w:val="24"/>
              </w:rPr>
              <w:t>500</w:t>
            </w:r>
            <w:r>
              <w:rPr>
                <w:color w:val="000000"/>
                <w:sz w:val="24"/>
              </w:rPr>
              <w:t>米范围内不存在地下水环境保护目标。本项目位于</w:t>
            </w:r>
            <w:r>
              <w:rPr>
                <w:rFonts w:hint="eastAsia"/>
                <w:color w:val="000000"/>
                <w:sz w:val="24"/>
              </w:rPr>
              <w:t>新乡市新乡县新乡经济开发区新飞智能家电专业园</w:t>
            </w:r>
            <w:r>
              <w:rPr>
                <w:rFonts w:hint="eastAsia"/>
                <w:color w:val="000000"/>
                <w:sz w:val="24"/>
              </w:rPr>
              <w:t>1</w:t>
            </w:r>
            <w:r>
              <w:rPr>
                <w:rFonts w:hint="eastAsia"/>
                <w:color w:val="000000"/>
                <w:sz w:val="24"/>
              </w:rPr>
              <w:t>号厂房</w:t>
            </w:r>
            <w:r>
              <w:rPr>
                <w:color w:val="000000"/>
                <w:sz w:val="24"/>
              </w:rPr>
              <w:t>，属于产业园区</w:t>
            </w:r>
            <w:r>
              <w:rPr>
                <w:rFonts w:hint="eastAsia"/>
                <w:color w:val="000000"/>
                <w:sz w:val="24"/>
              </w:rPr>
              <w:t>，</w:t>
            </w:r>
            <w:r>
              <w:rPr>
                <w:color w:val="000000"/>
                <w:sz w:val="24"/>
              </w:rPr>
              <w:t>用地范围内不含有生态环境保护目标，</w:t>
            </w:r>
            <w:r>
              <w:rPr>
                <w:rFonts w:hint="eastAsia"/>
                <w:sz w:val="24"/>
              </w:rPr>
              <w:t>因此本项目不涉及环境保护目标。</w:t>
            </w:r>
          </w:p>
        </w:tc>
      </w:tr>
      <w:tr w:rsidR="00BA4D43" w14:paraId="05D2C4EC" w14:textId="77777777" w:rsidTr="002433F1">
        <w:trPr>
          <w:trHeight w:val="12890"/>
          <w:jc w:val="center"/>
        </w:trPr>
        <w:tc>
          <w:tcPr>
            <w:tcW w:w="800" w:type="dxa"/>
            <w:tcMar>
              <w:left w:w="28" w:type="dxa"/>
              <w:right w:w="28" w:type="dxa"/>
            </w:tcMar>
            <w:vAlign w:val="center"/>
          </w:tcPr>
          <w:p w14:paraId="54013663"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污染</w:t>
            </w:r>
          </w:p>
          <w:p w14:paraId="4D9062C9"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物排</w:t>
            </w:r>
          </w:p>
          <w:p w14:paraId="372A854C"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放控</w:t>
            </w:r>
          </w:p>
          <w:p w14:paraId="75488B00"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制标</w:t>
            </w:r>
          </w:p>
          <w:p w14:paraId="7B096965"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准</w:t>
            </w:r>
          </w:p>
        </w:tc>
        <w:tc>
          <w:tcPr>
            <w:tcW w:w="8190" w:type="dxa"/>
            <w:vAlign w:val="center"/>
          </w:tcPr>
          <w:p w14:paraId="331D4533"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21                  </w:t>
            </w:r>
            <w:r>
              <w:rPr>
                <w:rFonts w:eastAsia="黑体"/>
                <w:color w:val="000000"/>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6"/>
              <w:gridCol w:w="2977"/>
              <w:gridCol w:w="567"/>
              <w:gridCol w:w="1985"/>
              <w:gridCol w:w="1659"/>
            </w:tblGrid>
            <w:tr w:rsidR="00BA4D43" w14:paraId="0B291EC0" w14:textId="77777777">
              <w:trPr>
                <w:trHeight w:val="397"/>
                <w:jc w:val="center"/>
              </w:trPr>
              <w:tc>
                <w:tcPr>
                  <w:tcW w:w="786" w:type="dxa"/>
                  <w:tcBorders>
                    <w:top w:val="single" w:sz="8" w:space="0" w:color="auto"/>
                    <w:bottom w:val="single" w:sz="4" w:space="0" w:color="auto"/>
                    <w:right w:val="single" w:sz="4" w:space="0" w:color="auto"/>
                  </w:tcBorders>
                  <w:vAlign w:val="center"/>
                </w:tcPr>
                <w:p w14:paraId="04F47299" w14:textId="77777777" w:rsidR="00BA4D43" w:rsidRDefault="00000000">
                  <w:pPr>
                    <w:jc w:val="center"/>
                    <w:rPr>
                      <w:b/>
                      <w:color w:val="000000"/>
                      <w:szCs w:val="21"/>
                    </w:rPr>
                  </w:pPr>
                  <w:r>
                    <w:rPr>
                      <w:b/>
                      <w:color w:val="000000"/>
                      <w:szCs w:val="21"/>
                    </w:rPr>
                    <w:t>污染物</w:t>
                  </w:r>
                </w:p>
              </w:tc>
              <w:tc>
                <w:tcPr>
                  <w:tcW w:w="2977" w:type="dxa"/>
                  <w:tcBorders>
                    <w:top w:val="single" w:sz="8" w:space="0" w:color="auto"/>
                    <w:left w:val="single" w:sz="4" w:space="0" w:color="auto"/>
                    <w:bottom w:val="single" w:sz="4" w:space="0" w:color="auto"/>
                    <w:right w:val="single" w:sz="4" w:space="0" w:color="auto"/>
                  </w:tcBorders>
                  <w:vAlign w:val="center"/>
                </w:tcPr>
                <w:p w14:paraId="30DD0C7C" w14:textId="77777777" w:rsidR="00BA4D43" w:rsidRDefault="00000000">
                  <w:pPr>
                    <w:jc w:val="center"/>
                    <w:rPr>
                      <w:b/>
                      <w:color w:val="000000"/>
                      <w:szCs w:val="21"/>
                    </w:rPr>
                  </w:pPr>
                  <w:r>
                    <w:rPr>
                      <w:b/>
                      <w:color w:val="000000"/>
                      <w:szCs w:val="21"/>
                    </w:rPr>
                    <w:t>标准名称</w:t>
                  </w:r>
                </w:p>
              </w:tc>
              <w:tc>
                <w:tcPr>
                  <w:tcW w:w="2552" w:type="dxa"/>
                  <w:gridSpan w:val="2"/>
                  <w:tcBorders>
                    <w:top w:val="single" w:sz="8" w:space="0" w:color="auto"/>
                    <w:left w:val="single" w:sz="4" w:space="0" w:color="auto"/>
                    <w:bottom w:val="single" w:sz="4" w:space="0" w:color="auto"/>
                    <w:right w:val="single" w:sz="4" w:space="0" w:color="auto"/>
                  </w:tcBorders>
                  <w:vAlign w:val="center"/>
                </w:tcPr>
                <w:p w14:paraId="2B34ADAA" w14:textId="77777777" w:rsidR="00BA4D43" w:rsidRDefault="00000000">
                  <w:pPr>
                    <w:jc w:val="center"/>
                    <w:rPr>
                      <w:b/>
                      <w:color w:val="000000"/>
                      <w:szCs w:val="21"/>
                    </w:rPr>
                  </w:pPr>
                  <w:r>
                    <w:rPr>
                      <w:b/>
                      <w:color w:val="000000"/>
                      <w:szCs w:val="21"/>
                    </w:rPr>
                    <w:t>污染因子</w:t>
                  </w:r>
                </w:p>
              </w:tc>
              <w:tc>
                <w:tcPr>
                  <w:tcW w:w="1659" w:type="dxa"/>
                  <w:tcBorders>
                    <w:top w:val="single" w:sz="8" w:space="0" w:color="auto"/>
                    <w:left w:val="single" w:sz="4" w:space="0" w:color="auto"/>
                    <w:bottom w:val="single" w:sz="4" w:space="0" w:color="auto"/>
                  </w:tcBorders>
                  <w:vAlign w:val="center"/>
                </w:tcPr>
                <w:p w14:paraId="1EF72A93" w14:textId="77777777" w:rsidR="00BA4D43" w:rsidRDefault="00000000">
                  <w:pPr>
                    <w:jc w:val="center"/>
                    <w:rPr>
                      <w:b/>
                      <w:color w:val="000000"/>
                      <w:szCs w:val="21"/>
                    </w:rPr>
                  </w:pPr>
                  <w:r>
                    <w:rPr>
                      <w:b/>
                      <w:color w:val="000000"/>
                      <w:szCs w:val="21"/>
                    </w:rPr>
                    <w:t>标准限值</w:t>
                  </w:r>
                </w:p>
              </w:tc>
            </w:tr>
            <w:tr w:rsidR="00BA4D43" w14:paraId="227F6F05" w14:textId="77777777">
              <w:trPr>
                <w:trHeight w:val="397"/>
                <w:jc w:val="center"/>
              </w:trPr>
              <w:tc>
                <w:tcPr>
                  <w:tcW w:w="786" w:type="dxa"/>
                  <w:vMerge w:val="restart"/>
                  <w:tcBorders>
                    <w:right w:val="single" w:sz="4" w:space="0" w:color="auto"/>
                  </w:tcBorders>
                  <w:vAlign w:val="center"/>
                </w:tcPr>
                <w:p w14:paraId="438D5AF4" w14:textId="77777777" w:rsidR="00BA4D43" w:rsidRDefault="00000000">
                  <w:pPr>
                    <w:jc w:val="center"/>
                    <w:rPr>
                      <w:color w:val="000000"/>
                      <w:szCs w:val="21"/>
                    </w:rPr>
                  </w:pPr>
                  <w:r>
                    <w:rPr>
                      <w:color w:val="000000"/>
                      <w:szCs w:val="21"/>
                    </w:rPr>
                    <w:t>废水</w:t>
                  </w:r>
                </w:p>
              </w:tc>
              <w:tc>
                <w:tcPr>
                  <w:tcW w:w="2977" w:type="dxa"/>
                  <w:vMerge w:val="restart"/>
                  <w:tcBorders>
                    <w:left w:val="single" w:sz="4" w:space="0" w:color="auto"/>
                    <w:right w:val="single" w:sz="4" w:space="0" w:color="auto"/>
                  </w:tcBorders>
                  <w:vAlign w:val="center"/>
                </w:tcPr>
                <w:p w14:paraId="20E72D1E" w14:textId="77777777" w:rsidR="00BA4D43" w:rsidRDefault="00000000">
                  <w:pPr>
                    <w:jc w:val="center"/>
                    <w:rPr>
                      <w:color w:val="333333"/>
                      <w:szCs w:val="21"/>
                      <w:highlight w:val="yellow"/>
                    </w:rPr>
                  </w:pPr>
                  <w:r>
                    <w:rPr>
                      <w:rFonts w:hint="eastAsia"/>
                      <w:color w:val="333333"/>
                      <w:szCs w:val="21"/>
                    </w:rPr>
                    <w:t>新乡县综合污水处理厂收水标准</w:t>
                  </w:r>
                </w:p>
              </w:tc>
              <w:tc>
                <w:tcPr>
                  <w:tcW w:w="2552" w:type="dxa"/>
                  <w:gridSpan w:val="2"/>
                  <w:tcBorders>
                    <w:left w:val="single" w:sz="4" w:space="0" w:color="auto"/>
                    <w:right w:val="single" w:sz="4" w:space="0" w:color="auto"/>
                  </w:tcBorders>
                  <w:vAlign w:val="center"/>
                </w:tcPr>
                <w:p w14:paraId="5FBA8FA5" w14:textId="77777777" w:rsidR="00BA4D43" w:rsidRDefault="00000000">
                  <w:pPr>
                    <w:contextualSpacing/>
                    <w:jc w:val="center"/>
                    <w:textAlignment w:val="baseline"/>
                    <w:rPr>
                      <w:bCs/>
                      <w:kern w:val="0"/>
                      <w:szCs w:val="21"/>
                      <w:highlight w:val="yellow"/>
                    </w:rPr>
                  </w:pPr>
                  <w:r>
                    <w:rPr>
                      <w:rFonts w:hint="eastAsia"/>
                      <w:kern w:val="0"/>
                      <w:szCs w:val="21"/>
                    </w:rPr>
                    <w:t>SS</w:t>
                  </w:r>
                </w:p>
              </w:tc>
              <w:tc>
                <w:tcPr>
                  <w:tcW w:w="1659" w:type="dxa"/>
                  <w:tcBorders>
                    <w:top w:val="single" w:sz="4" w:space="0" w:color="auto"/>
                    <w:left w:val="single" w:sz="4" w:space="0" w:color="auto"/>
                    <w:bottom w:val="single" w:sz="4" w:space="0" w:color="auto"/>
                  </w:tcBorders>
                  <w:vAlign w:val="center"/>
                </w:tcPr>
                <w:p w14:paraId="13258C2E" w14:textId="77777777" w:rsidR="00BA4D43" w:rsidRDefault="00000000">
                  <w:pPr>
                    <w:jc w:val="center"/>
                    <w:rPr>
                      <w:color w:val="000000"/>
                      <w:szCs w:val="21"/>
                    </w:rPr>
                  </w:pPr>
                  <w:r>
                    <w:rPr>
                      <w:color w:val="000000"/>
                      <w:szCs w:val="21"/>
                    </w:rPr>
                    <w:t>180 mg/L</w:t>
                  </w:r>
                </w:p>
              </w:tc>
            </w:tr>
            <w:tr w:rsidR="00BA4D43" w14:paraId="0BC09CC6" w14:textId="77777777">
              <w:trPr>
                <w:trHeight w:val="397"/>
                <w:jc w:val="center"/>
              </w:trPr>
              <w:tc>
                <w:tcPr>
                  <w:tcW w:w="786" w:type="dxa"/>
                  <w:vMerge/>
                  <w:tcBorders>
                    <w:right w:val="single" w:sz="4" w:space="0" w:color="auto"/>
                  </w:tcBorders>
                  <w:vAlign w:val="center"/>
                </w:tcPr>
                <w:p w14:paraId="0DD2D009"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6B83AC1A" w14:textId="77777777" w:rsidR="00BA4D43" w:rsidRDefault="00BA4D43">
                  <w:pPr>
                    <w:jc w:val="center"/>
                    <w:rPr>
                      <w:color w:val="333333"/>
                      <w:szCs w:val="21"/>
                      <w:highlight w:val="yellow"/>
                    </w:rPr>
                  </w:pPr>
                </w:p>
              </w:tc>
              <w:tc>
                <w:tcPr>
                  <w:tcW w:w="2552" w:type="dxa"/>
                  <w:gridSpan w:val="2"/>
                  <w:tcBorders>
                    <w:left w:val="single" w:sz="4" w:space="0" w:color="auto"/>
                    <w:right w:val="single" w:sz="4" w:space="0" w:color="auto"/>
                  </w:tcBorders>
                  <w:vAlign w:val="center"/>
                </w:tcPr>
                <w:p w14:paraId="356E628C" w14:textId="77777777" w:rsidR="00BA4D43" w:rsidRDefault="00000000">
                  <w:pPr>
                    <w:contextualSpacing/>
                    <w:jc w:val="center"/>
                    <w:textAlignment w:val="baseline"/>
                    <w:rPr>
                      <w:bCs/>
                      <w:kern w:val="0"/>
                      <w:szCs w:val="21"/>
                      <w:highlight w:val="yellow"/>
                    </w:rPr>
                  </w:pPr>
                  <w:r>
                    <w:rPr>
                      <w:rFonts w:hint="eastAsia"/>
                      <w:kern w:val="0"/>
                      <w:szCs w:val="21"/>
                    </w:rPr>
                    <w:t>COD</w:t>
                  </w:r>
                </w:p>
              </w:tc>
              <w:tc>
                <w:tcPr>
                  <w:tcW w:w="1659" w:type="dxa"/>
                  <w:tcBorders>
                    <w:top w:val="single" w:sz="4" w:space="0" w:color="auto"/>
                    <w:left w:val="single" w:sz="4" w:space="0" w:color="auto"/>
                    <w:bottom w:val="single" w:sz="4" w:space="0" w:color="auto"/>
                  </w:tcBorders>
                  <w:vAlign w:val="center"/>
                </w:tcPr>
                <w:p w14:paraId="66C76D7F" w14:textId="77777777" w:rsidR="00BA4D43" w:rsidRDefault="00000000">
                  <w:pPr>
                    <w:jc w:val="center"/>
                    <w:rPr>
                      <w:color w:val="000000"/>
                      <w:szCs w:val="21"/>
                    </w:rPr>
                  </w:pPr>
                  <w:r>
                    <w:rPr>
                      <w:color w:val="000000"/>
                      <w:szCs w:val="21"/>
                    </w:rPr>
                    <w:t>400 mg/L</w:t>
                  </w:r>
                </w:p>
              </w:tc>
            </w:tr>
            <w:tr w:rsidR="00BA4D43" w14:paraId="34F14541" w14:textId="77777777">
              <w:trPr>
                <w:trHeight w:val="397"/>
                <w:jc w:val="center"/>
              </w:trPr>
              <w:tc>
                <w:tcPr>
                  <w:tcW w:w="786" w:type="dxa"/>
                  <w:vMerge/>
                  <w:tcBorders>
                    <w:right w:val="single" w:sz="4" w:space="0" w:color="auto"/>
                  </w:tcBorders>
                  <w:vAlign w:val="center"/>
                </w:tcPr>
                <w:p w14:paraId="774B002A"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135239DB" w14:textId="77777777" w:rsidR="00BA4D43" w:rsidRDefault="00BA4D43">
                  <w:pPr>
                    <w:jc w:val="center"/>
                    <w:rPr>
                      <w:color w:val="333333"/>
                      <w:szCs w:val="21"/>
                      <w:highlight w:val="yellow"/>
                    </w:rPr>
                  </w:pPr>
                </w:p>
              </w:tc>
              <w:tc>
                <w:tcPr>
                  <w:tcW w:w="2552" w:type="dxa"/>
                  <w:gridSpan w:val="2"/>
                  <w:tcBorders>
                    <w:left w:val="single" w:sz="4" w:space="0" w:color="auto"/>
                    <w:right w:val="single" w:sz="4" w:space="0" w:color="auto"/>
                  </w:tcBorders>
                  <w:vAlign w:val="center"/>
                </w:tcPr>
                <w:p w14:paraId="54823DEE" w14:textId="77777777" w:rsidR="00BA4D43" w:rsidRDefault="00000000">
                  <w:pPr>
                    <w:contextualSpacing/>
                    <w:jc w:val="center"/>
                    <w:textAlignment w:val="baseline"/>
                    <w:rPr>
                      <w:bCs/>
                      <w:kern w:val="0"/>
                      <w:szCs w:val="21"/>
                      <w:highlight w:val="yellow"/>
                    </w:rPr>
                  </w:pPr>
                  <w:r>
                    <w:rPr>
                      <w:rFonts w:hint="eastAsia"/>
                      <w:kern w:val="0"/>
                      <w:szCs w:val="21"/>
                    </w:rPr>
                    <w:t>NH</w:t>
                  </w:r>
                  <w:r>
                    <w:rPr>
                      <w:rFonts w:hint="eastAsia"/>
                      <w:kern w:val="0"/>
                      <w:szCs w:val="21"/>
                      <w:vertAlign w:val="subscript"/>
                    </w:rPr>
                    <w:t>3</w:t>
                  </w:r>
                  <w:r>
                    <w:rPr>
                      <w:rFonts w:hint="eastAsia"/>
                      <w:kern w:val="0"/>
                      <w:szCs w:val="21"/>
                    </w:rPr>
                    <w:t>-N</w:t>
                  </w:r>
                </w:p>
              </w:tc>
              <w:tc>
                <w:tcPr>
                  <w:tcW w:w="1659" w:type="dxa"/>
                  <w:tcBorders>
                    <w:top w:val="single" w:sz="4" w:space="0" w:color="auto"/>
                    <w:left w:val="single" w:sz="4" w:space="0" w:color="auto"/>
                    <w:bottom w:val="single" w:sz="4" w:space="0" w:color="auto"/>
                  </w:tcBorders>
                  <w:vAlign w:val="center"/>
                </w:tcPr>
                <w:p w14:paraId="238EB638" w14:textId="77777777" w:rsidR="00BA4D43" w:rsidRDefault="00000000">
                  <w:pPr>
                    <w:jc w:val="center"/>
                    <w:rPr>
                      <w:color w:val="000000"/>
                      <w:szCs w:val="21"/>
                    </w:rPr>
                  </w:pPr>
                  <w:r>
                    <w:rPr>
                      <w:color w:val="000000"/>
                      <w:szCs w:val="21"/>
                    </w:rPr>
                    <w:t>59 mg/L</w:t>
                  </w:r>
                </w:p>
              </w:tc>
            </w:tr>
            <w:tr w:rsidR="00BA4D43" w14:paraId="2D3C96E3" w14:textId="77777777">
              <w:trPr>
                <w:trHeight w:val="397"/>
                <w:jc w:val="center"/>
              </w:trPr>
              <w:tc>
                <w:tcPr>
                  <w:tcW w:w="786" w:type="dxa"/>
                  <w:vMerge/>
                  <w:tcBorders>
                    <w:right w:val="single" w:sz="4" w:space="0" w:color="auto"/>
                  </w:tcBorders>
                  <w:vAlign w:val="center"/>
                </w:tcPr>
                <w:p w14:paraId="26FAB052"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7A4B0E3B" w14:textId="77777777" w:rsidR="00BA4D43" w:rsidRDefault="00BA4D43">
                  <w:pPr>
                    <w:jc w:val="center"/>
                    <w:rPr>
                      <w:color w:val="333333"/>
                      <w:szCs w:val="21"/>
                      <w:highlight w:val="yellow"/>
                    </w:rPr>
                  </w:pPr>
                </w:p>
              </w:tc>
              <w:tc>
                <w:tcPr>
                  <w:tcW w:w="2552" w:type="dxa"/>
                  <w:gridSpan w:val="2"/>
                  <w:tcBorders>
                    <w:left w:val="single" w:sz="4" w:space="0" w:color="auto"/>
                    <w:right w:val="single" w:sz="4" w:space="0" w:color="auto"/>
                  </w:tcBorders>
                  <w:vAlign w:val="center"/>
                </w:tcPr>
                <w:p w14:paraId="2C6DE279" w14:textId="77777777" w:rsidR="00BA4D43" w:rsidRDefault="00000000">
                  <w:pPr>
                    <w:contextualSpacing/>
                    <w:jc w:val="center"/>
                    <w:textAlignment w:val="baseline"/>
                    <w:rPr>
                      <w:kern w:val="0"/>
                      <w:szCs w:val="21"/>
                    </w:rPr>
                  </w:pPr>
                  <w:r>
                    <w:rPr>
                      <w:rFonts w:hint="eastAsia"/>
                      <w:kern w:val="0"/>
                      <w:szCs w:val="21"/>
                    </w:rPr>
                    <w:t>TN</w:t>
                  </w:r>
                </w:p>
              </w:tc>
              <w:tc>
                <w:tcPr>
                  <w:tcW w:w="1659" w:type="dxa"/>
                  <w:tcBorders>
                    <w:top w:val="single" w:sz="4" w:space="0" w:color="auto"/>
                    <w:left w:val="single" w:sz="4" w:space="0" w:color="auto"/>
                    <w:bottom w:val="single" w:sz="4" w:space="0" w:color="auto"/>
                  </w:tcBorders>
                  <w:vAlign w:val="center"/>
                </w:tcPr>
                <w:p w14:paraId="0E960B4F" w14:textId="77777777" w:rsidR="00BA4D43" w:rsidRDefault="00000000">
                  <w:pPr>
                    <w:jc w:val="center"/>
                    <w:rPr>
                      <w:color w:val="000000"/>
                      <w:szCs w:val="21"/>
                    </w:rPr>
                  </w:pPr>
                  <w:r>
                    <w:rPr>
                      <w:color w:val="000000"/>
                      <w:szCs w:val="21"/>
                    </w:rPr>
                    <w:t>70 mg/L</w:t>
                  </w:r>
                </w:p>
              </w:tc>
            </w:tr>
            <w:tr w:rsidR="00BA4D43" w14:paraId="1DD3D38C" w14:textId="77777777">
              <w:trPr>
                <w:trHeight w:val="397"/>
                <w:jc w:val="center"/>
              </w:trPr>
              <w:tc>
                <w:tcPr>
                  <w:tcW w:w="786" w:type="dxa"/>
                  <w:vMerge/>
                  <w:tcBorders>
                    <w:right w:val="single" w:sz="4" w:space="0" w:color="auto"/>
                  </w:tcBorders>
                  <w:vAlign w:val="center"/>
                </w:tcPr>
                <w:p w14:paraId="08755D5B"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198B2C33" w14:textId="77777777" w:rsidR="00BA4D43" w:rsidRDefault="00BA4D43">
                  <w:pPr>
                    <w:jc w:val="center"/>
                    <w:rPr>
                      <w:color w:val="333333"/>
                      <w:szCs w:val="21"/>
                      <w:highlight w:val="yellow"/>
                    </w:rPr>
                  </w:pPr>
                </w:p>
              </w:tc>
              <w:tc>
                <w:tcPr>
                  <w:tcW w:w="2552" w:type="dxa"/>
                  <w:gridSpan w:val="2"/>
                  <w:tcBorders>
                    <w:left w:val="single" w:sz="4" w:space="0" w:color="auto"/>
                    <w:right w:val="single" w:sz="4" w:space="0" w:color="auto"/>
                  </w:tcBorders>
                  <w:vAlign w:val="center"/>
                </w:tcPr>
                <w:p w14:paraId="0B2B6697" w14:textId="77777777" w:rsidR="00BA4D43" w:rsidRDefault="00000000">
                  <w:pPr>
                    <w:contextualSpacing/>
                    <w:jc w:val="center"/>
                    <w:textAlignment w:val="baseline"/>
                    <w:rPr>
                      <w:kern w:val="0"/>
                      <w:szCs w:val="21"/>
                    </w:rPr>
                  </w:pPr>
                  <w:r>
                    <w:rPr>
                      <w:rFonts w:hint="eastAsia"/>
                      <w:kern w:val="0"/>
                      <w:szCs w:val="21"/>
                    </w:rPr>
                    <w:t>TP</w:t>
                  </w:r>
                </w:p>
              </w:tc>
              <w:tc>
                <w:tcPr>
                  <w:tcW w:w="1659" w:type="dxa"/>
                  <w:tcBorders>
                    <w:top w:val="single" w:sz="4" w:space="0" w:color="auto"/>
                    <w:left w:val="single" w:sz="4" w:space="0" w:color="auto"/>
                    <w:bottom w:val="single" w:sz="4" w:space="0" w:color="auto"/>
                  </w:tcBorders>
                  <w:vAlign w:val="center"/>
                </w:tcPr>
                <w:p w14:paraId="1B0B5BF7" w14:textId="77777777" w:rsidR="00BA4D43" w:rsidRDefault="00000000">
                  <w:pPr>
                    <w:jc w:val="center"/>
                    <w:rPr>
                      <w:color w:val="000000"/>
                      <w:szCs w:val="21"/>
                    </w:rPr>
                  </w:pPr>
                  <w:r>
                    <w:rPr>
                      <w:color w:val="000000"/>
                      <w:szCs w:val="21"/>
                    </w:rPr>
                    <w:t>4 mg/L</w:t>
                  </w:r>
                </w:p>
              </w:tc>
            </w:tr>
            <w:tr w:rsidR="00BA4D43" w14:paraId="0419E56C" w14:textId="77777777">
              <w:trPr>
                <w:trHeight w:val="397"/>
                <w:jc w:val="center"/>
              </w:trPr>
              <w:tc>
                <w:tcPr>
                  <w:tcW w:w="786" w:type="dxa"/>
                  <w:vMerge/>
                  <w:tcBorders>
                    <w:right w:val="single" w:sz="4" w:space="0" w:color="auto"/>
                  </w:tcBorders>
                  <w:vAlign w:val="center"/>
                </w:tcPr>
                <w:p w14:paraId="626759E7" w14:textId="77777777" w:rsidR="00BA4D43" w:rsidRDefault="00BA4D43">
                  <w:pPr>
                    <w:jc w:val="center"/>
                    <w:rPr>
                      <w:color w:val="000000"/>
                      <w:szCs w:val="21"/>
                    </w:rPr>
                  </w:pPr>
                </w:p>
              </w:tc>
              <w:tc>
                <w:tcPr>
                  <w:tcW w:w="2977" w:type="dxa"/>
                  <w:vMerge w:val="restart"/>
                  <w:tcBorders>
                    <w:left w:val="single" w:sz="4" w:space="0" w:color="auto"/>
                    <w:right w:val="single" w:sz="4" w:space="0" w:color="auto"/>
                  </w:tcBorders>
                  <w:vAlign w:val="center"/>
                </w:tcPr>
                <w:p w14:paraId="31F0EE07" w14:textId="77777777" w:rsidR="00BA4D43" w:rsidRDefault="00000000">
                  <w:pPr>
                    <w:jc w:val="center"/>
                    <w:rPr>
                      <w:color w:val="333333"/>
                      <w:szCs w:val="21"/>
                      <w:highlight w:val="yellow"/>
                    </w:rPr>
                  </w:pPr>
                  <w:r>
                    <w:rPr>
                      <w:rFonts w:hint="eastAsia"/>
                      <w:color w:val="333333"/>
                      <w:szCs w:val="21"/>
                    </w:rPr>
                    <w:t>《污水排入城镇下水道水质标准》（</w:t>
                  </w:r>
                  <w:r>
                    <w:rPr>
                      <w:rFonts w:hint="eastAsia"/>
                      <w:color w:val="333333"/>
                      <w:szCs w:val="21"/>
                    </w:rPr>
                    <w:t>GB/T 31962</w:t>
                  </w:r>
                  <w:r>
                    <w:rPr>
                      <w:color w:val="333333"/>
                      <w:szCs w:val="21"/>
                    </w:rPr>
                    <w:t>-</w:t>
                  </w:r>
                  <w:r>
                    <w:rPr>
                      <w:rFonts w:hint="eastAsia"/>
                      <w:color w:val="333333"/>
                      <w:szCs w:val="21"/>
                    </w:rPr>
                    <w:t>2015</w:t>
                  </w:r>
                  <w:r>
                    <w:rPr>
                      <w:rFonts w:hint="eastAsia"/>
                      <w:color w:val="333333"/>
                      <w:szCs w:val="21"/>
                    </w:rPr>
                    <w:t>）表</w:t>
                  </w:r>
                  <w:r>
                    <w:rPr>
                      <w:rFonts w:hint="eastAsia"/>
                      <w:color w:val="333333"/>
                      <w:szCs w:val="21"/>
                    </w:rPr>
                    <w:t>1</w:t>
                  </w:r>
                  <w:r>
                    <w:rPr>
                      <w:color w:val="333333"/>
                      <w:szCs w:val="21"/>
                    </w:rPr>
                    <w:t>C</w:t>
                  </w:r>
                  <w:r>
                    <w:rPr>
                      <w:rFonts w:hint="eastAsia"/>
                      <w:color w:val="333333"/>
                      <w:szCs w:val="21"/>
                    </w:rPr>
                    <w:t>级</w:t>
                  </w:r>
                </w:p>
              </w:tc>
              <w:tc>
                <w:tcPr>
                  <w:tcW w:w="2552" w:type="dxa"/>
                  <w:gridSpan w:val="2"/>
                  <w:tcBorders>
                    <w:left w:val="single" w:sz="4" w:space="0" w:color="auto"/>
                    <w:right w:val="single" w:sz="4" w:space="0" w:color="auto"/>
                  </w:tcBorders>
                  <w:vAlign w:val="center"/>
                </w:tcPr>
                <w:p w14:paraId="02E846BB" w14:textId="77777777" w:rsidR="00BA4D43" w:rsidRDefault="00000000">
                  <w:pPr>
                    <w:contextualSpacing/>
                    <w:jc w:val="center"/>
                    <w:textAlignment w:val="baseline"/>
                    <w:rPr>
                      <w:bCs/>
                      <w:kern w:val="0"/>
                      <w:szCs w:val="21"/>
                      <w:highlight w:val="yellow"/>
                    </w:rPr>
                  </w:pPr>
                  <w:r>
                    <w:rPr>
                      <w:rFonts w:hint="eastAsia"/>
                      <w:kern w:val="0"/>
                      <w:szCs w:val="21"/>
                    </w:rPr>
                    <w:t>SS</w:t>
                  </w:r>
                </w:p>
              </w:tc>
              <w:tc>
                <w:tcPr>
                  <w:tcW w:w="1659" w:type="dxa"/>
                  <w:tcBorders>
                    <w:top w:val="single" w:sz="4" w:space="0" w:color="auto"/>
                    <w:left w:val="single" w:sz="4" w:space="0" w:color="auto"/>
                    <w:bottom w:val="single" w:sz="4" w:space="0" w:color="auto"/>
                  </w:tcBorders>
                  <w:vAlign w:val="center"/>
                </w:tcPr>
                <w:p w14:paraId="23EE32A7" w14:textId="77777777" w:rsidR="00BA4D43" w:rsidRDefault="00000000">
                  <w:pPr>
                    <w:jc w:val="center"/>
                    <w:rPr>
                      <w:color w:val="000000"/>
                      <w:szCs w:val="21"/>
                    </w:rPr>
                  </w:pPr>
                  <w:r>
                    <w:rPr>
                      <w:color w:val="000000"/>
                      <w:szCs w:val="21"/>
                    </w:rPr>
                    <w:t>250 mg/L</w:t>
                  </w:r>
                </w:p>
              </w:tc>
            </w:tr>
            <w:tr w:rsidR="00BA4D43" w14:paraId="52FB58B6" w14:textId="77777777">
              <w:trPr>
                <w:trHeight w:val="397"/>
                <w:jc w:val="center"/>
              </w:trPr>
              <w:tc>
                <w:tcPr>
                  <w:tcW w:w="786" w:type="dxa"/>
                  <w:vMerge/>
                  <w:tcBorders>
                    <w:right w:val="single" w:sz="4" w:space="0" w:color="auto"/>
                  </w:tcBorders>
                  <w:vAlign w:val="center"/>
                </w:tcPr>
                <w:p w14:paraId="708325EA"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72527F5C" w14:textId="77777777" w:rsidR="00BA4D43" w:rsidRDefault="00BA4D43">
                  <w:pPr>
                    <w:jc w:val="center"/>
                    <w:rPr>
                      <w:color w:val="333333"/>
                      <w:szCs w:val="21"/>
                    </w:rPr>
                  </w:pPr>
                </w:p>
              </w:tc>
              <w:tc>
                <w:tcPr>
                  <w:tcW w:w="2552" w:type="dxa"/>
                  <w:gridSpan w:val="2"/>
                  <w:tcBorders>
                    <w:left w:val="single" w:sz="4" w:space="0" w:color="auto"/>
                    <w:right w:val="single" w:sz="4" w:space="0" w:color="auto"/>
                  </w:tcBorders>
                  <w:vAlign w:val="center"/>
                </w:tcPr>
                <w:p w14:paraId="61ECE847" w14:textId="77777777" w:rsidR="00BA4D43" w:rsidRDefault="00000000">
                  <w:pPr>
                    <w:contextualSpacing/>
                    <w:jc w:val="center"/>
                    <w:textAlignment w:val="baseline"/>
                    <w:rPr>
                      <w:bCs/>
                      <w:kern w:val="0"/>
                      <w:szCs w:val="21"/>
                      <w:highlight w:val="yellow"/>
                    </w:rPr>
                  </w:pPr>
                  <w:r>
                    <w:rPr>
                      <w:rFonts w:hint="eastAsia"/>
                      <w:kern w:val="0"/>
                      <w:szCs w:val="21"/>
                    </w:rPr>
                    <w:t>COD</w:t>
                  </w:r>
                </w:p>
              </w:tc>
              <w:tc>
                <w:tcPr>
                  <w:tcW w:w="1659" w:type="dxa"/>
                  <w:tcBorders>
                    <w:top w:val="single" w:sz="4" w:space="0" w:color="auto"/>
                    <w:left w:val="single" w:sz="4" w:space="0" w:color="auto"/>
                    <w:bottom w:val="single" w:sz="4" w:space="0" w:color="auto"/>
                  </w:tcBorders>
                  <w:vAlign w:val="center"/>
                </w:tcPr>
                <w:p w14:paraId="5897CF5F" w14:textId="77777777" w:rsidR="00BA4D43" w:rsidRDefault="00000000">
                  <w:pPr>
                    <w:jc w:val="center"/>
                    <w:rPr>
                      <w:color w:val="000000"/>
                      <w:szCs w:val="21"/>
                    </w:rPr>
                  </w:pPr>
                  <w:r>
                    <w:rPr>
                      <w:color w:val="000000"/>
                      <w:szCs w:val="21"/>
                    </w:rPr>
                    <w:t>300 mg/L</w:t>
                  </w:r>
                </w:p>
              </w:tc>
            </w:tr>
            <w:tr w:rsidR="00BA4D43" w14:paraId="68EC8925" w14:textId="77777777">
              <w:trPr>
                <w:trHeight w:val="397"/>
                <w:jc w:val="center"/>
              </w:trPr>
              <w:tc>
                <w:tcPr>
                  <w:tcW w:w="786" w:type="dxa"/>
                  <w:vMerge/>
                  <w:tcBorders>
                    <w:right w:val="single" w:sz="4" w:space="0" w:color="auto"/>
                  </w:tcBorders>
                  <w:vAlign w:val="center"/>
                </w:tcPr>
                <w:p w14:paraId="0F8718DC"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4CD16220" w14:textId="77777777" w:rsidR="00BA4D43" w:rsidRDefault="00BA4D43">
                  <w:pPr>
                    <w:jc w:val="center"/>
                    <w:rPr>
                      <w:color w:val="333333"/>
                      <w:szCs w:val="21"/>
                    </w:rPr>
                  </w:pPr>
                </w:p>
              </w:tc>
              <w:tc>
                <w:tcPr>
                  <w:tcW w:w="2552" w:type="dxa"/>
                  <w:gridSpan w:val="2"/>
                  <w:tcBorders>
                    <w:left w:val="single" w:sz="4" w:space="0" w:color="auto"/>
                    <w:right w:val="single" w:sz="4" w:space="0" w:color="auto"/>
                  </w:tcBorders>
                  <w:vAlign w:val="center"/>
                </w:tcPr>
                <w:p w14:paraId="17AE33EE" w14:textId="77777777" w:rsidR="00BA4D43" w:rsidRDefault="00000000">
                  <w:pPr>
                    <w:contextualSpacing/>
                    <w:jc w:val="center"/>
                    <w:textAlignment w:val="baseline"/>
                    <w:rPr>
                      <w:bCs/>
                      <w:kern w:val="0"/>
                      <w:szCs w:val="21"/>
                      <w:highlight w:val="yellow"/>
                    </w:rPr>
                  </w:pPr>
                  <w:r>
                    <w:rPr>
                      <w:rFonts w:hint="eastAsia"/>
                      <w:kern w:val="0"/>
                      <w:szCs w:val="21"/>
                    </w:rPr>
                    <w:t>NH</w:t>
                  </w:r>
                  <w:r>
                    <w:rPr>
                      <w:rFonts w:hint="eastAsia"/>
                      <w:kern w:val="0"/>
                      <w:szCs w:val="21"/>
                      <w:vertAlign w:val="subscript"/>
                    </w:rPr>
                    <w:t>3</w:t>
                  </w:r>
                  <w:r>
                    <w:rPr>
                      <w:rFonts w:hint="eastAsia"/>
                      <w:kern w:val="0"/>
                      <w:szCs w:val="21"/>
                    </w:rPr>
                    <w:t>-N</w:t>
                  </w:r>
                </w:p>
              </w:tc>
              <w:tc>
                <w:tcPr>
                  <w:tcW w:w="1659" w:type="dxa"/>
                  <w:tcBorders>
                    <w:top w:val="single" w:sz="4" w:space="0" w:color="auto"/>
                    <w:left w:val="single" w:sz="4" w:space="0" w:color="auto"/>
                    <w:bottom w:val="single" w:sz="4" w:space="0" w:color="auto"/>
                  </w:tcBorders>
                  <w:vAlign w:val="center"/>
                </w:tcPr>
                <w:p w14:paraId="110ADDD2" w14:textId="77777777" w:rsidR="00BA4D43" w:rsidRDefault="00000000">
                  <w:pPr>
                    <w:jc w:val="center"/>
                    <w:rPr>
                      <w:color w:val="000000"/>
                      <w:szCs w:val="21"/>
                    </w:rPr>
                  </w:pPr>
                  <w:r>
                    <w:rPr>
                      <w:color w:val="000000"/>
                      <w:szCs w:val="21"/>
                    </w:rPr>
                    <w:t>25 mg/L</w:t>
                  </w:r>
                </w:p>
              </w:tc>
            </w:tr>
            <w:tr w:rsidR="00BA4D43" w14:paraId="33E31503" w14:textId="77777777">
              <w:trPr>
                <w:trHeight w:val="397"/>
                <w:jc w:val="center"/>
              </w:trPr>
              <w:tc>
                <w:tcPr>
                  <w:tcW w:w="786" w:type="dxa"/>
                  <w:vMerge/>
                  <w:tcBorders>
                    <w:right w:val="single" w:sz="4" w:space="0" w:color="auto"/>
                  </w:tcBorders>
                  <w:vAlign w:val="center"/>
                </w:tcPr>
                <w:p w14:paraId="555631B3"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66BD7106" w14:textId="77777777" w:rsidR="00BA4D43" w:rsidRDefault="00BA4D43">
                  <w:pPr>
                    <w:jc w:val="center"/>
                    <w:rPr>
                      <w:color w:val="333333"/>
                      <w:szCs w:val="21"/>
                    </w:rPr>
                  </w:pPr>
                </w:p>
              </w:tc>
              <w:tc>
                <w:tcPr>
                  <w:tcW w:w="2552" w:type="dxa"/>
                  <w:gridSpan w:val="2"/>
                  <w:tcBorders>
                    <w:left w:val="single" w:sz="4" w:space="0" w:color="auto"/>
                    <w:right w:val="single" w:sz="4" w:space="0" w:color="auto"/>
                  </w:tcBorders>
                  <w:vAlign w:val="center"/>
                </w:tcPr>
                <w:p w14:paraId="0CA5DA96" w14:textId="77777777" w:rsidR="00BA4D43" w:rsidRDefault="00000000">
                  <w:pPr>
                    <w:contextualSpacing/>
                    <w:jc w:val="center"/>
                    <w:textAlignment w:val="baseline"/>
                    <w:rPr>
                      <w:kern w:val="0"/>
                      <w:szCs w:val="21"/>
                    </w:rPr>
                  </w:pPr>
                  <w:r>
                    <w:rPr>
                      <w:rFonts w:hint="eastAsia"/>
                      <w:kern w:val="0"/>
                      <w:szCs w:val="21"/>
                    </w:rPr>
                    <w:t>TN</w:t>
                  </w:r>
                </w:p>
              </w:tc>
              <w:tc>
                <w:tcPr>
                  <w:tcW w:w="1659" w:type="dxa"/>
                  <w:tcBorders>
                    <w:top w:val="single" w:sz="4" w:space="0" w:color="auto"/>
                    <w:left w:val="single" w:sz="4" w:space="0" w:color="auto"/>
                    <w:bottom w:val="single" w:sz="4" w:space="0" w:color="auto"/>
                  </w:tcBorders>
                  <w:vAlign w:val="center"/>
                </w:tcPr>
                <w:p w14:paraId="51BF5314" w14:textId="77777777" w:rsidR="00BA4D43" w:rsidRDefault="00000000">
                  <w:pPr>
                    <w:jc w:val="center"/>
                    <w:rPr>
                      <w:color w:val="000000"/>
                      <w:szCs w:val="21"/>
                    </w:rPr>
                  </w:pPr>
                  <w:r>
                    <w:rPr>
                      <w:color w:val="000000"/>
                      <w:szCs w:val="21"/>
                    </w:rPr>
                    <w:t>45 mg/L</w:t>
                  </w:r>
                </w:p>
              </w:tc>
            </w:tr>
            <w:tr w:rsidR="00BA4D43" w14:paraId="6F66ACC4" w14:textId="77777777">
              <w:trPr>
                <w:trHeight w:val="397"/>
                <w:jc w:val="center"/>
              </w:trPr>
              <w:tc>
                <w:tcPr>
                  <w:tcW w:w="786" w:type="dxa"/>
                  <w:vMerge/>
                  <w:tcBorders>
                    <w:right w:val="single" w:sz="4" w:space="0" w:color="auto"/>
                  </w:tcBorders>
                  <w:vAlign w:val="center"/>
                </w:tcPr>
                <w:p w14:paraId="29A9D966"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7405F891" w14:textId="77777777" w:rsidR="00BA4D43" w:rsidRDefault="00BA4D43">
                  <w:pPr>
                    <w:jc w:val="center"/>
                    <w:rPr>
                      <w:color w:val="333333"/>
                      <w:szCs w:val="21"/>
                    </w:rPr>
                  </w:pPr>
                </w:p>
              </w:tc>
              <w:tc>
                <w:tcPr>
                  <w:tcW w:w="2552" w:type="dxa"/>
                  <w:gridSpan w:val="2"/>
                  <w:tcBorders>
                    <w:left w:val="single" w:sz="4" w:space="0" w:color="auto"/>
                    <w:right w:val="single" w:sz="4" w:space="0" w:color="auto"/>
                  </w:tcBorders>
                  <w:vAlign w:val="center"/>
                </w:tcPr>
                <w:p w14:paraId="241DBCB4" w14:textId="77777777" w:rsidR="00BA4D43" w:rsidRDefault="00000000">
                  <w:pPr>
                    <w:contextualSpacing/>
                    <w:jc w:val="center"/>
                    <w:textAlignment w:val="baseline"/>
                    <w:rPr>
                      <w:kern w:val="0"/>
                      <w:szCs w:val="21"/>
                    </w:rPr>
                  </w:pPr>
                  <w:r>
                    <w:rPr>
                      <w:rFonts w:hint="eastAsia"/>
                      <w:kern w:val="0"/>
                      <w:szCs w:val="21"/>
                    </w:rPr>
                    <w:t>TP</w:t>
                  </w:r>
                </w:p>
              </w:tc>
              <w:tc>
                <w:tcPr>
                  <w:tcW w:w="1659" w:type="dxa"/>
                  <w:tcBorders>
                    <w:top w:val="single" w:sz="4" w:space="0" w:color="auto"/>
                    <w:left w:val="single" w:sz="4" w:space="0" w:color="auto"/>
                    <w:bottom w:val="single" w:sz="4" w:space="0" w:color="auto"/>
                  </w:tcBorders>
                  <w:vAlign w:val="center"/>
                </w:tcPr>
                <w:p w14:paraId="23DCF9C4" w14:textId="77777777" w:rsidR="00BA4D43" w:rsidRDefault="00000000">
                  <w:pPr>
                    <w:jc w:val="center"/>
                    <w:rPr>
                      <w:color w:val="000000"/>
                      <w:szCs w:val="21"/>
                    </w:rPr>
                  </w:pPr>
                  <w:r>
                    <w:rPr>
                      <w:color w:val="000000"/>
                      <w:szCs w:val="21"/>
                    </w:rPr>
                    <w:t>5 mg/L</w:t>
                  </w:r>
                </w:p>
              </w:tc>
            </w:tr>
            <w:tr w:rsidR="00BA4D43" w14:paraId="30340A6A" w14:textId="77777777">
              <w:trPr>
                <w:trHeight w:val="397"/>
                <w:jc w:val="center"/>
              </w:trPr>
              <w:tc>
                <w:tcPr>
                  <w:tcW w:w="786" w:type="dxa"/>
                  <w:vMerge w:val="restart"/>
                  <w:tcBorders>
                    <w:right w:val="single" w:sz="4" w:space="0" w:color="auto"/>
                  </w:tcBorders>
                  <w:vAlign w:val="center"/>
                </w:tcPr>
                <w:p w14:paraId="50FECFDE" w14:textId="77777777" w:rsidR="00BA4D43" w:rsidRDefault="00000000">
                  <w:pPr>
                    <w:jc w:val="center"/>
                    <w:rPr>
                      <w:color w:val="000000"/>
                      <w:szCs w:val="21"/>
                    </w:rPr>
                  </w:pPr>
                  <w:r>
                    <w:rPr>
                      <w:color w:val="000000"/>
                      <w:szCs w:val="21"/>
                    </w:rPr>
                    <w:t>废气</w:t>
                  </w:r>
                </w:p>
              </w:tc>
              <w:tc>
                <w:tcPr>
                  <w:tcW w:w="2977" w:type="dxa"/>
                  <w:vMerge w:val="restart"/>
                  <w:tcBorders>
                    <w:left w:val="single" w:sz="4" w:space="0" w:color="auto"/>
                    <w:right w:val="single" w:sz="4" w:space="0" w:color="auto"/>
                  </w:tcBorders>
                  <w:vAlign w:val="center"/>
                </w:tcPr>
                <w:p w14:paraId="5A794A71" w14:textId="77777777" w:rsidR="00BA4D43" w:rsidRDefault="00000000">
                  <w:pPr>
                    <w:jc w:val="center"/>
                    <w:rPr>
                      <w:rFonts w:ascii="Calibri" w:hAnsi="Calibri" w:cs="Calibri"/>
                      <w:color w:val="000000"/>
                      <w:szCs w:val="21"/>
                    </w:rPr>
                  </w:pPr>
                  <w:r>
                    <w:rPr>
                      <w:color w:val="000000"/>
                      <w:szCs w:val="21"/>
                    </w:rPr>
                    <w:t>《合成树脂工业污染物排放标准》（</w:t>
                  </w:r>
                  <w:r>
                    <w:rPr>
                      <w:color w:val="000000"/>
                      <w:szCs w:val="21"/>
                    </w:rPr>
                    <w:t>GB31572-2015</w:t>
                  </w:r>
                  <w:r>
                    <w:rPr>
                      <w:color w:val="000000"/>
                      <w:szCs w:val="21"/>
                    </w:rPr>
                    <w:t>）表</w:t>
                  </w:r>
                  <w:r>
                    <w:rPr>
                      <w:color w:val="000000"/>
                      <w:szCs w:val="21"/>
                    </w:rPr>
                    <w:t>5-</w:t>
                  </w:r>
                  <w:r>
                    <w:rPr>
                      <w:color w:val="000000"/>
                      <w:szCs w:val="21"/>
                    </w:rPr>
                    <w:t>大气污染物特别排放限值</w:t>
                  </w:r>
                  <w:r>
                    <w:rPr>
                      <w:rFonts w:hint="eastAsia"/>
                      <w:color w:val="000000"/>
                      <w:szCs w:val="21"/>
                    </w:rPr>
                    <w:t>、</w:t>
                  </w:r>
                  <w:r>
                    <w:rPr>
                      <w:rFonts w:hint="eastAsia"/>
                      <w:szCs w:val="21"/>
                    </w:rPr>
                    <w:t>表</w:t>
                  </w:r>
                  <w:r>
                    <w:rPr>
                      <w:szCs w:val="21"/>
                    </w:rPr>
                    <w:t>9-</w:t>
                  </w:r>
                  <w:r>
                    <w:rPr>
                      <w:rFonts w:hint="eastAsia"/>
                      <w:szCs w:val="21"/>
                    </w:rPr>
                    <w:t>企业边界大气污染物浓度限值</w:t>
                  </w:r>
                </w:p>
              </w:tc>
              <w:tc>
                <w:tcPr>
                  <w:tcW w:w="567" w:type="dxa"/>
                  <w:vMerge w:val="restart"/>
                  <w:tcBorders>
                    <w:left w:val="single" w:sz="4" w:space="0" w:color="auto"/>
                    <w:right w:val="single" w:sz="4" w:space="0" w:color="auto"/>
                  </w:tcBorders>
                  <w:vAlign w:val="center"/>
                </w:tcPr>
                <w:p w14:paraId="7A29C63C" w14:textId="77777777" w:rsidR="00BA4D43" w:rsidRDefault="00000000">
                  <w:pPr>
                    <w:jc w:val="center"/>
                    <w:rPr>
                      <w:rFonts w:ascii="Calibri" w:hAnsi="Calibri" w:cs="Calibri"/>
                      <w:color w:val="000000"/>
                      <w:szCs w:val="21"/>
                    </w:rPr>
                  </w:pPr>
                  <w:r>
                    <w:rPr>
                      <w:rFonts w:ascii="Calibri" w:hAnsi="Calibri" w:cs="Calibri" w:hint="eastAsia"/>
                      <w:color w:val="000000"/>
                      <w:szCs w:val="21"/>
                    </w:rPr>
                    <w:t>非甲烷总烃</w:t>
                  </w:r>
                </w:p>
              </w:tc>
              <w:tc>
                <w:tcPr>
                  <w:tcW w:w="1985" w:type="dxa"/>
                  <w:tcBorders>
                    <w:left w:val="single" w:sz="4" w:space="0" w:color="auto"/>
                    <w:right w:val="single" w:sz="4" w:space="0" w:color="auto"/>
                  </w:tcBorders>
                  <w:vAlign w:val="center"/>
                </w:tcPr>
                <w:p w14:paraId="2FA6EF4C" w14:textId="77777777" w:rsidR="00BA4D43" w:rsidRDefault="00000000">
                  <w:pPr>
                    <w:jc w:val="center"/>
                    <w:rPr>
                      <w:rFonts w:ascii="Calibri" w:hAnsi="Calibri" w:cs="Calibri"/>
                      <w:color w:val="000000"/>
                      <w:szCs w:val="21"/>
                    </w:rPr>
                  </w:pPr>
                  <w:r>
                    <w:rPr>
                      <w:rFonts w:ascii="Calibri" w:hAnsi="Calibri" w:cs="Calibri" w:hint="eastAsia"/>
                      <w:color w:val="000000"/>
                      <w:szCs w:val="21"/>
                    </w:rPr>
                    <w:t>有组织排放口</w:t>
                  </w:r>
                </w:p>
              </w:tc>
              <w:tc>
                <w:tcPr>
                  <w:tcW w:w="1659" w:type="dxa"/>
                  <w:tcBorders>
                    <w:top w:val="single" w:sz="4" w:space="0" w:color="auto"/>
                    <w:left w:val="single" w:sz="4" w:space="0" w:color="auto"/>
                    <w:bottom w:val="single" w:sz="4" w:space="0" w:color="auto"/>
                  </w:tcBorders>
                  <w:vAlign w:val="center"/>
                </w:tcPr>
                <w:p w14:paraId="3237080F" w14:textId="77777777" w:rsidR="00BA4D43" w:rsidRDefault="00000000">
                  <w:pPr>
                    <w:contextualSpacing/>
                    <w:jc w:val="center"/>
                    <w:textAlignment w:val="baseline"/>
                    <w:rPr>
                      <w:color w:val="000000"/>
                      <w:kern w:val="0"/>
                      <w:szCs w:val="21"/>
                    </w:rPr>
                  </w:pPr>
                  <w:r>
                    <w:rPr>
                      <w:color w:val="000000"/>
                      <w:kern w:val="0"/>
                      <w:szCs w:val="21"/>
                    </w:rPr>
                    <w:t>60mg/m</w:t>
                  </w:r>
                  <w:r>
                    <w:rPr>
                      <w:color w:val="000000"/>
                      <w:kern w:val="0"/>
                      <w:szCs w:val="21"/>
                      <w:vertAlign w:val="superscript"/>
                    </w:rPr>
                    <w:t>3</w:t>
                  </w:r>
                </w:p>
                <w:p w14:paraId="043CEBF0" w14:textId="77777777" w:rsidR="00BA4D43" w:rsidRDefault="00000000">
                  <w:pPr>
                    <w:jc w:val="center"/>
                    <w:rPr>
                      <w:color w:val="000000"/>
                      <w:szCs w:val="21"/>
                    </w:rPr>
                  </w:pPr>
                  <w:r>
                    <w:rPr>
                      <w:color w:val="000000"/>
                      <w:kern w:val="0"/>
                      <w:szCs w:val="21"/>
                    </w:rPr>
                    <w:t>15m</w:t>
                  </w:r>
                  <w:r>
                    <w:rPr>
                      <w:color w:val="000000"/>
                      <w:kern w:val="0"/>
                      <w:szCs w:val="21"/>
                    </w:rPr>
                    <w:t>高排气筒</w:t>
                  </w:r>
                </w:p>
              </w:tc>
            </w:tr>
            <w:tr w:rsidR="00BA4D43" w14:paraId="51734F0B" w14:textId="77777777">
              <w:trPr>
                <w:trHeight w:val="397"/>
                <w:jc w:val="center"/>
              </w:trPr>
              <w:tc>
                <w:tcPr>
                  <w:tcW w:w="786" w:type="dxa"/>
                  <w:vMerge/>
                  <w:tcBorders>
                    <w:right w:val="single" w:sz="4" w:space="0" w:color="auto"/>
                  </w:tcBorders>
                  <w:vAlign w:val="center"/>
                </w:tcPr>
                <w:p w14:paraId="57804F23"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7068C841" w14:textId="77777777" w:rsidR="00BA4D43" w:rsidRDefault="00BA4D43">
                  <w:pPr>
                    <w:jc w:val="center"/>
                    <w:rPr>
                      <w:color w:val="000000"/>
                      <w:szCs w:val="21"/>
                    </w:rPr>
                  </w:pPr>
                </w:p>
              </w:tc>
              <w:tc>
                <w:tcPr>
                  <w:tcW w:w="567" w:type="dxa"/>
                  <w:vMerge/>
                  <w:tcBorders>
                    <w:left w:val="single" w:sz="4" w:space="0" w:color="auto"/>
                    <w:right w:val="single" w:sz="4" w:space="0" w:color="auto"/>
                  </w:tcBorders>
                  <w:vAlign w:val="center"/>
                </w:tcPr>
                <w:p w14:paraId="7ED75DF2" w14:textId="77777777" w:rsidR="00BA4D43" w:rsidRDefault="00BA4D43">
                  <w:pPr>
                    <w:jc w:val="center"/>
                    <w:rPr>
                      <w:rFonts w:ascii="Calibri" w:hAnsi="Calibri" w:cs="Calibri"/>
                      <w:color w:val="000000"/>
                      <w:szCs w:val="21"/>
                    </w:rPr>
                  </w:pPr>
                </w:p>
              </w:tc>
              <w:tc>
                <w:tcPr>
                  <w:tcW w:w="1985" w:type="dxa"/>
                  <w:tcBorders>
                    <w:left w:val="single" w:sz="4" w:space="0" w:color="auto"/>
                    <w:right w:val="single" w:sz="4" w:space="0" w:color="auto"/>
                  </w:tcBorders>
                  <w:vAlign w:val="center"/>
                </w:tcPr>
                <w:p w14:paraId="273C0254" w14:textId="77777777" w:rsidR="00BA4D43" w:rsidRDefault="00000000">
                  <w:pPr>
                    <w:jc w:val="center"/>
                    <w:rPr>
                      <w:rFonts w:ascii="Calibri" w:hAnsi="Calibri" w:cs="Calibri"/>
                      <w:color w:val="000000"/>
                      <w:szCs w:val="21"/>
                    </w:rPr>
                  </w:pPr>
                  <w:r>
                    <w:rPr>
                      <w:rFonts w:ascii="Calibri" w:hAnsi="Calibri" w:cs="Calibri" w:hint="eastAsia"/>
                      <w:color w:val="000000"/>
                      <w:szCs w:val="21"/>
                    </w:rPr>
                    <w:t>无组织</w:t>
                  </w:r>
                </w:p>
              </w:tc>
              <w:tc>
                <w:tcPr>
                  <w:tcW w:w="1659" w:type="dxa"/>
                  <w:tcBorders>
                    <w:top w:val="single" w:sz="4" w:space="0" w:color="auto"/>
                    <w:left w:val="single" w:sz="4" w:space="0" w:color="auto"/>
                    <w:bottom w:val="single" w:sz="4" w:space="0" w:color="auto"/>
                  </w:tcBorders>
                  <w:vAlign w:val="center"/>
                </w:tcPr>
                <w:p w14:paraId="44321C45" w14:textId="77777777" w:rsidR="00BA4D43" w:rsidRDefault="00000000">
                  <w:pPr>
                    <w:contextualSpacing/>
                    <w:jc w:val="center"/>
                    <w:textAlignment w:val="baseline"/>
                    <w:rPr>
                      <w:color w:val="000000"/>
                      <w:kern w:val="0"/>
                      <w:szCs w:val="21"/>
                    </w:rPr>
                  </w:pPr>
                  <w:r>
                    <w:rPr>
                      <w:rFonts w:hint="eastAsia"/>
                      <w:szCs w:val="21"/>
                    </w:rPr>
                    <w:t>4</w:t>
                  </w:r>
                  <w:r>
                    <w:rPr>
                      <w:szCs w:val="21"/>
                    </w:rPr>
                    <w:t>mg/m</w:t>
                  </w:r>
                  <w:r>
                    <w:rPr>
                      <w:szCs w:val="21"/>
                      <w:vertAlign w:val="superscript"/>
                    </w:rPr>
                    <w:t>3</w:t>
                  </w:r>
                </w:p>
              </w:tc>
            </w:tr>
            <w:tr w:rsidR="00BA4D43" w14:paraId="392CFE18" w14:textId="77777777">
              <w:trPr>
                <w:trHeight w:val="397"/>
                <w:jc w:val="center"/>
              </w:trPr>
              <w:tc>
                <w:tcPr>
                  <w:tcW w:w="786" w:type="dxa"/>
                  <w:vMerge/>
                  <w:tcBorders>
                    <w:right w:val="single" w:sz="4" w:space="0" w:color="auto"/>
                  </w:tcBorders>
                  <w:vAlign w:val="center"/>
                </w:tcPr>
                <w:p w14:paraId="4FAC39E1"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1D354143" w14:textId="77777777" w:rsidR="00BA4D43" w:rsidRDefault="00BA4D43">
                  <w:pPr>
                    <w:jc w:val="center"/>
                    <w:rPr>
                      <w:rFonts w:ascii="Calibri" w:hAnsi="Calibri" w:cs="Calibri"/>
                      <w:color w:val="000000"/>
                      <w:szCs w:val="21"/>
                    </w:rPr>
                  </w:pPr>
                </w:p>
              </w:tc>
              <w:tc>
                <w:tcPr>
                  <w:tcW w:w="567" w:type="dxa"/>
                  <w:vMerge/>
                  <w:tcBorders>
                    <w:left w:val="single" w:sz="4" w:space="0" w:color="auto"/>
                    <w:right w:val="single" w:sz="4" w:space="0" w:color="auto"/>
                  </w:tcBorders>
                  <w:vAlign w:val="center"/>
                </w:tcPr>
                <w:p w14:paraId="1F15569F" w14:textId="77777777" w:rsidR="00BA4D43" w:rsidRDefault="00BA4D43">
                  <w:pPr>
                    <w:jc w:val="center"/>
                    <w:rPr>
                      <w:rFonts w:ascii="Calibri" w:hAnsi="Calibri" w:cs="Calibri"/>
                      <w:color w:val="000000"/>
                      <w:szCs w:val="21"/>
                    </w:rPr>
                  </w:pPr>
                </w:p>
              </w:tc>
              <w:tc>
                <w:tcPr>
                  <w:tcW w:w="3644" w:type="dxa"/>
                  <w:gridSpan w:val="2"/>
                  <w:tcBorders>
                    <w:left w:val="single" w:sz="4" w:space="0" w:color="auto"/>
                  </w:tcBorders>
                  <w:vAlign w:val="center"/>
                </w:tcPr>
                <w:p w14:paraId="10A8DCD8" w14:textId="77777777" w:rsidR="00BA4D43" w:rsidRDefault="00000000">
                  <w:pPr>
                    <w:jc w:val="center"/>
                    <w:rPr>
                      <w:color w:val="000000"/>
                      <w:szCs w:val="21"/>
                    </w:rPr>
                  </w:pPr>
                  <w:r>
                    <w:rPr>
                      <w:kern w:val="0"/>
                      <w:szCs w:val="21"/>
                    </w:rPr>
                    <w:t>单位产品非甲烷总烃排放量</w:t>
                  </w:r>
                  <w:r>
                    <w:rPr>
                      <w:kern w:val="0"/>
                      <w:szCs w:val="21"/>
                    </w:rPr>
                    <w:t>≤0.3kg/t</w:t>
                  </w:r>
                  <w:r>
                    <w:rPr>
                      <w:kern w:val="0"/>
                      <w:szCs w:val="21"/>
                    </w:rPr>
                    <w:t>产品</w:t>
                  </w:r>
                </w:p>
              </w:tc>
            </w:tr>
            <w:tr w:rsidR="00BA4D43" w14:paraId="68FCC8F7" w14:textId="77777777">
              <w:trPr>
                <w:trHeight w:val="397"/>
                <w:jc w:val="center"/>
              </w:trPr>
              <w:tc>
                <w:tcPr>
                  <w:tcW w:w="786" w:type="dxa"/>
                  <w:vMerge/>
                  <w:tcBorders>
                    <w:right w:val="single" w:sz="4" w:space="0" w:color="auto"/>
                  </w:tcBorders>
                  <w:vAlign w:val="center"/>
                </w:tcPr>
                <w:p w14:paraId="0E1CBE55" w14:textId="77777777" w:rsidR="00BA4D43" w:rsidRDefault="00BA4D43">
                  <w:pPr>
                    <w:jc w:val="center"/>
                    <w:rPr>
                      <w:color w:val="000000"/>
                      <w:szCs w:val="21"/>
                    </w:rPr>
                  </w:pPr>
                </w:p>
              </w:tc>
              <w:tc>
                <w:tcPr>
                  <w:tcW w:w="2977" w:type="dxa"/>
                  <w:vMerge w:val="restart"/>
                  <w:tcBorders>
                    <w:left w:val="single" w:sz="4" w:space="0" w:color="auto"/>
                    <w:right w:val="single" w:sz="4" w:space="0" w:color="auto"/>
                  </w:tcBorders>
                  <w:vAlign w:val="center"/>
                </w:tcPr>
                <w:p w14:paraId="7FBE6DA9" w14:textId="77777777" w:rsidR="00BA4D43" w:rsidRDefault="00000000">
                  <w:pPr>
                    <w:jc w:val="center"/>
                    <w:rPr>
                      <w:rFonts w:ascii="Calibri" w:hAnsi="Calibri" w:cs="Calibri"/>
                      <w:color w:val="000000"/>
                      <w:szCs w:val="21"/>
                    </w:rPr>
                  </w:pPr>
                  <w:r>
                    <w:rPr>
                      <w:rFonts w:hint="eastAsia"/>
                      <w:color w:val="000000"/>
                      <w:szCs w:val="21"/>
                    </w:rPr>
                    <w:t>河南省环境污染防治攻坚领导小组办公室文件《关于全省开展工业企业挥发性有机物专项治理工作中排放建议值的通知》（豫环攻坚办（</w:t>
                  </w:r>
                  <w:r>
                    <w:rPr>
                      <w:rFonts w:hint="eastAsia"/>
                      <w:color w:val="000000"/>
                      <w:szCs w:val="21"/>
                    </w:rPr>
                    <w:t>2017</w:t>
                  </w:r>
                  <w:r>
                    <w:rPr>
                      <w:rFonts w:hint="eastAsia"/>
                      <w:color w:val="000000"/>
                      <w:szCs w:val="21"/>
                    </w:rPr>
                    <w:t>）</w:t>
                  </w:r>
                  <w:r>
                    <w:rPr>
                      <w:rFonts w:hint="eastAsia"/>
                      <w:color w:val="000000"/>
                      <w:szCs w:val="21"/>
                    </w:rPr>
                    <w:t>162</w:t>
                  </w:r>
                  <w:r>
                    <w:rPr>
                      <w:rFonts w:hint="eastAsia"/>
                      <w:color w:val="000000"/>
                      <w:szCs w:val="21"/>
                    </w:rPr>
                    <w:t>号）</w:t>
                  </w:r>
                </w:p>
              </w:tc>
              <w:tc>
                <w:tcPr>
                  <w:tcW w:w="567" w:type="dxa"/>
                  <w:vMerge/>
                  <w:tcBorders>
                    <w:left w:val="single" w:sz="4" w:space="0" w:color="auto"/>
                    <w:right w:val="single" w:sz="4" w:space="0" w:color="auto"/>
                  </w:tcBorders>
                  <w:vAlign w:val="center"/>
                </w:tcPr>
                <w:p w14:paraId="4781E1BB" w14:textId="77777777" w:rsidR="00BA4D43" w:rsidRDefault="00BA4D43">
                  <w:pPr>
                    <w:jc w:val="center"/>
                    <w:rPr>
                      <w:rFonts w:ascii="Calibri" w:hAnsi="Calibri" w:cs="Calibri"/>
                      <w:color w:val="000000"/>
                      <w:szCs w:val="21"/>
                    </w:rPr>
                  </w:pPr>
                </w:p>
              </w:tc>
              <w:tc>
                <w:tcPr>
                  <w:tcW w:w="1985" w:type="dxa"/>
                  <w:tcBorders>
                    <w:left w:val="single" w:sz="4" w:space="0" w:color="auto"/>
                    <w:right w:val="single" w:sz="4" w:space="0" w:color="auto"/>
                  </w:tcBorders>
                  <w:vAlign w:val="center"/>
                </w:tcPr>
                <w:p w14:paraId="5CBDAE28" w14:textId="77777777" w:rsidR="00BA4D43" w:rsidRDefault="00000000">
                  <w:pPr>
                    <w:jc w:val="center"/>
                    <w:rPr>
                      <w:rFonts w:ascii="Calibri" w:hAnsi="Calibri" w:cs="Calibri"/>
                      <w:color w:val="000000"/>
                      <w:szCs w:val="21"/>
                    </w:rPr>
                  </w:pPr>
                  <w:r>
                    <w:rPr>
                      <w:bCs/>
                      <w:color w:val="000000"/>
                      <w:kern w:val="0"/>
                      <w:szCs w:val="21"/>
                    </w:rPr>
                    <w:t>附件</w:t>
                  </w:r>
                  <w:r>
                    <w:rPr>
                      <w:rFonts w:hint="eastAsia"/>
                      <w:bCs/>
                      <w:color w:val="000000"/>
                      <w:kern w:val="0"/>
                      <w:szCs w:val="21"/>
                    </w:rPr>
                    <w:t>-</w:t>
                  </w:r>
                  <w:r>
                    <w:rPr>
                      <w:bCs/>
                      <w:color w:val="000000"/>
                      <w:kern w:val="0"/>
                      <w:szCs w:val="21"/>
                    </w:rPr>
                    <w:t>1</w:t>
                  </w:r>
                  <w:r>
                    <w:rPr>
                      <w:bCs/>
                      <w:color w:val="000000"/>
                      <w:kern w:val="0"/>
                      <w:szCs w:val="21"/>
                    </w:rPr>
                    <w:t>工业企业挥发性有机物排放建议值其他行业</w:t>
                  </w:r>
                </w:p>
              </w:tc>
              <w:tc>
                <w:tcPr>
                  <w:tcW w:w="1659" w:type="dxa"/>
                  <w:tcBorders>
                    <w:top w:val="single" w:sz="4" w:space="0" w:color="auto"/>
                    <w:left w:val="single" w:sz="4" w:space="0" w:color="auto"/>
                    <w:bottom w:val="single" w:sz="4" w:space="0" w:color="auto"/>
                  </w:tcBorders>
                  <w:vAlign w:val="center"/>
                </w:tcPr>
                <w:p w14:paraId="73CF0B98" w14:textId="77777777" w:rsidR="00BA4D43" w:rsidRDefault="00000000">
                  <w:pPr>
                    <w:jc w:val="center"/>
                    <w:rPr>
                      <w:color w:val="000000"/>
                      <w:szCs w:val="21"/>
                    </w:rPr>
                  </w:pPr>
                  <w:r>
                    <w:rPr>
                      <w:rFonts w:hint="eastAsia"/>
                      <w:szCs w:val="21"/>
                    </w:rPr>
                    <w:t>80</w:t>
                  </w:r>
                  <w:r>
                    <w:rPr>
                      <w:szCs w:val="21"/>
                    </w:rPr>
                    <w:t>mg/m</w:t>
                  </w:r>
                  <w:r>
                    <w:rPr>
                      <w:szCs w:val="21"/>
                      <w:vertAlign w:val="superscript"/>
                    </w:rPr>
                    <w:t>3</w:t>
                  </w:r>
                  <w:r>
                    <w:rPr>
                      <w:rFonts w:hint="eastAsia"/>
                      <w:szCs w:val="21"/>
                    </w:rPr>
                    <w:t>，</w:t>
                  </w:r>
                  <w:r>
                    <w:rPr>
                      <w:szCs w:val="21"/>
                    </w:rPr>
                    <w:t>去除率</w:t>
                  </w:r>
                  <w:r>
                    <w:rPr>
                      <w:szCs w:val="21"/>
                    </w:rPr>
                    <w:t>≥70%</w:t>
                  </w:r>
                </w:p>
              </w:tc>
            </w:tr>
            <w:tr w:rsidR="00BA4D43" w14:paraId="14FDF0F4" w14:textId="77777777">
              <w:trPr>
                <w:trHeight w:val="397"/>
                <w:jc w:val="center"/>
              </w:trPr>
              <w:tc>
                <w:tcPr>
                  <w:tcW w:w="786" w:type="dxa"/>
                  <w:vMerge/>
                  <w:tcBorders>
                    <w:right w:val="single" w:sz="4" w:space="0" w:color="auto"/>
                  </w:tcBorders>
                  <w:vAlign w:val="center"/>
                </w:tcPr>
                <w:p w14:paraId="44B6AA96"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2EBB03D3" w14:textId="77777777" w:rsidR="00BA4D43" w:rsidRDefault="00BA4D43">
                  <w:pPr>
                    <w:jc w:val="center"/>
                    <w:rPr>
                      <w:rFonts w:ascii="Calibri" w:hAnsi="Calibri" w:cs="Calibri"/>
                      <w:color w:val="000000"/>
                      <w:szCs w:val="21"/>
                    </w:rPr>
                  </w:pPr>
                </w:p>
              </w:tc>
              <w:tc>
                <w:tcPr>
                  <w:tcW w:w="567" w:type="dxa"/>
                  <w:vMerge/>
                  <w:tcBorders>
                    <w:left w:val="single" w:sz="4" w:space="0" w:color="auto"/>
                    <w:right w:val="single" w:sz="4" w:space="0" w:color="auto"/>
                  </w:tcBorders>
                  <w:vAlign w:val="center"/>
                </w:tcPr>
                <w:p w14:paraId="578E8C7E" w14:textId="77777777" w:rsidR="00BA4D43" w:rsidRDefault="00BA4D43">
                  <w:pPr>
                    <w:jc w:val="center"/>
                    <w:rPr>
                      <w:rFonts w:ascii="Calibri" w:hAnsi="Calibri" w:cs="Calibri"/>
                      <w:color w:val="000000"/>
                      <w:szCs w:val="21"/>
                    </w:rPr>
                  </w:pPr>
                </w:p>
              </w:tc>
              <w:tc>
                <w:tcPr>
                  <w:tcW w:w="1985" w:type="dxa"/>
                  <w:tcBorders>
                    <w:left w:val="single" w:sz="4" w:space="0" w:color="auto"/>
                    <w:right w:val="single" w:sz="4" w:space="0" w:color="auto"/>
                  </w:tcBorders>
                  <w:vAlign w:val="center"/>
                </w:tcPr>
                <w:p w14:paraId="12B0AB9F" w14:textId="77777777" w:rsidR="00BA4D43" w:rsidRDefault="00000000">
                  <w:pPr>
                    <w:jc w:val="center"/>
                    <w:rPr>
                      <w:rFonts w:ascii="Calibri" w:hAnsi="Calibri" w:cs="Calibri"/>
                      <w:color w:val="000000"/>
                      <w:szCs w:val="21"/>
                    </w:rPr>
                  </w:pPr>
                  <w:r>
                    <w:rPr>
                      <w:color w:val="000000"/>
                      <w:szCs w:val="21"/>
                    </w:rPr>
                    <w:t>附件</w:t>
                  </w:r>
                  <w:r>
                    <w:rPr>
                      <w:rFonts w:hint="eastAsia"/>
                      <w:color w:val="000000"/>
                      <w:szCs w:val="21"/>
                    </w:rPr>
                    <w:t>-</w:t>
                  </w:r>
                  <w:r>
                    <w:rPr>
                      <w:color w:val="000000"/>
                      <w:szCs w:val="21"/>
                    </w:rPr>
                    <w:t>2</w:t>
                  </w:r>
                  <w:r>
                    <w:rPr>
                      <w:color w:val="000000"/>
                      <w:szCs w:val="21"/>
                    </w:rPr>
                    <w:t>工业企业边界</w:t>
                  </w:r>
                </w:p>
              </w:tc>
              <w:tc>
                <w:tcPr>
                  <w:tcW w:w="1659" w:type="dxa"/>
                  <w:tcBorders>
                    <w:top w:val="single" w:sz="4" w:space="0" w:color="auto"/>
                    <w:left w:val="single" w:sz="4" w:space="0" w:color="auto"/>
                    <w:bottom w:val="single" w:sz="4" w:space="0" w:color="auto"/>
                  </w:tcBorders>
                  <w:vAlign w:val="center"/>
                </w:tcPr>
                <w:p w14:paraId="1EB4B12E" w14:textId="77777777" w:rsidR="00BA4D43" w:rsidRDefault="00000000">
                  <w:pPr>
                    <w:jc w:val="center"/>
                    <w:rPr>
                      <w:color w:val="000000"/>
                      <w:szCs w:val="21"/>
                    </w:rPr>
                  </w:pPr>
                  <w:r>
                    <w:rPr>
                      <w:color w:val="000000"/>
                      <w:szCs w:val="21"/>
                    </w:rPr>
                    <w:t>2.0mg/m</w:t>
                  </w:r>
                  <w:r>
                    <w:rPr>
                      <w:color w:val="000000"/>
                      <w:szCs w:val="21"/>
                      <w:vertAlign w:val="superscript"/>
                    </w:rPr>
                    <w:t>3</w:t>
                  </w:r>
                </w:p>
              </w:tc>
            </w:tr>
            <w:tr w:rsidR="00BA4D43" w14:paraId="7A9C3E88" w14:textId="77777777">
              <w:trPr>
                <w:trHeight w:val="397"/>
                <w:jc w:val="center"/>
              </w:trPr>
              <w:tc>
                <w:tcPr>
                  <w:tcW w:w="786" w:type="dxa"/>
                  <w:vMerge w:val="restart"/>
                  <w:tcBorders>
                    <w:top w:val="single" w:sz="4" w:space="0" w:color="auto"/>
                    <w:right w:val="single" w:sz="4" w:space="0" w:color="auto"/>
                  </w:tcBorders>
                  <w:vAlign w:val="center"/>
                </w:tcPr>
                <w:p w14:paraId="6D117FCE" w14:textId="77777777" w:rsidR="00BA4D43" w:rsidRDefault="00000000">
                  <w:pPr>
                    <w:jc w:val="center"/>
                    <w:rPr>
                      <w:color w:val="000000"/>
                      <w:szCs w:val="21"/>
                    </w:rPr>
                  </w:pPr>
                  <w:r>
                    <w:rPr>
                      <w:color w:val="000000"/>
                      <w:szCs w:val="21"/>
                    </w:rPr>
                    <w:t>噪声</w:t>
                  </w:r>
                </w:p>
              </w:tc>
              <w:tc>
                <w:tcPr>
                  <w:tcW w:w="2977" w:type="dxa"/>
                  <w:vMerge w:val="restart"/>
                  <w:tcBorders>
                    <w:top w:val="single" w:sz="4" w:space="0" w:color="auto"/>
                    <w:left w:val="single" w:sz="4" w:space="0" w:color="auto"/>
                    <w:right w:val="single" w:sz="4" w:space="0" w:color="auto"/>
                  </w:tcBorders>
                  <w:vAlign w:val="center"/>
                </w:tcPr>
                <w:p w14:paraId="5360E065" w14:textId="77777777" w:rsidR="00BA4D43" w:rsidRDefault="00000000">
                  <w:pPr>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w:t>
                  </w:r>
                </w:p>
              </w:tc>
              <w:tc>
                <w:tcPr>
                  <w:tcW w:w="2552" w:type="dxa"/>
                  <w:gridSpan w:val="2"/>
                  <w:vMerge w:val="restart"/>
                  <w:tcBorders>
                    <w:top w:val="single" w:sz="4" w:space="0" w:color="auto"/>
                    <w:left w:val="single" w:sz="4" w:space="0" w:color="auto"/>
                    <w:right w:val="single" w:sz="4" w:space="0" w:color="auto"/>
                  </w:tcBorders>
                  <w:vAlign w:val="center"/>
                </w:tcPr>
                <w:p w14:paraId="468D6586" w14:textId="77777777" w:rsidR="00BA4D43" w:rsidRDefault="00000000">
                  <w:pPr>
                    <w:jc w:val="center"/>
                    <w:rPr>
                      <w:color w:val="000000"/>
                      <w:szCs w:val="21"/>
                    </w:rPr>
                  </w:pPr>
                  <w:r>
                    <w:rPr>
                      <w:color w:val="000000"/>
                      <w:szCs w:val="21"/>
                    </w:rPr>
                    <w:t>噪声</w:t>
                  </w:r>
                </w:p>
              </w:tc>
              <w:tc>
                <w:tcPr>
                  <w:tcW w:w="1659" w:type="dxa"/>
                  <w:tcBorders>
                    <w:top w:val="single" w:sz="4" w:space="0" w:color="auto"/>
                    <w:left w:val="single" w:sz="4" w:space="0" w:color="auto"/>
                    <w:bottom w:val="single" w:sz="4" w:space="0" w:color="auto"/>
                  </w:tcBorders>
                  <w:vAlign w:val="center"/>
                </w:tcPr>
                <w:p w14:paraId="397C8F8F" w14:textId="77777777" w:rsidR="00BA4D43" w:rsidRDefault="00000000">
                  <w:pPr>
                    <w:jc w:val="center"/>
                    <w:rPr>
                      <w:color w:val="000000"/>
                      <w:szCs w:val="21"/>
                    </w:rPr>
                  </w:pPr>
                  <w:r>
                    <w:rPr>
                      <w:color w:val="000000"/>
                      <w:szCs w:val="21"/>
                    </w:rPr>
                    <w:t>昼间</w:t>
                  </w:r>
                  <w:r>
                    <w:rPr>
                      <w:color w:val="000000"/>
                      <w:szCs w:val="21"/>
                    </w:rPr>
                    <w:t>65dB(A)</w:t>
                  </w:r>
                </w:p>
              </w:tc>
            </w:tr>
            <w:tr w:rsidR="00BA4D43" w14:paraId="7E6FCB55" w14:textId="77777777">
              <w:trPr>
                <w:trHeight w:val="397"/>
                <w:jc w:val="center"/>
              </w:trPr>
              <w:tc>
                <w:tcPr>
                  <w:tcW w:w="786" w:type="dxa"/>
                  <w:vMerge/>
                  <w:tcBorders>
                    <w:right w:val="single" w:sz="4" w:space="0" w:color="auto"/>
                  </w:tcBorders>
                  <w:vAlign w:val="center"/>
                </w:tcPr>
                <w:p w14:paraId="5717E296" w14:textId="77777777" w:rsidR="00BA4D43" w:rsidRDefault="00BA4D43">
                  <w:pPr>
                    <w:jc w:val="center"/>
                    <w:rPr>
                      <w:color w:val="000000"/>
                      <w:szCs w:val="21"/>
                    </w:rPr>
                  </w:pPr>
                </w:p>
              </w:tc>
              <w:tc>
                <w:tcPr>
                  <w:tcW w:w="2977" w:type="dxa"/>
                  <w:vMerge/>
                  <w:tcBorders>
                    <w:left w:val="single" w:sz="4" w:space="0" w:color="auto"/>
                    <w:right w:val="single" w:sz="4" w:space="0" w:color="auto"/>
                  </w:tcBorders>
                  <w:vAlign w:val="center"/>
                </w:tcPr>
                <w:p w14:paraId="4A5C8602" w14:textId="77777777" w:rsidR="00BA4D43" w:rsidRDefault="00BA4D43">
                  <w:pPr>
                    <w:jc w:val="center"/>
                    <w:rPr>
                      <w:color w:val="000000"/>
                      <w:szCs w:val="21"/>
                    </w:rPr>
                  </w:pPr>
                </w:p>
              </w:tc>
              <w:tc>
                <w:tcPr>
                  <w:tcW w:w="2552" w:type="dxa"/>
                  <w:gridSpan w:val="2"/>
                  <w:vMerge/>
                  <w:tcBorders>
                    <w:left w:val="single" w:sz="4" w:space="0" w:color="auto"/>
                    <w:right w:val="single" w:sz="4" w:space="0" w:color="auto"/>
                  </w:tcBorders>
                  <w:vAlign w:val="center"/>
                </w:tcPr>
                <w:p w14:paraId="5A8DDBAF" w14:textId="77777777" w:rsidR="00BA4D43" w:rsidRDefault="00BA4D43">
                  <w:pPr>
                    <w:jc w:val="center"/>
                    <w:rPr>
                      <w:color w:val="000000"/>
                      <w:szCs w:val="21"/>
                    </w:rPr>
                  </w:pPr>
                </w:p>
              </w:tc>
              <w:tc>
                <w:tcPr>
                  <w:tcW w:w="1659" w:type="dxa"/>
                  <w:tcBorders>
                    <w:top w:val="single" w:sz="4" w:space="0" w:color="auto"/>
                    <w:left w:val="single" w:sz="4" w:space="0" w:color="auto"/>
                    <w:bottom w:val="single" w:sz="4" w:space="0" w:color="auto"/>
                  </w:tcBorders>
                  <w:vAlign w:val="center"/>
                </w:tcPr>
                <w:p w14:paraId="0F31A411" w14:textId="77777777" w:rsidR="00BA4D43" w:rsidRDefault="00000000">
                  <w:pPr>
                    <w:jc w:val="center"/>
                    <w:rPr>
                      <w:color w:val="000000"/>
                      <w:szCs w:val="21"/>
                    </w:rPr>
                  </w:pPr>
                  <w:r>
                    <w:rPr>
                      <w:rFonts w:hint="eastAsia"/>
                      <w:color w:val="000000"/>
                      <w:szCs w:val="21"/>
                    </w:rPr>
                    <w:t>夜</w:t>
                  </w:r>
                  <w:r>
                    <w:rPr>
                      <w:color w:val="000000"/>
                      <w:szCs w:val="21"/>
                    </w:rPr>
                    <w:t>间</w:t>
                  </w:r>
                  <w:r>
                    <w:rPr>
                      <w:color w:val="000000"/>
                      <w:szCs w:val="21"/>
                    </w:rPr>
                    <w:t>55dB(A)</w:t>
                  </w:r>
                </w:p>
              </w:tc>
            </w:tr>
            <w:tr w:rsidR="00BA4D43" w14:paraId="0447EF3B" w14:textId="77777777">
              <w:trPr>
                <w:trHeight w:val="397"/>
                <w:jc w:val="center"/>
              </w:trPr>
              <w:tc>
                <w:tcPr>
                  <w:tcW w:w="786" w:type="dxa"/>
                  <w:vMerge w:val="restart"/>
                  <w:tcBorders>
                    <w:top w:val="single" w:sz="4" w:space="0" w:color="auto"/>
                    <w:right w:val="single" w:sz="4" w:space="0" w:color="auto"/>
                  </w:tcBorders>
                  <w:vAlign w:val="center"/>
                </w:tcPr>
                <w:p w14:paraId="21D86DB2" w14:textId="77777777" w:rsidR="00BA4D43" w:rsidRDefault="00000000">
                  <w:pPr>
                    <w:jc w:val="center"/>
                    <w:rPr>
                      <w:color w:val="000000"/>
                      <w:szCs w:val="21"/>
                    </w:rPr>
                  </w:pPr>
                  <w:r>
                    <w:rPr>
                      <w:color w:val="000000"/>
                      <w:szCs w:val="21"/>
                    </w:rPr>
                    <w:t>固废</w:t>
                  </w:r>
                </w:p>
              </w:tc>
              <w:tc>
                <w:tcPr>
                  <w:tcW w:w="7188" w:type="dxa"/>
                  <w:gridSpan w:val="4"/>
                  <w:tcBorders>
                    <w:top w:val="single" w:sz="4" w:space="0" w:color="auto"/>
                    <w:left w:val="single" w:sz="4" w:space="0" w:color="auto"/>
                    <w:bottom w:val="single" w:sz="4" w:space="0" w:color="auto"/>
                  </w:tcBorders>
                  <w:vAlign w:val="center"/>
                </w:tcPr>
                <w:p w14:paraId="06F51C36" w14:textId="77777777" w:rsidR="00BA4D43" w:rsidRDefault="00000000">
                  <w:pPr>
                    <w:jc w:val="center"/>
                    <w:rPr>
                      <w:color w:val="000000"/>
                      <w:szCs w:val="21"/>
                      <w:highlight w:val="yellow"/>
                    </w:rPr>
                  </w:pPr>
                  <w:r>
                    <w:rPr>
                      <w:color w:val="000000"/>
                      <w:szCs w:val="21"/>
                    </w:rPr>
                    <w:t>《一般工业固体废物贮存和填埋污染控制标准》（</w:t>
                  </w:r>
                  <w:r>
                    <w:rPr>
                      <w:color w:val="000000"/>
                      <w:szCs w:val="21"/>
                    </w:rPr>
                    <w:t>GB18599-2020</w:t>
                  </w:r>
                  <w:r>
                    <w:rPr>
                      <w:color w:val="000000"/>
                      <w:szCs w:val="21"/>
                    </w:rPr>
                    <w:t>）的</w:t>
                  </w:r>
                  <w:r>
                    <w:rPr>
                      <w:rFonts w:hint="eastAsia"/>
                      <w:color w:val="000000"/>
                      <w:szCs w:val="21"/>
                    </w:rPr>
                    <w:t>防渗漏、防雨淋、防扬尘的要求</w:t>
                  </w:r>
                </w:p>
              </w:tc>
            </w:tr>
            <w:tr w:rsidR="00BA4D43" w14:paraId="131AE9C8" w14:textId="77777777">
              <w:trPr>
                <w:trHeight w:val="397"/>
                <w:jc w:val="center"/>
              </w:trPr>
              <w:tc>
                <w:tcPr>
                  <w:tcW w:w="786" w:type="dxa"/>
                  <w:vMerge/>
                  <w:tcBorders>
                    <w:bottom w:val="single" w:sz="8" w:space="0" w:color="auto"/>
                    <w:right w:val="single" w:sz="4" w:space="0" w:color="auto"/>
                  </w:tcBorders>
                  <w:vAlign w:val="center"/>
                </w:tcPr>
                <w:p w14:paraId="56B152F8" w14:textId="77777777" w:rsidR="00BA4D43" w:rsidRDefault="00BA4D43">
                  <w:pPr>
                    <w:jc w:val="center"/>
                    <w:rPr>
                      <w:color w:val="000000"/>
                      <w:szCs w:val="21"/>
                    </w:rPr>
                  </w:pPr>
                </w:p>
              </w:tc>
              <w:tc>
                <w:tcPr>
                  <w:tcW w:w="7188" w:type="dxa"/>
                  <w:gridSpan w:val="4"/>
                  <w:tcBorders>
                    <w:top w:val="single" w:sz="4" w:space="0" w:color="auto"/>
                    <w:left w:val="single" w:sz="4" w:space="0" w:color="auto"/>
                    <w:bottom w:val="single" w:sz="8" w:space="0" w:color="auto"/>
                  </w:tcBorders>
                  <w:vAlign w:val="center"/>
                </w:tcPr>
                <w:p w14:paraId="6BC8D832" w14:textId="77777777" w:rsidR="00BA4D43" w:rsidRDefault="00000000">
                  <w:pPr>
                    <w:jc w:val="center"/>
                    <w:rPr>
                      <w:color w:val="000000"/>
                      <w:szCs w:val="21"/>
                    </w:rPr>
                  </w:pPr>
                  <w:r>
                    <w:rPr>
                      <w:color w:val="000000"/>
                      <w:szCs w:val="21"/>
                    </w:rPr>
                    <w:t>《危险废物贮存污染控制标准》（</w:t>
                  </w:r>
                  <w:r>
                    <w:rPr>
                      <w:color w:val="000000"/>
                      <w:szCs w:val="21"/>
                    </w:rPr>
                    <w:t>GB18597-2001</w:t>
                  </w:r>
                  <w:r>
                    <w:rPr>
                      <w:color w:val="000000"/>
                      <w:szCs w:val="21"/>
                    </w:rPr>
                    <w:t>）及</w:t>
                  </w:r>
                  <w:r>
                    <w:rPr>
                      <w:color w:val="000000"/>
                      <w:szCs w:val="21"/>
                    </w:rPr>
                    <w:t>2013</w:t>
                  </w:r>
                  <w:r>
                    <w:rPr>
                      <w:color w:val="000000"/>
                      <w:szCs w:val="21"/>
                    </w:rPr>
                    <w:t>修改单</w:t>
                  </w:r>
                </w:p>
              </w:tc>
            </w:tr>
          </w:tbl>
          <w:p w14:paraId="0A875BA0" w14:textId="77777777" w:rsidR="00BA4D43" w:rsidRDefault="00BA4D43">
            <w:pPr>
              <w:adjustRightInd w:val="0"/>
              <w:snapToGrid w:val="0"/>
              <w:rPr>
                <w:rFonts w:ascii="宋体" w:hAnsi="宋体" w:cs="宋体"/>
                <w:kern w:val="0"/>
                <w:szCs w:val="21"/>
              </w:rPr>
            </w:pPr>
          </w:p>
        </w:tc>
      </w:tr>
      <w:tr w:rsidR="00BA4D43" w14:paraId="394E6FA6" w14:textId="77777777">
        <w:trPr>
          <w:trHeight w:val="2688"/>
          <w:jc w:val="center"/>
        </w:trPr>
        <w:tc>
          <w:tcPr>
            <w:tcW w:w="800" w:type="dxa"/>
            <w:vAlign w:val="center"/>
          </w:tcPr>
          <w:p w14:paraId="01D94344"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总量</w:t>
            </w:r>
          </w:p>
          <w:p w14:paraId="06F63DA8"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控制</w:t>
            </w:r>
          </w:p>
          <w:p w14:paraId="2FA8011E" w14:textId="77777777" w:rsidR="00BA4D43" w:rsidRDefault="00000000">
            <w:pPr>
              <w:adjustRightInd w:val="0"/>
              <w:snapToGrid w:val="0"/>
              <w:jc w:val="center"/>
              <w:rPr>
                <w:rFonts w:ascii="宋体" w:hAnsi="宋体" w:cs="宋体"/>
                <w:kern w:val="0"/>
                <w:szCs w:val="21"/>
              </w:rPr>
            </w:pPr>
            <w:r>
              <w:rPr>
                <w:rFonts w:ascii="宋体" w:hAnsi="宋体" w:cs="宋体" w:hint="eastAsia"/>
                <w:kern w:val="0"/>
                <w:szCs w:val="21"/>
              </w:rPr>
              <w:t>指标</w:t>
            </w:r>
          </w:p>
        </w:tc>
        <w:tc>
          <w:tcPr>
            <w:tcW w:w="8190" w:type="dxa"/>
            <w:vAlign w:val="center"/>
          </w:tcPr>
          <w:p w14:paraId="37D2A932" w14:textId="77777777" w:rsidR="002433F1" w:rsidRPr="00864CD7" w:rsidRDefault="002433F1" w:rsidP="002433F1">
            <w:pPr>
              <w:adjustRightInd w:val="0"/>
              <w:snapToGrid w:val="0"/>
              <w:spacing w:line="460" w:lineRule="exact"/>
              <w:ind w:firstLineChars="200" w:firstLine="480"/>
              <w:rPr>
                <w:color w:val="000000"/>
                <w:sz w:val="24"/>
              </w:rPr>
            </w:pPr>
            <w:r w:rsidRPr="00864CD7">
              <w:rPr>
                <w:color w:val="000000"/>
                <w:sz w:val="24"/>
              </w:rPr>
              <w:t>根据《新乡市生态环境局关于转发</w:t>
            </w:r>
            <w:r w:rsidRPr="00864CD7">
              <w:rPr>
                <w:color w:val="000000"/>
                <w:sz w:val="24"/>
              </w:rPr>
              <w:t>&lt;</w:t>
            </w:r>
            <w:r w:rsidRPr="00864CD7">
              <w:rPr>
                <w:color w:val="000000"/>
                <w:sz w:val="24"/>
              </w:rPr>
              <w:t>河南省生态环境厅关于印发建设项目主要污染物排放总量指标管理工作内部规程的通知</w:t>
            </w:r>
            <w:r w:rsidRPr="00864CD7">
              <w:rPr>
                <w:color w:val="000000"/>
                <w:sz w:val="24"/>
              </w:rPr>
              <w:t>&gt;</w:t>
            </w:r>
            <w:r w:rsidRPr="00864CD7">
              <w:rPr>
                <w:color w:val="000000"/>
                <w:sz w:val="24"/>
              </w:rPr>
              <w:t>的通知》，建设项目环境影响评价文件中应明确建设项目主要污染物排放总量及替代方案。</w:t>
            </w:r>
          </w:p>
          <w:p w14:paraId="27B1BEF4" w14:textId="77777777" w:rsidR="002433F1" w:rsidRDefault="002433F1" w:rsidP="002433F1">
            <w:pPr>
              <w:snapToGrid w:val="0"/>
              <w:spacing w:line="460" w:lineRule="exact"/>
              <w:ind w:firstLineChars="200" w:firstLine="480"/>
              <w:rPr>
                <w:color w:val="000000"/>
                <w:sz w:val="24"/>
              </w:rPr>
            </w:pPr>
            <w:r w:rsidRPr="00864CD7">
              <w:rPr>
                <w:rFonts w:hint="eastAsia"/>
                <w:color w:val="000000"/>
                <w:sz w:val="24"/>
              </w:rPr>
              <w:t>本项目属于新建项目，本项目新增污染物排放量为</w:t>
            </w:r>
            <w:r w:rsidRPr="00864CD7">
              <w:rPr>
                <w:color w:val="000000"/>
                <w:sz w:val="24"/>
              </w:rPr>
              <w:t>COD</w:t>
            </w:r>
            <w:r w:rsidRPr="00864CD7">
              <w:rPr>
                <w:rFonts w:hint="eastAsia"/>
                <w:color w:val="000000"/>
                <w:sz w:val="24"/>
              </w:rPr>
              <w:t xml:space="preserve"> </w:t>
            </w:r>
            <w:r>
              <w:rPr>
                <w:color w:val="000000"/>
                <w:sz w:val="24"/>
              </w:rPr>
              <w:t>0.007</w:t>
            </w:r>
            <w:r w:rsidRPr="00864CD7">
              <w:rPr>
                <w:color w:val="000000"/>
                <w:sz w:val="24"/>
              </w:rPr>
              <w:t>t/a</w:t>
            </w:r>
            <w:r w:rsidRPr="00864CD7">
              <w:rPr>
                <w:color w:val="000000"/>
                <w:sz w:val="24"/>
              </w:rPr>
              <w:t>、</w:t>
            </w:r>
            <w:r w:rsidRPr="00864CD7">
              <w:rPr>
                <w:color w:val="000000"/>
                <w:sz w:val="24"/>
              </w:rPr>
              <w:t>NH</w:t>
            </w:r>
            <w:r w:rsidRPr="00864CD7">
              <w:rPr>
                <w:color w:val="000000"/>
                <w:sz w:val="24"/>
                <w:vertAlign w:val="subscript"/>
              </w:rPr>
              <w:t>3</w:t>
            </w:r>
            <w:r w:rsidRPr="00864CD7">
              <w:rPr>
                <w:color w:val="000000"/>
                <w:sz w:val="24"/>
              </w:rPr>
              <w:t>-N</w:t>
            </w:r>
            <w:r w:rsidRPr="00864CD7">
              <w:rPr>
                <w:rFonts w:hint="eastAsia"/>
                <w:color w:val="000000"/>
                <w:sz w:val="24"/>
              </w:rPr>
              <w:t xml:space="preserve"> </w:t>
            </w:r>
            <w:r>
              <w:rPr>
                <w:color w:val="000000"/>
                <w:sz w:val="24"/>
              </w:rPr>
              <w:t>0.0003</w:t>
            </w:r>
            <w:r w:rsidRPr="00864CD7">
              <w:rPr>
                <w:color w:val="000000"/>
                <w:sz w:val="24"/>
              </w:rPr>
              <w:t>t/a</w:t>
            </w:r>
            <w:r w:rsidRPr="00864CD7">
              <w:rPr>
                <w:rFonts w:hint="eastAsia"/>
                <w:color w:val="000000"/>
                <w:sz w:val="24"/>
              </w:rPr>
              <w:t>、</w:t>
            </w:r>
            <w:r w:rsidRPr="00864CD7">
              <w:rPr>
                <w:color w:val="000000"/>
                <w:sz w:val="24"/>
              </w:rPr>
              <w:t>VOCs</w:t>
            </w:r>
            <w:r w:rsidRPr="00864CD7">
              <w:rPr>
                <w:rFonts w:hint="eastAsia"/>
                <w:color w:val="000000"/>
                <w:sz w:val="24"/>
              </w:rPr>
              <w:t xml:space="preserve"> </w:t>
            </w:r>
            <w:r>
              <w:rPr>
                <w:color w:val="000000"/>
                <w:sz w:val="24"/>
              </w:rPr>
              <w:t>0.6953</w:t>
            </w:r>
            <w:r w:rsidRPr="00864CD7">
              <w:rPr>
                <w:rFonts w:hint="eastAsia"/>
                <w:color w:val="000000"/>
                <w:sz w:val="24"/>
              </w:rPr>
              <w:t>t/a</w:t>
            </w:r>
            <w:r w:rsidRPr="00864CD7">
              <w:rPr>
                <w:rFonts w:hint="eastAsia"/>
                <w:color w:val="000000"/>
                <w:sz w:val="24"/>
              </w:rPr>
              <w:t>（有组织</w:t>
            </w:r>
            <w:r>
              <w:rPr>
                <w:color w:val="000000"/>
                <w:sz w:val="24"/>
              </w:rPr>
              <w:t>0.5944</w:t>
            </w:r>
            <w:r w:rsidRPr="00864CD7">
              <w:rPr>
                <w:rFonts w:hint="eastAsia"/>
                <w:color w:val="000000"/>
                <w:sz w:val="24"/>
              </w:rPr>
              <w:t>t/a</w:t>
            </w:r>
            <w:r w:rsidRPr="00864CD7">
              <w:rPr>
                <w:rFonts w:hint="eastAsia"/>
                <w:color w:val="000000"/>
                <w:sz w:val="24"/>
              </w:rPr>
              <w:t>、无组织</w:t>
            </w:r>
            <w:r>
              <w:rPr>
                <w:color w:val="000000"/>
                <w:sz w:val="24"/>
              </w:rPr>
              <w:t>0.1009</w:t>
            </w:r>
            <w:r w:rsidRPr="00864CD7">
              <w:rPr>
                <w:rFonts w:hint="eastAsia"/>
                <w:color w:val="000000"/>
                <w:sz w:val="24"/>
              </w:rPr>
              <w:t>t/a</w:t>
            </w:r>
            <w:r w:rsidRPr="00864CD7">
              <w:rPr>
                <w:rFonts w:hint="eastAsia"/>
                <w:color w:val="000000"/>
                <w:sz w:val="24"/>
              </w:rPr>
              <w:t>）</w:t>
            </w:r>
          </w:p>
          <w:p w14:paraId="68F75DAC" w14:textId="77777777" w:rsidR="002433F1" w:rsidRPr="00E94EFA" w:rsidRDefault="002433F1" w:rsidP="002433F1">
            <w:pPr>
              <w:snapToGrid w:val="0"/>
              <w:spacing w:line="460" w:lineRule="exact"/>
              <w:ind w:firstLineChars="200" w:firstLine="480"/>
              <w:rPr>
                <w:color w:val="000000"/>
                <w:sz w:val="24"/>
              </w:rPr>
            </w:pPr>
            <w:r>
              <w:rPr>
                <w:rFonts w:hint="eastAsia"/>
                <w:kern w:val="0"/>
                <w:sz w:val="24"/>
              </w:rPr>
              <w:t>新增</w:t>
            </w:r>
            <w:r>
              <w:rPr>
                <w:color w:val="000000"/>
                <w:sz w:val="24"/>
              </w:rPr>
              <w:t>COD</w:t>
            </w:r>
            <w:r>
              <w:rPr>
                <w:rFonts w:hint="eastAsia"/>
                <w:kern w:val="0"/>
                <w:sz w:val="24"/>
              </w:rPr>
              <w:t>排放量从</w:t>
            </w:r>
            <w:r w:rsidRPr="004222F4">
              <w:rPr>
                <w:rFonts w:hint="eastAsia"/>
                <w:kern w:val="0"/>
                <w:sz w:val="24"/>
              </w:rPr>
              <w:t>平原示范区污水处理厂</w:t>
            </w:r>
            <w:r>
              <w:rPr>
                <w:rFonts w:hint="eastAsia"/>
                <w:kern w:val="0"/>
                <w:sz w:val="24"/>
              </w:rPr>
              <w:t>提</w:t>
            </w:r>
            <w:proofErr w:type="gramStart"/>
            <w:r>
              <w:rPr>
                <w:rFonts w:hint="eastAsia"/>
                <w:kern w:val="0"/>
                <w:sz w:val="24"/>
              </w:rPr>
              <w:t>标改造</w:t>
            </w:r>
            <w:proofErr w:type="gramEnd"/>
            <w:r>
              <w:rPr>
                <w:rFonts w:hint="eastAsia"/>
                <w:kern w:val="0"/>
                <w:sz w:val="24"/>
              </w:rPr>
              <w:t>形成的削减量</w:t>
            </w:r>
            <w:r>
              <w:rPr>
                <w:kern w:val="0"/>
                <w:sz w:val="24"/>
              </w:rPr>
              <w:t>139.87216t/a</w:t>
            </w:r>
            <w:r>
              <w:rPr>
                <w:rFonts w:hint="eastAsia"/>
                <w:kern w:val="0"/>
                <w:sz w:val="24"/>
              </w:rPr>
              <w:t>中调剂给本项目</w:t>
            </w:r>
            <w:r>
              <w:rPr>
                <w:kern w:val="0"/>
                <w:sz w:val="24"/>
              </w:rPr>
              <w:t>0.014</w:t>
            </w:r>
            <w:r>
              <w:rPr>
                <w:rFonts w:hint="eastAsia"/>
                <w:kern w:val="0"/>
                <w:sz w:val="24"/>
              </w:rPr>
              <w:t>t/a</w:t>
            </w:r>
            <w:r>
              <w:rPr>
                <w:rFonts w:hint="eastAsia"/>
                <w:kern w:val="0"/>
                <w:sz w:val="24"/>
              </w:rPr>
              <w:t>（</w:t>
            </w:r>
            <w:r>
              <w:rPr>
                <w:rFonts w:hint="eastAsia"/>
                <w:kern w:val="0"/>
                <w:sz w:val="24"/>
              </w:rPr>
              <w:t>0.</w:t>
            </w:r>
            <w:r>
              <w:rPr>
                <w:kern w:val="0"/>
                <w:sz w:val="24"/>
              </w:rPr>
              <w:t>007</w:t>
            </w:r>
            <w:r>
              <w:rPr>
                <w:rFonts w:hint="eastAsia"/>
                <w:kern w:val="0"/>
                <w:sz w:val="24"/>
              </w:rPr>
              <w:t>t/a</w:t>
            </w:r>
            <w:r>
              <w:rPr>
                <w:rFonts w:hint="eastAsia"/>
                <w:kern w:val="0"/>
                <w:sz w:val="24"/>
              </w:rPr>
              <w:t>的两倍）作为替代量</w:t>
            </w:r>
            <w:r>
              <w:rPr>
                <w:rFonts w:hint="eastAsia"/>
                <w:color w:val="000000"/>
                <w:kern w:val="0"/>
                <w:sz w:val="24"/>
              </w:rPr>
              <w:t>。</w:t>
            </w:r>
            <w:r>
              <w:rPr>
                <w:rFonts w:hint="eastAsia"/>
                <w:kern w:val="0"/>
                <w:sz w:val="24"/>
              </w:rPr>
              <w:t>新增</w:t>
            </w:r>
            <w:r>
              <w:rPr>
                <w:color w:val="000000"/>
                <w:sz w:val="24"/>
              </w:rPr>
              <w:t>NH</w:t>
            </w:r>
            <w:r>
              <w:rPr>
                <w:color w:val="000000"/>
                <w:sz w:val="24"/>
                <w:vertAlign w:val="subscript"/>
              </w:rPr>
              <w:t>3</w:t>
            </w:r>
            <w:r>
              <w:rPr>
                <w:color w:val="000000"/>
                <w:sz w:val="24"/>
              </w:rPr>
              <w:t>-N</w:t>
            </w:r>
            <w:r>
              <w:rPr>
                <w:rFonts w:hint="eastAsia"/>
                <w:kern w:val="0"/>
                <w:sz w:val="24"/>
              </w:rPr>
              <w:t>排放量从</w:t>
            </w:r>
            <w:r w:rsidRPr="003049A8">
              <w:rPr>
                <w:rFonts w:hint="eastAsia"/>
                <w:kern w:val="0"/>
                <w:sz w:val="24"/>
              </w:rPr>
              <w:t>平原示范区污水处理厂</w:t>
            </w:r>
            <w:r>
              <w:rPr>
                <w:rFonts w:hint="eastAsia"/>
                <w:kern w:val="0"/>
                <w:sz w:val="24"/>
              </w:rPr>
              <w:t>提</w:t>
            </w:r>
            <w:proofErr w:type="gramStart"/>
            <w:r>
              <w:rPr>
                <w:rFonts w:hint="eastAsia"/>
                <w:kern w:val="0"/>
                <w:sz w:val="24"/>
              </w:rPr>
              <w:t>标改造</w:t>
            </w:r>
            <w:proofErr w:type="gramEnd"/>
            <w:r>
              <w:rPr>
                <w:rFonts w:hint="eastAsia"/>
                <w:kern w:val="0"/>
                <w:sz w:val="24"/>
              </w:rPr>
              <w:t>形成的削减量</w:t>
            </w:r>
            <w:r>
              <w:rPr>
                <w:kern w:val="0"/>
                <w:sz w:val="24"/>
              </w:rPr>
              <w:t>24.94358t/a</w:t>
            </w:r>
            <w:r>
              <w:rPr>
                <w:rFonts w:hint="eastAsia"/>
                <w:kern w:val="0"/>
                <w:sz w:val="24"/>
              </w:rPr>
              <w:t>中调剂给本项目</w:t>
            </w:r>
            <w:r>
              <w:rPr>
                <w:kern w:val="0"/>
                <w:sz w:val="24"/>
              </w:rPr>
              <w:t>0.0006</w:t>
            </w:r>
            <w:r>
              <w:rPr>
                <w:rFonts w:hint="eastAsia"/>
                <w:kern w:val="0"/>
                <w:sz w:val="24"/>
              </w:rPr>
              <w:t>t/a</w:t>
            </w:r>
            <w:r>
              <w:rPr>
                <w:rFonts w:hint="eastAsia"/>
                <w:kern w:val="0"/>
                <w:sz w:val="24"/>
              </w:rPr>
              <w:t>（</w:t>
            </w:r>
            <w:r>
              <w:rPr>
                <w:rFonts w:hint="eastAsia"/>
                <w:kern w:val="0"/>
                <w:sz w:val="24"/>
              </w:rPr>
              <w:t>0.</w:t>
            </w:r>
            <w:r>
              <w:rPr>
                <w:kern w:val="0"/>
                <w:sz w:val="24"/>
              </w:rPr>
              <w:t>0003</w:t>
            </w:r>
            <w:r>
              <w:rPr>
                <w:rFonts w:hint="eastAsia"/>
                <w:kern w:val="0"/>
                <w:sz w:val="24"/>
              </w:rPr>
              <w:t>t/a</w:t>
            </w:r>
            <w:r>
              <w:rPr>
                <w:rFonts w:hint="eastAsia"/>
                <w:kern w:val="0"/>
                <w:sz w:val="24"/>
              </w:rPr>
              <w:t>的两倍）作为替代量</w:t>
            </w:r>
            <w:r>
              <w:rPr>
                <w:rFonts w:hint="eastAsia"/>
                <w:color w:val="000000"/>
                <w:kern w:val="0"/>
                <w:sz w:val="24"/>
              </w:rPr>
              <w:t>。</w:t>
            </w:r>
            <w:r>
              <w:rPr>
                <w:rFonts w:hint="eastAsia"/>
                <w:kern w:val="0"/>
                <w:sz w:val="24"/>
              </w:rPr>
              <w:t>新增</w:t>
            </w:r>
            <w:r w:rsidRPr="00864CD7">
              <w:rPr>
                <w:color w:val="000000"/>
                <w:sz w:val="24"/>
              </w:rPr>
              <w:t>VOCs</w:t>
            </w:r>
            <w:r>
              <w:rPr>
                <w:rFonts w:hint="eastAsia"/>
                <w:kern w:val="0"/>
                <w:sz w:val="24"/>
              </w:rPr>
              <w:t>排放量从</w:t>
            </w:r>
            <w:r w:rsidRPr="00E528F9">
              <w:rPr>
                <w:rFonts w:hint="eastAsia"/>
                <w:kern w:val="0"/>
                <w:sz w:val="24"/>
              </w:rPr>
              <w:t>新乡</w:t>
            </w:r>
            <w:proofErr w:type="gramStart"/>
            <w:r w:rsidRPr="00E528F9">
              <w:rPr>
                <w:rFonts w:hint="eastAsia"/>
                <w:kern w:val="0"/>
                <w:sz w:val="24"/>
              </w:rPr>
              <w:t>市华幸生物</w:t>
            </w:r>
            <w:proofErr w:type="gramEnd"/>
            <w:r w:rsidRPr="00E528F9">
              <w:rPr>
                <w:rFonts w:hint="eastAsia"/>
                <w:kern w:val="0"/>
                <w:sz w:val="24"/>
              </w:rPr>
              <w:t>科技有限公司清洁生产治理</w:t>
            </w:r>
            <w:r>
              <w:rPr>
                <w:rFonts w:hint="eastAsia"/>
                <w:kern w:val="0"/>
                <w:sz w:val="24"/>
              </w:rPr>
              <w:t>形成的削减量</w:t>
            </w:r>
            <w:r>
              <w:rPr>
                <w:kern w:val="0"/>
                <w:sz w:val="24"/>
              </w:rPr>
              <w:t>11.7226t/a</w:t>
            </w:r>
            <w:r>
              <w:rPr>
                <w:rFonts w:hint="eastAsia"/>
                <w:kern w:val="0"/>
                <w:sz w:val="24"/>
              </w:rPr>
              <w:t>中调剂给本项目</w:t>
            </w:r>
            <w:r>
              <w:rPr>
                <w:kern w:val="0"/>
                <w:sz w:val="24"/>
              </w:rPr>
              <w:t>1.3906</w:t>
            </w:r>
            <w:r>
              <w:rPr>
                <w:rFonts w:hint="eastAsia"/>
                <w:kern w:val="0"/>
                <w:sz w:val="24"/>
              </w:rPr>
              <w:t>t/a</w:t>
            </w:r>
            <w:r>
              <w:rPr>
                <w:rFonts w:hint="eastAsia"/>
                <w:kern w:val="0"/>
                <w:sz w:val="24"/>
              </w:rPr>
              <w:t>（</w:t>
            </w:r>
            <w:r>
              <w:rPr>
                <w:rFonts w:hint="eastAsia"/>
                <w:kern w:val="0"/>
                <w:sz w:val="24"/>
              </w:rPr>
              <w:t>0.</w:t>
            </w:r>
            <w:r>
              <w:rPr>
                <w:kern w:val="0"/>
                <w:sz w:val="24"/>
              </w:rPr>
              <w:t>6953</w:t>
            </w:r>
            <w:r>
              <w:rPr>
                <w:rFonts w:hint="eastAsia"/>
                <w:kern w:val="0"/>
                <w:sz w:val="24"/>
              </w:rPr>
              <w:t>t/a</w:t>
            </w:r>
            <w:r>
              <w:rPr>
                <w:rFonts w:hint="eastAsia"/>
                <w:kern w:val="0"/>
                <w:sz w:val="24"/>
              </w:rPr>
              <w:t>的两倍）作为替代量</w:t>
            </w:r>
            <w:r>
              <w:rPr>
                <w:rFonts w:hint="eastAsia"/>
                <w:color w:val="000000"/>
                <w:kern w:val="0"/>
                <w:sz w:val="24"/>
              </w:rPr>
              <w:t>。</w:t>
            </w:r>
          </w:p>
          <w:p w14:paraId="40268E2D" w14:textId="77777777" w:rsidR="00AB4C45" w:rsidRPr="00F445D8" w:rsidRDefault="00AB4C45" w:rsidP="00AB4C45">
            <w:pPr>
              <w:snapToGrid w:val="0"/>
              <w:spacing w:line="460" w:lineRule="exact"/>
              <w:ind w:firstLineChars="200" w:firstLine="480"/>
              <w:rPr>
                <w:color w:val="000000"/>
                <w:sz w:val="24"/>
              </w:rPr>
            </w:pPr>
          </w:p>
          <w:p w14:paraId="222926B2" w14:textId="77777777" w:rsidR="00AB4C45" w:rsidRPr="00F445D8" w:rsidRDefault="00AB4C45" w:rsidP="00AB4C45">
            <w:pPr>
              <w:snapToGrid w:val="0"/>
              <w:spacing w:line="460" w:lineRule="exact"/>
              <w:ind w:firstLineChars="200" w:firstLine="480"/>
              <w:rPr>
                <w:color w:val="000000"/>
                <w:sz w:val="24"/>
              </w:rPr>
            </w:pPr>
          </w:p>
          <w:p w14:paraId="1FBE460B" w14:textId="77777777" w:rsidR="00AB4C45" w:rsidRDefault="00AB4C45" w:rsidP="00AB4C45">
            <w:pPr>
              <w:snapToGrid w:val="0"/>
              <w:spacing w:line="460" w:lineRule="exact"/>
              <w:ind w:firstLineChars="200" w:firstLine="480"/>
              <w:rPr>
                <w:color w:val="000000"/>
                <w:sz w:val="24"/>
              </w:rPr>
            </w:pPr>
          </w:p>
          <w:p w14:paraId="6191E37E" w14:textId="77777777" w:rsidR="00AB4C45" w:rsidRPr="00F445D8" w:rsidRDefault="00AB4C45" w:rsidP="00AB4C45">
            <w:pPr>
              <w:snapToGrid w:val="0"/>
              <w:spacing w:line="460" w:lineRule="exact"/>
              <w:ind w:firstLineChars="200" w:firstLine="480"/>
              <w:rPr>
                <w:color w:val="000000"/>
                <w:sz w:val="24"/>
              </w:rPr>
            </w:pPr>
          </w:p>
          <w:p w14:paraId="34D14E43" w14:textId="77777777" w:rsidR="00AB4C45" w:rsidRDefault="00AB4C45" w:rsidP="00AB4C45">
            <w:pPr>
              <w:snapToGrid w:val="0"/>
              <w:spacing w:line="460" w:lineRule="exact"/>
              <w:ind w:firstLineChars="200" w:firstLine="480"/>
              <w:rPr>
                <w:color w:val="000000"/>
                <w:sz w:val="24"/>
              </w:rPr>
            </w:pPr>
          </w:p>
          <w:p w14:paraId="5CB432FC" w14:textId="77777777" w:rsidR="00AB4C45" w:rsidRPr="00F445D8" w:rsidRDefault="00AB4C45" w:rsidP="00AB4C45">
            <w:pPr>
              <w:snapToGrid w:val="0"/>
              <w:spacing w:line="460" w:lineRule="exact"/>
              <w:ind w:firstLineChars="200" w:firstLine="480"/>
              <w:rPr>
                <w:color w:val="000000"/>
                <w:sz w:val="24"/>
              </w:rPr>
            </w:pPr>
          </w:p>
          <w:p w14:paraId="21285BEF" w14:textId="77777777" w:rsidR="00AB4C45" w:rsidRPr="00F445D8" w:rsidRDefault="00AB4C45" w:rsidP="00AB4C45">
            <w:pPr>
              <w:snapToGrid w:val="0"/>
              <w:spacing w:line="460" w:lineRule="exact"/>
              <w:ind w:firstLineChars="200" w:firstLine="480"/>
              <w:rPr>
                <w:color w:val="000000"/>
                <w:sz w:val="24"/>
              </w:rPr>
            </w:pPr>
          </w:p>
          <w:p w14:paraId="245B9F71" w14:textId="77777777" w:rsidR="00AB4C45" w:rsidRPr="00F445D8" w:rsidRDefault="00AB4C45" w:rsidP="00AB4C45">
            <w:pPr>
              <w:snapToGrid w:val="0"/>
              <w:spacing w:line="460" w:lineRule="exact"/>
              <w:ind w:firstLineChars="200" w:firstLine="480"/>
              <w:rPr>
                <w:color w:val="000000"/>
                <w:sz w:val="24"/>
              </w:rPr>
            </w:pPr>
          </w:p>
          <w:p w14:paraId="6A006DB1" w14:textId="77777777" w:rsidR="00AB4C45" w:rsidRDefault="00AB4C45" w:rsidP="00AB4C45">
            <w:pPr>
              <w:snapToGrid w:val="0"/>
              <w:spacing w:line="460" w:lineRule="exact"/>
              <w:ind w:firstLineChars="200" w:firstLine="480"/>
              <w:rPr>
                <w:color w:val="000000"/>
                <w:sz w:val="24"/>
              </w:rPr>
            </w:pPr>
          </w:p>
          <w:p w14:paraId="2D7D0F9F" w14:textId="77777777" w:rsidR="00AB4C45" w:rsidRPr="00F445D8" w:rsidRDefault="00AB4C45" w:rsidP="00AB4C45">
            <w:pPr>
              <w:snapToGrid w:val="0"/>
              <w:spacing w:line="460" w:lineRule="exact"/>
              <w:ind w:firstLineChars="200" w:firstLine="480"/>
              <w:rPr>
                <w:color w:val="000000"/>
                <w:sz w:val="24"/>
              </w:rPr>
            </w:pPr>
          </w:p>
          <w:p w14:paraId="31CD04F4" w14:textId="77777777" w:rsidR="00AB4C45" w:rsidRDefault="00AB4C45" w:rsidP="00AB4C45">
            <w:pPr>
              <w:snapToGrid w:val="0"/>
              <w:spacing w:line="460" w:lineRule="exact"/>
              <w:ind w:firstLineChars="200" w:firstLine="480"/>
              <w:rPr>
                <w:color w:val="000000"/>
                <w:sz w:val="24"/>
              </w:rPr>
            </w:pPr>
          </w:p>
          <w:p w14:paraId="2143D557" w14:textId="77777777" w:rsidR="00AB4C45" w:rsidRPr="00F445D8" w:rsidRDefault="00AB4C45" w:rsidP="00AB4C45">
            <w:pPr>
              <w:snapToGrid w:val="0"/>
              <w:spacing w:line="460" w:lineRule="exact"/>
              <w:ind w:firstLineChars="200" w:firstLine="480"/>
              <w:rPr>
                <w:color w:val="000000"/>
                <w:sz w:val="24"/>
              </w:rPr>
            </w:pPr>
          </w:p>
          <w:p w14:paraId="5E6B0DA0" w14:textId="77777777" w:rsidR="00AB4C45" w:rsidRPr="00F445D8" w:rsidRDefault="00AB4C45" w:rsidP="00AB4C45">
            <w:pPr>
              <w:snapToGrid w:val="0"/>
              <w:spacing w:line="460" w:lineRule="exact"/>
              <w:ind w:firstLineChars="200" w:firstLine="480"/>
              <w:rPr>
                <w:color w:val="000000"/>
                <w:sz w:val="24"/>
              </w:rPr>
            </w:pPr>
          </w:p>
          <w:p w14:paraId="4BF6AA09" w14:textId="77777777" w:rsidR="00AB4C45" w:rsidRPr="00F445D8" w:rsidRDefault="00AB4C45" w:rsidP="00AB4C45">
            <w:pPr>
              <w:snapToGrid w:val="0"/>
              <w:spacing w:line="460" w:lineRule="exact"/>
              <w:ind w:firstLineChars="200" w:firstLine="480"/>
              <w:rPr>
                <w:color w:val="000000"/>
                <w:sz w:val="24"/>
              </w:rPr>
            </w:pPr>
          </w:p>
          <w:p w14:paraId="74D170D0" w14:textId="77777777" w:rsidR="002433F1" w:rsidRPr="00F445D8" w:rsidRDefault="002433F1" w:rsidP="002433F1">
            <w:pPr>
              <w:snapToGrid w:val="0"/>
              <w:spacing w:line="460" w:lineRule="exact"/>
              <w:ind w:firstLineChars="200" w:firstLine="480"/>
              <w:rPr>
                <w:color w:val="000000"/>
                <w:sz w:val="24"/>
              </w:rPr>
            </w:pPr>
          </w:p>
          <w:p w14:paraId="366AC683" w14:textId="75401E2D" w:rsidR="00BA4D43" w:rsidRPr="002433F1" w:rsidRDefault="00BA4D43">
            <w:pPr>
              <w:adjustRightInd w:val="0"/>
              <w:snapToGrid w:val="0"/>
              <w:spacing w:line="460" w:lineRule="exact"/>
              <w:ind w:firstLineChars="200" w:firstLine="480"/>
              <w:rPr>
                <w:color w:val="000000"/>
                <w:sz w:val="24"/>
              </w:rPr>
            </w:pPr>
          </w:p>
        </w:tc>
      </w:tr>
    </w:tbl>
    <w:p w14:paraId="111E07E7" w14:textId="77777777" w:rsidR="00BA4D43" w:rsidRDefault="00000000">
      <w:pPr>
        <w:pStyle w:val="af4"/>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BA4D43" w14:paraId="707E6AFE" w14:textId="77777777">
        <w:trPr>
          <w:trHeight w:val="3142"/>
          <w:jc w:val="center"/>
        </w:trPr>
        <w:tc>
          <w:tcPr>
            <w:tcW w:w="746" w:type="dxa"/>
            <w:tcMar>
              <w:left w:w="28" w:type="dxa"/>
              <w:right w:w="28" w:type="dxa"/>
            </w:tcMar>
            <w:vAlign w:val="center"/>
          </w:tcPr>
          <w:p w14:paraId="4821DF2A" w14:textId="77777777" w:rsidR="00BA4D43" w:rsidRDefault="00000000">
            <w:pPr>
              <w:pStyle w:val="af4"/>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施工</w:t>
            </w:r>
          </w:p>
          <w:p w14:paraId="567B3B94" w14:textId="77777777" w:rsidR="00BA4D43" w:rsidRDefault="00000000">
            <w:pPr>
              <w:pStyle w:val="af4"/>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期环</w:t>
            </w:r>
          </w:p>
          <w:p w14:paraId="50A97721" w14:textId="77777777" w:rsidR="00BA4D43" w:rsidRDefault="00000000">
            <w:pPr>
              <w:pStyle w:val="af4"/>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境保</w:t>
            </w:r>
          </w:p>
          <w:p w14:paraId="104C0914" w14:textId="77777777" w:rsidR="00BA4D43" w:rsidRDefault="00000000">
            <w:pPr>
              <w:pStyle w:val="af4"/>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护措</w:t>
            </w:r>
          </w:p>
          <w:p w14:paraId="500500CF" w14:textId="77777777" w:rsidR="00BA4D43" w:rsidRDefault="00000000">
            <w:pPr>
              <w:pStyle w:val="af4"/>
              <w:adjustRightInd w:val="0"/>
              <w:snapToGrid w:val="0"/>
              <w:spacing w:before="0" w:beforeAutospacing="0" w:after="0" w:afterAutospacing="0"/>
              <w:jc w:val="center"/>
              <w:rPr>
                <w:rFonts w:cs="宋体"/>
                <w:bCs/>
                <w:kern w:val="2"/>
                <w:sz w:val="21"/>
                <w:szCs w:val="21"/>
                <w:lang w:val="en-US"/>
              </w:rPr>
            </w:pPr>
            <w:r>
              <w:rPr>
                <w:rFonts w:cs="宋体" w:hint="eastAsia"/>
                <w:kern w:val="2"/>
                <w:sz w:val="21"/>
                <w:szCs w:val="21"/>
                <w:lang w:val="en-US"/>
              </w:rPr>
              <w:t>施</w:t>
            </w:r>
          </w:p>
        </w:tc>
        <w:tc>
          <w:tcPr>
            <w:tcW w:w="8162" w:type="dxa"/>
            <w:vAlign w:val="center"/>
          </w:tcPr>
          <w:p w14:paraId="6AFCD60B" w14:textId="77777777" w:rsidR="00BA4D43" w:rsidRDefault="00000000">
            <w:pPr>
              <w:adjustRightInd w:val="0"/>
              <w:snapToGrid w:val="0"/>
              <w:spacing w:line="460" w:lineRule="exact"/>
              <w:ind w:firstLineChars="200" w:firstLine="480"/>
              <w:rPr>
                <w:bCs/>
                <w:color w:val="000000"/>
                <w:sz w:val="24"/>
              </w:rPr>
            </w:pPr>
            <w:r>
              <w:rPr>
                <w:rFonts w:hint="eastAsia"/>
                <w:bCs/>
                <w:color w:val="000000"/>
                <w:sz w:val="24"/>
              </w:rPr>
              <w:t>本项目租赁现有厂房进行生产，不存在构筑物的建设，施工期主要工作为设备的安装和二次密闭车间的建设，设备安装主要是人工组装，仅涉及少量的焊接；二次密闭车间外购成型的保温棉彩钢板进行建设。</w:t>
            </w:r>
          </w:p>
          <w:p w14:paraId="00AC63D4" w14:textId="77777777" w:rsidR="00BA4D43" w:rsidRDefault="00000000">
            <w:pPr>
              <w:adjustRightInd w:val="0"/>
              <w:snapToGrid w:val="0"/>
              <w:spacing w:line="460" w:lineRule="exact"/>
              <w:ind w:firstLineChars="200" w:firstLine="480"/>
              <w:rPr>
                <w:rFonts w:ascii="宋体" w:hAnsi="宋体" w:cs="宋体"/>
                <w:bCs/>
                <w:spacing w:val="-10"/>
                <w:sz w:val="24"/>
              </w:rPr>
            </w:pPr>
            <w:r>
              <w:rPr>
                <w:rFonts w:hint="eastAsia"/>
                <w:bCs/>
                <w:color w:val="000000"/>
                <w:sz w:val="24"/>
              </w:rPr>
              <w:t>施工期主要污染为施工噪声和工人生活污水，全部施工均在现有车间内，经厂房隔音和距离衰减后施工噪声对周边环境影响不大；</w:t>
            </w:r>
            <w:r>
              <w:rPr>
                <w:bCs/>
                <w:color w:val="000000"/>
                <w:sz w:val="24"/>
              </w:rPr>
              <w:t>生活污水</w:t>
            </w:r>
            <w:r>
              <w:rPr>
                <w:rFonts w:hint="eastAsia"/>
                <w:bCs/>
                <w:color w:val="000000"/>
                <w:sz w:val="24"/>
              </w:rPr>
              <w:t>经</w:t>
            </w:r>
            <w:r>
              <w:rPr>
                <w:bCs/>
                <w:color w:val="000000"/>
                <w:sz w:val="24"/>
              </w:rPr>
              <w:t>化粪池处理后</w:t>
            </w:r>
            <w:r>
              <w:rPr>
                <w:rFonts w:hint="eastAsia"/>
                <w:bCs/>
                <w:color w:val="000000"/>
                <w:sz w:val="24"/>
              </w:rPr>
              <w:t>经园区管网</w:t>
            </w:r>
            <w:r>
              <w:rPr>
                <w:rFonts w:hint="eastAsia"/>
                <w:bCs/>
                <w:color w:val="000000" w:themeColor="text1"/>
                <w:sz w:val="24"/>
              </w:rPr>
              <w:t>排入新乡县综合污水处理厂。</w:t>
            </w:r>
            <w:r>
              <w:rPr>
                <w:rFonts w:hint="eastAsia"/>
                <w:bCs/>
                <w:color w:val="000000"/>
                <w:sz w:val="24"/>
              </w:rPr>
              <w:t>项目施工时间短暂，随着施工期的结束，施工影响也随之消失。</w:t>
            </w:r>
          </w:p>
        </w:tc>
      </w:tr>
      <w:tr w:rsidR="00BA4D43" w14:paraId="3443A1E8" w14:textId="77777777">
        <w:trPr>
          <w:trHeight w:val="6810"/>
          <w:jc w:val="center"/>
        </w:trPr>
        <w:tc>
          <w:tcPr>
            <w:tcW w:w="746" w:type="dxa"/>
            <w:tcMar>
              <w:left w:w="28" w:type="dxa"/>
              <w:right w:w="28" w:type="dxa"/>
            </w:tcMar>
            <w:vAlign w:val="center"/>
          </w:tcPr>
          <w:p w14:paraId="3CDB8E35"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运营</w:t>
            </w:r>
          </w:p>
          <w:p w14:paraId="4DEB56E7"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期环</w:t>
            </w:r>
          </w:p>
          <w:p w14:paraId="5871B8FA"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境影</w:t>
            </w:r>
          </w:p>
          <w:p w14:paraId="1DD23F97"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响和</w:t>
            </w:r>
          </w:p>
          <w:p w14:paraId="25DE457F"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保护</w:t>
            </w:r>
          </w:p>
          <w:p w14:paraId="5B1CD11B" w14:textId="77777777" w:rsidR="00BA4D43" w:rsidRDefault="00000000">
            <w:pPr>
              <w:adjustRightInd w:val="0"/>
              <w:snapToGrid w:val="0"/>
              <w:jc w:val="center"/>
              <w:rPr>
                <w:rFonts w:ascii="宋体" w:hAnsi="宋体" w:cs="宋体"/>
                <w:bCs/>
                <w:szCs w:val="21"/>
              </w:rPr>
            </w:pPr>
            <w:r>
              <w:rPr>
                <w:rFonts w:ascii="宋体" w:hAnsi="宋体" w:cs="宋体" w:hint="eastAsia"/>
                <w:bCs/>
                <w:szCs w:val="21"/>
              </w:rPr>
              <w:t>措施</w:t>
            </w:r>
          </w:p>
        </w:tc>
        <w:tc>
          <w:tcPr>
            <w:tcW w:w="8162" w:type="dxa"/>
            <w:tcBorders>
              <w:right w:val="single" w:sz="4" w:space="0" w:color="auto"/>
            </w:tcBorders>
            <w:vAlign w:val="center"/>
          </w:tcPr>
          <w:p w14:paraId="7B8EECF2" w14:textId="77777777" w:rsidR="00BA4D43" w:rsidRDefault="00000000">
            <w:pPr>
              <w:adjustRightInd w:val="0"/>
              <w:snapToGrid w:val="0"/>
              <w:spacing w:line="460" w:lineRule="exact"/>
              <w:rPr>
                <w:b/>
                <w:color w:val="000000"/>
                <w:sz w:val="24"/>
              </w:rPr>
            </w:pPr>
            <w:r>
              <w:rPr>
                <w:b/>
                <w:color w:val="000000"/>
                <w:sz w:val="24"/>
              </w:rPr>
              <w:t>营运期环境影响分析：</w:t>
            </w:r>
          </w:p>
          <w:p w14:paraId="3524EE96" w14:textId="77777777" w:rsidR="00BA4D43" w:rsidRDefault="00000000">
            <w:pPr>
              <w:adjustRightInd w:val="0"/>
              <w:snapToGrid w:val="0"/>
              <w:spacing w:line="460" w:lineRule="exact"/>
              <w:ind w:firstLineChars="200" w:firstLine="480"/>
              <w:rPr>
                <w:color w:val="000000"/>
                <w:sz w:val="24"/>
              </w:rPr>
            </w:pPr>
            <w:r>
              <w:rPr>
                <w:color w:val="000000"/>
                <w:sz w:val="24"/>
              </w:rPr>
              <w:t>营运期污染因素主要有废水、废气、噪声、固废，具体内容见以下分析。</w:t>
            </w:r>
          </w:p>
          <w:p w14:paraId="64E1AEE8" w14:textId="77777777" w:rsidR="00BA4D43" w:rsidRDefault="00000000">
            <w:pPr>
              <w:adjustRightInd w:val="0"/>
              <w:snapToGrid w:val="0"/>
              <w:spacing w:line="460" w:lineRule="exact"/>
              <w:ind w:firstLineChars="200" w:firstLine="482"/>
              <w:rPr>
                <w:b/>
                <w:color w:val="000000"/>
                <w:sz w:val="24"/>
              </w:rPr>
            </w:pPr>
            <w:r>
              <w:rPr>
                <w:b/>
                <w:color w:val="000000"/>
                <w:sz w:val="24"/>
              </w:rPr>
              <w:t>一、废水</w:t>
            </w:r>
          </w:p>
          <w:p w14:paraId="40FFDFE2" w14:textId="77777777" w:rsidR="00BA4D43" w:rsidRDefault="00000000">
            <w:pPr>
              <w:tabs>
                <w:tab w:val="left" w:pos="3519"/>
              </w:tabs>
              <w:adjustRightInd w:val="0"/>
              <w:snapToGrid w:val="0"/>
              <w:spacing w:line="460" w:lineRule="exact"/>
              <w:ind w:firstLineChars="200" w:firstLine="482"/>
              <w:rPr>
                <w:b/>
                <w:bCs/>
                <w:color w:val="000000"/>
                <w:sz w:val="24"/>
              </w:rPr>
            </w:pPr>
            <w:r>
              <w:rPr>
                <w:b/>
                <w:bCs/>
                <w:color w:val="000000"/>
                <w:sz w:val="24"/>
              </w:rPr>
              <w:t>1</w:t>
            </w:r>
            <w:r>
              <w:rPr>
                <w:b/>
                <w:bCs/>
                <w:color w:val="000000"/>
                <w:sz w:val="24"/>
              </w:rPr>
              <w:t>、废水污染物产排情况</w:t>
            </w:r>
          </w:p>
          <w:p w14:paraId="333CC6A1" w14:textId="77777777" w:rsidR="00BA4D43" w:rsidRDefault="00000000">
            <w:pPr>
              <w:snapToGrid w:val="0"/>
              <w:spacing w:line="480" w:lineRule="exact"/>
              <w:ind w:firstLineChars="200" w:firstLine="482"/>
              <w:rPr>
                <w:b/>
                <w:bCs/>
                <w:color w:val="000000"/>
                <w:sz w:val="24"/>
              </w:rPr>
            </w:pPr>
            <w:r>
              <w:rPr>
                <w:rFonts w:hint="eastAsia"/>
                <w:b/>
                <w:bCs/>
                <w:color w:val="000000"/>
                <w:sz w:val="24"/>
              </w:rPr>
              <w:t>（</w:t>
            </w:r>
            <w:r>
              <w:rPr>
                <w:b/>
                <w:bCs/>
                <w:color w:val="000000"/>
                <w:sz w:val="24"/>
              </w:rPr>
              <w:t>1</w:t>
            </w:r>
            <w:r>
              <w:rPr>
                <w:rFonts w:hint="eastAsia"/>
                <w:b/>
                <w:bCs/>
                <w:color w:val="000000"/>
                <w:sz w:val="24"/>
              </w:rPr>
              <w:t>）生活废水</w:t>
            </w:r>
          </w:p>
          <w:p w14:paraId="3D9CED0C" w14:textId="77777777" w:rsidR="00BA4D43" w:rsidRDefault="00000000">
            <w:pPr>
              <w:adjustRightInd w:val="0"/>
              <w:snapToGrid w:val="0"/>
              <w:spacing w:line="460" w:lineRule="exact"/>
              <w:ind w:firstLineChars="200" w:firstLine="480"/>
              <w:rPr>
                <w:color w:val="000000"/>
                <w:sz w:val="24"/>
              </w:rPr>
            </w:pPr>
            <w:r>
              <w:rPr>
                <w:color w:val="000000"/>
                <w:sz w:val="24"/>
              </w:rPr>
              <w:t>本项目员工定员</w:t>
            </w:r>
            <w:r>
              <w:rPr>
                <w:rFonts w:hint="eastAsia"/>
                <w:color w:val="000000"/>
                <w:sz w:val="24"/>
              </w:rPr>
              <w:t>2</w:t>
            </w:r>
            <w:r>
              <w:rPr>
                <w:color w:val="000000"/>
                <w:sz w:val="24"/>
              </w:rPr>
              <w:t>0</w:t>
            </w:r>
            <w:r>
              <w:rPr>
                <w:color w:val="000000"/>
                <w:sz w:val="24"/>
              </w:rPr>
              <w:t>人，</w:t>
            </w:r>
            <w:r>
              <w:rPr>
                <w:rFonts w:hint="eastAsia"/>
                <w:color w:val="000000"/>
                <w:sz w:val="24"/>
              </w:rPr>
              <w:t>三</w:t>
            </w:r>
            <w:r>
              <w:rPr>
                <w:color w:val="000000"/>
                <w:sz w:val="24"/>
              </w:rPr>
              <w:t>班生产，每班</w:t>
            </w:r>
            <w:r>
              <w:rPr>
                <w:color w:val="000000"/>
                <w:sz w:val="24"/>
              </w:rPr>
              <w:t>8h</w:t>
            </w:r>
            <w:r>
              <w:rPr>
                <w:color w:val="000000"/>
                <w:sz w:val="24"/>
              </w:rPr>
              <w:t>，年工作</w:t>
            </w:r>
            <w:r>
              <w:rPr>
                <w:rFonts w:hint="eastAsia"/>
                <w:color w:val="000000"/>
                <w:sz w:val="24"/>
              </w:rPr>
              <w:t>3</w:t>
            </w:r>
            <w:r>
              <w:rPr>
                <w:color w:val="000000"/>
                <w:sz w:val="24"/>
              </w:rPr>
              <w:t>00</w:t>
            </w:r>
            <w:r>
              <w:rPr>
                <w:color w:val="000000"/>
                <w:sz w:val="24"/>
              </w:rPr>
              <w:t>天，员工</w:t>
            </w:r>
            <w:r>
              <w:rPr>
                <w:rFonts w:hint="eastAsia"/>
                <w:color w:val="000000"/>
                <w:sz w:val="24"/>
              </w:rPr>
              <w:t>不</w:t>
            </w:r>
            <w:r>
              <w:rPr>
                <w:color w:val="000000"/>
                <w:sz w:val="24"/>
              </w:rPr>
              <w:t>在厂内食宿，生活用水量按</w:t>
            </w:r>
            <w:r>
              <w:rPr>
                <w:rFonts w:hint="eastAsia"/>
                <w:color w:val="000000"/>
                <w:sz w:val="24"/>
              </w:rPr>
              <w:t>3</w:t>
            </w:r>
            <w:r>
              <w:rPr>
                <w:color w:val="000000"/>
                <w:sz w:val="24"/>
              </w:rPr>
              <w:t>0L/</w:t>
            </w:r>
            <w:r>
              <w:rPr>
                <w:color w:val="000000"/>
                <w:sz w:val="24"/>
              </w:rPr>
              <w:t>人</w:t>
            </w:r>
            <w:r>
              <w:rPr>
                <w:color w:val="000000"/>
                <w:sz w:val="24"/>
              </w:rPr>
              <w:t>·d</w:t>
            </w:r>
            <w:r>
              <w:rPr>
                <w:color w:val="000000"/>
                <w:sz w:val="24"/>
              </w:rPr>
              <w:t>计，则生活用水量为</w:t>
            </w:r>
            <w:r>
              <w:rPr>
                <w:color w:val="000000"/>
                <w:sz w:val="24"/>
              </w:rPr>
              <w:t>0.6t/d</w:t>
            </w:r>
            <w:r>
              <w:rPr>
                <w:color w:val="000000"/>
                <w:sz w:val="24"/>
              </w:rPr>
              <w:t>（</w:t>
            </w:r>
            <w:r>
              <w:rPr>
                <w:color w:val="000000"/>
                <w:sz w:val="24"/>
              </w:rPr>
              <w:t>180t/a</w:t>
            </w:r>
            <w:r>
              <w:rPr>
                <w:color w:val="000000"/>
                <w:sz w:val="24"/>
              </w:rPr>
              <w:t>），排放系数以</w:t>
            </w:r>
            <w:r>
              <w:rPr>
                <w:color w:val="000000"/>
                <w:sz w:val="24"/>
              </w:rPr>
              <w:t>0.8</w:t>
            </w:r>
            <w:r>
              <w:rPr>
                <w:color w:val="000000"/>
                <w:sz w:val="24"/>
              </w:rPr>
              <w:t>计，则生活污水排放量为</w:t>
            </w:r>
            <w:r>
              <w:rPr>
                <w:color w:val="000000"/>
                <w:sz w:val="24"/>
              </w:rPr>
              <w:t>0.48t/d</w:t>
            </w:r>
            <w:r>
              <w:rPr>
                <w:color w:val="000000"/>
                <w:sz w:val="24"/>
              </w:rPr>
              <w:t>（</w:t>
            </w:r>
            <w:r>
              <w:rPr>
                <w:color w:val="000000"/>
                <w:sz w:val="24"/>
              </w:rPr>
              <w:t>144t/a</w:t>
            </w:r>
            <w:r>
              <w:rPr>
                <w:color w:val="000000"/>
                <w:sz w:val="24"/>
              </w:rPr>
              <w:t>）。类比确定生活污水水质为：</w:t>
            </w:r>
            <w:r>
              <w:rPr>
                <w:color w:val="000000"/>
                <w:sz w:val="24"/>
              </w:rPr>
              <w:t>COD 350mg/L</w:t>
            </w:r>
            <w:r>
              <w:rPr>
                <w:color w:val="000000"/>
                <w:sz w:val="24"/>
              </w:rPr>
              <w:t>、</w:t>
            </w:r>
            <w:r>
              <w:rPr>
                <w:color w:val="000000"/>
                <w:sz w:val="24"/>
              </w:rPr>
              <w:t>SS 200mg/L</w:t>
            </w:r>
            <w:r>
              <w:rPr>
                <w:color w:val="000000"/>
                <w:sz w:val="24"/>
              </w:rPr>
              <w:t>、</w:t>
            </w:r>
            <w:r>
              <w:rPr>
                <w:color w:val="000000"/>
                <w:sz w:val="24"/>
              </w:rPr>
              <w:t>NH</w:t>
            </w:r>
            <w:r>
              <w:rPr>
                <w:color w:val="000000"/>
                <w:sz w:val="24"/>
                <w:vertAlign w:val="subscript"/>
              </w:rPr>
              <w:t>3</w:t>
            </w:r>
            <w:r>
              <w:rPr>
                <w:color w:val="000000"/>
                <w:sz w:val="24"/>
              </w:rPr>
              <w:t>-N 25mg/L</w:t>
            </w:r>
            <w:r>
              <w:rPr>
                <w:color w:val="000000"/>
                <w:sz w:val="24"/>
              </w:rPr>
              <w:t>、</w:t>
            </w:r>
            <w:r>
              <w:rPr>
                <w:color w:val="000000"/>
                <w:sz w:val="24"/>
              </w:rPr>
              <w:t>TP 3mg/L</w:t>
            </w:r>
            <w:r>
              <w:rPr>
                <w:color w:val="000000"/>
                <w:sz w:val="24"/>
              </w:rPr>
              <w:t>、</w:t>
            </w:r>
            <w:r>
              <w:rPr>
                <w:color w:val="000000"/>
                <w:sz w:val="24"/>
              </w:rPr>
              <w:t>TN 30mg/L</w:t>
            </w:r>
            <w:r>
              <w:rPr>
                <w:color w:val="000000"/>
                <w:sz w:val="24"/>
              </w:rPr>
              <w:t>，经化粪池处理后水质为：</w:t>
            </w:r>
            <w:r>
              <w:rPr>
                <w:color w:val="000000"/>
                <w:sz w:val="24"/>
              </w:rPr>
              <w:t>COD 250mg/L</w:t>
            </w:r>
            <w:r>
              <w:rPr>
                <w:color w:val="000000"/>
                <w:sz w:val="24"/>
              </w:rPr>
              <w:t>、</w:t>
            </w:r>
            <w:r>
              <w:rPr>
                <w:color w:val="000000"/>
                <w:sz w:val="24"/>
              </w:rPr>
              <w:t>SS 150mg/L</w:t>
            </w:r>
            <w:r>
              <w:rPr>
                <w:color w:val="000000"/>
                <w:sz w:val="24"/>
              </w:rPr>
              <w:t>、</w:t>
            </w:r>
            <w:r>
              <w:rPr>
                <w:color w:val="000000"/>
                <w:sz w:val="24"/>
              </w:rPr>
              <w:t>NH</w:t>
            </w:r>
            <w:r>
              <w:rPr>
                <w:color w:val="000000"/>
                <w:sz w:val="24"/>
                <w:vertAlign w:val="subscript"/>
              </w:rPr>
              <w:t>3</w:t>
            </w:r>
            <w:r>
              <w:rPr>
                <w:color w:val="000000"/>
                <w:sz w:val="24"/>
              </w:rPr>
              <w:t>-N 25mg/L</w:t>
            </w:r>
            <w:r>
              <w:rPr>
                <w:color w:val="000000"/>
                <w:sz w:val="24"/>
              </w:rPr>
              <w:t>、</w:t>
            </w:r>
            <w:r>
              <w:rPr>
                <w:color w:val="000000"/>
                <w:sz w:val="24"/>
              </w:rPr>
              <w:t>TP 3mg/L</w:t>
            </w:r>
            <w:r>
              <w:rPr>
                <w:color w:val="000000"/>
                <w:sz w:val="24"/>
              </w:rPr>
              <w:t>、</w:t>
            </w:r>
            <w:r>
              <w:rPr>
                <w:color w:val="000000"/>
                <w:sz w:val="24"/>
              </w:rPr>
              <w:t>TN 30mg/L</w:t>
            </w:r>
            <w:r>
              <w:rPr>
                <w:color w:val="000000"/>
                <w:sz w:val="24"/>
              </w:rPr>
              <w:t>，满足</w:t>
            </w:r>
            <w:r>
              <w:rPr>
                <w:rFonts w:hint="eastAsia"/>
                <w:bCs/>
                <w:color w:val="000000"/>
                <w:sz w:val="24"/>
              </w:rPr>
              <w:t>新乡县综合</w:t>
            </w:r>
            <w:r>
              <w:rPr>
                <w:bCs/>
                <w:color w:val="000000"/>
                <w:sz w:val="24"/>
              </w:rPr>
              <w:t>污水处理厂收水标准：</w:t>
            </w:r>
            <w:r>
              <w:rPr>
                <w:sz w:val="24"/>
              </w:rPr>
              <w:t>COD 400mg/L</w:t>
            </w:r>
            <w:r>
              <w:rPr>
                <w:sz w:val="24"/>
              </w:rPr>
              <w:t>、</w:t>
            </w:r>
            <w:r>
              <w:rPr>
                <w:sz w:val="24"/>
              </w:rPr>
              <w:t>SS 180mg/L</w:t>
            </w:r>
            <w:r>
              <w:rPr>
                <w:sz w:val="24"/>
              </w:rPr>
              <w:t>、</w:t>
            </w:r>
            <w:r>
              <w:rPr>
                <w:sz w:val="24"/>
              </w:rPr>
              <w:t>NH</w:t>
            </w:r>
            <w:r>
              <w:rPr>
                <w:sz w:val="24"/>
                <w:vertAlign w:val="subscript"/>
              </w:rPr>
              <w:t>3</w:t>
            </w:r>
            <w:r>
              <w:rPr>
                <w:sz w:val="24"/>
              </w:rPr>
              <w:t>-N 59mg/L</w:t>
            </w:r>
            <w:r>
              <w:rPr>
                <w:sz w:val="24"/>
              </w:rPr>
              <w:t>、</w:t>
            </w:r>
            <w:r>
              <w:rPr>
                <w:sz w:val="24"/>
              </w:rPr>
              <w:t>TP 4mg/L</w:t>
            </w:r>
            <w:r>
              <w:rPr>
                <w:sz w:val="24"/>
              </w:rPr>
              <w:t>、</w:t>
            </w:r>
            <w:r>
              <w:rPr>
                <w:sz w:val="24"/>
              </w:rPr>
              <w:t>TN 70mg/L</w:t>
            </w:r>
            <w:r>
              <w:rPr>
                <w:rFonts w:hint="eastAsia"/>
                <w:color w:val="000000"/>
                <w:sz w:val="24"/>
              </w:rPr>
              <w:t>，同时满足</w:t>
            </w:r>
            <w:r>
              <w:rPr>
                <w:rFonts w:hint="eastAsia"/>
                <w:color w:val="333333"/>
                <w:sz w:val="24"/>
              </w:rPr>
              <w:t>《污水排入城镇下水道水质标准》（</w:t>
            </w:r>
            <w:r>
              <w:rPr>
                <w:rFonts w:hint="eastAsia"/>
                <w:color w:val="333333"/>
                <w:sz w:val="24"/>
              </w:rPr>
              <w:t>GB/T 31962</w:t>
            </w:r>
            <w:r>
              <w:rPr>
                <w:color w:val="333333"/>
                <w:sz w:val="24"/>
              </w:rPr>
              <w:t>-</w:t>
            </w:r>
            <w:r>
              <w:rPr>
                <w:rFonts w:hint="eastAsia"/>
                <w:color w:val="333333"/>
                <w:sz w:val="24"/>
              </w:rPr>
              <w:t>2015</w:t>
            </w:r>
            <w:r>
              <w:rPr>
                <w:rFonts w:hint="eastAsia"/>
                <w:color w:val="333333"/>
                <w:sz w:val="24"/>
              </w:rPr>
              <w:t>）表</w:t>
            </w:r>
            <w:r>
              <w:rPr>
                <w:rFonts w:hint="eastAsia"/>
                <w:color w:val="333333"/>
                <w:sz w:val="24"/>
              </w:rPr>
              <w:t>1</w:t>
            </w:r>
            <w:r>
              <w:rPr>
                <w:color w:val="333333"/>
                <w:sz w:val="24"/>
              </w:rPr>
              <w:t>C</w:t>
            </w:r>
            <w:r>
              <w:rPr>
                <w:rFonts w:hint="eastAsia"/>
                <w:color w:val="333333"/>
                <w:sz w:val="24"/>
              </w:rPr>
              <w:t>级</w:t>
            </w:r>
            <w:r>
              <w:rPr>
                <w:sz w:val="24"/>
              </w:rPr>
              <w:t>COD 300mg/L</w:t>
            </w:r>
            <w:r>
              <w:rPr>
                <w:sz w:val="24"/>
              </w:rPr>
              <w:t>、</w:t>
            </w:r>
            <w:r>
              <w:rPr>
                <w:sz w:val="24"/>
              </w:rPr>
              <w:t>SS 250mg/L</w:t>
            </w:r>
            <w:r>
              <w:rPr>
                <w:sz w:val="24"/>
              </w:rPr>
              <w:t>、</w:t>
            </w:r>
            <w:r>
              <w:rPr>
                <w:sz w:val="24"/>
              </w:rPr>
              <w:t>NH</w:t>
            </w:r>
            <w:r>
              <w:rPr>
                <w:sz w:val="24"/>
                <w:vertAlign w:val="subscript"/>
              </w:rPr>
              <w:t>3</w:t>
            </w:r>
            <w:r>
              <w:rPr>
                <w:sz w:val="24"/>
              </w:rPr>
              <w:t>-N 25mg/L</w:t>
            </w:r>
            <w:r>
              <w:rPr>
                <w:sz w:val="24"/>
              </w:rPr>
              <w:t>、</w:t>
            </w:r>
            <w:r>
              <w:rPr>
                <w:sz w:val="24"/>
              </w:rPr>
              <w:t>TP 5mg/L</w:t>
            </w:r>
            <w:r>
              <w:rPr>
                <w:sz w:val="24"/>
              </w:rPr>
              <w:t>、</w:t>
            </w:r>
            <w:r>
              <w:rPr>
                <w:sz w:val="24"/>
              </w:rPr>
              <w:t>TN 45mg/L</w:t>
            </w:r>
            <w:r>
              <w:rPr>
                <w:rFonts w:hint="eastAsia"/>
                <w:color w:val="000000"/>
                <w:sz w:val="24"/>
              </w:rPr>
              <w:t>的标准要求</w:t>
            </w:r>
            <w:r>
              <w:rPr>
                <w:color w:val="000000"/>
                <w:sz w:val="24"/>
              </w:rPr>
              <w:t>。</w:t>
            </w:r>
          </w:p>
          <w:p w14:paraId="483EC80A" w14:textId="77777777" w:rsidR="00BA4D43" w:rsidRDefault="00000000">
            <w:pPr>
              <w:tabs>
                <w:tab w:val="left" w:pos="3519"/>
              </w:tabs>
              <w:snapToGrid w:val="0"/>
              <w:spacing w:line="480" w:lineRule="exact"/>
              <w:ind w:firstLineChars="200" w:firstLine="482"/>
              <w:rPr>
                <w:b/>
                <w:bCs/>
                <w:color w:val="000000"/>
                <w:sz w:val="24"/>
              </w:rPr>
            </w:pPr>
            <w:r>
              <w:rPr>
                <w:rFonts w:hint="eastAsia"/>
                <w:b/>
                <w:bCs/>
                <w:color w:val="000000"/>
                <w:sz w:val="24"/>
              </w:rPr>
              <w:t>（</w:t>
            </w:r>
            <w:r>
              <w:rPr>
                <w:b/>
                <w:bCs/>
                <w:color w:val="000000"/>
                <w:sz w:val="24"/>
              </w:rPr>
              <w:t>2</w:t>
            </w:r>
            <w:r>
              <w:rPr>
                <w:rFonts w:hint="eastAsia"/>
                <w:b/>
                <w:bCs/>
                <w:color w:val="000000"/>
                <w:sz w:val="24"/>
              </w:rPr>
              <w:t>）循环冷却废水</w:t>
            </w:r>
          </w:p>
          <w:p w14:paraId="2B8D09F1" w14:textId="77777777" w:rsidR="00BA4D43" w:rsidRDefault="00000000">
            <w:pPr>
              <w:snapToGrid w:val="0"/>
              <w:spacing w:line="480" w:lineRule="exact"/>
              <w:ind w:firstLineChars="200" w:firstLine="480"/>
              <w:rPr>
                <w:color w:val="000000"/>
                <w:sz w:val="24"/>
              </w:rPr>
            </w:pPr>
            <w:r>
              <w:rPr>
                <w:rFonts w:hint="eastAsia"/>
                <w:color w:val="000000"/>
                <w:sz w:val="24"/>
              </w:rPr>
              <w:t>本项目吹塑机、注塑机及吹瓶机的模具均需要进行间接水冷却，拟建</w:t>
            </w:r>
            <w:r>
              <w:rPr>
                <w:rFonts w:hint="eastAsia"/>
                <w:color w:val="000000"/>
                <w:sz w:val="24"/>
              </w:rPr>
              <w:t>1</w:t>
            </w:r>
            <w:r>
              <w:rPr>
                <w:rFonts w:hint="eastAsia"/>
                <w:color w:val="000000"/>
                <w:sz w:val="24"/>
              </w:rPr>
              <w:t>个</w:t>
            </w:r>
            <w:r>
              <w:rPr>
                <w:rFonts w:hint="eastAsia"/>
                <w:color w:val="000000"/>
                <w:sz w:val="24"/>
              </w:rPr>
              <w:t>3t</w:t>
            </w:r>
            <w:r>
              <w:rPr>
                <w:rFonts w:hint="eastAsia"/>
                <w:color w:val="000000"/>
                <w:sz w:val="24"/>
              </w:rPr>
              <w:t>储水量的冷却水池，循环水循环使用，定期补给，少量外排。类比同类企业，循环冷却废水产生量约为</w:t>
            </w:r>
            <w:r>
              <w:rPr>
                <w:color w:val="000000"/>
                <w:sz w:val="24"/>
              </w:rPr>
              <w:t>0.1t/d</w:t>
            </w:r>
            <w:r>
              <w:rPr>
                <w:rFonts w:hint="eastAsia"/>
                <w:color w:val="000000"/>
                <w:sz w:val="24"/>
              </w:rPr>
              <w:t>（</w:t>
            </w:r>
            <w:r>
              <w:rPr>
                <w:color w:val="000000"/>
                <w:sz w:val="24"/>
              </w:rPr>
              <w:t>30t/a</w:t>
            </w:r>
            <w:r>
              <w:rPr>
                <w:rFonts w:hint="eastAsia"/>
                <w:color w:val="000000"/>
                <w:sz w:val="24"/>
              </w:rPr>
              <w:t>），设备冷却过程中损耗</w:t>
            </w:r>
            <w:r>
              <w:rPr>
                <w:color w:val="000000"/>
                <w:sz w:val="24"/>
              </w:rPr>
              <w:t>0.1t/d</w:t>
            </w:r>
            <w:r>
              <w:rPr>
                <w:rFonts w:hint="eastAsia"/>
                <w:color w:val="000000"/>
                <w:sz w:val="24"/>
              </w:rPr>
              <w:t>（</w:t>
            </w:r>
            <w:r>
              <w:rPr>
                <w:rFonts w:hint="eastAsia"/>
                <w:color w:val="000000"/>
                <w:sz w:val="24"/>
              </w:rPr>
              <w:t>30</w:t>
            </w:r>
            <w:r>
              <w:rPr>
                <w:color w:val="000000"/>
                <w:sz w:val="24"/>
              </w:rPr>
              <w:t>t/a</w:t>
            </w:r>
            <w:r>
              <w:rPr>
                <w:rFonts w:hint="eastAsia"/>
                <w:color w:val="000000"/>
                <w:sz w:val="24"/>
              </w:rPr>
              <w:t>），则补充水量为</w:t>
            </w:r>
            <w:r>
              <w:rPr>
                <w:color w:val="000000"/>
                <w:sz w:val="24"/>
              </w:rPr>
              <w:t>0.2</w:t>
            </w:r>
            <w:r>
              <w:rPr>
                <w:rFonts w:hint="eastAsia"/>
                <w:color w:val="000000"/>
                <w:sz w:val="24"/>
              </w:rPr>
              <w:t>t/d</w:t>
            </w:r>
            <w:r>
              <w:rPr>
                <w:rFonts w:hint="eastAsia"/>
                <w:color w:val="000000"/>
                <w:sz w:val="24"/>
              </w:rPr>
              <w:t>（</w:t>
            </w:r>
            <w:r>
              <w:rPr>
                <w:color w:val="000000"/>
                <w:sz w:val="24"/>
              </w:rPr>
              <w:t>60t/a</w:t>
            </w:r>
            <w:r>
              <w:rPr>
                <w:rFonts w:hint="eastAsia"/>
                <w:color w:val="000000"/>
                <w:sz w:val="24"/>
              </w:rPr>
              <w:t>）。循环冷却废水</w:t>
            </w:r>
            <w:r>
              <w:rPr>
                <w:sz w:val="24"/>
              </w:rPr>
              <w:t>主要污染物为</w:t>
            </w:r>
            <w:r>
              <w:rPr>
                <w:sz w:val="24"/>
              </w:rPr>
              <w:t xml:space="preserve">COD </w:t>
            </w:r>
            <w:r>
              <w:rPr>
                <w:sz w:val="24"/>
              </w:rPr>
              <w:lastRenderedPageBreak/>
              <w:t>50mg/L</w:t>
            </w:r>
            <w:r>
              <w:rPr>
                <w:sz w:val="24"/>
              </w:rPr>
              <w:t>、</w:t>
            </w:r>
            <w:r>
              <w:rPr>
                <w:sz w:val="24"/>
              </w:rPr>
              <w:t>SS 60mg/L</w:t>
            </w:r>
            <w:r>
              <w:rPr>
                <w:sz w:val="24"/>
              </w:rPr>
              <w:t>，</w:t>
            </w:r>
            <w:r>
              <w:rPr>
                <w:color w:val="000000"/>
                <w:sz w:val="24"/>
              </w:rPr>
              <w:t>满足</w:t>
            </w:r>
            <w:r>
              <w:rPr>
                <w:rFonts w:hint="eastAsia"/>
                <w:bCs/>
                <w:color w:val="000000"/>
                <w:sz w:val="24"/>
              </w:rPr>
              <w:t>新乡县综合污水处理厂</w:t>
            </w:r>
            <w:r>
              <w:rPr>
                <w:bCs/>
                <w:color w:val="000000"/>
                <w:sz w:val="24"/>
              </w:rPr>
              <w:t>收水标准：</w:t>
            </w:r>
            <w:r>
              <w:rPr>
                <w:sz w:val="24"/>
              </w:rPr>
              <w:t>COD 400mg/L</w:t>
            </w:r>
            <w:r>
              <w:rPr>
                <w:sz w:val="24"/>
              </w:rPr>
              <w:t>、</w:t>
            </w:r>
            <w:r>
              <w:rPr>
                <w:sz w:val="24"/>
              </w:rPr>
              <w:t>SS 180mg/L</w:t>
            </w:r>
            <w:r>
              <w:rPr>
                <w:sz w:val="24"/>
              </w:rPr>
              <w:t>、</w:t>
            </w:r>
            <w:r>
              <w:rPr>
                <w:sz w:val="24"/>
              </w:rPr>
              <w:t>NH</w:t>
            </w:r>
            <w:r>
              <w:rPr>
                <w:sz w:val="24"/>
                <w:vertAlign w:val="subscript"/>
              </w:rPr>
              <w:t>3</w:t>
            </w:r>
            <w:r>
              <w:rPr>
                <w:sz w:val="24"/>
              </w:rPr>
              <w:t>-N 59mg/L</w:t>
            </w:r>
            <w:r>
              <w:rPr>
                <w:sz w:val="24"/>
              </w:rPr>
              <w:t>、</w:t>
            </w:r>
            <w:r>
              <w:rPr>
                <w:sz w:val="24"/>
              </w:rPr>
              <w:t>TP 4mg/L</w:t>
            </w:r>
            <w:r>
              <w:rPr>
                <w:sz w:val="24"/>
              </w:rPr>
              <w:t>、</w:t>
            </w:r>
            <w:r>
              <w:rPr>
                <w:sz w:val="24"/>
              </w:rPr>
              <w:t>TN 70mg/L</w:t>
            </w:r>
            <w:r>
              <w:rPr>
                <w:rFonts w:hint="eastAsia"/>
                <w:color w:val="000000"/>
                <w:sz w:val="24"/>
              </w:rPr>
              <w:t>，同时满足</w:t>
            </w:r>
            <w:r>
              <w:rPr>
                <w:rFonts w:hint="eastAsia"/>
                <w:color w:val="333333"/>
                <w:sz w:val="24"/>
              </w:rPr>
              <w:t>《污水排入城镇下水道水质标准》（</w:t>
            </w:r>
            <w:r>
              <w:rPr>
                <w:rFonts w:hint="eastAsia"/>
                <w:color w:val="333333"/>
                <w:sz w:val="24"/>
              </w:rPr>
              <w:t>GB/T 31962</w:t>
            </w:r>
            <w:r>
              <w:rPr>
                <w:color w:val="333333"/>
                <w:sz w:val="24"/>
              </w:rPr>
              <w:t>-</w:t>
            </w:r>
            <w:r>
              <w:rPr>
                <w:rFonts w:hint="eastAsia"/>
                <w:color w:val="333333"/>
                <w:sz w:val="24"/>
              </w:rPr>
              <w:t>2015</w:t>
            </w:r>
            <w:r>
              <w:rPr>
                <w:rFonts w:hint="eastAsia"/>
                <w:color w:val="333333"/>
                <w:sz w:val="24"/>
              </w:rPr>
              <w:t>）表</w:t>
            </w:r>
            <w:r>
              <w:rPr>
                <w:rFonts w:hint="eastAsia"/>
                <w:color w:val="333333"/>
                <w:sz w:val="24"/>
              </w:rPr>
              <w:t>1</w:t>
            </w:r>
            <w:r>
              <w:rPr>
                <w:color w:val="333333"/>
                <w:sz w:val="24"/>
              </w:rPr>
              <w:t>C</w:t>
            </w:r>
            <w:r>
              <w:rPr>
                <w:rFonts w:hint="eastAsia"/>
                <w:color w:val="333333"/>
                <w:sz w:val="24"/>
              </w:rPr>
              <w:t>级</w:t>
            </w:r>
            <w:r>
              <w:rPr>
                <w:sz w:val="24"/>
              </w:rPr>
              <w:t>COD 300mg/L</w:t>
            </w:r>
            <w:r>
              <w:rPr>
                <w:sz w:val="24"/>
              </w:rPr>
              <w:t>、</w:t>
            </w:r>
            <w:r>
              <w:rPr>
                <w:sz w:val="24"/>
              </w:rPr>
              <w:t>SS 250mg/L</w:t>
            </w:r>
            <w:r>
              <w:rPr>
                <w:sz w:val="24"/>
              </w:rPr>
              <w:t>、</w:t>
            </w:r>
            <w:r>
              <w:rPr>
                <w:sz w:val="24"/>
              </w:rPr>
              <w:t>NH</w:t>
            </w:r>
            <w:r>
              <w:rPr>
                <w:sz w:val="24"/>
                <w:vertAlign w:val="subscript"/>
              </w:rPr>
              <w:t>3</w:t>
            </w:r>
            <w:r>
              <w:rPr>
                <w:sz w:val="24"/>
              </w:rPr>
              <w:t>-N 25mg/L</w:t>
            </w:r>
            <w:r>
              <w:rPr>
                <w:sz w:val="24"/>
              </w:rPr>
              <w:t>、</w:t>
            </w:r>
            <w:r>
              <w:rPr>
                <w:sz w:val="24"/>
              </w:rPr>
              <w:t>TP 5mg/L</w:t>
            </w:r>
            <w:r>
              <w:rPr>
                <w:sz w:val="24"/>
              </w:rPr>
              <w:t>、</w:t>
            </w:r>
            <w:r>
              <w:rPr>
                <w:sz w:val="24"/>
              </w:rPr>
              <w:t>TN 45mg/L</w:t>
            </w:r>
            <w:r>
              <w:rPr>
                <w:rFonts w:hint="eastAsia"/>
                <w:color w:val="000000"/>
                <w:sz w:val="24"/>
              </w:rPr>
              <w:t>的标准要求</w:t>
            </w:r>
            <w:r>
              <w:rPr>
                <w:sz w:val="24"/>
              </w:rPr>
              <w:t>。</w:t>
            </w:r>
          </w:p>
          <w:p w14:paraId="5CC32203" w14:textId="77777777" w:rsidR="00BA4D43" w:rsidRDefault="00000000">
            <w:pPr>
              <w:snapToGrid w:val="0"/>
              <w:spacing w:line="480" w:lineRule="exact"/>
              <w:ind w:firstLineChars="200" w:firstLine="480"/>
              <w:jc w:val="left"/>
              <w:rPr>
                <w:rFonts w:eastAsia="黑体"/>
                <w:color w:val="000000"/>
                <w:sz w:val="24"/>
                <w:szCs w:val="22"/>
              </w:rPr>
            </w:pPr>
            <w:r>
              <w:rPr>
                <w:rFonts w:eastAsia="黑体"/>
                <w:color w:val="000000"/>
                <w:sz w:val="24"/>
                <w:szCs w:val="22"/>
              </w:rPr>
              <w:t>表</w:t>
            </w:r>
            <w:r>
              <w:rPr>
                <w:rFonts w:eastAsia="黑体"/>
                <w:color w:val="000000"/>
                <w:sz w:val="24"/>
                <w:szCs w:val="22"/>
              </w:rPr>
              <w:t xml:space="preserve">22      </w:t>
            </w:r>
            <w:r>
              <w:rPr>
                <w:rFonts w:eastAsia="黑体" w:hint="eastAsia"/>
                <w:color w:val="000000"/>
                <w:sz w:val="24"/>
                <w:szCs w:val="22"/>
              </w:rPr>
              <w:t xml:space="preserve">   </w:t>
            </w:r>
            <w:r>
              <w:rPr>
                <w:rFonts w:eastAsia="黑体"/>
                <w:color w:val="000000"/>
                <w:sz w:val="24"/>
                <w:szCs w:val="22"/>
              </w:rPr>
              <w:t xml:space="preserve"> </w:t>
            </w:r>
            <w:r>
              <w:rPr>
                <w:rFonts w:eastAsia="黑体"/>
                <w:color w:val="000000"/>
                <w:sz w:val="24"/>
                <w:szCs w:val="22"/>
              </w:rPr>
              <w:t>本项目建成后全厂废水产</w:t>
            </w:r>
            <w:r>
              <w:rPr>
                <w:rFonts w:eastAsia="黑体" w:hint="eastAsia"/>
                <w:color w:val="000000"/>
                <w:sz w:val="24"/>
                <w:szCs w:val="22"/>
              </w:rPr>
              <w:t>排</w:t>
            </w:r>
            <w:r>
              <w:rPr>
                <w:rFonts w:eastAsia="黑体"/>
                <w:color w:val="000000"/>
                <w:sz w:val="24"/>
                <w:szCs w:val="22"/>
              </w:rPr>
              <w:t>情况一览表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42"/>
              <w:gridCol w:w="2423"/>
              <w:gridCol w:w="991"/>
              <w:gridCol w:w="850"/>
              <w:gridCol w:w="852"/>
              <w:gridCol w:w="850"/>
              <w:gridCol w:w="836"/>
            </w:tblGrid>
            <w:tr w:rsidR="00BA4D43" w14:paraId="1AA9422F" w14:textId="77777777">
              <w:trPr>
                <w:trHeight w:val="397"/>
                <w:tblHeader/>
                <w:jc w:val="center"/>
              </w:trPr>
              <w:tc>
                <w:tcPr>
                  <w:tcW w:w="2244" w:type="pct"/>
                  <w:gridSpan w:val="2"/>
                  <w:vMerge w:val="restart"/>
                  <w:vAlign w:val="center"/>
                </w:tcPr>
                <w:p w14:paraId="44FCC786" w14:textId="77777777" w:rsidR="00BA4D43" w:rsidRDefault="00000000">
                  <w:pPr>
                    <w:jc w:val="center"/>
                    <w:rPr>
                      <w:rFonts w:cs="宋体"/>
                      <w:b/>
                      <w:color w:val="000000"/>
                      <w:szCs w:val="20"/>
                    </w:rPr>
                  </w:pPr>
                  <w:r>
                    <w:rPr>
                      <w:rFonts w:cs="宋体" w:hint="eastAsia"/>
                      <w:b/>
                      <w:color w:val="000000"/>
                      <w:szCs w:val="20"/>
                    </w:rPr>
                    <w:t>项目</w:t>
                  </w:r>
                </w:p>
              </w:tc>
              <w:tc>
                <w:tcPr>
                  <w:tcW w:w="2756" w:type="pct"/>
                  <w:gridSpan w:val="5"/>
                  <w:vAlign w:val="center"/>
                </w:tcPr>
                <w:p w14:paraId="307F31E1" w14:textId="77777777" w:rsidR="00BA4D43" w:rsidRDefault="00000000">
                  <w:pPr>
                    <w:jc w:val="center"/>
                    <w:rPr>
                      <w:rFonts w:cs="宋体"/>
                      <w:b/>
                      <w:color w:val="000000"/>
                      <w:szCs w:val="20"/>
                    </w:rPr>
                  </w:pPr>
                  <w:r>
                    <w:rPr>
                      <w:rFonts w:cs="宋体" w:hint="eastAsia"/>
                      <w:b/>
                      <w:color w:val="000000"/>
                      <w:szCs w:val="20"/>
                    </w:rPr>
                    <w:t>污染物排放浓度（</w:t>
                  </w:r>
                  <w:r>
                    <w:rPr>
                      <w:rFonts w:cs="宋体"/>
                      <w:b/>
                      <w:color w:val="000000"/>
                      <w:szCs w:val="20"/>
                    </w:rPr>
                    <w:t>mg/L</w:t>
                  </w:r>
                  <w:r>
                    <w:rPr>
                      <w:rFonts w:cs="宋体" w:hint="eastAsia"/>
                      <w:b/>
                      <w:color w:val="000000"/>
                      <w:szCs w:val="20"/>
                    </w:rPr>
                    <w:t>）</w:t>
                  </w:r>
                </w:p>
              </w:tc>
            </w:tr>
            <w:tr w:rsidR="00BA4D43" w14:paraId="6A40961F" w14:textId="77777777">
              <w:trPr>
                <w:trHeight w:val="397"/>
                <w:tblHeader/>
                <w:jc w:val="center"/>
              </w:trPr>
              <w:tc>
                <w:tcPr>
                  <w:tcW w:w="2244" w:type="pct"/>
                  <w:gridSpan w:val="2"/>
                  <w:vMerge/>
                  <w:vAlign w:val="center"/>
                </w:tcPr>
                <w:p w14:paraId="6A5CB673" w14:textId="77777777" w:rsidR="00BA4D43" w:rsidRDefault="00BA4D43">
                  <w:pPr>
                    <w:jc w:val="center"/>
                    <w:rPr>
                      <w:rFonts w:cs="宋体"/>
                      <w:b/>
                      <w:color w:val="000000"/>
                      <w:szCs w:val="20"/>
                    </w:rPr>
                  </w:pPr>
                </w:p>
              </w:tc>
              <w:tc>
                <w:tcPr>
                  <w:tcW w:w="624" w:type="pct"/>
                  <w:vAlign w:val="center"/>
                </w:tcPr>
                <w:p w14:paraId="01D04E85" w14:textId="77777777" w:rsidR="00BA4D43" w:rsidRDefault="00000000">
                  <w:pPr>
                    <w:jc w:val="center"/>
                    <w:rPr>
                      <w:rFonts w:cs="宋体"/>
                      <w:b/>
                      <w:color w:val="000000"/>
                      <w:szCs w:val="20"/>
                    </w:rPr>
                  </w:pPr>
                  <w:r>
                    <w:rPr>
                      <w:rFonts w:cs="宋体"/>
                      <w:b/>
                      <w:color w:val="000000"/>
                      <w:szCs w:val="20"/>
                    </w:rPr>
                    <w:t>COD</w:t>
                  </w:r>
                </w:p>
              </w:tc>
              <w:tc>
                <w:tcPr>
                  <w:tcW w:w="535" w:type="pct"/>
                  <w:vAlign w:val="center"/>
                </w:tcPr>
                <w:p w14:paraId="2F60F7A5" w14:textId="77777777" w:rsidR="00BA4D43" w:rsidRDefault="00000000">
                  <w:pPr>
                    <w:jc w:val="center"/>
                    <w:rPr>
                      <w:rFonts w:cs="宋体"/>
                      <w:b/>
                      <w:color w:val="000000"/>
                      <w:szCs w:val="20"/>
                    </w:rPr>
                  </w:pPr>
                  <w:r>
                    <w:rPr>
                      <w:rFonts w:cs="宋体"/>
                      <w:b/>
                      <w:color w:val="000000"/>
                      <w:szCs w:val="20"/>
                    </w:rPr>
                    <w:t>SS</w:t>
                  </w:r>
                </w:p>
              </w:tc>
              <w:tc>
                <w:tcPr>
                  <w:tcW w:w="536" w:type="pct"/>
                  <w:vAlign w:val="center"/>
                </w:tcPr>
                <w:p w14:paraId="360938AE" w14:textId="77777777" w:rsidR="00BA4D43" w:rsidRDefault="00000000">
                  <w:pPr>
                    <w:jc w:val="center"/>
                    <w:rPr>
                      <w:rFonts w:cs="宋体"/>
                      <w:b/>
                      <w:color w:val="000000"/>
                      <w:szCs w:val="20"/>
                    </w:rPr>
                  </w:pPr>
                  <w:r>
                    <w:rPr>
                      <w:rFonts w:cs="宋体"/>
                      <w:b/>
                      <w:color w:val="000000"/>
                      <w:szCs w:val="20"/>
                    </w:rPr>
                    <w:t>NH</w:t>
                  </w:r>
                  <w:r>
                    <w:rPr>
                      <w:rFonts w:cs="宋体"/>
                      <w:b/>
                      <w:color w:val="000000"/>
                      <w:szCs w:val="20"/>
                      <w:vertAlign w:val="subscript"/>
                    </w:rPr>
                    <w:t>3</w:t>
                  </w:r>
                  <w:r>
                    <w:rPr>
                      <w:rFonts w:cs="宋体"/>
                      <w:b/>
                      <w:color w:val="000000"/>
                      <w:szCs w:val="20"/>
                    </w:rPr>
                    <w:t>-N</w:t>
                  </w:r>
                </w:p>
              </w:tc>
              <w:tc>
                <w:tcPr>
                  <w:tcW w:w="535" w:type="pct"/>
                  <w:vAlign w:val="center"/>
                </w:tcPr>
                <w:p w14:paraId="1AD03D7C" w14:textId="77777777" w:rsidR="00BA4D43" w:rsidRDefault="00000000">
                  <w:pPr>
                    <w:jc w:val="center"/>
                    <w:rPr>
                      <w:rFonts w:cs="宋体"/>
                      <w:b/>
                      <w:color w:val="000000"/>
                      <w:szCs w:val="20"/>
                    </w:rPr>
                  </w:pPr>
                  <w:r>
                    <w:rPr>
                      <w:rFonts w:cs="宋体"/>
                      <w:b/>
                      <w:color w:val="000000"/>
                      <w:szCs w:val="20"/>
                    </w:rPr>
                    <w:t>TP</w:t>
                  </w:r>
                </w:p>
              </w:tc>
              <w:tc>
                <w:tcPr>
                  <w:tcW w:w="526" w:type="pct"/>
                  <w:vAlign w:val="center"/>
                </w:tcPr>
                <w:p w14:paraId="41D38275" w14:textId="77777777" w:rsidR="00BA4D43" w:rsidRDefault="00000000">
                  <w:pPr>
                    <w:jc w:val="center"/>
                    <w:rPr>
                      <w:rFonts w:cs="宋体"/>
                      <w:b/>
                      <w:color w:val="000000"/>
                      <w:szCs w:val="20"/>
                    </w:rPr>
                  </w:pPr>
                  <w:r>
                    <w:rPr>
                      <w:rFonts w:cs="宋体"/>
                      <w:b/>
                      <w:color w:val="000000"/>
                      <w:szCs w:val="20"/>
                    </w:rPr>
                    <w:t>TN</w:t>
                  </w:r>
                </w:p>
              </w:tc>
            </w:tr>
            <w:tr w:rsidR="00BA4D43" w14:paraId="5E068021" w14:textId="77777777">
              <w:trPr>
                <w:trHeight w:val="397"/>
                <w:jc w:val="center"/>
              </w:trPr>
              <w:tc>
                <w:tcPr>
                  <w:tcW w:w="719" w:type="pct"/>
                  <w:vMerge w:val="restart"/>
                  <w:vAlign w:val="center"/>
                </w:tcPr>
                <w:p w14:paraId="4ACC1860" w14:textId="77777777" w:rsidR="00BA4D43" w:rsidRDefault="00000000">
                  <w:pPr>
                    <w:jc w:val="center"/>
                    <w:rPr>
                      <w:szCs w:val="21"/>
                    </w:rPr>
                  </w:pPr>
                  <w:r>
                    <w:rPr>
                      <w:szCs w:val="21"/>
                    </w:rPr>
                    <w:t>生活污水</w:t>
                  </w:r>
                </w:p>
                <w:p w14:paraId="12CFF10C" w14:textId="77777777" w:rsidR="00BA4D43" w:rsidRDefault="00000000">
                  <w:pPr>
                    <w:jc w:val="center"/>
                    <w:rPr>
                      <w:color w:val="000000"/>
                      <w:kern w:val="0"/>
                      <w:szCs w:val="21"/>
                    </w:rPr>
                  </w:pPr>
                  <w:r>
                    <w:rPr>
                      <w:szCs w:val="21"/>
                    </w:rPr>
                    <w:t>（</w:t>
                  </w:r>
                  <w:r>
                    <w:rPr>
                      <w:szCs w:val="21"/>
                    </w:rPr>
                    <w:t>0.48t/d</w:t>
                  </w:r>
                  <w:r>
                    <w:rPr>
                      <w:szCs w:val="21"/>
                    </w:rPr>
                    <w:t>）</w:t>
                  </w:r>
                </w:p>
              </w:tc>
              <w:tc>
                <w:tcPr>
                  <w:tcW w:w="1525" w:type="pct"/>
                  <w:vAlign w:val="center"/>
                </w:tcPr>
                <w:p w14:paraId="4E5F087D" w14:textId="77777777" w:rsidR="00BA4D43" w:rsidRDefault="00000000">
                  <w:pPr>
                    <w:jc w:val="center"/>
                    <w:rPr>
                      <w:color w:val="000000"/>
                      <w:kern w:val="0"/>
                      <w:szCs w:val="21"/>
                    </w:rPr>
                  </w:pPr>
                  <w:r>
                    <w:rPr>
                      <w:szCs w:val="21"/>
                    </w:rPr>
                    <w:t>化粪池处理前（</w:t>
                  </w:r>
                  <w:r>
                    <w:rPr>
                      <w:szCs w:val="21"/>
                    </w:rPr>
                    <w:t>0.48t/d</w:t>
                  </w:r>
                  <w:r>
                    <w:rPr>
                      <w:szCs w:val="21"/>
                    </w:rPr>
                    <w:t>）</w:t>
                  </w:r>
                </w:p>
              </w:tc>
              <w:tc>
                <w:tcPr>
                  <w:tcW w:w="624" w:type="pct"/>
                  <w:vAlign w:val="center"/>
                </w:tcPr>
                <w:p w14:paraId="2ED586EB" w14:textId="77777777" w:rsidR="00BA4D43" w:rsidRDefault="00000000">
                  <w:pPr>
                    <w:jc w:val="center"/>
                    <w:rPr>
                      <w:color w:val="000000"/>
                      <w:kern w:val="0"/>
                      <w:szCs w:val="21"/>
                    </w:rPr>
                  </w:pPr>
                  <w:r>
                    <w:rPr>
                      <w:szCs w:val="21"/>
                    </w:rPr>
                    <w:t>350</w:t>
                  </w:r>
                </w:p>
              </w:tc>
              <w:tc>
                <w:tcPr>
                  <w:tcW w:w="535" w:type="pct"/>
                  <w:vAlign w:val="center"/>
                </w:tcPr>
                <w:p w14:paraId="50A5A13D" w14:textId="77777777" w:rsidR="00BA4D43" w:rsidRDefault="00000000">
                  <w:pPr>
                    <w:jc w:val="center"/>
                    <w:rPr>
                      <w:color w:val="000000"/>
                      <w:kern w:val="0"/>
                      <w:szCs w:val="21"/>
                    </w:rPr>
                  </w:pPr>
                  <w:r>
                    <w:rPr>
                      <w:szCs w:val="21"/>
                    </w:rPr>
                    <w:t>200</w:t>
                  </w:r>
                </w:p>
              </w:tc>
              <w:tc>
                <w:tcPr>
                  <w:tcW w:w="536" w:type="pct"/>
                  <w:vAlign w:val="center"/>
                </w:tcPr>
                <w:p w14:paraId="7D278004" w14:textId="77777777" w:rsidR="00BA4D43" w:rsidRDefault="00000000">
                  <w:pPr>
                    <w:jc w:val="center"/>
                    <w:rPr>
                      <w:color w:val="000000"/>
                      <w:kern w:val="0"/>
                      <w:szCs w:val="21"/>
                    </w:rPr>
                  </w:pPr>
                  <w:r>
                    <w:rPr>
                      <w:szCs w:val="21"/>
                    </w:rPr>
                    <w:t>25</w:t>
                  </w:r>
                </w:p>
              </w:tc>
              <w:tc>
                <w:tcPr>
                  <w:tcW w:w="535" w:type="pct"/>
                  <w:vAlign w:val="center"/>
                </w:tcPr>
                <w:p w14:paraId="6F671801" w14:textId="77777777" w:rsidR="00BA4D43" w:rsidRDefault="00000000">
                  <w:pPr>
                    <w:jc w:val="center"/>
                    <w:rPr>
                      <w:color w:val="000000"/>
                      <w:kern w:val="0"/>
                      <w:szCs w:val="21"/>
                    </w:rPr>
                  </w:pPr>
                  <w:r>
                    <w:rPr>
                      <w:rFonts w:hint="eastAsia"/>
                      <w:color w:val="000000"/>
                      <w:kern w:val="0"/>
                      <w:szCs w:val="21"/>
                    </w:rPr>
                    <w:t>3</w:t>
                  </w:r>
                </w:p>
              </w:tc>
              <w:tc>
                <w:tcPr>
                  <w:tcW w:w="526" w:type="pct"/>
                  <w:vAlign w:val="center"/>
                </w:tcPr>
                <w:p w14:paraId="6110D69F" w14:textId="77777777" w:rsidR="00BA4D43" w:rsidRDefault="00000000">
                  <w:pPr>
                    <w:jc w:val="center"/>
                    <w:rPr>
                      <w:color w:val="000000"/>
                      <w:kern w:val="0"/>
                      <w:szCs w:val="21"/>
                    </w:rPr>
                  </w:pPr>
                  <w:r>
                    <w:rPr>
                      <w:szCs w:val="21"/>
                    </w:rPr>
                    <w:t>30</w:t>
                  </w:r>
                </w:p>
              </w:tc>
            </w:tr>
            <w:tr w:rsidR="00BA4D43" w14:paraId="1CD65509" w14:textId="77777777">
              <w:trPr>
                <w:trHeight w:val="397"/>
                <w:jc w:val="center"/>
              </w:trPr>
              <w:tc>
                <w:tcPr>
                  <w:tcW w:w="719" w:type="pct"/>
                  <w:vMerge/>
                  <w:vAlign w:val="center"/>
                </w:tcPr>
                <w:p w14:paraId="3A6E612F" w14:textId="77777777" w:rsidR="00BA4D43" w:rsidRDefault="00BA4D43">
                  <w:pPr>
                    <w:jc w:val="center"/>
                    <w:rPr>
                      <w:color w:val="000000"/>
                      <w:kern w:val="0"/>
                      <w:szCs w:val="21"/>
                    </w:rPr>
                  </w:pPr>
                </w:p>
              </w:tc>
              <w:tc>
                <w:tcPr>
                  <w:tcW w:w="1525" w:type="pct"/>
                  <w:vAlign w:val="center"/>
                </w:tcPr>
                <w:p w14:paraId="379310D5" w14:textId="77777777" w:rsidR="00BA4D43" w:rsidRDefault="00000000">
                  <w:pPr>
                    <w:jc w:val="center"/>
                    <w:rPr>
                      <w:color w:val="000000"/>
                      <w:kern w:val="0"/>
                      <w:szCs w:val="21"/>
                    </w:rPr>
                  </w:pPr>
                  <w:r>
                    <w:rPr>
                      <w:szCs w:val="21"/>
                    </w:rPr>
                    <w:t>处理效率（</w:t>
                  </w:r>
                  <w:r>
                    <w:rPr>
                      <w:szCs w:val="21"/>
                    </w:rPr>
                    <w:t>%</w:t>
                  </w:r>
                  <w:r>
                    <w:rPr>
                      <w:szCs w:val="21"/>
                    </w:rPr>
                    <w:t>）</w:t>
                  </w:r>
                </w:p>
              </w:tc>
              <w:tc>
                <w:tcPr>
                  <w:tcW w:w="624" w:type="pct"/>
                  <w:vAlign w:val="center"/>
                </w:tcPr>
                <w:p w14:paraId="1FF97D2B" w14:textId="77777777" w:rsidR="00BA4D43" w:rsidRDefault="00000000">
                  <w:pPr>
                    <w:jc w:val="center"/>
                    <w:rPr>
                      <w:color w:val="000000"/>
                      <w:kern w:val="0"/>
                      <w:szCs w:val="21"/>
                    </w:rPr>
                  </w:pPr>
                  <w:r>
                    <w:rPr>
                      <w:szCs w:val="21"/>
                    </w:rPr>
                    <w:t>28.</w:t>
                  </w:r>
                  <w:r>
                    <w:rPr>
                      <w:rFonts w:hint="eastAsia"/>
                      <w:szCs w:val="21"/>
                    </w:rPr>
                    <w:t>6</w:t>
                  </w:r>
                </w:p>
              </w:tc>
              <w:tc>
                <w:tcPr>
                  <w:tcW w:w="535" w:type="pct"/>
                  <w:vAlign w:val="center"/>
                </w:tcPr>
                <w:p w14:paraId="4143A088" w14:textId="77777777" w:rsidR="00BA4D43" w:rsidRDefault="00000000">
                  <w:pPr>
                    <w:jc w:val="center"/>
                    <w:rPr>
                      <w:color w:val="000000"/>
                      <w:kern w:val="0"/>
                      <w:szCs w:val="21"/>
                    </w:rPr>
                  </w:pPr>
                  <w:r>
                    <w:rPr>
                      <w:rFonts w:hint="eastAsia"/>
                      <w:szCs w:val="21"/>
                    </w:rPr>
                    <w:t>2</w:t>
                  </w:r>
                  <w:r>
                    <w:rPr>
                      <w:szCs w:val="21"/>
                    </w:rPr>
                    <w:t>0</w:t>
                  </w:r>
                </w:p>
              </w:tc>
              <w:tc>
                <w:tcPr>
                  <w:tcW w:w="536" w:type="pct"/>
                  <w:vAlign w:val="center"/>
                </w:tcPr>
                <w:p w14:paraId="5A7246F0" w14:textId="77777777" w:rsidR="00BA4D43" w:rsidRDefault="00000000">
                  <w:pPr>
                    <w:jc w:val="center"/>
                    <w:rPr>
                      <w:color w:val="000000"/>
                      <w:kern w:val="0"/>
                      <w:szCs w:val="21"/>
                    </w:rPr>
                  </w:pPr>
                  <w:r>
                    <w:rPr>
                      <w:rFonts w:hint="eastAsia"/>
                      <w:szCs w:val="21"/>
                    </w:rPr>
                    <w:t>/</w:t>
                  </w:r>
                </w:p>
              </w:tc>
              <w:tc>
                <w:tcPr>
                  <w:tcW w:w="535" w:type="pct"/>
                  <w:vAlign w:val="center"/>
                </w:tcPr>
                <w:p w14:paraId="6D18549A" w14:textId="77777777" w:rsidR="00BA4D43" w:rsidRDefault="00000000">
                  <w:pPr>
                    <w:jc w:val="center"/>
                    <w:rPr>
                      <w:color w:val="000000"/>
                      <w:kern w:val="0"/>
                      <w:szCs w:val="21"/>
                    </w:rPr>
                  </w:pPr>
                  <w:r>
                    <w:rPr>
                      <w:rFonts w:hint="eastAsia"/>
                      <w:color w:val="000000"/>
                      <w:kern w:val="0"/>
                      <w:szCs w:val="21"/>
                    </w:rPr>
                    <w:t>/</w:t>
                  </w:r>
                </w:p>
              </w:tc>
              <w:tc>
                <w:tcPr>
                  <w:tcW w:w="526" w:type="pct"/>
                  <w:vAlign w:val="center"/>
                </w:tcPr>
                <w:p w14:paraId="59729BF8" w14:textId="77777777" w:rsidR="00BA4D43" w:rsidRDefault="00000000">
                  <w:pPr>
                    <w:jc w:val="center"/>
                    <w:rPr>
                      <w:color w:val="000000"/>
                      <w:kern w:val="0"/>
                      <w:szCs w:val="21"/>
                    </w:rPr>
                  </w:pPr>
                  <w:r>
                    <w:rPr>
                      <w:szCs w:val="21"/>
                    </w:rPr>
                    <w:t>/</w:t>
                  </w:r>
                </w:p>
              </w:tc>
            </w:tr>
            <w:tr w:rsidR="00BA4D43" w14:paraId="571196F1" w14:textId="77777777">
              <w:trPr>
                <w:trHeight w:val="397"/>
                <w:jc w:val="center"/>
              </w:trPr>
              <w:tc>
                <w:tcPr>
                  <w:tcW w:w="719" w:type="pct"/>
                  <w:vMerge/>
                  <w:vAlign w:val="center"/>
                </w:tcPr>
                <w:p w14:paraId="6588E8DF" w14:textId="77777777" w:rsidR="00BA4D43" w:rsidRDefault="00BA4D43">
                  <w:pPr>
                    <w:jc w:val="center"/>
                    <w:rPr>
                      <w:color w:val="000000"/>
                      <w:kern w:val="0"/>
                      <w:szCs w:val="21"/>
                    </w:rPr>
                  </w:pPr>
                </w:p>
              </w:tc>
              <w:tc>
                <w:tcPr>
                  <w:tcW w:w="1525" w:type="pct"/>
                  <w:vAlign w:val="center"/>
                </w:tcPr>
                <w:p w14:paraId="505AB277" w14:textId="77777777" w:rsidR="00BA4D43" w:rsidRDefault="00000000">
                  <w:pPr>
                    <w:jc w:val="center"/>
                    <w:rPr>
                      <w:bCs/>
                      <w:color w:val="000000"/>
                      <w:kern w:val="0"/>
                      <w:szCs w:val="21"/>
                    </w:rPr>
                  </w:pPr>
                  <w:r>
                    <w:rPr>
                      <w:bCs/>
                      <w:szCs w:val="21"/>
                    </w:rPr>
                    <w:t>化粪池处理后（</w:t>
                  </w:r>
                  <w:r>
                    <w:rPr>
                      <w:bCs/>
                      <w:szCs w:val="21"/>
                    </w:rPr>
                    <w:t>0.48t/d</w:t>
                  </w:r>
                  <w:r>
                    <w:rPr>
                      <w:bCs/>
                      <w:szCs w:val="21"/>
                    </w:rPr>
                    <w:t>）</w:t>
                  </w:r>
                </w:p>
              </w:tc>
              <w:tc>
                <w:tcPr>
                  <w:tcW w:w="624" w:type="pct"/>
                  <w:vAlign w:val="center"/>
                </w:tcPr>
                <w:p w14:paraId="427D57F2" w14:textId="77777777" w:rsidR="00BA4D43" w:rsidRDefault="00000000">
                  <w:pPr>
                    <w:jc w:val="center"/>
                    <w:rPr>
                      <w:bCs/>
                      <w:color w:val="000000"/>
                      <w:kern w:val="0"/>
                      <w:szCs w:val="21"/>
                    </w:rPr>
                  </w:pPr>
                  <w:r>
                    <w:rPr>
                      <w:bCs/>
                      <w:szCs w:val="21"/>
                    </w:rPr>
                    <w:t>250</w:t>
                  </w:r>
                </w:p>
              </w:tc>
              <w:tc>
                <w:tcPr>
                  <w:tcW w:w="535" w:type="pct"/>
                  <w:vAlign w:val="center"/>
                </w:tcPr>
                <w:p w14:paraId="5DA3BB26" w14:textId="77777777" w:rsidR="00BA4D43" w:rsidRDefault="00000000">
                  <w:pPr>
                    <w:jc w:val="center"/>
                    <w:rPr>
                      <w:bCs/>
                      <w:color w:val="000000"/>
                      <w:kern w:val="0"/>
                      <w:szCs w:val="21"/>
                    </w:rPr>
                  </w:pPr>
                  <w:r>
                    <w:rPr>
                      <w:bCs/>
                      <w:szCs w:val="21"/>
                    </w:rPr>
                    <w:t>150</w:t>
                  </w:r>
                </w:p>
              </w:tc>
              <w:tc>
                <w:tcPr>
                  <w:tcW w:w="536" w:type="pct"/>
                  <w:vAlign w:val="center"/>
                </w:tcPr>
                <w:p w14:paraId="6D4F91A5" w14:textId="77777777" w:rsidR="00BA4D43" w:rsidRDefault="00000000">
                  <w:pPr>
                    <w:jc w:val="center"/>
                    <w:rPr>
                      <w:bCs/>
                      <w:color w:val="000000"/>
                      <w:kern w:val="0"/>
                      <w:szCs w:val="21"/>
                    </w:rPr>
                  </w:pPr>
                  <w:r>
                    <w:rPr>
                      <w:bCs/>
                      <w:szCs w:val="21"/>
                    </w:rPr>
                    <w:t>25</w:t>
                  </w:r>
                </w:p>
              </w:tc>
              <w:tc>
                <w:tcPr>
                  <w:tcW w:w="535" w:type="pct"/>
                  <w:vAlign w:val="center"/>
                </w:tcPr>
                <w:p w14:paraId="209355EA" w14:textId="77777777" w:rsidR="00BA4D43" w:rsidRDefault="00000000">
                  <w:pPr>
                    <w:jc w:val="center"/>
                    <w:rPr>
                      <w:bCs/>
                      <w:color w:val="000000"/>
                      <w:kern w:val="0"/>
                      <w:szCs w:val="21"/>
                    </w:rPr>
                  </w:pPr>
                  <w:r>
                    <w:rPr>
                      <w:rFonts w:hint="eastAsia"/>
                      <w:bCs/>
                      <w:color w:val="000000"/>
                      <w:kern w:val="0"/>
                      <w:szCs w:val="21"/>
                    </w:rPr>
                    <w:t>3</w:t>
                  </w:r>
                </w:p>
              </w:tc>
              <w:tc>
                <w:tcPr>
                  <w:tcW w:w="526" w:type="pct"/>
                  <w:vAlign w:val="center"/>
                </w:tcPr>
                <w:p w14:paraId="4F53A5EF" w14:textId="77777777" w:rsidR="00BA4D43" w:rsidRDefault="00000000">
                  <w:pPr>
                    <w:jc w:val="center"/>
                    <w:rPr>
                      <w:color w:val="000000"/>
                      <w:kern w:val="0"/>
                      <w:szCs w:val="21"/>
                    </w:rPr>
                  </w:pPr>
                  <w:r>
                    <w:rPr>
                      <w:bCs/>
                      <w:szCs w:val="21"/>
                    </w:rPr>
                    <w:t>30</w:t>
                  </w:r>
                </w:p>
              </w:tc>
            </w:tr>
            <w:tr w:rsidR="00BA4D43" w14:paraId="1CDAF4BC" w14:textId="77777777">
              <w:trPr>
                <w:trHeight w:val="397"/>
                <w:jc w:val="center"/>
              </w:trPr>
              <w:tc>
                <w:tcPr>
                  <w:tcW w:w="719" w:type="pct"/>
                  <w:vAlign w:val="center"/>
                </w:tcPr>
                <w:p w14:paraId="58D88293" w14:textId="77777777" w:rsidR="00BA4D43" w:rsidRDefault="00000000">
                  <w:pPr>
                    <w:jc w:val="center"/>
                    <w:rPr>
                      <w:szCs w:val="21"/>
                    </w:rPr>
                  </w:pPr>
                  <w:r>
                    <w:rPr>
                      <w:szCs w:val="21"/>
                    </w:rPr>
                    <w:t>生产废水</w:t>
                  </w:r>
                </w:p>
                <w:p w14:paraId="0516383E" w14:textId="77777777" w:rsidR="00BA4D43" w:rsidRDefault="00000000">
                  <w:pPr>
                    <w:jc w:val="center"/>
                    <w:rPr>
                      <w:color w:val="000000"/>
                      <w:kern w:val="0"/>
                      <w:szCs w:val="21"/>
                    </w:rPr>
                  </w:pPr>
                  <w:r>
                    <w:rPr>
                      <w:rFonts w:hint="eastAsia"/>
                      <w:szCs w:val="21"/>
                    </w:rPr>
                    <w:t>（</w:t>
                  </w:r>
                  <w:r>
                    <w:rPr>
                      <w:szCs w:val="21"/>
                    </w:rPr>
                    <w:t>0.1</w:t>
                  </w:r>
                  <w:r>
                    <w:rPr>
                      <w:rFonts w:hint="eastAsia"/>
                      <w:szCs w:val="21"/>
                    </w:rPr>
                    <w:t>t/</w:t>
                  </w:r>
                  <w:r>
                    <w:rPr>
                      <w:szCs w:val="21"/>
                    </w:rPr>
                    <w:t>d</w:t>
                  </w:r>
                  <w:r>
                    <w:rPr>
                      <w:rFonts w:hint="eastAsia"/>
                      <w:szCs w:val="21"/>
                    </w:rPr>
                    <w:t>）</w:t>
                  </w:r>
                </w:p>
              </w:tc>
              <w:tc>
                <w:tcPr>
                  <w:tcW w:w="1525" w:type="pct"/>
                  <w:vAlign w:val="center"/>
                </w:tcPr>
                <w:p w14:paraId="40785925" w14:textId="77777777" w:rsidR="00BA4D43" w:rsidRDefault="00000000">
                  <w:pPr>
                    <w:jc w:val="center"/>
                    <w:rPr>
                      <w:color w:val="000000"/>
                      <w:kern w:val="0"/>
                      <w:szCs w:val="21"/>
                    </w:rPr>
                  </w:pPr>
                  <w:r>
                    <w:rPr>
                      <w:rFonts w:hint="eastAsia"/>
                      <w:szCs w:val="21"/>
                    </w:rPr>
                    <w:t>循环冷却废水</w:t>
                  </w:r>
                  <w:r>
                    <w:rPr>
                      <w:szCs w:val="21"/>
                    </w:rPr>
                    <w:t>（</w:t>
                  </w:r>
                  <w:r>
                    <w:rPr>
                      <w:szCs w:val="21"/>
                    </w:rPr>
                    <w:t>0.1t/d</w:t>
                  </w:r>
                  <w:r>
                    <w:rPr>
                      <w:szCs w:val="21"/>
                    </w:rPr>
                    <w:t>）</w:t>
                  </w:r>
                </w:p>
              </w:tc>
              <w:tc>
                <w:tcPr>
                  <w:tcW w:w="624" w:type="pct"/>
                  <w:vAlign w:val="center"/>
                </w:tcPr>
                <w:p w14:paraId="6400CA3D" w14:textId="77777777" w:rsidR="00BA4D43" w:rsidRDefault="00000000">
                  <w:pPr>
                    <w:jc w:val="center"/>
                    <w:rPr>
                      <w:color w:val="000000"/>
                      <w:kern w:val="0"/>
                      <w:szCs w:val="21"/>
                    </w:rPr>
                  </w:pPr>
                  <w:r>
                    <w:rPr>
                      <w:rFonts w:hint="eastAsia"/>
                      <w:color w:val="000000"/>
                      <w:kern w:val="0"/>
                      <w:szCs w:val="21"/>
                    </w:rPr>
                    <w:t>5</w:t>
                  </w:r>
                  <w:r>
                    <w:rPr>
                      <w:color w:val="000000"/>
                      <w:kern w:val="0"/>
                      <w:szCs w:val="21"/>
                    </w:rPr>
                    <w:t>0</w:t>
                  </w:r>
                </w:p>
              </w:tc>
              <w:tc>
                <w:tcPr>
                  <w:tcW w:w="535" w:type="pct"/>
                  <w:vAlign w:val="center"/>
                </w:tcPr>
                <w:p w14:paraId="0D5B7249" w14:textId="77777777" w:rsidR="00BA4D43" w:rsidRDefault="00000000">
                  <w:pPr>
                    <w:jc w:val="center"/>
                    <w:rPr>
                      <w:color w:val="000000"/>
                      <w:kern w:val="0"/>
                      <w:szCs w:val="21"/>
                    </w:rPr>
                  </w:pPr>
                  <w:r>
                    <w:rPr>
                      <w:rFonts w:hint="eastAsia"/>
                      <w:color w:val="000000"/>
                      <w:kern w:val="0"/>
                      <w:szCs w:val="21"/>
                    </w:rPr>
                    <w:t>6</w:t>
                  </w:r>
                  <w:r>
                    <w:rPr>
                      <w:color w:val="000000"/>
                      <w:kern w:val="0"/>
                      <w:szCs w:val="21"/>
                    </w:rPr>
                    <w:t>0</w:t>
                  </w:r>
                </w:p>
              </w:tc>
              <w:tc>
                <w:tcPr>
                  <w:tcW w:w="536" w:type="pct"/>
                  <w:vAlign w:val="center"/>
                </w:tcPr>
                <w:p w14:paraId="083C121F" w14:textId="77777777" w:rsidR="00BA4D43" w:rsidRDefault="00000000">
                  <w:pPr>
                    <w:jc w:val="center"/>
                    <w:rPr>
                      <w:color w:val="000000"/>
                      <w:kern w:val="0"/>
                      <w:szCs w:val="21"/>
                    </w:rPr>
                  </w:pPr>
                  <w:r>
                    <w:rPr>
                      <w:rFonts w:hint="eastAsia"/>
                      <w:color w:val="000000"/>
                      <w:kern w:val="0"/>
                      <w:szCs w:val="21"/>
                    </w:rPr>
                    <w:t>/</w:t>
                  </w:r>
                </w:p>
              </w:tc>
              <w:tc>
                <w:tcPr>
                  <w:tcW w:w="535" w:type="pct"/>
                  <w:vAlign w:val="center"/>
                </w:tcPr>
                <w:p w14:paraId="038FDA33" w14:textId="77777777" w:rsidR="00BA4D43" w:rsidRDefault="00000000">
                  <w:pPr>
                    <w:jc w:val="center"/>
                    <w:rPr>
                      <w:color w:val="000000"/>
                      <w:kern w:val="0"/>
                      <w:szCs w:val="21"/>
                    </w:rPr>
                  </w:pPr>
                  <w:r>
                    <w:rPr>
                      <w:rFonts w:hint="eastAsia"/>
                      <w:color w:val="000000"/>
                      <w:kern w:val="0"/>
                      <w:szCs w:val="21"/>
                    </w:rPr>
                    <w:t>/</w:t>
                  </w:r>
                </w:p>
              </w:tc>
              <w:tc>
                <w:tcPr>
                  <w:tcW w:w="526" w:type="pct"/>
                  <w:vAlign w:val="center"/>
                </w:tcPr>
                <w:p w14:paraId="40B28D13" w14:textId="77777777" w:rsidR="00BA4D43" w:rsidRDefault="00000000">
                  <w:pPr>
                    <w:jc w:val="center"/>
                    <w:rPr>
                      <w:color w:val="000000"/>
                      <w:kern w:val="0"/>
                      <w:szCs w:val="21"/>
                    </w:rPr>
                  </w:pPr>
                  <w:r>
                    <w:rPr>
                      <w:rFonts w:hint="eastAsia"/>
                      <w:color w:val="000000"/>
                      <w:kern w:val="0"/>
                      <w:szCs w:val="21"/>
                    </w:rPr>
                    <w:t>/</w:t>
                  </w:r>
                </w:p>
              </w:tc>
            </w:tr>
            <w:tr w:rsidR="00BA4D43" w14:paraId="42FE34C4" w14:textId="77777777">
              <w:trPr>
                <w:trHeight w:val="397"/>
                <w:jc w:val="center"/>
              </w:trPr>
              <w:tc>
                <w:tcPr>
                  <w:tcW w:w="2244" w:type="pct"/>
                  <w:gridSpan w:val="2"/>
                  <w:vAlign w:val="center"/>
                </w:tcPr>
                <w:p w14:paraId="16EB9A2E" w14:textId="77777777" w:rsidR="00BA4D43" w:rsidRDefault="00000000">
                  <w:pPr>
                    <w:jc w:val="center"/>
                    <w:rPr>
                      <w:color w:val="000000"/>
                      <w:kern w:val="0"/>
                      <w:szCs w:val="21"/>
                    </w:rPr>
                  </w:pPr>
                  <w:r>
                    <w:rPr>
                      <w:rFonts w:hint="eastAsia"/>
                      <w:szCs w:val="21"/>
                    </w:rPr>
                    <w:t>全厂</w:t>
                  </w:r>
                  <w:r>
                    <w:rPr>
                      <w:szCs w:val="21"/>
                    </w:rPr>
                    <w:t>混合</w:t>
                  </w:r>
                  <w:r>
                    <w:rPr>
                      <w:rFonts w:hint="eastAsia"/>
                      <w:szCs w:val="21"/>
                    </w:rPr>
                    <w:t>出厂</w:t>
                  </w:r>
                  <w:r>
                    <w:rPr>
                      <w:szCs w:val="21"/>
                    </w:rPr>
                    <w:t>废水（</w:t>
                  </w:r>
                  <w:r>
                    <w:rPr>
                      <w:szCs w:val="21"/>
                    </w:rPr>
                    <w:t>0.58t/d</w:t>
                  </w:r>
                  <w:r>
                    <w:rPr>
                      <w:szCs w:val="21"/>
                    </w:rPr>
                    <w:t>）</w:t>
                  </w:r>
                </w:p>
              </w:tc>
              <w:tc>
                <w:tcPr>
                  <w:tcW w:w="624" w:type="pct"/>
                  <w:vAlign w:val="center"/>
                </w:tcPr>
                <w:p w14:paraId="67868DEE" w14:textId="77777777" w:rsidR="00BA4D43" w:rsidRDefault="00000000">
                  <w:pPr>
                    <w:jc w:val="center"/>
                    <w:rPr>
                      <w:color w:val="000000"/>
                      <w:kern w:val="0"/>
                      <w:szCs w:val="21"/>
                    </w:rPr>
                  </w:pPr>
                  <w:r>
                    <w:rPr>
                      <w:rFonts w:hint="eastAsia"/>
                      <w:color w:val="000000"/>
                      <w:kern w:val="0"/>
                      <w:szCs w:val="21"/>
                    </w:rPr>
                    <w:t>2</w:t>
                  </w:r>
                  <w:r>
                    <w:rPr>
                      <w:color w:val="000000"/>
                      <w:kern w:val="0"/>
                      <w:szCs w:val="21"/>
                    </w:rPr>
                    <w:t>15.5</w:t>
                  </w:r>
                </w:p>
              </w:tc>
              <w:tc>
                <w:tcPr>
                  <w:tcW w:w="535" w:type="pct"/>
                  <w:vAlign w:val="center"/>
                </w:tcPr>
                <w:p w14:paraId="2FFFDEA5" w14:textId="77777777" w:rsidR="00BA4D43" w:rsidRDefault="00000000">
                  <w:pPr>
                    <w:jc w:val="center"/>
                    <w:rPr>
                      <w:color w:val="000000"/>
                      <w:kern w:val="0"/>
                      <w:szCs w:val="21"/>
                    </w:rPr>
                  </w:pPr>
                  <w:r>
                    <w:rPr>
                      <w:color w:val="000000"/>
                      <w:kern w:val="0"/>
                      <w:szCs w:val="21"/>
                    </w:rPr>
                    <w:t>134.5</w:t>
                  </w:r>
                </w:p>
              </w:tc>
              <w:tc>
                <w:tcPr>
                  <w:tcW w:w="536" w:type="pct"/>
                  <w:vAlign w:val="center"/>
                </w:tcPr>
                <w:p w14:paraId="060D2B19" w14:textId="77777777" w:rsidR="00BA4D43" w:rsidRDefault="00000000">
                  <w:pPr>
                    <w:jc w:val="center"/>
                    <w:rPr>
                      <w:color w:val="000000"/>
                      <w:kern w:val="0"/>
                      <w:szCs w:val="21"/>
                    </w:rPr>
                  </w:pPr>
                  <w:r>
                    <w:rPr>
                      <w:rFonts w:hint="eastAsia"/>
                      <w:color w:val="000000"/>
                      <w:kern w:val="0"/>
                      <w:szCs w:val="21"/>
                    </w:rPr>
                    <w:t>2</w:t>
                  </w:r>
                  <w:r>
                    <w:rPr>
                      <w:color w:val="000000"/>
                      <w:kern w:val="0"/>
                      <w:szCs w:val="21"/>
                    </w:rPr>
                    <w:t>0.7</w:t>
                  </w:r>
                </w:p>
              </w:tc>
              <w:tc>
                <w:tcPr>
                  <w:tcW w:w="535" w:type="pct"/>
                  <w:vAlign w:val="center"/>
                </w:tcPr>
                <w:p w14:paraId="423B18AD" w14:textId="77777777" w:rsidR="00BA4D43" w:rsidRDefault="00000000">
                  <w:pPr>
                    <w:jc w:val="center"/>
                    <w:rPr>
                      <w:color w:val="000000"/>
                      <w:kern w:val="0"/>
                      <w:szCs w:val="21"/>
                    </w:rPr>
                  </w:pPr>
                  <w:r>
                    <w:rPr>
                      <w:rFonts w:hint="eastAsia"/>
                      <w:color w:val="000000"/>
                      <w:kern w:val="0"/>
                      <w:szCs w:val="21"/>
                    </w:rPr>
                    <w:t>2</w:t>
                  </w:r>
                  <w:r>
                    <w:rPr>
                      <w:color w:val="000000"/>
                      <w:kern w:val="0"/>
                      <w:szCs w:val="21"/>
                    </w:rPr>
                    <w:t>.5</w:t>
                  </w:r>
                </w:p>
              </w:tc>
              <w:tc>
                <w:tcPr>
                  <w:tcW w:w="526" w:type="pct"/>
                  <w:vAlign w:val="center"/>
                </w:tcPr>
                <w:p w14:paraId="702E8055" w14:textId="77777777" w:rsidR="00BA4D43" w:rsidRDefault="00000000">
                  <w:pPr>
                    <w:jc w:val="center"/>
                    <w:rPr>
                      <w:color w:val="000000"/>
                      <w:kern w:val="0"/>
                      <w:szCs w:val="21"/>
                    </w:rPr>
                  </w:pPr>
                  <w:r>
                    <w:rPr>
                      <w:rFonts w:hint="eastAsia"/>
                      <w:color w:val="000000"/>
                      <w:kern w:val="0"/>
                      <w:szCs w:val="21"/>
                    </w:rPr>
                    <w:t>2</w:t>
                  </w:r>
                  <w:r>
                    <w:rPr>
                      <w:color w:val="000000"/>
                      <w:kern w:val="0"/>
                      <w:szCs w:val="21"/>
                    </w:rPr>
                    <w:t>4.8</w:t>
                  </w:r>
                </w:p>
              </w:tc>
            </w:tr>
            <w:tr w:rsidR="00BA4D43" w14:paraId="2958B0AA" w14:textId="77777777">
              <w:trPr>
                <w:trHeight w:val="397"/>
                <w:jc w:val="center"/>
              </w:trPr>
              <w:tc>
                <w:tcPr>
                  <w:tcW w:w="2244" w:type="pct"/>
                  <w:gridSpan w:val="2"/>
                  <w:vAlign w:val="center"/>
                </w:tcPr>
                <w:p w14:paraId="2D3B0EA8" w14:textId="77777777" w:rsidR="00BA4D43" w:rsidRDefault="00000000">
                  <w:pPr>
                    <w:pStyle w:val="19"/>
                    <w:adjustRightInd w:val="0"/>
                    <w:snapToGrid w:val="0"/>
                    <w:rPr>
                      <w:color w:val="000000"/>
                      <w:kern w:val="0"/>
                    </w:rPr>
                  </w:pPr>
                  <w:r>
                    <w:rPr>
                      <w:rFonts w:hint="eastAsia"/>
                    </w:rPr>
                    <w:t>新乡县综合污水处理厂</w:t>
                  </w:r>
                  <w:r>
                    <w:t>收水标准</w:t>
                  </w:r>
                </w:p>
              </w:tc>
              <w:tc>
                <w:tcPr>
                  <w:tcW w:w="624" w:type="pct"/>
                  <w:vAlign w:val="center"/>
                </w:tcPr>
                <w:p w14:paraId="4DAE197F" w14:textId="77777777" w:rsidR="00BA4D43" w:rsidRDefault="00000000">
                  <w:pPr>
                    <w:jc w:val="center"/>
                    <w:rPr>
                      <w:color w:val="000000"/>
                      <w:kern w:val="0"/>
                      <w:szCs w:val="21"/>
                    </w:rPr>
                  </w:pPr>
                  <w:r>
                    <w:rPr>
                      <w:szCs w:val="21"/>
                    </w:rPr>
                    <w:t>400</w:t>
                  </w:r>
                </w:p>
              </w:tc>
              <w:tc>
                <w:tcPr>
                  <w:tcW w:w="535" w:type="pct"/>
                  <w:vAlign w:val="center"/>
                </w:tcPr>
                <w:p w14:paraId="2B150E81" w14:textId="77777777" w:rsidR="00BA4D43" w:rsidRDefault="00000000">
                  <w:pPr>
                    <w:jc w:val="center"/>
                    <w:rPr>
                      <w:color w:val="000000"/>
                      <w:kern w:val="0"/>
                      <w:szCs w:val="21"/>
                    </w:rPr>
                  </w:pPr>
                  <w:r>
                    <w:rPr>
                      <w:szCs w:val="21"/>
                    </w:rPr>
                    <w:t>180</w:t>
                  </w:r>
                </w:p>
              </w:tc>
              <w:tc>
                <w:tcPr>
                  <w:tcW w:w="536" w:type="pct"/>
                  <w:vAlign w:val="center"/>
                </w:tcPr>
                <w:p w14:paraId="61DA3DE2" w14:textId="77777777" w:rsidR="00BA4D43" w:rsidRDefault="00000000">
                  <w:pPr>
                    <w:jc w:val="center"/>
                    <w:rPr>
                      <w:color w:val="000000"/>
                      <w:kern w:val="0"/>
                      <w:szCs w:val="21"/>
                    </w:rPr>
                  </w:pPr>
                  <w:r>
                    <w:rPr>
                      <w:szCs w:val="21"/>
                    </w:rPr>
                    <w:t>59</w:t>
                  </w:r>
                </w:p>
              </w:tc>
              <w:tc>
                <w:tcPr>
                  <w:tcW w:w="535" w:type="pct"/>
                  <w:vAlign w:val="center"/>
                </w:tcPr>
                <w:p w14:paraId="0C84EAD6" w14:textId="77777777" w:rsidR="00BA4D43" w:rsidRDefault="00000000">
                  <w:pPr>
                    <w:jc w:val="center"/>
                    <w:rPr>
                      <w:color w:val="000000"/>
                      <w:kern w:val="0"/>
                      <w:szCs w:val="21"/>
                    </w:rPr>
                  </w:pPr>
                  <w:r>
                    <w:rPr>
                      <w:szCs w:val="21"/>
                    </w:rPr>
                    <w:t>4</w:t>
                  </w:r>
                </w:p>
              </w:tc>
              <w:tc>
                <w:tcPr>
                  <w:tcW w:w="526" w:type="pct"/>
                  <w:vAlign w:val="center"/>
                </w:tcPr>
                <w:p w14:paraId="6231BE26" w14:textId="77777777" w:rsidR="00BA4D43" w:rsidRDefault="00000000">
                  <w:pPr>
                    <w:jc w:val="center"/>
                    <w:rPr>
                      <w:color w:val="000000"/>
                      <w:kern w:val="0"/>
                      <w:szCs w:val="21"/>
                    </w:rPr>
                  </w:pPr>
                  <w:r>
                    <w:rPr>
                      <w:szCs w:val="21"/>
                    </w:rPr>
                    <w:t>70</w:t>
                  </w:r>
                </w:p>
              </w:tc>
            </w:tr>
            <w:tr w:rsidR="00BA4D43" w14:paraId="24461B00" w14:textId="77777777">
              <w:trPr>
                <w:trHeight w:val="397"/>
                <w:jc w:val="center"/>
              </w:trPr>
              <w:tc>
                <w:tcPr>
                  <w:tcW w:w="2244" w:type="pct"/>
                  <w:gridSpan w:val="2"/>
                  <w:vAlign w:val="center"/>
                </w:tcPr>
                <w:p w14:paraId="4A7E4312" w14:textId="77777777" w:rsidR="00BA4D43" w:rsidRDefault="00000000">
                  <w:pPr>
                    <w:pStyle w:val="19"/>
                    <w:adjustRightInd w:val="0"/>
                    <w:snapToGrid w:val="0"/>
                  </w:pPr>
                  <w:r>
                    <w:rPr>
                      <w:rFonts w:hint="eastAsia"/>
                      <w:color w:val="333333"/>
                    </w:rPr>
                    <w:t>《污水排入城镇下水道水质标准》（</w:t>
                  </w:r>
                  <w:r>
                    <w:rPr>
                      <w:rFonts w:hint="eastAsia"/>
                      <w:color w:val="333333"/>
                    </w:rPr>
                    <w:t>GB/T 31962</w:t>
                  </w:r>
                  <w:r>
                    <w:rPr>
                      <w:color w:val="333333"/>
                    </w:rPr>
                    <w:t>-</w:t>
                  </w:r>
                  <w:r>
                    <w:rPr>
                      <w:rFonts w:hint="eastAsia"/>
                      <w:color w:val="333333"/>
                    </w:rPr>
                    <w:t>2015</w:t>
                  </w:r>
                  <w:r>
                    <w:rPr>
                      <w:rFonts w:hint="eastAsia"/>
                      <w:color w:val="333333"/>
                    </w:rPr>
                    <w:t>）表</w:t>
                  </w:r>
                  <w:r>
                    <w:rPr>
                      <w:rFonts w:hint="eastAsia"/>
                      <w:color w:val="333333"/>
                    </w:rPr>
                    <w:t>1</w:t>
                  </w:r>
                  <w:r>
                    <w:rPr>
                      <w:color w:val="333333"/>
                    </w:rPr>
                    <w:t>C</w:t>
                  </w:r>
                  <w:r>
                    <w:rPr>
                      <w:rFonts w:hint="eastAsia"/>
                      <w:color w:val="333333"/>
                    </w:rPr>
                    <w:t>级</w:t>
                  </w:r>
                </w:p>
              </w:tc>
              <w:tc>
                <w:tcPr>
                  <w:tcW w:w="624" w:type="pct"/>
                  <w:vAlign w:val="center"/>
                </w:tcPr>
                <w:p w14:paraId="68DFF728" w14:textId="77777777" w:rsidR="00BA4D43" w:rsidRDefault="00000000">
                  <w:pPr>
                    <w:jc w:val="center"/>
                    <w:rPr>
                      <w:szCs w:val="21"/>
                    </w:rPr>
                  </w:pPr>
                  <w:r>
                    <w:rPr>
                      <w:rFonts w:hint="eastAsia"/>
                      <w:szCs w:val="21"/>
                    </w:rPr>
                    <w:t>3</w:t>
                  </w:r>
                  <w:r>
                    <w:rPr>
                      <w:szCs w:val="21"/>
                    </w:rPr>
                    <w:t>00</w:t>
                  </w:r>
                </w:p>
              </w:tc>
              <w:tc>
                <w:tcPr>
                  <w:tcW w:w="535" w:type="pct"/>
                  <w:vAlign w:val="center"/>
                </w:tcPr>
                <w:p w14:paraId="7319AFC4" w14:textId="77777777" w:rsidR="00BA4D43" w:rsidRDefault="00000000">
                  <w:pPr>
                    <w:jc w:val="center"/>
                    <w:rPr>
                      <w:szCs w:val="21"/>
                    </w:rPr>
                  </w:pPr>
                  <w:r>
                    <w:rPr>
                      <w:rFonts w:hint="eastAsia"/>
                      <w:szCs w:val="21"/>
                    </w:rPr>
                    <w:t>2</w:t>
                  </w:r>
                  <w:r>
                    <w:rPr>
                      <w:szCs w:val="21"/>
                    </w:rPr>
                    <w:t>50</w:t>
                  </w:r>
                </w:p>
              </w:tc>
              <w:tc>
                <w:tcPr>
                  <w:tcW w:w="536" w:type="pct"/>
                  <w:vAlign w:val="center"/>
                </w:tcPr>
                <w:p w14:paraId="3B78E42B" w14:textId="77777777" w:rsidR="00BA4D43" w:rsidRDefault="00000000">
                  <w:pPr>
                    <w:jc w:val="center"/>
                    <w:rPr>
                      <w:szCs w:val="21"/>
                    </w:rPr>
                  </w:pPr>
                  <w:r>
                    <w:rPr>
                      <w:rFonts w:hint="eastAsia"/>
                      <w:szCs w:val="21"/>
                    </w:rPr>
                    <w:t>2</w:t>
                  </w:r>
                  <w:r>
                    <w:rPr>
                      <w:szCs w:val="21"/>
                    </w:rPr>
                    <w:t>5</w:t>
                  </w:r>
                </w:p>
              </w:tc>
              <w:tc>
                <w:tcPr>
                  <w:tcW w:w="535" w:type="pct"/>
                  <w:vAlign w:val="center"/>
                </w:tcPr>
                <w:p w14:paraId="27D62A1A" w14:textId="77777777" w:rsidR="00BA4D43" w:rsidRDefault="00000000">
                  <w:pPr>
                    <w:jc w:val="center"/>
                    <w:rPr>
                      <w:szCs w:val="21"/>
                    </w:rPr>
                  </w:pPr>
                  <w:r>
                    <w:rPr>
                      <w:rFonts w:hint="eastAsia"/>
                      <w:szCs w:val="21"/>
                    </w:rPr>
                    <w:t>5</w:t>
                  </w:r>
                </w:p>
              </w:tc>
              <w:tc>
                <w:tcPr>
                  <w:tcW w:w="526" w:type="pct"/>
                  <w:vAlign w:val="center"/>
                </w:tcPr>
                <w:p w14:paraId="5E19F12C" w14:textId="77777777" w:rsidR="00BA4D43" w:rsidRDefault="00000000">
                  <w:pPr>
                    <w:jc w:val="center"/>
                    <w:rPr>
                      <w:szCs w:val="21"/>
                    </w:rPr>
                  </w:pPr>
                  <w:r>
                    <w:rPr>
                      <w:rFonts w:hint="eastAsia"/>
                      <w:szCs w:val="21"/>
                    </w:rPr>
                    <w:t>4</w:t>
                  </w:r>
                  <w:r>
                    <w:rPr>
                      <w:szCs w:val="21"/>
                    </w:rPr>
                    <w:t>5</w:t>
                  </w:r>
                </w:p>
              </w:tc>
            </w:tr>
            <w:tr w:rsidR="00BA4D43" w14:paraId="4F1D96D7" w14:textId="77777777">
              <w:trPr>
                <w:trHeight w:val="397"/>
                <w:jc w:val="center"/>
              </w:trPr>
              <w:tc>
                <w:tcPr>
                  <w:tcW w:w="2244" w:type="pct"/>
                  <w:gridSpan w:val="2"/>
                  <w:vAlign w:val="center"/>
                </w:tcPr>
                <w:p w14:paraId="308685B3" w14:textId="77777777" w:rsidR="00BA4D43" w:rsidRDefault="00000000">
                  <w:pPr>
                    <w:pStyle w:val="19"/>
                    <w:adjustRightInd w:val="0"/>
                    <w:snapToGrid w:val="0"/>
                  </w:pPr>
                  <w:r>
                    <w:rPr>
                      <w:rFonts w:hint="eastAsia"/>
                    </w:rPr>
                    <w:t>达标情况</w:t>
                  </w:r>
                </w:p>
              </w:tc>
              <w:tc>
                <w:tcPr>
                  <w:tcW w:w="624" w:type="pct"/>
                  <w:vAlign w:val="center"/>
                </w:tcPr>
                <w:p w14:paraId="33C3EE6F" w14:textId="77777777" w:rsidR="00BA4D43" w:rsidRDefault="00000000">
                  <w:pPr>
                    <w:pStyle w:val="19"/>
                    <w:rPr>
                      <w:color w:val="000000"/>
                      <w:kern w:val="0"/>
                    </w:rPr>
                  </w:pPr>
                  <w:r>
                    <w:t>达标</w:t>
                  </w:r>
                </w:p>
              </w:tc>
              <w:tc>
                <w:tcPr>
                  <w:tcW w:w="535" w:type="pct"/>
                  <w:vAlign w:val="center"/>
                </w:tcPr>
                <w:p w14:paraId="7E9ED9F5" w14:textId="77777777" w:rsidR="00BA4D43" w:rsidRDefault="00000000">
                  <w:pPr>
                    <w:pStyle w:val="19"/>
                    <w:rPr>
                      <w:color w:val="000000"/>
                      <w:kern w:val="0"/>
                    </w:rPr>
                  </w:pPr>
                  <w:r>
                    <w:t>达标</w:t>
                  </w:r>
                </w:p>
              </w:tc>
              <w:tc>
                <w:tcPr>
                  <w:tcW w:w="536" w:type="pct"/>
                  <w:vAlign w:val="center"/>
                </w:tcPr>
                <w:p w14:paraId="2F1C90B4" w14:textId="77777777" w:rsidR="00BA4D43" w:rsidRDefault="00000000">
                  <w:pPr>
                    <w:pStyle w:val="19"/>
                    <w:rPr>
                      <w:color w:val="000000"/>
                      <w:kern w:val="0"/>
                    </w:rPr>
                  </w:pPr>
                  <w:r>
                    <w:t>达标</w:t>
                  </w:r>
                </w:p>
              </w:tc>
              <w:tc>
                <w:tcPr>
                  <w:tcW w:w="535" w:type="pct"/>
                  <w:vAlign w:val="center"/>
                </w:tcPr>
                <w:p w14:paraId="75E8173D" w14:textId="77777777" w:rsidR="00BA4D43" w:rsidRDefault="00000000">
                  <w:pPr>
                    <w:pStyle w:val="19"/>
                    <w:rPr>
                      <w:color w:val="000000"/>
                      <w:kern w:val="0"/>
                    </w:rPr>
                  </w:pPr>
                  <w:r>
                    <w:t>达标</w:t>
                  </w:r>
                </w:p>
              </w:tc>
              <w:tc>
                <w:tcPr>
                  <w:tcW w:w="526" w:type="pct"/>
                  <w:vAlign w:val="center"/>
                </w:tcPr>
                <w:p w14:paraId="63D074CC" w14:textId="77777777" w:rsidR="00BA4D43" w:rsidRDefault="00000000">
                  <w:pPr>
                    <w:pStyle w:val="19"/>
                    <w:rPr>
                      <w:color w:val="000000"/>
                      <w:kern w:val="0"/>
                    </w:rPr>
                  </w:pPr>
                  <w:r>
                    <w:rPr>
                      <w:rFonts w:hint="eastAsia"/>
                      <w:color w:val="000000"/>
                      <w:kern w:val="0"/>
                    </w:rPr>
                    <w:t>达标</w:t>
                  </w:r>
                </w:p>
              </w:tc>
            </w:tr>
          </w:tbl>
          <w:p w14:paraId="3D30A30D" w14:textId="77777777" w:rsidR="00BA4D43" w:rsidRDefault="00000000">
            <w:pPr>
              <w:snapToGrid w:val="0"/>
              <w:spacing w:line="480" w:lineRule="exact"/>
              <w:ind w:firstLineChars="200" w:firstLine="480"/>
              <w:rPr>
                <w:color w:val="000000"/>
                <w:sz w:val="24"/>
              </w:rPr>
            </w:pPr>
            <w:r>
              <w:rPr>
                <w:rFonts w:hint="eastAsia"/>
                <w:color w:val="000000"/>
                <w:sz w:val="24"/>
              </w:rPr>
              <w:t>由上表可知，全厂混合出厂废水水质</w:t>
            </w:r>
            <w:r>
              <w:rPr>
                <w:color w:val="000000"/>
                <w:sz w:val="24"/>
              </w:rPr>
              <w:t>满足</w:t>
            </w:r>
            <w:r>
              <w:rPr>
                <w:rFonts w:hint="eastAsia"/>
                <w:bCs/>
                <w:color w:val="000000"/>
                <w:sz w:val="24"/>
              </w:rPr>
              <w:t>新乡县综合污水处理厂</w:t>
            </w:r>
            <w:r>
              <w:rPr>
                <w:bCs/>
                <w:color w:val="000000"/>
                <w:sz w:val="24"/>
              </w:rPr>
              <w:t>收水标准：</w:t>
            </w:r>
            <w:r>
              <w:rPr>
                <w:sz w:val="24"/>
              </w:rPr>
              <w:t>COD 400mg/L</w:t>
            </w:r>
            <w:r>
              <w:rPr>
                <w:sz w:val="24"/>
              </w:rPr>
              <w:t>、</w:t>
            </w:r>
            <w:r>
              <w:rPr>
                <w:sz w:val="24"/>
              </w:rPr>
              <w:t>SS 180mg/L</w:t>
            </w:r>
            <w:r>
              <w:rPr>
                <w:sz w:val="24"/>
              </w:rPr>
              <w:t>、</w:t>
            </w:r>
            <w:r>
              <w:rPr>
                <w:sz w:val="24"/>
              </w:rPr>
              <w:t>NH</w:t>
            </w:r>
            <w:r>
              <w:rPr>
                <w:sz w:val="24"/>
                <w:vertAlign w:val="subscript"/>
              </w:rPr>
              <w:t>3</w:t>
            </w:r>
            <w:r>
              <w:rPr>
                <w:sz w:val="24"/>
              </w:rPr>
              <w:t>-N 59mg/L</w:t>
            </w:r>
            <w:r>
              <w:rPr>
                <w:sz w:val="24"/>
              </w:rPr>
              <w:t>、</w:t>
            </w:r>
            <w:r>
              <w:rPr>
                <w:sz w:val="24"/>
              </w:rPr>
              <w:t>TP 4mg/L</w:t>
            </w:r>
            <w:r>
              <w:rPr>
                <w:sz w:val="24"/>
              </w:rPr>
              <w:t>、</w:t>
            </w:r>
            <w:r>
              <w:rPr>
                <w:sz w:val="24"/>
              </w:rPr>
              <w:t>TN 70mg/L</w:t>
            </w:r>
            <w:r>
              <w:rPr>
                <w:rFonts w:hint="eastAsia"/>
                <w:color w:val="000000"/>
                <w:sz w:val="24"/>
              </w:rPr>
              <w:t>，同时满足</w:t>
            </w:r>
            <w:r>
              <w:rPr>
                <w:rFonts w:hint="eastAsia"/>
                <w:color w:val="333333"/>
                <w:sz w:val="24"/>
              </w:rPr>
              <w:t>《污水排入城镇下水道水质标准》（</w:t>
            </w:r>
            <w:r>
              <w:rPr>
                <w:rFonts w:hint="eastAsia"/>
                <w:color w:val="333333"/>
                <w:sz w:val="24"/>
              </w:rPr>
              <w:t>GB/T 31962</w:t>
            </w:r>
            <w:r>
              <w:rPr>
                <w:color w:val="333333"/>
                <w:sz w:val="24"/>
              </w:rPr>
              <w:t>-</w:t>
            </w:r>
            <w:r>
              <w:rPr>
                <w:rFonts w:hint="eastAsia"/>
                <w:color w:val="333333"/>
                <w:sz w:val="24"/>
              </w:rPr>
              <w:t>2015</w:t>
            </w:r>
            <w:r>
              <w:rPr>
                <w:rFonts w:hint="eastAsia"/>
                <w:color w:val="333333"/>
                <w:sz w:val="24"/>
              </w:rPr>
              <w:t>）表</w:t>
            </w:r>
            <w:r>
              <w:rPr>
                <w:rFonts w:hint="eastAsia"/>
                <w:color w:val="333333"/>
                <w:sz w:val="24"/>
              </w:rPr>
              <w:t>1</w:t>
            </w:r>
            <w:r>
              <w:rPr>
                <w:color w:val="333333"/>
                <w:sz w:val="24"/>
              </w:rPr>
              <w:t>C</w:t>
            </w:r>
            <w:r>
              <w:rPr>
                <w:rFonts w:hint="eastAsia"/>
                <w:color w:val="333333"/>
                <w:sz w:val="24"/>
              </w:rPr>
              <w:t>级</w:t>
            </w:r>
            <w:r>
              <w:rPr>
                <w:sz w:val="24"/>
              </w:rPr>
              <w:t>COD 300mg/L</w:t>
            </w:r>
            <w:r>
              <w:rPr>
                <w:sz w:val="24"/>
              </w:rPr>
              <w:t>、</w:t>
            </w:r>
            <w:r>
              <w:rPr>
                <w:sz w:val="24"/>
              </w:rPr>
              <w:t>SS 250mg/L</w:t>
            </w:r>
            <w:r>
              <w:rPr>
                <w:sz w:val="24"/>
              </w:rPr>
              <w:t>、</w:t>
            </w:r>
            <w:r>
              <w:rPr>
                <w:sz w:val="24"/>
              </w:rPr>
              <w:t>NH</w:t>
            </w:r>
            <w:r>
              <w:rPr>
                <w:sz w:val="24"/>
                <w:vertAlign w:val="subscript"/>
              </w:rPr>
              <w:t>3</w:t>
            </w:r>
            <w:r>
              <w:rPr>
                <w:sz w:val="24"/>
              </w:rPr>
              <w:t>-N 25mg/L</w:t>
            </w:r>
            <w:r>
              <w:rPr>
                <w:sz w:val="24"/>
              </w:rPr>
              <w:t>、</w:t>
            </w:r>
            <w:r>
              <w:rPr>
                <w:sz w:val="24"/>
              </w:rPr>
              <w:t>TP 5mg/L</w:t>
            </w:r>
            <w:r>
              <w:rPr>
                <w:sz w:val="24"/>
              </w:rPr>
              <w:t>、</w:t>
            </w:r>
            <w:r>
              <w:rPr>
                <w:sz w:val="24"/>
              </w:rPr>
              <w:t>TN 45mg/L</w:t>
            </w:r>
            <w:r>
              <w:rPr>
                <w:rFonts w:hint="eastAsia"/>
                <w:color w:val="000000"/>
                <w:sz w:val="24"/>
              </w:rPr>
              <w:t>的标准要求</w:t>
            </w:r>
            <w:r>
              <w:rPr>
                <w:sz w:val="24"/>
              </w:rPr>
              <w:t>。</w:t>
            </w:r>
            <w:r>
              <w:rPr>
                <w:color w:val="000000"/>
                <w:sz w:val="24"/>
              </w:rPr>
              <w:t>本项目生活污水经化粪池处理后</w:t>
            </w:r>
            <w:r>
              <w:rPr>
                <w:rFonts w:hint="eastAsia"/>
                <w:color w:val="000000"/>
                <w:sz w:val="24"/>
              </w:rPr>
              <w:t>与循环冷却废水一起经</w:t>
            </w:r>
            <w:r>
              <w:rPr>
                <w:color w:val="000000"/>
                <w:sz w:val="24"/>
              </w:rPr>
              <w:t>污水管网排入</w:t>
            </w:r>
            <w:r>
              <w:rPr>
                <w:rFonts w:hint="eastAsia"/>
                <w:bCs/>
                <w:color w:val="000000"/>
                <w:sz w:val="24"/>
              </w:rPr>
              <w:t>新乡县综合污水处理厂</w:t>
            </w:r>
            <w:r>
              <w:rPr>
                <w:color w:val="000000"/>
                <w:sz w:val="24"/>
              </w:rPr>
              <w:t>进一步处理，处理后排入</w:t>
            </w:r>
            <w:r>
              <w:rPr>
                <w:rFonts w:hint="eastAsia"/>
                <w:color w:val="000000"/>
                <w:sz w:val="24"/>
              </w:rPr>
              <w:t>东孟姜女河</w:t>
            </w:r>
            <w:r>
              <w:rPr>
                <w:color w:val="000000"/>
                <w:sz w:val="24"/>
              </w:rPr>
              <w:t>，属于间接排放。</w:t>
            </w:r>
          </w:p>
          <w:p w14:paraId="0DEC079C" w14:textId="77777777" w:rsidR="00BA4D43" w:rsidRDefault="00000000">
            <w:pPr>
              <w:adjustRightInd w:val="0"/>
              <w:snapToGrid w:val="0"/>
              <w:spacing w:line="460" w:lineRule="exact"/>
              <w:ind w:firstLineChars="200" w:firstLine="482"/>
              <w:rPr>
                <w:b/>
                <w:color w:val="000000"/>
                <w:sz w:val="24"/>
              </w:rPr>
            </w:pPr>
            <w:r>
              <w:rPr>
                <w:b/>
                <w:color w:val="000000"/>
                <w:sz w:val="24"/>
              </w:rPr>
              <w:t>2</w:t>
            </w:r>
            <w:r>
              <w:rPr>
                <w:b/>
                <w:color w:val="000000"/>
                <w:sz w:val="24"/>
              </w:rPr>
              <w:t>、污水处理厂依托可行性分析</w:t>
            </w:r>
          </w:p>
          <w:p w14:paraId="32ECB600" w14:textId="77777777" w:rsidR="00BA4D43" w:rsidRDefault="00000000">
            <w:pPr>
              <w:snapToGrid w:val="0"/>
              <w:spacing w:line="480" w:lineRule="exact"/>
              <w:ind w:firstLineChars="200" w:firstLine="480"/>
              <w:rPr>
                <w:color w:val="000000"/>
                <w:sz w:val="24"/>
              </w:rPr>
            </w:pPr>
            <w:r>
              <w:rPr>
                <w:rFonts w:hint="eastAsia"/>
                <w:color w:val="000000"/>
                <w:sz w:val="24"/>
              </w:rPr>
              <w:t>新乡县综合污水处理厂位于新乡县产业集聚区北区（胜利路以东、青龙路以北，文化路以西，东孟姜女河以南），</w:t>
            </w:r>
            <w:r>
              <w:rPr>
                <w:color w:val="000000"/>
                <w:sz w:val="24"/>
              </w:rPr>
              <w:t>设计处理规模为</w:t>
            </w:r>
            <w:r>
              <w:rPr>
                <w:color w:val="000000"/>
                <w:sz w:val="24"/>
              </w:rPr>
              <w:t>15</w:t>
            </w:r>
            <w:r>
              <w:rPr>
                <w:rFonts w:hint="eastAsia"/>
                <w:color w:val="000000"/>
                <w:sz w:val="24"/>
              </w:rPr>
              <w:t>万</w:t>
            </w:r>
            <w:r>
              <w:rPr>
                <w:color w:val="000000"/>
                <w:sz w:val="24"/>
              </w:rPr>
              <w:t>m³/d</w:t>
            </w:r>
            <w:r>
              <w:rPr>
                <w:rFonts w:hint="eastAsia"/>
                <w:color w:val="000000"/>
                <w:sz w:val="24"/>
              </w:rPr>
              <w:t>，污水处理工艺采用“格栅</w:t>
            </w:r>
            <w:r>
              <w:rPr>
                <w:rFonts w:hint="eastAsia"/>
                <w:color w:val="000000"/>
                <w:sz w:val="24"/>
              </w:rPr>
              <w:t>+</w:t>
            </w:r>
            <w:r>
              <w:rPr>
                <w:rFonts w:hint="eastAsia"/>
                <w:color w:val="000000"/>
                <w:sz w:val="24"/>
              </w:rPr>
              <w:t>水解酸化</w:t>
            </w:r>
            <w:r>
              <w:rPr>
                <w:rFonts w:hint="eastAsia"/>
                <w:color w:val="000000"/>
                <w:sz w:val="24"/>
              </w:rPr>
              <w:t>+</w:t>
            </w:r>
            <w:r>
              <w:rPr>
                <w:color w:val="000000"/>
                <w:sz w:val="24"/>
              </w:rPr>
              <w:t>AAOAO+</w:t>
            </w:r>
            <w:r>
              <w:rPr>
                <w:rFonts w:hint="eastAsia"/>
                <w:color w:val="000000"/>
                <w:sz w:val="24"/>
              </w:rPr>
              <w:t>沉淀</w:t>
            </w:r>
            <w:r>
              <w:rPr>
                <w:rFonts w:hint="eastAsia"/>
                <w:color w:val="000000"/>
                <w:sz w:val="24"/>
              </w:rPr>
              <w:t>+</w:t>
            </w:r>
            <w:r>
              <w:rPr>
                <w:color w:val="000000"/>
                <w:sz w:val="24"/>
              </w:rPr>
              <w:t>V</w:t>
            </w:r>
            <w:r>
              <w:rPr>
                <w:rFonts w:hint="eastAsia"/>
                <w:color w:val="000000"/>
                <w:sz w:val="24"/>
              </w:rPr>
              <w:t>型过滤</w:t>
            </w:r>
            <w:r>
              <w:rPr>
                <w:rFonts w:hint="eastAsia"/>
                <w:color w:val="000000"/>
                <w:sz w:val="24"/>
              </w:rPr>
              <w:t>+</w:t>
            </w:r>
            <w:r>
              <w:rPr>
                <w:rFonts w:hint="eastAsia"/>
                <w:color w:val="000000"/>
                <w:sz w:val="24"/>
              </w:rPr>
              <w:t>臭氧接触</w:t>
            </w:r>
            <w:r>
              <w:rPr>
                <w:rFonts w:hint="eastAsia"/>
                <w:color w:val="000000"/>
                <w:sz w:val="24"/>
              </w:rPr>
              <w:t>+</w:t>
            </w:r>
            <w:r>
              <w:rPr>
                <w:rFonts w:hint="eastAsia"/>
                <w:color w:val="000000"/>
                <w:sz w:val="24"/>
              </w:rPr>
              <w:t>活性炭过滤”</w:t>
            </w:r>
            <w:r>
              <w:rPr>
                <w:color w:val="000000"/>
                <w:sz w:val="24"/>
              </w:rPr>
              <w:t>。</w:t>
            </w:r>
            <w:r>
              <w:rPr>
                <w:rFonts w:hint="eastAsia"/>
                <w:color w:val="000000"/>
                <w:sz w:val="24"/>
              </w:rPr>
              <w:t>新乡县综合污水处理厂</w:t>
            </w:r>
            <w:r>
              <w:rPr>
                <w:sz w:val="24"/>
              </w:rPr>
              <w:t>收水范围为</w:t>
            </w:r>
            <w:r>
              <w:rPr>
                <w:rFonts w:hint="eastAsia"/>
                <w:sz w:val="24"/>
              </w:rPr>
              <w:t>新乡县城区、新乡经济技术产业集聚区</w:t>
            </w:r>
            <w:r>
              <w:rPr>
                <w:color w:val="000000"/>
                <w:sz w:val="24"/>
              </w:rPr>
              <w:t>（纸制品印刷包装产业园和装备制造产业园）</w:t>
            </w:r>
            <w:r>
              <w:rPr>
                <w:rFonts w:hint="eastAsia"/>
                <w:sz w:val="24"/>
              </w:rPr>
              <w:t>、朗公庙镇镇区等区域（收</w:t>
            </w:r>
            <w:r>
              <w:rPr>
                <w:rFonts w:hint="eastAsia"/>
                <w:sz w:val="24"/>
              </w:rPr>
              <w:lastRenderedPageBreak/>
              <w:t>水范围涵盖贾屯污水处理厂在新乡县的全部收水范围）</w:t>
            </w:r>
            <w:r>
              <w:rPr>
                <w:sz w:val="24"/>
              </w:rPr>
              <w:t>。</w:t>
            </w:r>
            <w:r>
              <w:rPr>
                <w:rFonts w:hint="eastAsia"/>
                <w:sz w:val="24"/>
              </w:rPr>
              <w:t>本项目位于新乡经济技术产业集聚区</w:t>
            </w:r>
            <w:r>
              <w:rPr>
                <w:color w:val="000000"/>
                <w:sz w:val="24"/>
              </w:rPr>
              <w:t>装备制造产业园</w:t>
            </w:r>
            <w:r>
              <w:rPr>
                <w:rFonts w:hint="eastAsia"/>
                <w:color w:val="000000"/>
                <w:sz w:val="24"/>
              </w:rPr>
              <w:t>内，</w:t>
            </w:r>
            <w:r>
              <w:rPr>
                <w:color w:val="000000"/>
                <w:sz w:val="24"/>
              </w:rPr>
              <w:t>属于</w:t>
            </w:r>
            <w:r>
              <w:rPr>
                <w:rFonts w:hint="eastAsia"/>
                <w:color w:val="000000"/>
                <w:sz w:val="24"/>
              </w:rPr>
              <w:t>新乡县综合污水处理厂</w:t>
            </w:r>
            <w:r>
              <w:rPr>
                <w:color w:val="000000"/>
                <w:sz w:val="24"/>
              </w:rPr>
              <w:t>的收水范围。</w:t>
            </w:r>
          </w:p>
          <w:p w14:paraId="3E0EFF08" w14:textId="77777777" w:rsidR="00BA4D43" w:rsidRDefault="00000000">
            <w:pPr>
              <w:snapToGrid w:val="0"/>
              <w:spacing w:line="480" w:lineRule="exact"/>
              <w:ind w:firstLineChars="200" w:firstLine="480"/>
              <w:rPr>
                <w:color w:val="000000"/>
                <w:sz w:val="24"/>
              </w:rPr>
            </w:pPr>
            <w:r>
              <w:rPr>
                <w:color w:val="000000"/>
                <w:sz w:val="24"/>
              </w:rPr>
              <w:t>本项目生活污水经化粪池处理后</w:t>
            </w:r>
            <w:r>
              <w:rPr>
                <w:rFonts w:hint="eastAsia"/>
                <w:color w:val="000000"/>
                <w:sz w:val="24"/>
              </w:rPr>
              <w:t>与循环冷却废水一起经污水管网排入新乡县综合污水处理厂</w:t>
            </w:r>
            <w:r>
              <w:rPr>
                <w:color w:val="000000"/>
                <w:sz w:val="24"/>
              </w:rPr>
              <w:t>进一步处理，处理后排入</w:t>
            </w:r>
            <w:r>
              <w:rPr>
                <w:rFonts w:hint="eastAsia"/>
                <w:color w:val="000000"/>
                <w:sz w:val="24"/>
              </w:rPr>
              <w:t>东孟姜女河</w:t>
            </w:r>
            <w:r>
              <w:rPr>
                <w:color w:val="000000"/>
                <w:sz w:val="24"/>
              </w:rPr>
              <w:t>。</w:t>
            </w:r>
            <w:r>
              <w:rPr>
                <w:sz w:val="24"/>
              </w:rPr>
              <w:t>新乡县综合污水处理厂</w:t>
            </w:r>
            <w:r>
              <w:rPr>
                <w:color w:val="000000"/>
                <w:sz w:val="24"/>
              </w:rPr>
              <w:t>设计处理规模为</w:t>
            </w:r>
            <w:r>
              <w:rPr>
                <w:color w:val="000000"/>
                <w:sz w:val="24"/>
              </w:rPr>
              <w:t>15</w:t>
            </w:r>
            <w:r>
              <w:rPr>
                <w:rFonts w:hint="eastAsia"/>
                <w:color w:val="000000"/>
                <w:sz w:val="24"/>
              </w:rPr>
              <w:t>万</w:t>
            </w:r>
            <w:r>
              <w:rPr>
                <w:color w:val="000000"/>
                <w:sz w:val="24"/>
              </w:rPr>
              <w:t>m³/d</w:t>
            </w:r>
            <w:r>
              <w:rPr>
                <w:rFonts w:hint="eastAsia"/>
                <w:color w:val="000000"/>
                <w:sz w:val="24"/>
              </w:rPr>
              <w:t>。</w:t>
            </w:r>
            <w:r>
              <w:rPr>
                <w:color w:val="000000"/>
                <w:sz w:val="24"/>
              </w:rPr>
              <w:t>本项目新增外排废水</w:t>
            </w:r>
            <w:r>
              <w:rPr>
                <w:color w:val="000000"/>
                <w:sz w:val="24"/>
              </w:rPr>
              <w:t>0.58m</w:t>
            </w:r>
            <w:r>
              <w:rPr>
                <w:color w:val="000000"/>
                <w:sz w:val="24"/>
                <w:vertAlign w:val="superscript"/>
              </w:rPr>
              <w:t>3</w:t>
            </w:r>
            <w:r>
              <w:rPr>
                <w:color w:val="000000"/>
                <w:sz w:val="24"/>
              </w:rPr>
              <w:t>/d</w:t>
            </w:r>
            <w:r>
              <w:rPr>
                <w:color w:val="000000"/>
                <w:sz w:val="24"/>
              </w:rPr>
              <w:t>，仅占</w:t>
            </w:r>
            <w:r>
              <w:rPr>
                <w:rFonts w:hint="eastAsia"/>
                <w:color w:val="000000"/>
                <w:sz w:val="24"/>
              </w:rPr>
              <w:t>其</w:t>
            </w:r>
            <w:r>
              <w:rPr>
                <w:color w:val="000000"/>
                <w:sz w:val="24"/>
              </w:rPr>
              <w:t>处理能力的</w:t>
            </w:r>
            <w:r>
              <w:rPr>
                <w:color w:val="000000"/>
                <w:sz w:val="24"/>
              </w:rPr>
              <w:t>0.0004%</w:t>
            </w:r>
            <w:r>
              <w:rPr>
                <w:rFonts w:hint="eastAsia"/>
                <w:color w:val="000000"/>
                <w:sz w:val="24"/>
              </w:rPr>
              <w:t>，</w:t>
            </w:r>
            <w:r>
              <w:rPr>
                <w:color w:val="000000"/>
                <w:sz w:val="24"/>
              </w:rPr>
              <w:t>满足项目处理的需要</w:t>
            </w:r>
            <w:r>
              <w:rPr>
                <w:rFonts w:hint="eastAsia"/>
                <w:color w:val="000000"/>
                <w:sz w:val="24"/>
              </w:rPr>
              <w:t>；并且本项目全厂混合出厂废水水质满足新乡县综合污水处理厂收水标准</w:t>
            </w:r>
            <w:r>
              <w:rPr>
                <w:rFonts w:hint="eastAsia"/>
                <w:color w:val="000000"/>
                <w:sz w:val="24"/>
              </w:rPr>
              <w:t>COD 400mg/L</w:t>
            </w:r>
            <w:r>
              <w:rPr>
                <w:rFonts w:hint="eastAsia"/>
                <w:color w:val="000000"/>
                <w:sz w:val="24"/>
              </w:rPr>
              <w:t>、</w:t>
            </w:r>
            <w:r>
              <w:rPr>
                <w:rFonts w:hint="eastAsia"/>
                <w:color w:val="000000"/>
                <w:sz w:val="24"/>
              </w:rPr>
              <w:t>SS 180mg/L</w:t>
            </w:r>
            <w:r>
              <w:rPr>
                <w:rFonts w:hint="eastAsia"/>
                <w:color w:val="000000"/>
                <w:sz w:val="24"/>
              </w:rPr>
              <w:t>、</w:t>
            </w:r>
            <w:r>
              <w:rPr>
                <w:rFonts w:hint="eastAsia"/>
                <w:color w:val="000000"/>
                <w:sz w:val="24"/>
              </w:rPr>
              <w:t>NH3-N 59mg/L</w:t>
            </w:r>
            <w:r>
              <w:rPr>
                <w:rFonts w:hint="eastAsia"/>
                <w:color w:val="000000"/>
                <w:sz w:val="24"/>
              </w:rPr>
              <w:t>、</w:t>
            </w:r>
            <w:r>
              <w:rPr>
                <w:rFonts w:hint="eastAsia"/>
                <w:color w:val="000000"/>
                <w:sz w:val="24"/>
              </w:rPr>
              <w:t>TP 4mg/L</w:t>
            </w:r>
            <w:r>
              <w:rPr>
                <w:rFonts w:hint="eastAsia"/>
                <w:color w:val="000000"/>
                <w:sz w:val="24"/>
              </w:rPr>
              <w:t>、</w:t>
            </w:r>
            <w:r>
              <w:rPr>
                <w:rFonts w:hint="eastAsia"/>
                <w:color w:val="000000"/>
                <w:sz w:val="24"/>
              </w:rPr>
              <w:t>TN 70mg/L</w:t>
            </w:r>
            <w:r>
              <w:rPr>
                <w:rFonts w:hint="eastAsia"/>
                <w:color w:val="000000"/>
                <w:sz w:val="24"/>
              </w:rPr>
              <w:t>，同时满足《污水排入城镇下水道水质标准》（</w:t>
            </w:r>
            <w:r>
              <w:rPr>
                <w:rFonts w:hint="eastAsia"/>
                <w:color w:val="000000"/>
                <w:sz w:val="24"/>
              </w:rPr>
              <w:t>GB/T 31962-2015</w:t>
            </w:r>
            <w:r>
              <w:rPr>
                <w:rFonts w:hint="eastAsia"/>
                <w:color w:val="000000"/>
                <w:sz w:val="24"/>
              </w:rPr>
              <w:t>）表</w:t>
            </w:r>
            <w:r>
              <w:rPr>
                <w:rFonts w:hint="eastAsia"/>
                <w:color w:val="000000"/>
                <w:sz w:val="24"/>
              </w:rPr>
              <w:t>1C</w:t>
            </w:r>
            <w:r>
              <w:rPr>
                <w:rFonts w:hint="eastAsia"/>
                <w:color w:val="000000"/>
                <w:sz w:val="24"/>
              </w:rPr>
              <w:t>级</w:t>
            </w:r>
            <w:r>
              <w:rPr>
                <w:rFonts w:hint="eastAsia"/>
                <w:color w:val="000000"/>
                <w:sz w:val="24"/>
              </w:rPr>
              <w:t>COD 300mg/L</w:t>
            </w:r>
            <w:r>
              <w:rPr>
                <w:rFonts w:hint="eastAsia"/>
                <w:color w:val="000000"/>
                <w:sz w:val="24"/>
              </w:rPr>
              <w:t>、</w:t>
            </w:r>
            <w:r>
              <w:rPr>
                <w:rFonts w:hint="eastAsia"/>
                <w:color w:val="000000"/>
                <w:sz w:val="24"/>
              </w:rPr>
              <w:t>SS 250mg/L</w:t>
            </w:r>
            <w:r>
              <w:rPr>
                <w:rFonts w:hint="eastAsia"/>
                <w:color w:val="000000"/>
                <w:sz w:val="24"/>
              </w:rPr>
              <w:t>、</w:t>
            </w:r>
            <w:r>
              <w:rPr>
                <w:rFonts w:hint="eastAsia"/>
                <w:color w:val="000000"/>
                <w:sz w:val="24"/>
              </w:rPr>
              <w:t>NH3-N 25mg/L</w:t>
            </w:r>
            <w:r>
              <w:rPr>
                <w:rFonts w:hint="eastAsia"/>
                <w:color w:val="000000"/>
                <w:sz w:val="24"/>
              </w:rPr>
              <w:t>、</w:t>
            </w:r>
            <w:r>
              <w:rPr>
                <w:rFonts w:hint="eastAsia"/>
                <w:color w:val="000000"/>
                <w:sz w:val="24"/>
              </w:rPr>
              <w:t>TP 5mg/L</w:t>
            </w:r>
            <w:r>
              <w:rPr>
                <w:rFonts w:hint="eastAsia"/>
                <w:color w:val="000000"/>
                <w:sz w:val="24"/>
              </w:rPr>
              <w:t>、</w:t>
            </w:r>
            <w:r>
              <w:rPr>
                <w:rFonts w:hint="eastAsia"/>
                <w:color w:val="000000"/>
                <w:sz w:val="24"/>
              </w:rPr>
              <w:t>TN 45mg/L</w:t>
            </w:r>
            <w:r>
              <w:rPr>
                <w:rFonts w:hint="eastAsia"/>
                <w:color w:val="000000"/>
                <w:sz w:val="24"/>
              </w:rPr>
              <w:t>的标准要求，</w:t>
            </w:r>
            <w:r>
              <w:rPr>
                <w:color w:val="000000"/>
                <w:sz w:val="24"/>
              </w:rPr>
              <w:t>不会对污水处理厂造成冲击，评价认为本项目废水经化粪池处理后</w:t>
            </w:r>
            <w:r>
              <w:rPr>
                <w:rFonts w:hint="eastAsia"/>
                <w:color w:val="000000"/>
                <w:sz w:val="24"/>
              </w:rPr>
              <w:t>与循环冷却废水一起</w:t>
            </w:r>
            <w:r>
              <w:rPr>
                <w:color w:val="000000"/>
                <w:sz w:val="24"/>
              </w:rPr>
              <w:t>经污水管网排入</w:t>
            </w:r>
            <w:r>
              <w:rPr>
                <w:rFonts w:hint="eastAsia"/>
                <w:color w:val="000000"/>
                <w:sz w:val="24"/>
              </w:rPr>
              <w:t>新乡县综合污水处理厂</w:t>
            </w:r>
            <w:r>
              <w:rPr>
                <w:color w:val="000000"/>
                <w:sz w:val="24"/>
              </w:rPr>
              <w:t>处理是可行的。</w:t>
            </w:r>
          </w:p>
          <w:p w14:paraId="605AB85C" w14:textId="77777777" w:rsidR="00BA4D43" w:rsidRDefault="00000000">
            <w:pPr>
              <w:pStyle w:val="aff1"/>
              <w:snapToGrid w:val="0"/>
              <w:spacing w:line="480" w:lineRule="exact"/>
              <w:ind w:firstLineChars="200" w:firstLine="480"/>
              <w:rPr>
                <w:sz w:val="24"/>
              </w:rPr>
            </w:pPr>
            <w:r>
              <w:rPr>
                <w:rFonts w:hint="eastAsia"/>
                <w:sz w:val="24"/>
              </w:rPr>
              <w:t>新乡县综合污水处理厂</w:t>
            </w:r>
            <w:r>
              <w:rPr>
                <w:sz w:val="24"/>
              </w:rPr>
              <w:t>出水水质</w:t>
            </w:r>
            <w:r>
              <w:rPr>
                <w:rFonts w:hint="eastAsia"/>
                <w:sz w:val="24"/>
              </w:rPr>
              <w:t>C</w:t>
            </w:r>
            <w:r>
              <w:rPr>
                <w:sz w:val="24"/>
              </w:rPr>
              <w:t>OD</w:t>
            </w:r>
            <w:r>
              <w:rPr>
                <w:rFonts w:hint="eastAsia"/>
                <w:sz w:val="24"/>
              </w:rPr>
              <w:t>、</w:t>
            </w:r>
            <w:r>
              <w:rPr>
                <w:rFonts w:hint="eastAsia"/>
                <w:sz w:val="24"/>
              </w:rPr>
              <w:t>N</w:t>
            </w:r>
            <w:r>
              <w:rPr>
                <w:sz w:val="24"/>
              </w:rPr>
              <w:t>H</w:t>
            </w:r>
            <w:r>
              <w:rPr>
                <w:sz w:val="24"/>
                <w:vertAlign w:val="subscript"/>
              </w:rPr>
              <w:t>3</w:t>
            </w:r>
            <w:r>
              <w:rPr>
                <w:sz w:val="24"/>
              </w:rPr>
              <w:t>-N</w:t>
            </w:r>
            <w:r>
              <w:rPr>
                <w:rFonts w:hint="eastAsia"/>
                <w:sz w:val="24"/>
              </w:rPr>
              <w:t>、</w:t>
            </w:r>
            <w:r>
              <w:rPr>
                <w:rFonts w:hint="eastAsia"/>
                <w:sz w:val="24"/>
              </w:rPr>
              <w:t>T</w:t>
            </w:r>
            <w:r>
              <w:rPr>
                <w:sz w:val="24"/>
              </w:rPr>
              <w:t>P</w:t>
            </w:r>
            <w:r>
              <w:rPr>
                <w:rFonts w:hint="eastAsia"/>
                <w:sz w:val="24"/>
              </w:rPr>
              <w:t>达到《地表水环境质量标准》（</w:t>
            </w:r>
            <w:r>
              <w:rPr>
                <w:rFonts w:hint="eastAsia"/>
                <w:sz w:val="24"/>
              </w:rPr>
              <w:t>G</w:t>
            </w:r>
            <w:r>
              <w:rPr>
                <w:sz w:val="24"/>
              </w:rPr>
              <w:t>B3838-2002</w:t>
            </w:r>
            <w:r>
              <w:rPr>
                <w:rFonts w:hint="eastAsia"/>
                <w:sz w:val="24"/>
              </w:rPr>
              <w:t>）</w:t>
            </w:r>
            <w:r>
              <w:rPr>
                <w:rFonts w:hint="eastAsia"/>
                <w:sz w:val="24"/>
              </w:rPr>
              <w:t>V</w:t>
            </w:r>
            <w:r>
              <w:rPr>
                <w:rFonts w:hint="eastAsia"/>
                <w:sz w:val="24"/>
              </w:rPr>
              <w:t>类标准限值的要求，</w:t>
            </w:r>
            <w:r>
              <w:rPr>
                <w:rFonts w:hint="eastAsia"/>
                <w:sz w:val="24"/>
              </w:rPr>
              <w:t>S</w:t>
            </w:r>
            <w:r>
              <w:rPr>
                <w:sz w:val="24"/>
              </w:rPr>
              <w:t>S</w:t>
            </w:r>
            <w:r>
              <w:rPr>
                <w:rFonts w:hint="eastAsia"/>
                <w:sz w:val="24"/>
              </w:rPr>
              <w:t>、</w:t>
            </w:r>
            <w:r>
              <w:rPr>
                <w:rFonts w:hint="eastAsia"/>
                <w:sz w:val="24"/>
              </w:rPr>
              <w:t>T</w:t>
            </w:r>
            <w:r>
              <w:rPr>
                <w:sz w:val="24"/>
              </w:rPr>
              <w:t>N</w:t>
            </w:r>
            <w:r>
              <w:rPr>
                <w:sz w:val="24"/>
              </w:rPr>
              <w:t>达到《城镇污水处理厂污染物排放标准》（</w:t>
            </w:r>
            <w:r>
              <w:rPr>
                <w:sz w:val="24"/>
              </w:rPr>
              <w:t>GB18918-2002</w:t>
            </w:r>
            <w:r>
              <w:rPr>
                <w:sz w:val="24"/>
              </w:rPr>
              <w:t>）表</w:t>
            </w:r>
            <w:r>
              <w:rPr>
                <w:sz w:val="24"/>
              </w:rPr>
              <w:t>1</w:t>
            </w:r>
            <w:r>
              <w:rPr>
                <w:sz w:val="24"/>
              </w:rPr>
              <w:t>一级</w:t>
            </w:r>
            <w:r>
              <w:rPr>
                <w:sz w:val="24"/>
              </w:rPr>
              <w:t>A</w:t>
            </w:r>
            <w:r>
              <w:rPr>
                <w:sz w:val="24"/>
              </w:rPr>
              <w:t>的要求，即</w:t>
            </w:r>
            <w:r>
              <w:rPr>
                <w:sz w:val="24"/>
              </w:rPr>
              <w:t>COD 40mg/L</w:t>
            </w:r>
            <w:r>
              <w:rPr>
                <w:sz w:val="24"/>
              </w:rPr>
              <w:t>、</w:t>
            </w:r>
            <w:r>
              <w:rPr>
                <w:sz w:val="24"/>
              </w:rPr>
              <w:t>SS 10mg/L</w:t>
            </w:r>
            <w:r>
              <w:rPr>
                <w:sz w:val="24"/>
              </w:rPr>
              <w:t>、</w:t>
            </w:r>
            <w:r>
              <w:rPr>
                <w:sz w:val="24"/>
              </w:rPr>
              <w:t>NH</w:t>
            </w:r>
            <w:r>
              <w:rPr>
                <w:sz w:val="24"/>
                <w:vertAlign w:val="subscript"/>
              </w:rPr>
              <w:t>3</w:t>
            </w:r>
            <w:r>
              <w:rPr>
                <w:sz w:val="24"/>
              </w:rPr>
              <w:t>-N 2mg/L</w:t>
            </w:r>
            <w:r>
              <w:rPr>
                <w:sz w:val="24"/>
              </w:rPr>
              <w:t>、</w:t>
            </w:r>
            <w:r>
              <w:rPr>
                <w:sz w:val="24"/>
              </w:rPr>
              <w:t>TP 0.4mg/L</w:t>
            </w:r>
            <w:r>
              <w:rPr>
                <w:sz w:val="24"/>
              </w:rPr>
              <w:t>、</w:t>
            </w:r>
            <w:r>
              <w:rPr>
                <w:sz w:val="24"/>
              </w:rPr>
              <w:t>TN15mg/L</w:t>
            </w:r>
            <w:r>
              <w:rPr>
                <w:sz w:val="24"/>
              </w:rPr>
              <w:t>，最终排入东孟姜女河。</w:t>
            </w:r>
          </w:p>
          <w:p w14:paraId="135F9530" w14:textId="77777777" w:rsidR="00BA4D43" w:rsidRDefault="00000000">
            <w:pPr>
              <w:adjustRightInd w:val="0"/>
              <w:snapToGrid w:val="0"/>
              <w:spacing w:line="460" w:lineRule="exact"/>
              <w:ind w:firstLineChars="200" w:firstLine="482"/>
              <w:rPr>
                <w:b/>
                <w:color w:val="000000"/>
                <w:sz w:val="24"/>
              </w:rPr>
            </w:pPr>
            <w:r>
              <w:rPr>
                <w:b/>
                <w:color w:val="000000"/>
                <w:sz w:val="24"/>
              </w:rPr>
              <w:t>3</w:t>
            </w:r>
            <w:r>
              <w:rPr>
                <w:b/>
                <w:color w:val="000000"/>
                <w:sz w:val="24"/>
              </w:rPr>
              <w:t>、污染物排放信息</w:t>
            </w:r>
          </w:p>
          <w:p w14:paraId="54EB1E44" w14:textId="77777777" w:rsidR="00BA4D43" w:rsidRDefault="00000000">
            <w:pPr>
              <w:adjustRightInd w:val="0"/>
              <w:snapToGrid w:val="0"/>
              <w:spacing w:line="460" w:lineRule="exact"/>
              <w:ind w:firstLineChars="200" w:firstLine="480"/>
              <w:rPr>
                <w:color w:val="000000"/>
                <w:sz w:val="24"/>
              </w:rPr>
            </w:pPr>
            <w:r>
              <w:rPr>
                <w:rFonts w:hint="eastAsia"/>
                <w:color w:val="000000"/>
                <w:sz w:val="24"/>
              </w:rPr>
              <w:t>①</w:t>
            </w:r>
            <w:r>
              <w:rPr>
                <w:color w:val="000000"/>
                <w:sz w:val="24"/>
              </w:rPr>
              <w:t>废水类别、污染物及污染治理设施信息表</w:t>
            </w:r>
          </w:p>
          <w:p w14:paraId="5AF4E9A6"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hint="eastAsia"/>
                <w:color w:val="000000"/>
                <w:sz w:val="24"/>
                <w:lang w:val="pt-BR"/>
              </w:rPr>
              <w:t>2</w:t>
            </w:r>
            <w:r>
              <w:rPr>
                <w:rFonts w:eastAsia="黑体"/>
                <w:color w:val="000000"/>
                <w:sz w:val="24"/>
                <w:lang w:val="pt-BR"/>
              </w:rPr>
              <w:t xml:space="preserve">3           </w:t>
            </w:r>
            <w:r>
              <w:rPr>
                <w:rFonts w:eastAsia="黑体"/>
                <w:color w:val="000000"/>
                <w:sz w:val="24"/>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5"/>
              <w:gridCol w:w="557"/>
              <w:gridCol w:w="695"/>
              <w:gridCol w:w="436"/>
              <w:gridCol w:w="1096"/>
              <w:gridCol w:w="695"/>
              <w:gridCol w:w="721"/>
              <w:gridCol w:w="762"/>
              <w:gridCol w:w="467"/>
              <w:gridCol w:w="696"/>
              <w:gridCol w:w="1436"/>
            </w:tblGrid>
            <w:tr w:rsidR="00BA4D43" w14:paraId="14C38BAE" w14:textId="77777777">
              <w:trPr>
                <w:trHeight w:val="397"/>
                <w:jc w:val="center"/>
              </w:trPr>
              <w:tc>
                <w:tcPr>
                  <w:tcW w:w="392" w:type="dxa"/>
                  <w:vMerge w:val="restart"/>
                  <w:tcBorders>
                    <w:top w:val="single" w:sz="8" w:space="0" w:color="auto"/>
                    <w:bottom w:val="single" w:sz="4" w:space="0" w:color="auto"/>
                    <w:right w:val="single" w:sz="4" w:space="0" w:color="auto"/>
                  </w:tcBorders>
                  <w:tcMar>
                    <w:left w:w="28" w:type="dxa"/>
                    <w:right w:w="28" w:type="dxa"/>
                  </w:tcMar>
                  <w:vAlign w:val="center"/>
                </w:tcPr>
                <w:p w14:paraId="00B46212" w14:textId="77777777" w:rsidR="00BA4D43" w:rsidRDefault="00000000">
                  <w:pPr>
                    <w:jc w:val="center"/>
                    <w:rPr>
                      <w:b/>
                      <w:color w:val="000000"/>
                      <w:szCs w:val="21"/>
                    </w:rPr>
                  </w:pPr>
                  <w:r>
                    <w:rPr>
                      <w:b/>
                      <w:color w:val="000000"/>
                      <w:szCs w:val="21"/>
                    </w:rPr>
                    <w:t>序号</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322FB12" w14:textId="77777777" w:rsidR="00BA4D43" w:rsidRDefault="00000000">
                  <w:pPr>
                    <w:jc w:val="center"/>
                    <w:rPr>
                      <w:b/>
                      <w:color w:val="000000"/>
                      <w:szCs w:val="21"/>
                    </w:rPr>
                  </w:pPr>
                  <w:r>
                    <w:rPr>
                      <w:b/>
                      <w:color w:val="000000"/>
                      <w:szCs w:val="21"/>
                    </w:rPr>
                    <w:t>废水类别</w:t>
                  </w:r>
                </w:p>
              </w:tc>
              <w:tc>
                <w:tcPr>
                  <w:tcW w:w="708"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006B3AA" w14:textId="77777777" w:rsidR="00BA4D43" w:rsidRDefault="00000000">
                  <w:pPr>
                    <w:jc w:val="center"/>
                    <w:rPr>
                      <w:b/>
                      <w:color w:val="000000"/>
                      <w:szCs w:val="21"/>
                    </w:rPr>
                  </w:pPr>
                  <w:r>
                    <w:rPr>
                      <w:b/>
                      <w:color w:val="000000"/>
                      <w:szCs w:val="21"/>
                    </w:rPr>
                    <w:t>污染物种类</w:t>
                  </w:r>
                </w:p>
              </w:tc>
              <w:tc>
                <w:tcPr>
                  <w:tcW w:w="44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6C2742BB" w14:textId="77777777" w:rsidR="00BA4D43" w:rsidRDefault="00000000">
                  <w:pPr>
                    <w:jc w:val="center"/>
                    <w:rPr>
                      <w:b/>
                      <w:color w:val="000000"/>
                      <w:szCs w:val="21"/>
                    </w:rPr>
                  </w:pPr>
                  <w:r>
                    <w:rPr>
                      <w:b/>
                      <w:color w:val="000000"/>
                      <w:szCs w:val="21"/>
                    </w:rPr>
                    <w:t>排放去向</w:t>
                  </w:r>
                </w:p>
              </w:tc>
              <w:tc>
                <w:tcPr>
                  <w:tcW w:w="111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937EA72" w14:textId="77777777" w:rsidR="00BA4D43" w:rsidRDefault="00000000">
                  <w:pPr>
                    <w:jc w:val="center"/>
                    <w:rPr>
                      <w:b/>
                      <w:color w:val="000000"/>
                      <w:szCs w:val="21"/>
                    </w:rPr>
                  </w:pPr>
                  <w:r>
                    <w:rPr>
                      <w:b/>
                      <w:color w:val="000000"/>
                      <w:szCs w:val="21"/>
                    </w:rPr>
                    <w:t>排放规律</w:t>
                  </w:r>
                </w:p>
              </w:tc>
              <w:tc>
                <w:tcPr>
                  <w:tcW w:w="2218"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129E5DD" w14:textId="77777777" w:rsidR="00BA4D43" w:rsidRDefault="00000000">
                  <w:pPr>
                    <w:jc w:val="center"/>
                    <w:rPr>
                      <w:b/>
                      <w:color w:val="000000"/>
                      <w:szCs w:val="21"/>
                    </w:rPr>
                  </w:pPr>
                  <w:r>
                    <w:rPr>
                      <w:b/>
                      <w:color w:val="000000"/>
                      <w:szCs w:val="21"/>
                    </w:rPr>
                    <w:t>污染治理措施</w:t>
                  </w:r>
                </w:p>
              </w:tc>
              <w:tc>
                <w:tcPr>
                  <w:tcW w:w="475"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F642FF2" w14:textId="77777777" w:rsidR="00BA4D43" w:rsidRDefault="00000000">
                  <w:pPr>
                    <w:jc w:val="center"/>
                    <w:rPr>
                      <w:b/>
                      <w:color w:val="000000"/>
                      <w:szCs w:val="21"/>
                    </w:rPr>
                  </w:pPr>
                  <w:r>
                    <w:rPr>
                      <w:b/>
                      <w:color w:val="000000"/>
                      <w:szCs w:val="21"/>
                    </w:rPr>
                    <w:t>排放口编号</w:t>
                  </w:r>
                </w:p>
              </w:tc>
              <w:tc>
                <w:tcPr>
                  <w:tcW w:w="70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1901688" w14:textId="77777777" w:rsidR="00BA4D43" w:rsidRDefault="00000000">
                  <w:pPr>
                    <w:jc w:val="center"/>
                    <w:rPr>
                      <w:b/>
                      <w:color w:val="000000"/>
                      <w:szCs w:val="21"/>
                    </w:rPr>
                  </w:pPr>
                  <w:r>
                    <w:rPr>
                      <w:b/>
                      <w:color w:val="000000"/>
                      <w:szCs w:val="21"/>
                    </w:rPr>
                    <w:t>排放口设置是否符合要求</w:t>
                  </w:r>
                </w:p>
              </w:tc>
              <w:tc>
                <w:tcPr>
                  <w:tcW w:w="1464" w:type="dxa"/>
                  <w:vMerge w:val="restart"/>
                  <w:tcBorders>
                    <w:top w:val="single" w:sz="8" w:space="0" w:color="auto"/>
                    <w:left w:val="single" w:sz="4" w:space="0" w:color="auto"/>
                    <w:bottom w:val="single" w:sz="4" w:space="0" w:color="auto"/>
                  </w:tcBorders>
                  <w:tcMar>
                    <w:left w:w="28" w:type="dxa"/>
                    <w:right w:w="28" w:type="dxa"/>
                  </w:tcMar>
                  <w:vAlign w:val="center"/>
                </w:tcPr>
                <w:p w14:paraId="7FBD1B0C" w14:textId="77777777" w:rsidR="00BA4D43" w:rsidRDefault="00000000">
                  <w:pPr>
                    <w:jc w:val="center"/>
                    <w:rPr>
                      <w:b/>
                      <w:color w:val="000000"/>
                      <w:szCs w:val="21"/>
                    </w:rPr>
                  </w:pPr>
                  <w:r>
                    <w:rPr>
                      <w:b/>
                      <w:color w:val="000000"/>
                      <w:szCs w:val="21"/>
                    </w:rPr>
                    <w:t>排放口类型</w:t>
                  </w:r>
                </w:p>
              </w:tc>
            </w:tr>
            <w:tr w:rsidR="00BA4D43" w14:paraId="41B1B37A" w14:textId="77777777">
              <w:trPr>
                <w:trHeight w:val="397"/>
                <w:jc w:val="center"/>
              </w:trPr>
              <w:tc>
                <w:tcPr>
                  <w:tcW w:w="392" w:type="dxa"/>
                  <w:vMerge/>
                  <w:tcBorders>
                    <w:top w:val="single" w:sz="4" w:space="0" w:color="auto"/>
                    <w:bottom w:val="single" w:sz="4" w:space="0" w:color="auto"/>
                    <w:right w:val="single" w:sz="4" w:space="0" w:color="auto"/>
                  </w:tcBorders>
                  <w:tcMar>
                    <w:left w:w="28" w:type="dxa"/>
                    <w:right w:w="28" w:type="dxa"/>
                  </w:tcMar>
                  <w:vAlign w:val="center"/>
                </w:tcPr>
                <w:p w14:paraId="2CD2507A" w14:textId="77777777" w:rsidR="00BA4D43" w:rsidRDefault="00BA4D43">
                  <w:pPr>
                    <w:jc w:val="center"/>
                    <w:rPr>
                      <w:b/>
                      <w:color w:val="000000"/>
                      <w:szCs w:val="21"/>
                    </w:rPr>
                  </w:pP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662FFD" w14:textId="77777777" w:rsidR="00BA4D43" w:rsidRDefault="00BA4D43">
                  <w:pPr>
                    <w:jc w:val="center"/>
                    <w:rPr>
                      <w:b/>
                      <w:color w:val="000000"/>
                      <w:szCs w:val="21"/>
                    </w:rPr>
                  </w:pPr>
                </w:p>
              </w:tc>
              <w:tc>
                <w:tcPr>
                  <w:tcW w:w="7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4BC451" w14:textId="77777777" w:rsidR="00BA4D43" w:rsidRDefault="00BA4D43">
                  <w:pPr>
                    <w:jc w:val="center"/>
                    <w:rPr>
                      <w:b/>
                      <w:color w:val="000000"/>
                      <w:szCs w:val="21"/>
                    </w:rPr>
                  </w:pPr>
                </w:p>
              </w:tc>
              <w:tc>
                <w:tcPr>
                  <w:tcW w:w="4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7353D" w14:textId="77777777" w:rsidR="00BA4D43" w:rsidRDefault="00BA4D43">
                  <w:pPr>
                    <w:jc w:val="center"/>
                    <w:rPr>
                      <w:b/>
                      <w:color w:val="000000"/>
                      <w:szCs w:val="21"/>
                    </w:rPr>
                  </w:pPr>
                </w:p>
              </w:tc>
              <w:tc>
                <w:tcPr>
                  <w:tcW w:w="11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22886" w14:textId="77777777" w:rsidR="00BA4D43" w:rsidRDefault="00BA4D43">
                  <w:pPr>
                    <w:jc w:val="center"/>
                    <w:rPr>
                      <w:b/>
                      <w:color w:val="000000"/>
                      <w:szCs w:val="21"/>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595B79" w14:textId="77777777" w:rsidR="00BA4D43" w:rsidRDefault="00000000">
                  <w:pPr>
                    <w:jc w:val="center"/>
                    <w:rPr>
                      <w:b/>
                      <w:color w:val="000000"/>
                      <w:szCs w:val="21"/>
                    </w:rPr>
                  </w:pPr>
                  <w:r>
                    <w:rPr>
                      <w:b/>
                      <w:color w:val="000000"/>
                      <w:szCs w:val="21"/>
                    </w:rPr>
                    <w:t>污染治理措施编号</w:t>
                  </w:r>
                </w:p>
              </w:tc>
              <w:tc>
                <w:tcPr>
                  <w:tcW w:w="7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16ECAE" w14:textId="77777777" w:rsidR="00BA4D43" w:rsidRDefault="00000000">
                  <w:pPr>
                    <w:jc w:val="center"/>
                    <w:rPr>
                      <w:b/>
                      <w:color w:val="000000"/>
                      <w:szCs w:val="21"/>
                    </w:rPr>
                  </w:pPr>
                  <w:r>
                    <w:rPr>
                      <w:b/>
                      <w:color w:val="000000"/>
                      <w:szCs w:val="21"/>
                    </w:rPr>
                    <w:t>污染治理措施名称</w:t>
                  </w:r>
                </w:p>
              </w:tc>
              <w:tc>
                <w:tcPr>
                  <w:tcW w:w="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8279C6" w14:textId="77777777" w:rsidR="00BA4D43" w:rsidRDefault="00000000">
                  <w:pPr>
                    <w:jc w:val="center"/>
                    <w:rPr>
                      <w:b/>
                      <w:color w:val="000000"/>
                      <w:szCs w:val="21"/>
                    </w:rPr>
                  </w:pPr>
                  <w:r>
                    <w:rPr>
                      <w:b/>
                      <w:color w:val="000000"/>
                      <w:szCs w:val="21"/>
                    </w:rPr>
                    <w:t>污染治理措施工艺</w:t>
                  </w:r>
                </w:p>
              </w:tc>
              <w:tc>
                <w:tcPr>
                  <w:tcW w:w="4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865B00" w14:textId="77777777" w:rsidR="00BA4D43" w:rsidRDefault="00BA4D43">
                  <w:pPr>
                    <w:jc w:val="center"/>
                    <w:rPr>
                      <w:b/>
                      <w:color w:val="000000"/>
                      <w:szCs w:val="21"/>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5DE013" w14:textId="77777777" w:rsidR="00BA4D43" w:rsidRDefault="00BA4D43">
                  <w:pPr>
                    <w:jc w:val="center"/>
                    <w:rPr>
                      <w:b/>
                      <w:color w:val="000000"/>
                      <w:szCs w:val="21"/>
                    </w:rPr>
                  </w:pPr>
                </w:p>
              </w:tc>
              <w:tc>
                <w:tcPr>
                  <w:tcW w:w="1464" w:type="dxa"/>
                  <w:vMerge/>
                  <w:tcBorders>
                    <w:top w:val="single" w:sz="4" w:space="0" w:color="auto"/>
                    <w:left w:val="single" w:sz="4" w:space="0" w:color="auto"/>
                    <w:bottom w:val="single" w:sz="4" w:space="0" w:color="auto"/>
                  </w:tcBorders>
                  <w:tcMar>
                    <w:left w:w="28" w:type="dxa"/>
                    <w:right w:w="28" w:type="dxa"/>
                  </w:tcMar>
                  <w:vAlign w:val="center"/>
                </w:tcPr>
                <w:p w14:paraId="146A00E9" w14:textId="77777777" w:rsidR="00BA4D43" w:rsidRDefault="00BA4D43">
                  <w:pPr>
                    <w:jc w:val="center"/>
                    <w:rPr>
                      <w:b/>
                      <w:color w:val="000000"/>
                      <w:szCs w:val="21"/>
                    </w:rPr>
                  </w:pPr>
                </w:p>
              </w:tc>
            </w:tr>
            <w:tr w:rsidR="00BA4D43" w14:paraId="6C0BA518" w14:textId="77777777">
              <w:trPr>
                <w:trHeight w:val="397"/>
                <w:jc w:val="center"/>
              </w:trPr>
              <w:tc>
                <w:tcPr>
                  <w:tcW w:w="392" w:type="dxa"/>
                  <w:tcBorders>
                    <w:top w:val="single" w:sz="4" w:space="0" w:color="auto"/>
                    <w:bottom w:val="single" w:sz="4" w:space="0" w:color="auto"/>
                    <w:right w:val="single" w:sz="4" w:space="0" w:color="auto"/>
                  </w:tcBorders>
                  <w:tcMar>
                    <w:left w:w="28" w:type="dxa"/>
                    <w:right w:w="28" w:type="dxa"/>
                  </w:tcMar>
                  <w:vAlign w:val="center"/>
                </w:tcPr>
                <w:p w14:paraId="593F1813" w14:textId="77777777" w:rsidR="00BA4D43" w:rsidRDefault="00000000">
                  <w:pPr>
                    <w:jc w:val="center"/>
                    <w:rPr>
                      <w:color w:val="000000"/>
                      <w:szCs w:val="21"/>
                    </w:rPr>
                  </w:pPr>
                  <w:r>
                    <w:rPr>
                      <w:color w:val="000000"/>
                      <w:szCs w:val="21"/>
                    </w:rPr>
                    <w:t>1</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8B790D" w14:textId="77777777" w:rsidR="00BA4D43" w:rsidRDefault="00000000">
                  <w:pPr>
                    <w:jc w:val="center"/>
                    <w:rPr>
                      <w:color w:val="000000"/>
                      <w:szCs w:val="21"/>
                    </w:rPr>
                  </w:pPr>
                  <w:r>
                    <w:rPr>
                      <w:color w:val="000000"/>
                      <w:szCs w:val="21"/>
                    </w:rPr>
                    <w:t>生活污水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AFD3FE" w14:textId="77777777" w:rsidR="00BA4D43" w:rsidRDefault="00000000">
                  <w:pPr>
                    <w:jc w:val="center"/>
                    <w:rPr>
                      <w:color w:val="000000"/>
                      <w:szCs w:val="21"/>
                    </w:rPr>
                  </w:pPr>
                  <w:r>
                    <w:rPr>
                      <w:bCs/>
                      <w:color w:val="000000"/>
                      <w:spacing w:val="-4"/>
                      <w:szCs w:val="21"/>
                    </w:rPr>
                    <w:t>COD</w:t>
                  </w:r>
                  <w:r>
                    <w:rPr>
                      <w:bCs/>
                      <w:color w:val="000000"/>
                      <w:spacing w:val="-4"/>
                      <w:szCs w:val="21"/>
                    </w:rPr>
                    <w:t>、</w:t>
                  </w:r>
                  <w:r>
                    <w:rPr>
                      <w:bCs/>
                      <w:color w:val="000000"/>
                      <w:spacing w:val="-4"/>
                      <w:szCs w:val="21"/>
                    </w:rPr>
                    <w:t>NH</w:t>
                  </w:r>
                  <w:r>
                    <w:rPr>
                      <w:bCs/>
                      <w:color w:val="000000"/>
                      <w:spacing w:val="-4"/>
                      <w:szCs w:val="21"/>
                      <w:vertAlign w:val="subscript"/>
                    </w:rPr>
                    <w:t>3</w:t>
                  </w:r>
                  <w:r>
                    <w:rPr>
                      <w:bCs/>
                      <w:color w:val="000000"/>
                      <w:spacing w:val="-4"/>
                      <w:szCs w:val="21"/>
                    </w:rPr>
                    <w:t>-N</w:t>
                  </w:r>
                  <w:r>
                    <w:rPr>
                      <w:bCs/>
                      <w:color w:val="000000"/>
                      <w:spacing w:val="-4"/>
                      <w:szCs w:val="21"/>
                    </w:rPr>
                    <w:t>、</w:t>
                  </w:r>
                  <w:r>
                    <w:rPr>
                      <w:bCs/>
                      <w:color w:val="000000"/>
                      <w:spacing w:val="-4"/>
                      <w:szCs w:val="21"/>
                    </w:rPr>
                    <w:t>SS</w:t>
                  </w:r>
                  <w:r>
                    <w:rPr>
                      <w:bCs/>
                      <w:color w:val="000000"/>
                      <w:spacing w:val="-4"/>
                      <w:szCs w:val="21"/>
                    </w:rPr>
                    <w:t>、</w:t>
                  </w:r>
                  <w:r>
                    <w:rPr>
                      <w:bCs/>
                      <w:color w:val="000000"/>
                      <w:spacing w:val="-4"/>
                      <w:szCs w:val="21"/>
                    </w:rPr>
                    <w:t>TP</w:t>
                  </w:r>
                  <w:r>
                    <w:rPr>
                      <w:bCs/>
                      <w:color w:val="000000"/>
                      <w:spacing w:val="-4"/>
                      <w:szCs w:val="21"/>
                    </w:rPr>
                    <w:t>、</w:t>
                  </w:r>
                  <w:r>
                    <w:rPr>
                      <w:bCs/>
                      <w:color w:val="000000"/>
                      <w:spacing w:val="-4"/>
                      <w:szCs w:val="21"/>
                    </w:rPr>
                    <w:t>TN</w:t>
                  </w:r>
                </w:p>
              </w:tc>
              <w:tc>
                <w:tcPr>
                  <w:tcW w:w="443" w:type="dxa"/>
                  <w:vMerge w:val="restart"/>
                  <w:tcBorders>
                    <w:top w:val="single" w:sz="4" w:space="0" w:color="auto"/>
                    <w:left w:val="single" w:sz="4" w:space="0" w:color="auto"/>
                    <w:right w:val="single" w:sz="4" w:space="0" w:color="auto"/>
                  </w:tcBorders>
                  <w:tcMar>
                    <w:left w:w="28" w:type="dxa"/>
                    <w:right w:w="28" w:type="dxa"/>
                  </w:tcMar>
                  <w:vAlign w:val="center"/>
                </w:tcPr>
                <w:p w14:paraId="5564A32B" w14:textId="77777777" w:rsidR="00BA4D43" w:rsidRDefault="00000000">
                  <w:pPr>
                    <w:jc w:val="center"/>
                    <w:rPr>
                      <w:color w:val="000000"/>
                      <w:szCs w:val="21"/>
                    </w:rPr>
                  </w:pPr>
                  <w:r>
                    <w:rPr>
                      <w:rFonts w:hint="eastAsia"/>
                      <w:color w:val="000000"/>
                      <w:szCs w:val="21"/>
                    </w:rPr>
                    <w:t>城镇</w:t>
                  </w:r>
                  <w:r>
                    <w:rPr>
                      <w:color w:val="000000"/>
                      <w:szCs w:val="21"/>
                    </w:rPr>
                    <w:t>污水处理厂</w:t>
                  </w:r>
                </w:p>
              </w:tc>
              <w:tc>
                <w:tcPr>
                  <w:tcW w:w="1117" w:type="dxa"/>
                  <w:vMerge w:val="restart"/>
                  <w:tcBorders>
                    <w:top w:val="single" w:sz="4" w:space="0" w:color="auto"/>
                    <w:left w:val="single" w:sz="4" w:space="0" w:color="auto"/>
                    <w:right w:val="single" w:sz="4" w:space="0" w:color="auto"/>
                  </w:tcBorders>
                  <w:tcMar>
                    <w:left w:w="28" w:type="dxa"/>
                    <w:right w:w="28" w:type="dxa"/>
                  </w:tcMar>
                  <w:vAlign w:val="center"/>
                </w:tcPr>
                <w:p w14:paraId="10D4980B" w14:textId="77777777" w:rsidR="00BA4D43" w:rsidRDefault="00000000">
                  <w:pPr>
                    <w:jc w:val="center"/>
                    <w:rPr>
                      <w:color w:val="000000"/>
                      <w:szCs w:val="21"/>
                    </w:rPr>
                  </w:pPr>
                  <w:r>
                    <w:rPr>
                      <w:color w:val="000000"/>
                      <w:szCs w:val="21"/>
                    </w:rPr>
                    <w:t>间断排放，排放期间流量不稳定且无规律，但不属于冲击型排放</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D9954B" w14:textId="77777777" w:rsidR="00BA4D43" w:rsidRDefault="00000000">
                  <w:pPr>
                    <w:jc w:val="center"/>
                    <w:rPr>
                      <w:color w:val="000000"/>
                      <w:szCs w:val="21"/>
                    </w:rPr>
                  </w:pPr>
                  <w:r>
                    <w:rPr>
                      <w:color w:val="000000"/>
                      <w:szCs w:val="21"/>
                    </w:rPr>
                    <w:t>TW001</w:t>
                  </w:r>
                </w:p>
              </w:tc>
              <w:tc>
                <w:tcPr>
                  <w:tcW w:w="7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13A09" w14:textId="77777777" w:rsidR="00BA4D43" w:rsidRDefault="00000000">
                  <w:pPr>
                    <w:jc w:val="center"/>
                    <w:rPr>
                      <w:color w:val="000000"/>
                      <w:szCs w:val="21"/>
                    </w:rPr>
                  </w:pPr>
                  <w:r>
                    <w:rPr>
                      <w:color w:val="000000"/>
                      <w:szCs w:val="21"/>
                    </w:rPr>
                    <w:t>生活污水处理系统</w:t>
                  </w:r>
                </w:p>
              </w:tc>
              <w:tc>
                <w:tcPr>
                  <w:tcW w:w="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C324C" w14:textId="77777777" w:rsidR="00BA4D43" w:rsidRDefault="00000000">
                  <w:pPr>
                    <w:jc w:val="center"/>
                    <w:rPr>
                      <w:color w:val="000000"/>
                      <w:szCs w:val="21"/>
                    </w:rPr>
                  </w:pPr>
                  <w:r>
                    <w:rPr>
                      <w:color w:val="000000"/>
                      <w:szCs w:val="21"/>
                    </w:rPr>
                    <w:t>化粪池</w:t>
                  </w:r>
                </w:p>
              </w:tc>
              <w:tc>
                <w:tcPr>
                  <w:tcW w:w="475" w:type="dxa"/>
                  <w:vMerge w:val="restart"/>
                  <w:tcBorders>
                    <w:top w:val="single" w:sz="4" w:space="0" w:color="auto"/>
                    <w:left w:val="single" w:sz="4" w:space="0" w:color="auto"/>
                    <w:right w:val="single" w:sz="4" w:space="0" w:color="auto"/>
                  </w:tcBorders>
                  <w:tcMar>
                    <w:left w:w="28" w:type="dxa"/>
                    <w:right w:w="28" w:type="dxa"/>
                  </w:tcMar>
                  <w:vAlign w:val="center"/>
                </w:tcPr>
                <w:p w14:paraId="6D02954D" w14:textId="77777777" w:rsidR="00BA4D43" w:rsidRDefault="00000000">
                  <w:pPr>
                    <w:jc w:val="center"/>
                    <w:rPr>
                      <w:color w:val="000000"/>
                      <w:szCs w:val="21"/>
                    </w:rPr>
                  </w:pPr>
                  <w:r>
                    <w:rPr>
                      <w:color w:val="000000"/>
                      <w:szCs w:val="21"/>
                    </w:rPr>
                    <w:t>DW001</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1726A961" w14:textId="77777777" w:rsidR="00BA4D43" w:rsidRDefault="00000000">
                  <w:pPr>
                    <w:jc w:val="center"/>
                    <w:rPr>
                      <w:color w:val="000000"/>
                      <w:szCs w:val="21"/>
                    </w:rPr>
                  </w:pPr>
                  <w:r>
                    <w:rPr>
                      <w:rFonts w:eastAsia="MS Mincho"/>
                      <w:color w:val="000000"/>
                      <w:szCs w:val="21"/>
                    </w:rPr>
                    <w:sym w:font="Wingdings" w:char="F0FE"/>
                  </w:r>
                  <w:r>
                    <w:rPr>
                      <w:color w:val="000000"/>
                      <w:szCs w:val="21"/>
                    </w:rPr>
                    <w:t>是</w:t>
                  </w:r>
                </w:p>
                <w:p w14:paraId="413CB233" w14:textId="77777777" w:rsidR="00BA4D43" w:rsidRDefault="00000000">
                  <w:pPr>
                    <w:jc w:val="center"/>
                    <w:rPr>
                      <w:color w:val="000000"/>
                      <w:szCs w:val="21"/>
                    </w:rPr>
                  </w:pPr>
                  <w:r>
                    <w:rPr>
                      <w:color w:val="000000"/>
                      <w:spacing w:val="-1"/>
                      <w:szCs w:val="21"/>
                    </w:rPr>
                    <w:t>□</w:t>
                  </w:r>
                  <w:r>
                    <w:rPr>
                      <w:color w:val="000000"/>
                      <w:szCs w:val="21"/>
                    </w:rPr>
                    <w:t>否</w:t>
                  </w:r>
                </w:p>
              </w:tc>
              <w:tc>
                <w:tcPr>
                  <w:tcW w:w="1464" w:type="dxa"/>
                  <w:vMerge w:val="restart"/>
                  <w:tcBorders>
                    <w:top w:val="single" w:sz="4" w:space="0" w:color="auto"/>
                    <w:left w:val="single" w:sz="4" w:space="0" w:color="auto"/>
                  </w:tcBorders>
                  <w:tcMar>
                    <w:left w:w="28" w:type="dxa"/>
                    <w:right w:w="28" w:type="dxa"/>
                  </w:tcMar>
                  <w:vAlign w:val="center"/>
                </w:tcPr>
                <w:p w14:paraId="508D1EB3" w14:textId="77777777" w:rsidR="00BA4D43" w:rsidRDefault="00000000">
                  <w:pPr>
                    <w:rPr>
                      <w:color w:val="000000"/>
                      <w:szCs w:val="21"/>
                    </w:rPr>
                  </w:pPr>
                  <w:r>
                    <w:rPr>
                      <w:rFonts w:eastAsia="MS Mincho"/>
                      <w:color w:val="000000"/>
                      <w:szCs w:val="21"/>
                    </w:rPr>
                    <w:sym w:font="Wingdings" w:char="F0FE"/>
                  </w:r>
                  <w:r>
                    <w:rPr>
                      <w:color w:val="000000"/>
                      <w:szCs w:val="21"/>
                    </w:rPr>
                    <w:t>企业总排</w:t>
                  </w:r>
                </w:p>
                <w:p w14:paraId="50DFA081" w14:textId="77777777" w:rsidR="00BA4D43" w:rsidRDefault="00000000">
                  <w:pPr>
                    <w:rPr>
                      <w:color w:val="000000"/>
                      <w:szCs w:val="21"/>
                    </w:rPr>
                  </w:pPr>
                  <w:r>
                    <w:rPr>
                      <w:color w:val="000000"/>
                      <w:spacing w:val="-1"/>
                      <w:szCs w:val="21"/>
                    </w:rPr>
                    <w:t>□</w:t>
                  </w:r>
                  <w:r>
                    <w:rPr>
                      <w:color w:val="000000"/>
                      <w:szCs w:val="21"/>
                    </w:rPr>
                    <w:t>雨水排放</w:t>
                  </w:r>
                </w:p>
                <w:p w14:paraId="2E1D48C9" w14:textId="77777777" w:rsidR="00BA4D43" w:rsidRDefault="00000000">
                  <w:pPr>
                    <w:rPr>
                      <w:color w:val="000000"/>
                      <w:szCs w:val="21"/>
                    </w:rPr>
                  </w:pPr>
                  <w:r>
                    <w:rPr>
                      <w:color w:val="000000"/>
                      <w:spacing w:val="-1"/>
                      <w:szCs w:val="21"/>
                    </w:rPr>
                    <w:t>□</w:t>
                  </w:r>
                  <w:r>
                    <w:rPr>
                      <w:color w:val="000000"/>
                      <w:szCs w:val="21"/>
                    </w:rPr>
                    <w:t>清净下水排放</w:t>
                  </w:r>
                </w:p>
                <w:p w14:paraId="347E0B48" w14:textId="77777777" w:rsidR="00BA4D43" w:rsidRDefault="00000000">
                  <w:pPr>
                    <w:rPr>
                      <w:color w:val="000000"/>
                      <w:szCs w:val="21"/>
                    </w:rPr>
                  </w:pPr>
                  <w:r>
                    <w:rPr>
                      <w:color w:val="000000"/>
                      <w:spacing w:val="-1"/>
                      <w:szCs w:val="21"/>
                    </w:rPr>
                    <w:t>□</w:t>
                  </w:r>
                  <w:r>
                    <w:rPr>
                      <w:color w:val="000000"/>
                      <w:szCs w:val="21"/>
                    </w:rPr>
                    <w:t>温排水排放</w:t>
                  </w:r>
                </w:p>
                <w:p w14:paraId="62838ED6" w14:textId="77777777" w:rsidR="00BA4D43" w:rsidRDefault="00000000">
                  <w:pPr>
                    <w:rPr>
                      <w:color w:val="000000"/>
                      <w:szCs w:val="21"/>
                    </w:rPr>
                  </w:pPr>
                  <w:r>
                    <w:rPr>
                      <w:color w:val="000000"/>
                      <w:spacing w:val="-1"/>
                      <w:szCs w:val="21"/>
                    </w:rPr>
                    <w:t>□</w:t>
                  </w:r>
                  <w:r>
                    <w:rPr>
                      <w:color w:val="000000"/>
                      <w:szCs w:val="21"/>
                    </w:rPr>
                    <w:t>车间或车间处理设施排放口排放</w:t>
                  </w:r>
                </w:p>
              </w:tc>
            </w:tr>
            <w:tr w:rsidR="00BA4D43" w14:paraId="3D47248A" w14:textId="77777777">
              <w:trPr>
                <w:trHeight w:val="397"/>
                <w:jc w:val="center"/>
              </w:trPr>
              <w:tc>
                <w:tcPr>
                  <w:tcW w:w="392" w:type="dxa"/>
                  <w:tcBorders>
                    <w:top w:val="single" w:sz="4" w:space="0" w:color="auto"/>
                    <w:bottom w:val="single" w:sz="8" w:space="0" w:color="auto"/>
                    <w:right w:val="single" w:sz="4" w:space="0" w:color="auto"/>
                  </w:tcBorders>
                  <w:tcMar>
                    <w:left w:w="28" w:type="dxa"/>
                    <w:right w:w="28" w:type="dxa"/>
                  </w:tcMar>
                  <w:vAlign w:val="center"/>
                </w:tcPr>
                <w:p w14:paraId="15C98581" w14:textId="77777777" w:rsidR="00BA4D43" w:rsidRDefault="00000000">
                  <w:pPr>
                    <w:jc w:val="center"/>
                    <w:rPr>
                      <w:color w:val="000000"/>
                      <w:szCs w:val="21"/>
                    </w:rPr>
                  </w:pPr>
                  <w:r>
                    <w:rPr>
                      <w:rFonts w:hint="eastAsia"/>
                      <w:color w:val="000000"/>
                      <w:szCs w:val="21"/>
                    </w:rPr>
                    <w:t>2</w:t>
                  </w:r>
                </w:p>
              </w:tc>
              <w:tc>
                <w:tcPr>
                  <w:tcW w:w="567"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F135C09" w14:textId="77777777" w:rsidR="00BA4D43" w:rsidRDefault="00000000">
                  <w:pPr>
                    <w:jc w:val="center"/>
                    <w:rPr>
                      <w:color w:val="000000"/>
                      <w:szCs w:val="21"/>
                    </w:rPr>
                  </w:pPr>
                  <w:r>
                    <w:rPr>
                      <w:rFonts w:hint="eastAsia"/>
                      <w:color w:val="000000"/>
                      <w:szCs w:val="21"/>
                    </w:rPr>
                    <w:t>循环冷却废水</w:t>
                  </w: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54BEAB9F" w14:textId="77777777" w:rsidR="00BA4D43" w:rsidRDefault="00000000">
                  <w:pPr>
                    <w:jc w:val="center"/>
                    <w:rPr>
                      <w:bCs/>
                      <w:color w:val="000000"/>
                      <w:spacing w:val="-4"/>
                      <w:szCs w:val="21"/>
                    </w:rPr>
                  </w:pPr>
                  <w:r>
                    <w:rPr>
                      <w:bCs/>
                      <w:color w:val="000000"/>
                      <w:spacing w:val="-4"/>
                      <w:szCs w:val="21"/>
                    </w:rPr>
                    <w:t>COD</w:t>
                  </w:r>
                  <w:r>
                    <w:rPr>
                      <w:bCs/>
                      <w:color w:val="000000"/>
                      <w:spacing w:val="-4"/>
                      <w:szCs w:val="21"/>
                    </w:rPr>
                    <w:t>、</w:t>
                  </w:r>
                  <w:r>
                    <w:rPr>
                      <w:bCs/>
                      <w:color w:val="000000"/>
                      <w:spacing w:val="-4"/>
                      <w:szCs w:val="21"/>
                    </w:rPr>
                    <w:t>SS</w:t>
                  </w:r>
                </w:p>
              </w:tc>
              <w:tc>
                <w:tcPr>
                  <w:tcW w:w="443" w:type="dxa"/>
                  <w:vMerge/>
                  <w:tcBorders>
                    <w:left w:val="single" w:sz="4" w:space="0" w:color="auto"/>
                    <w:bottom w:val="single" w:sz="8" w:space="0" w:color="auto"/>
                    <w:right w:val="single" w:sz="4" w:space="0" w:color="auto"/>
                  </w:tcBorders>
                  <w:tcMar>
                    <w:left w:w="28" w:type="dxa"/>
                    <w:right w:w="28" w:type="dxa"/>
                  </w:tcMar>
                  <w:vAlign w:val="center"/>
                </w:tcPr>
                <w:p w14:paraId="31CAD166" w14:textId="77777777" w:rsidR="00BA4D43" w:rsidRDefault="00BA4D43">
                  <w:pPr>
                    <w:jc w:val="center"/>
                    <w:rPr>
                      <w:color w:val="000000"/>
                      <w:szCs w:val="21"/>
                    </w:rPr>
                  </w:pPr>
                </w:p>
              </w:tc>
              <w:tc>
                <w:tcPr>
                  <w:tcW w:w="1117" w:type="dxa"/>
                  <w:vMerge/>
                  <w:tcBorders>
                    <w:left w:val="single" w:sz="4" w:space="0" w:color="auto"/>
                    <w:bottom w:val="single" w:sz="8" w:space="0" w:color="auto"/>
                    <w:right w:val="single" w:sz="4" w:space="0" w:color="auto"/>
                  </w:tcBorders>
                  <w:tcMar>
                    <w:left w:w="28" w:type="dxa"/>
                    <w:right w:w="28" w:type="dxa"/>
                  </w:tcMar>
                  <w:vAlign w:val="center"/>
                </w:tcPr>
                <w:p w14:paraId="4CCFF957" w14:textId="77777777" w:rsidR="00BA4D43" w:rsidRDefault="00BA4D43">
                  <w:pPr>
                    <w:jc w:val="center"/>
                    <w:rPr>
                      <w:color w:val="000000"/>
                      <w:szCs w:val="21"/>
                    </w:rPr>
                  </w:pP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19D5CCA" w14:textId="77777777" w:rsidR="00BA4D43" w:rsidRDefault="00000000">
                  <w:pPr>
                    <w:jc w:val="center"/>
                    <w:rPr>
                      <w:color w:val="000000"/>
                      <w:szCs w:val="21"/>
                    </w:rPr>
                  </w:pPr>
                  <w:r>
                    <w:rPr>
                      <w:rFonts w:hint="eastAsia"/>
                      <w:color w:val="000000"/>
                      <w:szCs w:val="21"/>
                    </w:rPr>
                    <w:t>/</w:t>
                  </w:r>
                </w:p>
              </w:tc>
              <w:tc>
                <w:tcPr>
                  <w:tcW w:w="73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CFD9795" w14:textId="77777777" w:rsidR="00BA4D43" w:rsidRDefault="00000000">
                  <w:pPr>
                    <w:jc w:val="center"/>
                    <w:rPr>
                      <w:color w:val="000000"/>
                      <w:szCs w:val="21"/>
                    </w:rPr>
                  </w:pPr>
                  <w:r>
                    <w:rPr>
                      <w:rFonts w:hint="eastAsia"/>
                      <w:color w:val="000000"/>
                      <w:szCs w:val="21"/>
                    </w:rPr>
                    <w:t>/</w:t>
                  </w:r>
                </w:p>
              </w:tc>
              <w:tc>
                <w:tcPr>
                  <w:tcW w:w="776"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57AD260A" w14:textId="77777777" w:rsidR="00BA4D43" w:rsidRDefault="00000000">
                  <w:pPr>
                    <w:jc w:val="center"/>
                    <w:rPr>
                      <w:color w:val="000000"/>
                      <w:szCs w:val="21"/>
                    </w:rPr>
                  </w:pPr>
                  <w:r>
                    <w:rPr>
                      <w:rFonts w:hint="eastAsia"/>
                      <w:color w:val="000000"/>
                      <w:szCs w:val="21"/>
                    </w:rPr>
                    <w:t>/</w:t>
                  </w:r>
                </w:p>
              </w:tc>
              <w:tc>
                <w:tcPr>
                  <w:tcW w:w="475" w:type="dxa"/>
                  <w:vMerge/>
                  <w:tcBorders>
                    <w:left w:val="single" w:sz="4" w:space="0" w:color="auto"/>
                    <w:bottom w:val="single" w:sz="8" w:space="0" w:color="auto"/>
                    <w:right w:val="single" w:sz="4" w:space="0" w:color="auto"/>
                  </w:tcBorders>
                  <w:tcMar>
                    <w:left w:w="28" w:type="dxa"/>
                    <w:right w:w="28" w:type="dxa"/>
                  </w:tcMar>
                  <w:vAlign w:val="center"/>
                </w:tcPr>
                <w:p w14:paraId="289931AA" w14:textId="77777777" w:rsidR="00BA4D43" w:rsidRDefault="00BA4D43">
                  <w:pPr>
                    <w:jc w:val="center"/>
                    <w:rPr>
                      <w:color w:val="000000"/>
                      <w:szCs w:val="21"/>
                    </w:rPr>
                  </w:pPr>
                </w:p>
              </w:tc>
              <w:tc>
                <w:tcPr>
                  <w:tcW w:w="709" w:type="dxa"/>
                  <w:vMerge/>
                  <w:tcBorders>
                    <w:left w:val="single" w:sz="4" w:space="0" w:color="auto"/>
                    <w:bottom w:val="single" w:sz="8" w:space="0" w:color="auto"/>
                    <w:right w:val="single" w:sz="4" w:space="0" w:color="auto"/>
                  </w:tcBorders>
                  <w:tcMar>
                    <w:left w:w="28" w:type="dxa"/>
                    <w:right w:w="28" w:type="dxa"/>
                  </w:tcMar>
                  <w:vAlign w:val="center"/>
                </w:tcPr>
                <w:p w14:paraId="18130D0B" w14:textId="77777777" w:rsidR="00BA4D43" w:rsidRDefault="00BA4D43">
                  <w:pPr>
                    <w:jc w:val="center"/>
                    <w:rPr>
                      <w:rFonts w:eastAsia="MS Mincho"/>
                      <w:color w:val="000000"/>
                      <w:szCs w:val="21"/>
                    </w:rPr>
                  </w:pPr>
                </w:p>
              </w:tc>
              <w:tc>
                <w:tcPr>
                  <w:tcW w:w="1464" w:type="dxa"/>
                  <w:vMerge/>
                  <w:tcBorders>
                    <w:left w:val="single" w:sz="4" w:space="0" w:color="auto"/>
                    <w:bottom w:val="single" w:sz="8" w:space="0" w:color="auto"/>
                  </w:tcBorders>
                  <w:tcMar>
                    <w:left w:w="28" w:type="dxa"/>
                    <w:right w:w="28" w:type="dxa"/>
                  </w:tcMar>
                  <w:vAlign w:val="center"/>
                </w:tcPr>
                <w:p w14:paraId="2DE82102" w14:textId="77777777" w:rsidR="00BA4D43" w:rsidRDefault="00BA4D43">
                  <w:pPr>
                    <w:rPr>
                      <w:rFonts w:eastAsia="MS Mincho"/>
                      <w:color w:val="000000"/>
                      <w:szCs w:val="21"/>
                    </w:rPr>
                  </w:pPr>
                </w:p>
              </w:tc>
            </w:tr>
          </w:tbl>
          <w:p w14:paraId="6D51A1AA" w14:textId="77777777" w:rsidR="00BA4D43" w:rsidRDefault="00000000">
            <w:pPr>
              <w:adjustRightInd w:val="0"/>
              <w:snapToGrid w:val="0"/>
              <w:spacing w:line="460" w:lineRule="exact"/>
              <w:ind w:firstLineChars="200" w:firstLine="480"/>
              <w:rPr>
                <w:color w:val="000000"/>
                <w:sz w:val="24"/>
              </w:rPr>
            </w:pPr>
            <w:r>
              <w:rPr>
                <w:rFonts w:hint="eastAsia"/>
                <w:color w:val="000000"/>
                <w:sz w:val="24"/>
              </w:rPr>
              <w:lastRenderedPageBreak/>
              <w:t>②</w:t>
            </w:r>
            <w:r>
              <w:rPr>
                <w:color w:val="000000"/>
                <w:sz w:val="24"/>
              </w:rPr>
              <w:t>废水间接排放口基本情况</w:t>
            </w:r>
          </w:p>
          <w:p w14:paraId="6FB3E74C"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24           </w:t>
            </w:r>
            <w:r>
              <w:rPr>
                <w:rFonts w:eastAsia="黑体"/>
                <w:color w:val="000000"/>
                <w:sz w:val="24"/>
                <w:lang w:val="pt-BR"/>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
              <w:gridCol w:w="564"/>
              <w:gridCol w:w="982"/>
              <w:gridCol w:w="1003"/>
              <w:gridCol w:w="567"/>
              <w:gridCol w:w="572"/>
              <w:gridCol w:w="420"/>
              <w:gridCol w:w="664"/>
              <w:gridCol w:w="612"/>
              <w:gridCol w:w="709"/>
              <w:gridCol w:w="1541"/>
            </w:tblGrid>
            <w:tr w:rsidR="00BA4D43" w14:paraId="74D609D6" w14:textId="77777777">
              <w:trPr>
                <w:trHeight w:val="397"/>
                <w:jc w:val="center"/>
              </w:trPr>
              <w:tc>
                <w:tcPr>
                  <w:tcW w:w="312" w:type="dxa"/>
                  <w:vMerge w:val="restart"/>
                  <w:tcBorders>
                    <w:top w:val="single" w:sz="8" w:space="0" w:color="auto"/>
                    <w:bottom w:val="single" w:sz="4" w:space="0" w:color="auto"/>
                    <w:right w:val="single" w:sz="4" w:space="0" w:color="auto"/>
                  </w:tcBorders>
                  <w:tcMar>
                    <w:left w:w="28" w:type="dxa"/>
                    <w:right w:w="28" w:type="dxa"/>
                  </w:tcMar>
                  <w:vAlign w:val="center"/>
                </w:tcPr>
                <w:p w14:paraId="63BD4837" w14:textId="77777777" w:rsidR="00BA4D43" w:rsidRDefault="00000000">
                  <w:pPr>
                    <w:jc w:val="center"/>
                    <w:rPr>
                      <w:b/>
                      <w:color w:val="000000"/>
                      <w:szCs w:val="21"/>
                    </w:rPr>
                  </w:pPr>
                  <w:r>
                    <w:rPr>
                      <w:b/>
                      <w:color w:val="000000"/>
                      <w:szCs w:val="21"/>
                    </w:rPr>
                    <w:t>序号</w:t>
                  </w:r>
                </w:p>
              </w:tc>
              <w:tc>
                <w:tcPr>
                  <w:tcW w:w="56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6F885EB0" w14:textId="77777777" w:rsidR="00BA4D43" w:rsidRDefault="00000000">
                  <w:pPr>
                    <w:jc w:val="center"/>
                    <w:rPr>
                      <w:b/>
                      <w:color w:val="000000"/>
                      <w:szCs w:val="21"/>
                    </w:rPr>
                  </w:pPr>
                  <w:r>
                    <w:rPr>
                      <w:b/>
                      <w:color w:val="000000"/>
                      <w:szCs w:val="21"/>
                    </w:rPr>
                    <w:t>排放口编号</w:t>
                  </w:r>
                </w:p>
              </w:tc>
              <w:tc>
                <w:tcPr>
                  <w:tcW w:w="1985" w:type="dxa"/>
                  <w:gridSpan w:val="2"/>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5DA577AD" w14:textId="77777777" w:rsidR="00BA4D43" w:rsidRDefault="00000000">
                  <w:pPr>
                    <w:jc w:val="center"/>
                    <w:rPr>
                      <w:b/>
                      <w:color w:val="000000"/>
                      <w:szCs w:val="21"/>
                    </w:rPr>
                  </w:pPr>
                  <w:r>
                    <w:rPr>
                      <w:b/>
                      <w:color w:val="000000"/>
                      <w:szCs w:val="21"/>
                    </w:rPr>
                    <w:t>排放口地理坐标</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FED1DDC" w14:textId="77777777" w:rsidR="00BA4D43" w:rsidRDefault="00000000">
                  <w:pPr>
                    <w:jc w:val="center"/>
                    <w:rPr>
                      <w:b/>
                      <w:color w:val="000000"/>
                      <w:szCs w:val="21"/>
                    </w:rPr>
                  </w:pPr>
                  <w:r>
                    <w:rPr>
                      <w:b/>
                      <w:color w:val="000000"/>
                      <w:szCs w:val="21"/>
                    </w:rPr>
                    <w:t>废水排放量</w:t>
                  </w:r>
                  <w:r>
                    <w:rPr>
                      <w:b/>
                      <w:color w:val="000000"/>
                      <w:szCs w:val="21"/>
                    </w:rPr>
                    <w:t>/</w:t>
                  </w:r>
                  <w:r>
                    <w:rPr>
                      <w:rFonts w:hint="eastAsia"/>
                      <w:b/>
                      <w:color w:val="000000"/>
                      <w:szCs w:val="21"/>
                    </w:rPr>
                    <w:t>(</w:t>
                  </w:r>
                  <w:r>
                    <w:rPr>
                      <w:b/>
                      <w:color w:val="000000"/>
                      <w:szCs w:val="21"/>
                    </w:rPr>
                    <w:t>万</w:t>
                  </w:r>
                  <w:r>
                    <w:rPr>
                      <w:b/>
                      <w:color w:val="000000"/>
                      <w:szCs w:val="21"/>
                    </w:rPr>
                    <w:t>t/a</w:t>
                  </w:r>
                  <w:r>
                    <w:rPr>
                      <w:rFonts w:hint="eastAsia"/>
                      <w:b/>
                      <w:color w:val="000000"/>
                      <w:szCs w:val="21"/>
                    </w:rPr>
                    <w:t>)</w:t>
                  </w:r>
                </w:p>
              </w:tc>
              <w:tc>
                <w:tcPr>
                  <w:tcW w:w="572"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69F5DFC" w14:textId="77777777" w:rsidR="00BA4D43" w:rsidRDefault="00000000">
                  <w:pPr>
                    <w:jc w:val="center"/>
                    <w:rPr>
                      <w:b/>
                      <w:color w:val="000000"/>
                      <w:szCs w:val="21"/>
                    </w:rPr>
                  </w:pPr>
                  <w:r>
                    <w:rPr>
                      <w:b/>
                      <w:color w:val="000000"/>
                      <w:szCs w:val="21"/>
                    </w:rPr>
                    <w:t>排放去向</w:t>
                  </w:r>
                </w:p>
              </w:tc>
              <w:tc>
                <w:tcPr>
                  <w:tcW w:w="420"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AE556F4" w14:textId="77777777" w:rsidR="00BA4D43" w:rsidRDefault="00000000">
                  <w:pPr>
                    <w:jc w:val="center"/>
                    <w:rPr>
                      <w:b/>
                      <w:color w:val="000000"/>
                      <w:szCs w:val="21"/>
                    </w:rPr>
                  </w:pPr>
                  <w:r>
                    <w:rPr>
                      <w:b/>
                      <w:color w:val="000000"/>
                      <w:szCs w:val="21"/>
                    </w:rPr>
                    <w:t>排放规律</w:t>
                  </w:r>
                </w:p>
              </w:tc>
              <w:tc>
                <w:tcPr>
                  <w:tcW w:w="66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6B459047" w14:textId="77777777" w:rsidR="00BA4D43" w:rsidRDefault="00000000">
                  <w:pPr>
                    <w:jc w:val="center"/>
                    <w:rPr>
                      <w:b/>
                      <w:color w:val="000000"/>
                      <w:szCs w:val="21"/>
                    </w:rPr>
                  </w:pPr>
                  <w:r>
                    <w:rPr>
                      <w:b/>
                      <w:color w:val="000000"/>
                      <w:szCs w:val="21"/>
                    </w:rPr>
                    <w:t>间歇排放时段</w:t>
                  </w:r>
                </w:p>
              </w:tc>
              <w:tc>
                <w:tcPr>
                  <w:tcW w:w="2862" w:type="dxa"/>
                  <w:gridSpan w:val="3"/>
                  <w:tcBorders>
                    <w:top w:val="single" w:sz="8" w:space="0" w:color="auto"/>
                    <w:left w:val="single" w:sz="4" w:space="0" w:color="auto"/>
                    <w:bottom w:val="single" w:sz="4" w:space="0" w:color="auto"/>
                  </w:tcBorders>
                  <w:tcMar>
                    <w:left w:w="28" w:type="dxa"/>
                    <w:right w:w="28" w:type="dxa"/>
                  </w:tcMar>
                  <w:vAlign w:val="center"/>
                </w:tcPr>
                <w:p w14:paraId="66BCD220" w14:textId="77777777" w:rsidR="00BA4D43" w:rsidRDefault="00000000">
                  <w:pPr>
                    <w:jc w:val="center"/>
                    <w:rPr>
                      <w:b/>
                      <w:color w:val="000000"/>
                      <w:szCs w:val="21"/>
                    </w:rPr>
                  </w:pPr>
                  <w:r>
                    <w:rPr>
                      <w:b/>
                      <w:color w:val="000000"/>
                      <w:szCs w:val="21"/>
                    </w:rPr>
                    <w:t>受纳污水处理厂信息</w:t>
                  </w:r>
                </w:p>
              </w:tc>
            </w:tr>
            <w:tr w:rsidR="00BA4D43" w14:paraId="46439158" w14:textId="77777777">
              <w:trPr>
                <w:trHeight w:val="397"/>
                <w:jc w:val="center"/>
              </w:trPr>
              <w:tc>
                <w:tcPr>
                  <w:tcW w:w="312" w:type="dxa"/>
                  <w:vMerge/>
                  <w:tcBorders>
                    <w:top w:val="single" w:sz="4" w:space="0" w:color="auto"/>
                    <w:bottom w:val="single" w:sz="4" w:space="0" w:color="auto"/>
                    <w:right w:val="single" w:sz="4" w:space="0" w:color="auto"/>
                  </w:tcBorders>
                  <w:tcMar>
                    <w:left w:w="28" w:type="dxa"/>
                    <w:right w:w="28" w:type="dxa"/>
                  </w:tcMar>
                  <w:vAlign w:val="center"/>
                </w:tcPr>
                <w:p w14:paraId="52444C61" w14:textId="77777777" w:rsidR="00BA4D43" w:rsidRDefault="00BA4D43">
                  <w:pPr>
                    <w:jc w:val="center"/>
                    <w:rPr>
                      <w:b/>
                      <w:color w:val="000000"/>
                      <w:szCs w:val="21"/>
                    </w:rPr>
                  </w:pPr>
                </w:p>
              </w:tc>
              <w:tc>
                <w:tcPr>
                  <w:tcW w:w="56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3305F9" w14:textId="77777777" w:rsidR="00BA4D43" w:rsidRDefault="00BA4D43">
                  <w:pPr>
                    <w:jc w:val="center"/>
                    <w:rPr>
                      <w:b/>
                      <w:color w:val="000000"/>
                      <w:szCs w:val="21"/>
                    </w:rPr>
                  </w:pP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8E80A" w14:textId="77777777" w:rsidR="00BA4D43" w:rsidRDefault="00000000">
                  <w:pPr>
                    <w:jc w:val="center"/>
                    <w:rPr>
                      <w:b/>
                      <w:color w:val="000000"/>
                      <w:szCs w:val="21"/>
                    </w:rPr>
                  </w:pPr>
                  <w:r>
                    <w:rPr>
                      <w:b/>
                      <w:color w:val="000000"/>
                      <w:szCs w:val="21"/>
                    </w:rPr>
                    <w:t>经度</w:t>
                  </w:r>
                </w:p>
              </w:tc>
              <w:tc>
                <w:tcPr>
                  <w:tcW w:w="10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6AA584" w14:textId="77777777" w:rsidR="00BA4D43" w:rsidRDefault="00000000">
                  <w:pPr>
                    <w:jc w:val="center"/>
                    <w:rPr>
                      <w:b/>
                      <w:color w:val="000000"/>
                      <w:szCs w:val="21"/>
                    </w:rPr>
                  </w:pPr>
                  <w:r>
                    <w:rPr>
                      <w:b/>
                      <w:color w:val="000000"/>
                      <w:szCs w:val="21"/>
                    </w:rPr>
                    <w:t>纬度</w:t>
                  </w: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5CA9A6" w14:textId="77777777" w:rsidR="00BA4D43" w:rsidRDefault="00BA4D43">
                  <w:pPr>
                    <w:jc w:val="center"/>
                    <w:rPr>
                      <w:b/>
                      <w:color w:val="000000"/>
                      <w:szCs w:val="21"/>
                    </w:rPr>
                  </w:pPr>
                </w:p>
              </w:tc>
              <w:tc>
                <w:tcPr>
                  <w:tcW w:w="57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E4FFF9" w14:textId="77777777" w:rsidR="00BA4D43" w:rsidRDefault="00BA4D43">
                  <w:pPr>
                    <w:jc w:val="center"/>
                    <w:rPr>
                      <w:b/>
                      <w:color w:val="000000"/>
                      <w:szCs w:val="21"/>
                    </w:rPr>
                  </w:pPr>
                </w:p>
              </w:tc>
              <w:tc>
                <w:tcPr>
                  <w:tcW w:w="42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3CD5EB" w14:textId="77777777" w:rsidR="00BA4D43" w:rsidRDefault="00BA4D43">
                  <w:pPr>
                    <w:jc w:val="center"/>
                    <w:rPr>
                      <w:b/>
                      <w:color w:val="000000"/>
                      <w:szCs w:val="21"/>
                    </w:rPr>
                  </w:pPr>
                </w:p>
              </w:tc>
              <w:tc>
                <w:tcPr>
                  <w:tcW w:w="66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E73F90" w14:textId="77777777" w:rsidR="00BA4D43" w:rsidRDefault="00BA4D43">
                  <w:pPr>
                    <w:jc w:val="center"/>
                    <w:rPr>
                      <w:b/>
                      <w:color w:val="000000"/>
                      <w:szCs w:val="21"/>
                    </w:rPr>
                  </w:pPr>
                </w:p>
              </w:tc>
              <w:tc>
                <w:tcPr>
                  <w:tcW w:w="6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E2AB8" w14:textId="77777777" w:rsidR="00BA4D43" w:rsidRDefault="00000000">
                  <w:pPr>
                    <w:jc w:val="center"/>
                    <w:rPr>
                      <w:b/>
                      <w:color w:val="000000"/>
                      <w:szCs w:val="21"/>
                    </w:rPr>
                  </w:pPr>
                  <w:r>
                    <w:rPr>
                      <w:b/>
                      <w:color w:val="000000"/>
                      <w:szCs w:val="21"/>
                    </w:rPr>
                    <w:t>名称</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397930" w14:textId="77777777" w:rsidR="00BA4D43" w:rsidRDefault="00000000">
                  <w:pPr>
                    <w:jc w:val="center"/>
                    <w:rPr>
                      <w:b/>
                      <w:color w:val="000000"/>
                      <w:szCs w:val="21"/>
                    </w:rPr>
                  </w:pPr>
                  <w:r>
                    <w:rPr>
                      <w:b/>
                      <w:color w:val="000000"/>
                      <w:szCs w:val="21"/>
                    </w:rPr>
                    <w:t>污染物种类</w:t>
                  </w:r>
                </w:p>
              </w:tc>
              <w:tc>
                <w:tcPr>
                  <w:tcW w:w="1541" w:type="dxa"/>
                  <w:tcBorders>
                    <w:top w:val="single" w:sz="4" w:space="0" w:color="auto"/>
                    <w:left w:val="single" w:sz="4" w:space="0" w:color="auto"/>
                    <w:bottom w:val="single" w:sz="4" w:space="0" w:color="auto"/>
                  </w:tcBorders>
                  <w:tcMar>
                    <w:left w:w="28" w:type="dxa"/>
                    <w:right w:w="28" w:type="dxa"/>
                  </w:tcMar>
                  <w:vAlign w:val="center"/>
                </w:tcPr>
                <w:p w14:paraId="4DEADD96" w14:textId="77777777" w:rsidR="00BA4D43" w:rsidRDefault="00000000">
                  <w:pPr>
                    <w:jc w:val="center"/>
                    <w:rPr>
                      <w:b/>
                      <w:color w:val="000000"/>
                      <w:szCs w:val="21"/>
                    </w:rPr>
                  </w:pPr>
                  <w:r>
                    <w:rPr>
                      <w:b/>
                      <w:color w:val="000000"/>
                      <w:szCs w:val="21"/>
                    </w:rPr>
                    <w:t>国家或地方污染物排放标准浓度限值</w:t>
                  </w:r>
                  <w:r>
                    <w:rPr>
                      <w:b/>
                      <w:color w:val="000000"/>
                      <w:szCs w:val="21"/>
                    </w:rPr>
                    <w:t>/</w:t>
                  </w:r>
                  <w:r>
                    <w:rPr>
                      <w:b/>
                      <w:color w:val="000000"/>
                      <w:szCs w:val="21"/>
                    </w:rPr>
                    <w:t>（</w:t>
                  </w:r>
                  <w:r>
                    <w:rPr>
                      <w:b/>
                      <w:color w:val="000000"/>
                      <w:szCs w:val="21"/>
                    </w:rPr>
                    <w:t>mg/L</w:t>
                  </w:r>
                  <w:r>
                    <w:rPr>
                      <w:b/>
                      <w:color w:val="000000"/>
                      <w:szCs w:val="21"/>
                    </w:rPr>
                    <w:t>）</w:t>
                  </w:r>
                </w:p>
              </w:tc>
            </w:tr>
            <w:tr w:rsidR="00BA4D43" w14:paraId="5661CEC0" w14:textId="77777777">
              <w:trPr>
                <w:trHeight w:val="397"/>
                <w:jc w:val="center"/>
              </w:trPr>
              <w:tc>
                <w:tcPr>
                  <w:tcW w:w="312" w:type="dxa"/>
                  <w:vMerge w:val="restart"/>
                  <w:tcBorders>
                    <w:top w:val="single" w:sz="4" w:space="0" w:color="auto"/>
                    <w:right w:val="single" w:sz="4" w:space="0" w:color="auto"/>
                  </w:tcBorders>
                  <w:tcMar>
                    <w:left w:w="28" w:type="dxa"/>
                    <w:right w:w="28" w:type="dxa"/>
                  </w:tcMar>
                  <w:vAlign w:val="center"/>
                </w:tcPr>
                <w:p w14:paraId="292BAC3F" w14:textId="77777777" w:rsidR="00BA4D43" w:rsidRDefault="00000000">
                  <w:pPr>
                    <w:jc w:val="center"/>
                    <w:rPr>
                      <w:color w:val="000000"/>
                      <w:szCs w:val="21"/>
                    </w:rPr>
                  </w:pPr>
                  <w:r>
                    <w:rPr>
                      <w:color w:val="000000"/>
                      <w:szCs w:val="21"/>
                    </w:rPr>
                    <w:t>1</w:t>
                  </w:r>
                </w:p>
              </w:tc>
              <w:tc>
                <w:tcPr>
                  <w:tcW w:w="564" w:type="dxa"/>
                  <w:vMerge w:val="restart"/>
                  <w:tcBorders>
                    <w:top w:val="single" w:sz="4" w:space="0" w:color="auto"/>
                    <w:left w:val="single" w:sz="4" w:space="0" w:color="auto"/>
                    <w:right w:val="single" w:sz="4" w:space="0" w:color="auto"/>
                  </w:tcBorders>
                  <w:tcMar>
                    <w:left w:w="28" w:type="dxa"/>
                    <w:right w:w="28" w:type="dxa"/>
                  </w:tcMar>
                  <w:vAlign w:val="center"/>
                </w:tcPr>
                <w:p w14:paraId="0B7BA71C" w14:textId="77777777" w:rsidR="00BA4D43" w:rsidRDefault="00000000">
                  <w:pPr>
                    <w:jc w:val="center"/>
                    <w:rPr>
                      <w:color w:val="000000"/>
                      <w:szCs w:val="21"/>
                    </w:rPr>
                  </w:pPr>
                  <w:r>
                    <w:rPr>
                      <w:color w:val="000000"/>
                      <w:szCs w:val="21"/>
                    </w:rPr>
                    <w:t>DW001</w:t>
                  </w:r>
                </w:p>
              </w:tc>
              <w:tc>
                <w:tcPr>
                  <w:tcW w:w="982" w:type="dxa"/>
                  <w:vMerge w:val="restart"/>
                  <w:tcBorders>
                    <w:top w:val="single" w:sz="4" w:space="0" w:color="auto"/>
                    <w:left w:val="single" w:sz="4" w:space="0" w:color="auto"/>
                    <w:right w:val="single" w:sz="4" w:space="0" w:color="auto"/>
                  </w:tcBorders>
                  <w:tcMar>
                    <w:left w:w="28" w:type="dxa"/>
                    <w:right w:w="28" w:type="dxa"/>
                  </w:tcMar>
                  <w:vAlign w:val="center"/>
                </w:tcPr>
                <w:p w14:paraId="21C695D2" w14:textId="77777777" w:rsidR="00BA4D43" w:rsidRDefault="00000000">
                  <w:pPr>
                    <w:rPr>
                      <w:color w:val="000000"/>
                      <w:szCs w:val="21"/>
                    </w:rPr>
                  </w:pPr>
                  <w:r>
                    <w:rPr>
                      <w:color w:val="000000"/>
                      <w:szCs w:val="21"/>
                    </w:rPr>
                    <w:t>113.798939°</w:t>
                  </w:r>
                </w:p>
              </w:tc>
              <w:tc>
                <w:tcPr>
                  <w:tcW w:w="1003" w:type="dxa"/>
                  <w:vMerge w:val="restart"/>
                  <w:tcBorders>
                    <w:top w:val="single" w:sz="4" w:space="0" w:color="auto"/>
                    <w:left w:val="single" w:sz="4" w:space="0" w:color="auto"/>
                    <w:right w:val="single" w:sz="4" w:space="0" w:color="auto"/>
                  </w:tcBorders>
                  <w:tcMar>
                    <w:left w:w="28" w:type="dxa"/>
                    <w:right w:w="28" w:type="dxa"/>
                  </w:tcMar>
                  <w:vAlign w:val="center"/>
                </w:tcPr>
                <w:p w14:paraId="5A6E590D" w14:textId="77777777" w:rsidR="00BA4D43" w:rsidRDefault="00000000">
                  <w:pPr>
                    <w:rPr>
                      <w:color w:val="000000"/>
                      <w:szCs w:val="21"/>
                    </w:rPr>
                  </w:pPr>
                  <w:r>
                    <w:rPr>
                      <w:color w:val="000000"/>
                      <w:szCs w:val="21"/>
                    </w:rPr>
                    <w:t>35.148388°</w:t>
                  </w:r>
                </w:p>
              </w:tc>
              <w:tc>
                <w:tcPr>
                  <w:tcW w:w="567" w:type="dxa"/>
                  <w:vMerge w:val="restart"/>
                  <w:tcBorders>
                    <w:top w:val="single" w:sz="4" w:space="0" w:color="auto"/>
                    <w:left w:val="single" w:sz="4" w:space="0" w:color="auto"/>
                    <w:right w:val="single" w:sz="4" w:space="0" w:color="auto"/>
                  </w:tcBorders>
                  <w:tcMar>
                    <w:left w:w="28" w:type="dxa"/>
                    <w:right w:w="28" w:type="dxa"/>
                  </w:tcMar>
                  <w:vAlign w:val="center"/>
                </w:tcPr>
                <w:p w14:paraId="565B37AA" w14:textId="77777777" w:rsidR="00BA4D43" w:rsidRDefault="00000000">
                  <w:pPr>
                    <w:jc w:val="center"/>
                    <w:rPr>
                      <w:color w:val="000000"/>
                      <w:szCs w:val="21"/>
                    </w:rPr>
                  </w:pPr>
                  <w:r>
                    <w:rPr>
                      <w:rFonts w:hint="eastAsia"/>
                      <w:color w:val="000000"/>
                      <w:szCs w:val="21"/>
                    </w:rPr>
                    <w:t>0</w:t>
                  </w:r>
                  <w:r>
                    <w:rPr>
                      <w:color w:val="000000"/>
                      <w:szCs w:val="21"/>
                    </w:rPr>
                    <w:t>.0174</w:t>
                  </w:r>
                </w:p>
              </w:tc>
              <w:tc>
                <w:tcPr>
                  <w:tcW w:w="572" w:type="dxa"/>
                  <w:vMerge w:val="restart"/>
                  <w:tcBorders>
                    <w:top w:val="single" w:sz="4" w:space="0" w:color="auto"/>
                    <w:left w:val="single" w:sz="4" w:space="0" w:color="auto"/>
                    <w:right w:val="single" w:sz="4" w:space="0" w:color="auto"/>
                  </w:tcBorders>
                  <w:tcMar>
                    <w:left w:w="28" w:type="dxa"/>
                    <w:right w:w="28" w:type="dxa"/>
                  </w:tcMar>
                  <w:vAlign w:val="center"/>
                </w:tcPr>
                <w:p w14:paraId="04735CD6" w14:textId="77777777" w:rsidR="00BA4D43" w:rsidRDefault="00000000">
                  <w:pPr>
                    <w:jc w:val="center"/>
                    <w:rPr>
                      <w:color w:val="000000"/>
                      <w:szCs w:val="21"/>
                    </w:rPr>
                  </w:pPr>
                  <w:r>
                    <w:rPr>
                      <w:color w:val="000000"/>
                      <w:szCs w:val="21"/>
                    </w:rPr>
                    <w:t>城镇污水处理厂</w:t>
                  </w:r>
                </w:p>
              </w:tc>
              <w:tc>
                <w:tcPr>
                  <w:tcW w:w="420" w:type="dxa"/>
                  <w:vMerge w:val="restart"/>
                  <w:tcBorders>
                    <w:top w:val="single" w:sz="4" w:space="0" w:color="auto"/>
                    <w:left w:val="single" w:sz="4" w:space="0" w:color="auto"/>
                    <w:right w:val="single" w:sz="4" w:space="0" w:color="auto"/>
                  </w:tcBorders>
                  <w:tcMar>
                    <w:left w:w="28" w:type="dxa"/>
                    <w:right w:w="28" w:type="dxa"/>
                  </w:tcMar>
                  <w:vAlign w:val="center"/>
                </w:tcPr>
                <w:p w14:paraId="58BD3CAE" w14:textId="77777777" w:rsidR="00BA4D43" w:rsidRDefault="00000000">
                  <w:pPr>
                    <w:jc w:val="center"/>
                    <w:rPr>
                      <w:color w:val="000000"/>
                      <w:szCs w:val="21"/>
                    </w:rPr>
                  </w:pPr>
                  <w:r>
                    <w:rPr>
                      <w:color w:val="000000"/>
                      <w:szCs w:val="21"/>
                    </w:rPr>
                    <w:t>间断排放</w:t>
                  </w:r>
                </w:p>
              </w:tc>
              <w:tc>
                <w:tcPr>
                  <w:tcW w:w="664" w:type="dxa"/>
                  <w:vMerge w:val="restart"/>
                  <w:tcBorders>
                    <w:top w:val="single" w:sz="4" w:space="0" w:color="auto"/>
                    <w:left w:val="single" w:sz="4" w:space="0" w:color="auto"/>
                    <w:right w:val="single" w:sz="4" w:space="0" w:color="auto"/>
                  </w:tcBorders>
                  <w:tcMar>
                    <w:left w:w="28" w:type="dxa"/>
                    <w:right w:w="28" w:type="dxa"/>
                  </w:tcMar>
                  <w:vAlign w:val="center"/>
                </w:tcPr>
                <w:p w14:paraId="6ECDCF3A" w14:textId="77777777" w:rsidR="00BA4D43" w:rsidRDefault="00000000">
                  <w:pPr>
                    <w:jc w:val="center"/>
                    <w:rPr>
                      <w:color w:val="000000"/>
                      <w:szCs w:val="21"/>
                    </w:rPr>
                  </w:pPr>
                  <w:r>
                    <w:rPr>
                      <w:color w:val="000000"/>
                      <w:szCs w:val="21"/>
                    </w:rPr>
                    <w:t>0:00~</w:t>
                  </w:r>
                </w:p>
                <w:p w14:paraId="6893D31D" w14:textId="77777777" w:rsidR="00BA4D43" w:rsidRDefault="00000000">
                  <w:pPr>
                    <w:jc w:val="center"/>
                    <w:rPr>
                      <w:color w:val="000000"/>
                      <w:szCs w:val="21"/>
                    </w:rPr>
                  </w:pPr>
                  <w:r>
                    <w:rPr>
                      <w:color w:val="000000"/>
                      <w:szCs w:val="21"/>
                    </w:rPr>
                    <w:t>24:00</w:t>
                  </w:r>
                </w:p>
              </w:tc>
              <w:tc>
                <w:tcPr>
                  <w:tcW w:w="612" w:type="dxa"/>
                  <w:vMerge w:val="restart"/>
                  <w:tcBorders>
                    <w:top w:val="single" w:sz="4" w:space="0" w:color="auto"/>
                    <w:left w:val="single" w:sz="4" w:space="0" w:color="auto"/>
                    <w:right w:val="single" w:sz="4" w:space="0" w:color="auto"/>
                  </w:tcBorders>
                  <w:tcMar>
                    <w:left w:w="28" w:type="dxa"/>
                    <w:right w:w="28" w:type="dxa"/>
                  </w:tcMar>
                  <w:vAlign w:val="center"/>
                </w:tcPr>
                <w:p w14:paraId="0A16E0DF" w14:textId="77777777" w:rsidR="00BA4D43" w:rsidRDefault="00000000">
                  <w:pPr>
                    <w:jc w:val="center"/>
                    <w:rPr>
                      <w:color w:val="000000"/>
                      <w:szCs w:val="21"/>
                    </w:rPr>
                  </w:pPr>
                  <w:r>
                    <w:rPr>
                      <w:rFonts w:hint="eastAsia"/>
                      <w:bCs/>
                      <w:color w:val="000000"/>
                      <w:szCs w:val="21"/>
                    </w:rPr>
                    <w:t>新乡县综合污水处理厂</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BD7C9E" w14:textId="77777777" w:rsidR="00BA4D43" w:rsidRDefault="00000000">
                  <w:pPr>
                    <w:jc w:val="center"/>
                    <w:rPr>
                      <w:color w:val="000000"/>
                      <w:szCs w:val="21"/>
                    </w:rPr>
                  </w:pPr>
                  <w:r>
                    <w:rPr>
                      <w:bCs/>
                      <w:color w:val="000000"/>
                      <w:spacing w:val="-4"/>
                      <w:szCs w:val="21"/>
                    </w:rPr>
                    <w:t>COD</w:t>
                  </w:r>
                </w:p>
              </w:tc>
              <w:tc>
                <w:tcPr>
                  <w:tcW w:w="1541" w:type="dxa"/>
                  <w:tcBorders>
                    <w:top w:val="single" w:sz="4" w:space="0" w:color="auto"/>
                    <w:left w:val="single" w:sz="4" w:space="0" w:color="auto"/>
                    <w:bottom w:val="single" w:sz="4" w:space="0" w:color="auto"/>
                  </w:tcBorders>
                  <w:tcMar>
                    <w:left w:w="28" w:type="dxa"/>
                    <w:right w:w="28" w:type="dxa"/>
                  </w:tcMar>
                  <w:vAlign w:val="center"/>
                </w:tcPr>
                <w:p w14:paraId="42627651" w14:textId="77777777" w:rsidR="00BA4D43" w:rsidRDefault="00000000">
                  <w:pPr>
                    <w:jc w:val="center"/>
                    <w:rPr>
                      <w:color w:val="000000"/>
                      <w:szCs w:val="21"/>
                    </w:rPr>
                  </w:pPr>
                  <w:r>
                    <w:rPr>
                      <w:rFonts w:hint="eastAsia"/>
                      <w:color w:val="000000"/>
                      <w:szCs w:val="21"/>
                    </w:rPr>
                    <w:t>4</w:t>
                  </w:r>
                  <w:r>
                    <w:rPr>
                      <w:color w:val="000000"/>
                      <w:szCs w:val="21"/>
                    </w:rPr>
                    <w:t>0</w:t>
                  </w:r>
                </w:p>
              </w:tc>
            </w:tr>
            <w:tr w:rsidR="00BA4D43" w14:paraId="2434A000" w14:textId="77777777">
              <w:trPr>
                <w:trHeight w:val="397"/>
                <w:jc w:val="center"/>
              </w:trPr>
              <w:tc>
                <w:tcPr>
                  <w:tcW w:w="312" w:type="dxa"/>
                  <w:vMerge/>
                  <w:tcBorders>
                    <w:right w:val="single" w:sz="4" w:space="0" w:color="auto"/>
                  </w:tcBorders>
                  <w:tcMar>
                    <w:left w:w="28" w:type="dxa"/>
                    <w:right w:w="28" w:type="dxa"/>
                  </w:tcMar>
                  <w:vAlign w:val="center"/>
                </w:tcPr>
                <w:p w14:paraId="014586FA" w14:textId="77777777" w:rsidR="00BA4D43" w:rsidRDefault="00BA4D43">
                  <w:pPr>
                    <w:jc w:val="center"/>
                    <w:rPr>
                      <w:color w:val="000000"/>
                      <w:szCs w:val="21"/>
                    </w:rPr>
                  </w:pPr>
                </w:p>
              </w:tc>
              <w:tc>
                <w:tcPr>
                  <w:tcW w:w="564" w:type="dxa"/>
                  <w:vMerge/>
                  <w:tcBorders>
                    <w:left w:val="single" w:sz="4" w:space="0" w:color="auto"/>
                    <w:right w:val="single" w:sz="4" w:space="0" w:color="auto"/>
                  </w:tcBorders>
                  <w:tcMar>
                    <w:left w:w="28" w:type="dxa"/>
                    <w:right w:w="28" w:type="dxa"/>
                  </w:tcMar>
                  <w:vAlign w:val="center"/>
                </w:tcPr>
                <w:p w14:paraId="6357D586" w14:textId="77777777" w:rsidR="00BA4D43" w:rsidRDefault="00BA4D43">
                  <w:pPr>
                    <w:jc w:val="center"/>
                    <w:rPr>
                      <w:color w:val="000000"/>
                      <w:szCs w:val="21"/>
                    </w:rPr>
                  </w:pPr>
                </w:p>
              </w:tc>
              <w:tc>
                <w:tcPr>
                  <w:tcW w:w="982" w:type="dxa"/>
                  <w:vMerge/>
                  <w:tcBorders>
                    <w:left w:val="single" w:sz="4" w:space="0" w:color="auto"/>
                    <w:right w:val="single" w:sz="4" w:space="0" w:color="auto"/>
                  </w:tcBorders>
                  <w:tcMar>
                    <w:left w:w="28" w:type="dxa"/>
                    <w:right w:w="28" w:type="dxa"/>
                  </w:tcMar>
                  <w:vAlign w:val="center"/>
                </w:tcPr>
                <w:p w14:paraId="3BA75211" w14:textId="77777777" w:rsidR="00BA4D43" w:rsidRDefault="00BA4D43">
                  <w:pPr>
                    <w:jc w:val="center"/>
                    <w:rPr>
                      <w:bCs/>
                      <w:color w:val="000000"/>
                      <w:spacing w:val="-4"/>
                      <w:szCs w:val="21"/>
                    </w:rPr>
                  </w:pPr>
                </w:p>
              </w:tc>
              <w:tc>
                <w:tcPr>
                  <w:tcW w:w="1003" w:type="dxa"/>
                  <w:vMerge/>
                  <w:tcBorders>
                    <w:left w:val="single" w:sz="4" w:space="0" w:color="auto"/>
                    <w:right w:val="single" w:sz="4" w:space="0" w:color="auto"/>
                  </w:tcBorders>
                  <w:tcMar>
                    <w:left w:w="28" w:type="dxa"/>
                    <w:right w:w="28" w:type="dxa"/>
                  </w:tcMar>
                  <w:vAlign w:val="center"/>
                </w:tcPr>
                <w:p w14:paraId="1D043A0F" w14:textId="77777777" w:rsidR="00BA4D43" w:rsidRDefault="00BA4D43">
                  <w:pPr>
                    <w:jc w:val="center"/>
                    <w:rPr>
                      <w:color w:val="000000"/>
                      <w:szCs w:val="21"/>
                    </w:rPr>
                  </w:pPr>
                </w:p>
              </w:tc>
              <w:tc>
                <w:tcPr>
                  <w:tcW w:w="567" w:type="dxa"/>
                  <w:vMerge/>
                  <w:tcBorders>
                    <w:left w:val="single" w:sz="4" w:space="0" w:color="auto"/>
                    <w:right w:val="single" w:sz="4" w:space="0" w:color="auto"/>
                  </w:tcBorders>
                  <w:tcMar>
                    <w:left w:w="28" w:type="dxa"/>
                    <w:right w:w="28" w:type="dxa"/>
                  </w:tcMar>
                  <w:vAlign w:val="center"/>
                </w:tcPr>
                <w:p w14:paraId="463409CC" w14:textId="77777777" w:rsidR="00BA4D43" w:rsidRDefault="00BA4D43">
                  <w:pPr>
                    <w:jc w:val="center"/>
                    <w:rPr>
                      <w:b/>
                      <w:color w:val="000000"/>
                      <w:szCs w:val="21"/>
                    </w:rPr>
                  </w:pPr>
                </w:p>
              </w:tc>
              <w:tc>
                <w:tcPr>
                  <w:tcW w:w="572" w:type="dxa"/>
                  <w:vMerge/>
                  <w:tcBorders>
                    <w:left w:val="single" w:sz="4" w:space="0" w:color="auto"/>
                    <w:right w:val="single" w:sz="4" w:space="0" w:color="auto"/>
                  </w:tcBorders>
                  <w:tcMar>
                    <w:left w:w="28" w:type="dxa"/>
                    <w:right w:w="28" w:type="dxa"/>
                  </w:tcMar>
                  <w:vAlign w:val="center"/>
                </w:tcPr>
                <w:p w14:paraId="5568A15D" w14:textId="77777777" w:rsidR="00BA4D43" w:rsidRDefault="00BA4D43">
                  <w:pPr>
                    <w:jc w:val="center"/>
                    <w:rPr>
                      <w:color w:val="000000"/>
                      <w:szCs w:val="21"/>
                    </w:rPr>
                  </w:pPr>
                </w:p>
              </w:tc>
              <w:tc>
                <w:tcPr>
                  <w:tcW w:w="420" w:type="dxa"/>
                  <w:vMerge/>
                  <w:tcBorders>
                    <w:left w:val="single" w:sz="4" w:space="0" w:color="auto"/>
                    <w:right w:val="single" w:sz="4" w:space="0" w:color="auto"/>
                  </w:tcBorders>
                  <w:tcMar>
                    <w:left w:w="28" w:type="dxa"/>
                    <w:right w:w="28" w:type="dxa"/>
                  </w:tcMar>
                  <w:vAlign w:val="center"/>
                </w:tcPr>
                <w:p w14:paraId="2A0346DA" w14:textId="77777777" w:rsidR="00BA4D43" w:rsidRDefault="00BA4D43">
                  <w:pPr>
                    <w:jc w:val="center"/>
                    <w:rPr>
                      <w:color w:val="000000"/>
                      <w:szCs w:val="21"/>
                    </w:rPr>
                  </w:pPr>
                </w:p>
              </w:tc>
              <w:tc>
                <w:tcPr>
                  <w:tcW w:w="664" w:type="dxa"/>
                  <w:vMerge/>
                  <w:tcBorders>
                    <w:left w:val="single" w:sz="4" w:space="0" w:color="auto"/>
                    <w:right w:val="single" w:sz="4" w:space="0" w:color="auto"/>
                  </w:tcBorders>
                  <w:tcMar>
                    <w:left w:w="28" w:type="dxa"/>
                    <w:right w:w="28" w:type="dxa"/>
                  </w:tcMar>
                  <w:vAlign w:val="center"/>
                </w:tcPr>
                <w:p w14:paraId="5AC1D968" w14:textId="77777777" w:rsidR="00BA4D43" w:rsidRDefault="00BA4D43">
                  <w:pPr>
                    <w:jc w:val="center"/>
                    <w:rPr>
                      <w:color w:val="000000"/>
                      <w:szCs w:val="21"/>
                    </w:rPr>
                  </w:pPr>
                </w:p>
              </w:tc>
              <w:tc>
                <w:tcPr>
                  <w:tcW w:w="612" w:type="dxa"/>
                  <w:vMerge/>
                  <w:tcBorders>
                    <w:left w:val="single" w:sz="4" w:space="0" w:color="auto"/>
                    <w:right w:val="single" w:sz="4" w:space="0" w:color="auto"/>
                  </w:tcBorders>
                  <w:tcMar>
                    <w:left w:w="28" w:type="dxa"/>
                    <w:right w:w="28" w:type="dxa"/>
                  </w:tcMar>
                  <w:vAlign w:val="center"/>
                </w:tcPr>
                <w:p w14:paraId="59BE5E2B" w14:textId="77777777" w:rsidR="00BA4D43" w:rsidRDefault="00BA4D43">
                  <w:pPr>
                    <w:jc w:val="center"/>
                    <w:rPr>
                      <w:color w:val="000000"/>
                      <w:szCs w:val="21"/>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2F8D55" w14:textId="77777777" w:rsidR="00BA4D43" w:rsidRDefault="00000000">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541" w:type="dxa"/>
                  <w:tcBorders>
                    <w:top w:val="single" w:sz="4" w:space="0" w:color="auto"/>
                    <w:left w:val="single" w:sz="4" w:space="0" w:color="auto"/>
                    <w:bottom w:val="single" w:sz="4" w:space="0" w:color="auto"/>
                  </w:tcBorders>
                  <w:tcMar>
                    <w:left w:w="28" w:type="dxa"/>
                    <w:right w:w="28" w:type="dxa"/>
                  </w:tcMar>
                  <w:vAlign w:val="center"/>
                </w:tcPr>
                <w:p w14:paraId="764DDD6D" w14:textId="77777777" w:rsidR="00BA4D43" w:rsidRDefault="00000000">
                  <w:pPr>
                    <w:jc w:val="center"/>
                    <w:rPr>
                      <w:color w:val="000000"/>
                      <w:szCs w:val="21"/>
                    </w:rPr>
                  </w:pPr>
                  <w:r>
                    <w:rPr>
                      <w:rFonts w:hint="eastAsia"/>
                      <w:color w:val="000000"/>
                      <w:szCs w:val="21"/>
                    </w:rPr>
                    <w:t>2</w:t>
                  </w:r>
                </w:p>
              </w:tc>
            </w:tr>
            <w:tr w:rsidR="00BA4D43" w14:paraId="2BC786D3" w14:textId="77777777">
              <w:trPr>
                <w:trHeight w:val="397"/>
                <w:jc w:val="center"/>
              </w:trPr>
              <w:tc>
                <w:tcPr>
                  <w:tcW w:w="312" w:type="dxa"/>
                  <w:vMerge/>
                  <w:tcBorders>
                    <w:right w:val="single" w:sz="4" w:space="0" w:color="auto"/>
                  </w:tcBorders>
                  <w:tcMar>
                    <w:left w:w="28" w:type="dxa"/>
                    <w:right w:w="28" w:type="dxa"/>
                  </w:tcMar>
                  <w:vAlign w:val="center"/>
                </w:tcPr>
                <w:p w14:paraId="11EAEE27" w14:textId="77777777" w:rsidR="00BA4D43" w:rsidRDefault="00BA4D43">
                  <w:pPr>
                    <w:jc w:val="center"/>
                    <w:rPr>
                      <w:color w:val="000000"/>
                      <w:szCs w:val="21"/>
                    </w:rPr>
                  </w:pPr>
                </w:p>
              </w:tc>
              <w:tc>
                <w:tcPr>
                  <w:tcW w:w="564" w:type="dxa"/>
                  <w:vMerge/>
                  <w:tcBorders>
                    <w:left w:val="single" w:sz="4" w:space="0" w:color="auto"/>
                    <w:right w:val="single" w:sz="4" w:space="0" w:color="auto"/>
                  </w:tcBorders>
                  <w:tcMar>
                    <w:left w:w="28" w:type="dxa"/>
                    <w:right w:w="28" w:type="dxa"/>
                  </w:tcMar>
                  <w:vAlign w:val="center"/>
                </w:tcPr>
                <w:p w14:paraId="7CBF12F3" w14:textId="77777777" w:rsidR="00BA4D43" w:rsidRDefault="00BA4D43">
                  <w:pPr>
                    <w:jc w:val="center"/>
                    <w:rPr>
                      <w:color w:val="000000"/>
                      <w:szCs w:val="21"/>
                    </w:rPr>
                  </w:pPr>
                </w:p>
              </w:tc>
              <w:tc>
                <w:tcPr>
                  <w:tcW w:w="982" w:type="dxa"/>
                  <w:vMerge/>
                  <w:tcBorders>
                    <w:left w:val="single" w:sz="4" w:space="0" w:color="auto"/>
                    <w:right w:val="single" w:sz="4" w:space="0" w:color="auto"/>
                  </w:tcBorders>
                  <w:tcMar>
                    <w:left w:w="28" w:type="dxa"/>
                    <w:right w:w="28" w:type="dxa"/>
                  </w:tcMar>
                  <w:vAlign w:val="center"/>
                </w:tcPr>
                <w:p w14:paraId="4946EABD" w14:textId="77777777" w:rsidR="00BA4D43" w:rsidRDefault="00BA4D43">
                  <w:pPr>
                    <w:jc w:val="center"/>
                    <w:rPr>
                      <w:bCs/>
                      <w:color w:val="000000"/>
                      <w:spacing w:val="-4"/>
                      <w:szCs w:val="21"/>
                    </w:rPr>
                  </w:pPr>
                </w:p>
              </w:tc>
              <w:tc>
                <w:tcPr>
                  <w:tcW w:w="1003" w:type="dxa"/>
                  <w:vMerge/>
                  <w:tcBorders>
                    <w:left w:val="single" w:sz="4" w:space="0" w:color="auto"/>
                    <w:right w:val="single" w:sz="4" w:space="0" w:color="auto"/>
                  </w:tcBorders>
                  <w:tcMar>
                    <w:left w:w="28" w:type="dxa"/>
                    <w:right w:w="28" w:type="dxa"/>
                  </w:tcMar>
                  <w:vAlign w:val="center"/>
                </w:tcPr>
                <w:p w14:paraId="40A8353E" w14:textId="77777777" w:rsidR="00BA4D43" w:rsidRDefault="00BA4D43">
                  <w:pPr>
                    <w:jc w:val="center"/>
                    <w:rPr>
                      <w:color w:val="000000"/>
                      <w:szCs w:val="21"/>
                    </w:rPr>
                  </w:pPr>
                </w:p>
              </w:tc>
              <w:tc>
                <w:tcPr>
                  <w:tcW w:w="567" w:type="dxa"/>
                  <w:vMerge/>
                  <w:tcBorders>
                    <w:left w:val="single" w:sz="4" w:space="0" w:color="auto"/>
                    <w:right w:val="single" w:sz="4" w:space="0" w:color="auto"/>
                  </w:tcBorders>
                  <w:tcMar>
                    <w:left w:w="28" w:type="dxa"/>
                    <w:right w:w="28" w:type="dxa"/>
                  </w:tcMar>
                  <w:vAlign w:val="center"/>
                </w:tcPr>
                <w:p w14:paraId="100F6A89" w14:textId="77777777" w:rsidR="00BA4D43" w:rsidRDefault="00BA4D43">
                  <w:pPr>
                    <w:jc w:val="center"/>
                    <w:rPr>
                      <w:b/>
                      <w:color w:val="000000"/>
                      <w:szCs w:val="21"/>
                    </w:rPr>
                  </w:pPr>
                </w:p>
              </w:tc>
              <w:tc>
                <w:tcPr>
                  <w:tcW w:w="572" w:type="dxa"/>
                  <w:vMerge/>
                  <w:tcBorders>
                    <w:left w:val="single" w:sz="4" w:space="0" w:color="auto"/>
                    <w:right w:val="single" w:sz="4" w:space="0" w:color="auto"/>
                  </w:tcBorders>
                  <w:tcMar>
                    <w:left w:w="28" w:type="dxa"/>
                    <w:right w:w="28" w:type="dxa"/>
                  </w:tcMar>
                  <w:vAlign w:val="center"/>
                </w:tcPr>
                <w:p w14:paraId="3A76C989" w14:textId="77777777" w:rsidR="00BA4D43" w:rsidRDefault="00BA4D43">
                  <w:pPr>
                    <w:jc w:val="center"/>
                    <w:rPr>
                      <w:color w:val="000000"/>
                      <w:szCs w:val="21"/>
                    </w:rPr>
                  </w:pPr>
                </w:p>
              </w:tc>
              <w:tc>
                <w:tcPr>
                  <w:tcW w:w="420" w:type="dxa"/>
                  <w:vMerge/>
                  <w:tcBorders>
                    <w:left w:val="single" w:sz="4" w:space="0" w:color="auto"/>
                    <w:right w:val="single" w:sz="4" w:space="0" w:color="auto"/>
                  </w:tcBorders>
                  <w:tcMar>
                    <w:left w:w="28" w:type="dxa"/>
                    <w:right w:w="28" w:type="dxa"/>
                  </w:tcMar>
                  <w:vAlign w:val="center"/>
                </w:tcPr>
                <w:p w14:paraId="7A1E5659" w14:textId="77777777" w:rsidR="00BA4D43" w:rsidRDefault="00BA4D43">
                  <w:pPr>
                    <w:jc w:val="center"/>
                    <w:rPr>
                      <w:color w:val="000000"/>
                      <w:szCs w:val="21"/>
                    </w:rPr>
                  </w:pPr>
                </w:p>
              </w:tc>
              <w:tc>
                <w:tcPr>
                  <w:tcW w:w="664" w:type="dxa"/>
                  <w:vMerge/>
                  <w:tcBorders>
                    <w:left w:val="single" w:sz="4" w:space="0" w:color="auto"/>
                    <w:right w:val="single" w:sz="4" w:space="0" w:color="auto"/>
                  </w:tcBorders>
                  <w:tcMar>
                    <w:left w:w="28" w:type="dxa"/>
                    <w:right w:w="28" w:type="dxa"/>
                  </w:tcMar>
                  <w:vAlign w:val="center"/>
                </w:tcPr>
                <w:p w14:paraId="78E37C67" w14:textId="77777777" w:rsidR="00BA4D43" w:rsidRDefault="00BA4D43">
                  <w:pPr>
                    <w:jc w:val="center"/>
                    <w:rPr>
                      <w:color w:val="000000"/>
                      <w:szCs w:val="21"/>
                    </w:rPr>
                  </w:pPr>
                </w:p>
              </w:tc>
              <w:tc>
                <w:tcPr>
                  <w:tcW w:w="612" w:type="dxa"/>
                  <w:vMerge/>
                  <w:tcBorders>
                    <w:left w:val="single" w:sz="4" w:space="0" w:color="auto"/>
                    <w:right w:val="single" w:sz="4" w:space="0" w:color="auto"/>
                  </w:tcBorders>
                  <w:tcMar>
                    <w:left w:w="28" w:type="dxa"/>
                    <w:right w:w="28" w:type="dxa"/>
                  </w:tcMar>
                  <w:vAlign w:val="center"/>
                </w:tcPr>
                <w:p w14:paraId="4A288729" w14:textId="77777777" w:rsidR="00BA4D43" w:rsidRDefault="00BA4D43">
                  <w:pPr>
                    <w:jc w:val="center"/>
                    <w:rPr>
                      <w:color w:val="000000"/>
                      <w:szCs w:val="21"/>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D60098" w14:textId="77777777" w:rsidR="00BA4D43" w:rsidRDefault="00000000">
                  <w:pPr>
                    <w:jc w:val="center"/>
                    <w:rPr>
                      <w:color w:val="000000"/>
                      <w:szCs w:val="21"/>
                    </w:rPr>
                  </w:pPr>
                  <w:r>
                    <w:rPr>
                      <w:bCs/>
                      <w:color w:val="000000"/>
                      <w:spacing w:val="-4"/>
                      <w:szCs w:val="21"/>
                    </w:rPr>
                    <w:t>TP</w:t>
                  </w:r>
                </w:p>
              </w:tc>
              <w:tc>
                <w:tcPr>
                  <w:tcW w:w="1541" w:type="dxa"/>
                  <w:tcBorders>
                    <w:top w:val="single" w:sz="4" w:space="0" w:color="auto"/>
                    <w:left w:val="single" w:sz="4" w:space="0" w:color="auto"/>
                    <w:bottom w:val="single" w:sz="4" w:space="0" w:color="auto"/>
                  </w:tcBorders>
                  <w:tcMar>
                    <w:left w:w="28" w:type="dxa"/>
                    <w:right w:w="28" w:type="dxa"/>
                  </w:tcMar>
                  <w:vAlign w:val="center"/>
                </w:tcPr>
                <w:p w14:paraId="1FE192C0" w14:textId="77777777" w:rsidR="00BA4D43" w:rsidRDefault="00000000">
                  <w:pPr>
                    <w:jc w:val="center"/>
                    <w:rPr>
                      <w:color w:val="000000"/>
                      <w:szCs w:val="21"/>
                    </w:rPr>
                  </w:pPr>
                  <w:r>
                    <w:rPr>
                      <w:rFonts w:hint="eastAsia"/>
                      <w:color w:val="000000"/>
                      <w:szCs w:val="21"/>
                    </w:rPr>
                    <w:t>0</w:t>
                  </w:r>
                  <w:r>
                    <w:rPr>
                      <w:color w:val="000000"/>
                      <w:szCs w:val="21"/>
                    </w:rPr>
                    <w:t>.4</w:t>
                  </w:r>
                </w:p>
              </w:tc>
            </w:tr>
            <w:tr w:rsidR="00BA4D43" w14:paraId="0C1F9093" w14:textId="77777777">
              <w:trPr>
                <w:trHeight w:val="397"/>
                <w:jc w:val="center"/>
              </w:trPr>
              <w:tc>
                <w:tcPr>
                  <w:tcW w:w="312" w:type="dxa"/>
                  <w:vMerge/>
                  <w:tcBorders>
                    <w:bottom w:val="single" w:sz="8" w:space="0" w:color="auto"/>
                    <w:right w:val="single" w:sz="4" w:space="0" w:color="auto"/>
                  </w:tcBorders>
                  <w:tcMar>
                    <w:left w:w="28" w:type="dxa"/>
                    <w:right w:w="28" w:type="dxa"/>
                  </w:tcMar>
                  <w:vAlign w:val="center"/>
                </w:tcPr>
                <w:p w14:paraId="208C1389" w14:textId="77777777" w:rsidR="00BA4D43" w:rsidRDefault="00BA4D43">
                  <w:pPr>
                    <w:jc w:val="center"/>
                    <w:rPr>
                      <w:color w:val="000000"/>
                      <w:szCs w:val="21"/>
                    </w:rPr>
                  </w:pPr>
                </w:p>
              </w:tc>
              <w:tc>
                <w:tcPr>
                  <w:tcW w:w="564" w:type="dxa"/>
                  <w:vMerge/>
                  <w:tcBorders>
                    <w:left w:val="single" w:sz="4" w:space="0" w:color="auto"/>
                    <w:bottom w:val="single" w:sz="8" w:space="0" w:color="auto"/>
                    <w:right w:val="single" w:sz="4" w:space="0" w:color="auto"/>
                  </w:tcBorders>
                  <w:tcMar>
                    <w:left w:w="28" w:type="dxa"/>
                    <w:right w:w="28" w:type="dxa"/>
                  </w:tcMar>
                  <w:vAlign w:val="center"/>
                </w:tcPr>
                <w:p w14:paraId="38D6422A" w14:textId="77777777" w:rsidR="00BA4D43" w:rsidRDefault="00BA4D43">
                  <w:pPr>
                    <w:jc w:val="center"/>
                    <w:rPr>
                      <w:color w:val="000000"/>
                      <w:szCs w:val="21"/>
                    </w:rPr>
                  </w:pPr>
                </w:p>
              </w:tc>
              <w:tc>
                <w:tcPr>
                  <w:tcW w:w="982" w:type="dxa"/>
                  <w:vMerge/>
                  <w:tcBorders>
                    <w:left w:val="single" w:sz="4" w:space="0" w:color="auto"/>
                    <w:bottom w:val="single" w:sz="8" w:space="0" w:color="auto"/>
                    <w:right w:val="single" w:sz="4" w:space="0" w:color="auto"/>
                  </w:tcBorders>
                  <w:tcMar>
                    <w:left w:w="28" w:type="dxa"/>
                    <w:right w:w="28" w:type="dxa"/>
                  </w:tcMar>
                  <w:vAlign w:val="center"/>
                </w:tcPr>
                <w:p w14:paraId="0EB52578" w14:textId="77777777" w:rsidR="00BA4D43" w:rsidRDefault="00BA4D43">
                  <w:pPr>
                    <w:jc w:val="center"/>
                    <w:rPr>
                      <w:bCs/>
                      <w:color w:val="000000"/>
                      <w:spacing w:val="-4"/>
                      <w:szCs w:val="21"/>
                    </w:rPr>
                  </w:pPr>
                </w:p>
              </w:tc>
              <w:tc>
                <w:tcPr>
                  <w:tcW w:w="1003" w:type="dxa"/>
                  <w:vMerge/>
                  <w:tcBorders>
                    <w:left w:val="single" w:sz="4" w:space="0" w:color="auto"/>
                    <w:bottom w:val="single" w:sz="8" w:space="0" w:color="auto"/>
                    <w:right w:val="single" w:sz="4" w:space="0" w:color="auto"/>
                  </w:tcBorders>
                  <w:tcMar>
                    <w:left w:w="28" w:type="dxa"/>
                    <w:right w:w="28" w:type="dxa"/>
                  </w:tcMar>
                  <w:vAlign w:val="center"/>
                </w:tcPr>
                <w:p w14:paraId="566B28C3" w14:textId="77777777" w:rsidR="00BA4D43" w:rsidRDefault="00BA4D43">
                  <w:pPr>
                    <w:jc w:val="center"/>
                    <w:rPr>
                      <w:color w:val="000000"/>
                      <w:szCs w:val="21"/>
                    </w:rPr>
                  </w:pPr>
                </w:p>
              </w:tc>
              <w:tc>
                <w:tcPr>
                  <w:tcW w:w="567" w:type="dxa"/>
                  <w:vMerge/>
                  <w:tcBorders>
                    <w:left w:val="single" w:sz="4" w:space="0" w:color="auto"/>
                    <w:bottom w:val="single" w:sz="8" w:space="0" w:color="auto"/>
                    <w:right w:val="single" w:sz="4" w:space="0" w:color="auto"/>
                  </w:tcBorders>
                  <w:tcMar>
                    <w:left w:w="28" w:type="dxa"/>
                    <w:right w:w="28" w:type="dxa"/>
                  </w:tcMar>
                  <w:vAlign w:val="center"/>
                </w:tcPr>
                <w:p w14:paraId="68079535" w14:textId="77777777" w:rsidR="00BA4D43" w:rsidRDefault="00BA4D43">
                  <w:pPr>
                    <w:jc w:val="center"/>
                    <w:rPr>
                      <w:b/>
                      <w:color w:val="000000"/>
                      <w:szCs w:val="21"/>
                    </w:rPr>
                  </w:pPr>
                </w:p>
              </w:tc>
              <w:tc>
                <w:tcPr>
                  <w:tcW w:w="572" w:type="dxa"/>
                  <w:vMerge/>
                  <w:tcBorders>
                    <w:left w:val="single" w:sz="4" w:space="0" w:color="auto"/>
                    <w:bottom w:val="single" w:sz="8" w:space="0" w:color="auto"/>
                    <w:right w:val="single" w:sz="4" w:space="0" w:color="auto"/>
                  </w:tcBorders>
                  <w:tcMar>
                    <w:left w:w="28" w:type="dxa"/>
                    <w:right w:w="28" w:type="dxa"/>
                  </w:tcMar>
                  <w:vAlign w:val="center"/>
                </w:tcPr>
                <w:p w14:paraId="05F40054" w14:textId="77777777" w:rsidR="00BA4D43" w:rsidRDefault="00BA4D43">
                  <w:pPr>
                    <w:jc w:val="center"/>
                    <w:rPr>
                      <w:color w:val="000000"/>
                      <w:szCs w:val="21"/>
                    </w:rPr>
                  </w:pPr>
                </w:p>
              </w:tc>
              <w:tc>
                <w:tcPr>
                  <w:tcW w:w="420" w:type="dxa"/>
                  <w:vMerge/>
                  <w:tcBorders>
                    <w:left w:val="single" w:sz="4" w:space="0" w:color="auto"/>
                    <w:bottom w:val="single" w:sz="8" w:space="0" w:color="auto"/>
                    <w:right w:val="single" w:sz="4" w:space="0" w:color="auto"/>
                  </w:tcBorders>
                  <w:tcMar>
                    <w:left w:w="28" w:type="dxa"/>
                    <w:right w:w="28" w:type="dxa"/>
                  </w:tcMar>
                  <w:vAlign w:val="center"/>
                </w:tcPr>
                <w:p w14:paraId="7CBD4378" w14:textId="77777777" w:rsidR="00BA4D43" w:rsidRDefault="00BA4D43">
                  <w:pPr>
                    <w:jc w:val="center"/>
                    <w:rPr>
                      <w:color w:val="000000"/>
                      <w:szCs w:val="21"/>
                    </w:rPr>
                  </w:pPr>
                </w:p>
              </w:tc>
              <w:tc>
                <w:tcPr>
                  <w:tcW w:w="664" w:type="dxa"/>
                  <w:vMerge/>
                  <w:tcBorders>
                    <w:left w:val="single" w:sz="4" w:space="0" w:color="auto"/>
                    <w:bottom w:val="single" w:sz="8" w:space="0" w:color="auto"/>
                    <w:right w:val="single" w:sz="4" w:space="0" w:color="auto"/>
                  </w:tcBorders>
                  <w:tcMar>
                    <w:left w:w="28" w:type="dxa"/>
                    <w:right w:w="28" w:type="dxa"/>
                  </w:tcMar>
                  <w:vAlign w:val="center"/>
                </w:tcPr>
                <w:p w14:paraId="03D25233" w14:textId="77777777" w:rsidR="00BA4D43" w:rsidRDefault="00BA4D43">
                  <w:pPr>
                    <w:jc w:val="center"/>
                    <w:rPr>
                      <w:color w:val="000000"/>
                      <w:szCs w:val="21"/>
                    </w:rPr>
                  </w:pPr>
                </w:p>
              </w:tc>
              <w:tc>
                <w:tcPr>
                  <w:tcW w:w="612" w:type="dxa"/>
                  <w:vMerge/>
                  <w:tcBorders>
                    <w:left w:val="single" w:sz="4" w:space="0" w:color="auto"/>
                    <w:bottom w:val="single" w:sz="8" w:space="0" w:color="auto"/>
                    <w:right w:val="single" w:sz="4" w:space="0" w:color="auto"/>
                  </w:tcBorders>
                  <w:tcMar>
                    <w:left w:w="28" w:type="dxa"/>
                    <w:right w:w="28" w:type="dxa"/>
                  </w:tcMar>
                  <w:vAlign w:val="center"/>
                </w:tcPr>
                <w:p w14:paraId="36A82EE4" w14:textId="77777777" w:rsidR="00BA4D43" w:rsidRDefault="00BA4D43">
                  <w:pPr>
                    <w:jc w:val="center"/>
                    <w:rPr>
                      <w:color w:val="000000"/>
                      <w:szCs w:val="21"/>
                    </w:rPr>
                  </w:pPr>
                </w:p>
              </w:tc>
              <w:tc>
                <w:tcPr>
                  <w:tcW w:w="709"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D1BBBCA" w14:textId="77777777" w:rsidR="00BA4D43" w:rsidRDefault="00000000">
                  <w:pPr>
                    <w:jc w:val="center"/>
                    <w:rPr>
                      <w:bCs/>
                      <w:color w:val="000000"/>
                      <w:spacing w:val="-4"/>
                      <w:szCs w:val="21"/>
                    </w:rPr>
                  </w:pPr>
                  <w:r>
                    <w:rPr>
                      <w:bCs/>
                      <w:color w:val="000000"/>
                      <w:spacing w:val="-4"/>
                      <w:szCs w:val="21"/>
                    </w:rPr>
                    <w:t>TN</w:t>
                  </w:r>
                </w:p>
              </w:tc>
              <w:tc>
                <w:tcPr>
                  <w:tcW w:w="1541" w:type="dxa"/>
                  <w:tcBorders>
                    <w:top w:val="single" w:sz="4" w:space="0" w:color="auto"/>
                    <w:left w:val="single" w:sz="4" w:space="0" w:color="auto"/>
                    <w:bottom w:val="single" w:sz="8" w:space="0" w:color="auto"/>
                  </w:tcBorders>
                  <w:tcMar>
                    <w:left w:w="28" w:type="dxa"/>
                    <w:right w:w="28" w:type="dxa"/>
                  </w:tcMar>
                  <w:vAlign w:val="center"/>
                </w:tcPr>
                <w:p w14:paraId="5C0021DA" w14:textId="77777777" w:rsidR="00BA4D43" w:rsidRDefault="00000000">
                  <w:pPr>
                    <w:jc w:val="center"/>
                    <w:rPr>
                      <w:color w:val="000000"/>
                      <w:szCs w:val="21"/>
                    </w:rPr>
                  </w:pPr>
                  <w:r>
                    <w:rPr>
                      <w:rFonts w:hint="eastAsia"/>
                      <w:color w:val="000000"/>
                      <w:szCs w:val="21"/>
                    </w:rPr>
                    <w:t>1</w:t>
                  </w:r>
                  <w:r>
                    <w:rPr>
                      <w:color w:val="000000"/>
                      <w:szCs w:val="21"/>
                    </w:rPr>
                    <w:t>5</w:t>
                  </w:r>
                </w:p>
              </w:tc>
            </w:tr>
          </w:tbl>
          <w:p w14:paraId="31FA0BDA" w14:textId="77777777" w:rsidR="00BA4D43" w:rsidRDefault="00000000">
            <w:pPr>
              <w:adjustRightInd w:val="0"/>
              <w:snapToGrid w:val="0"/>
              <w:spacing w:line="460" w:lineRule="exact"/>
              <w:ind w:firstLineChars="200" w:firstLine="480"/>
              <w:rPr>
                <w:color w:val="000000"/>
                <w:sz w:val="24"/>
              </w:rPr>
            </w:pPr>
            <w:r>
              <w:rPr>
                <w:rFonts w:hint="eastAsia"/>
                <w:color w:val="000000"/>
                <w:sz w:val="24"/>
              </w:rPr>
              <w:t>③</w:t>
            </w:r>
            <w:r>
              <w:rPr>
                <w:color w:val="000000"/>
                <w:sz w:val="24"/>
              </w:rPr>
              <w:t>废水污染物排放执行标准表</w:t>
            </w:r>
          </w:p>
          <w:p w14:paraId="60A589BA" w14:textId="77777777" w:rsidR="00BA4D43" w:rsidRDefault="00000000">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25              </w:t>
            </w:r>
            <w:r>
              <w:rPr>
                <w:rFonts w:eastAsia="黑体"/>
                <w:color w:val="000000"/>
                <w:sz w:val="24"/>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2"/>
              <w:gridCol w:w="836"/>
              <w:gridCol w:w="1113"/>
              <w:gridCol w:w="1113"/>
              <w:gridCol w:w="1669"/>
              <w:gridCol w:w="974"/>
              <w:gridCol w:w="1649"/>
            </w:tblGrid>
            <w:tr w:rsidR="00BA4D43" w14:paraId="6907AA39" w14:textId="77777777">
              <w:trPr>
                <w:trHeight w:val="397"/>
                <w:jc w:val="center"/>
              </w:trPr>
              <w:tc>
                <w:tcPr>
                  <w:tcW w:w="601" w:type="dxa"/>
                  <w:vMerge w:val="restart"/>
                  <w:tcMar>
                    <w:left w:w="28" w:type="dxa"/>
                    <w:right w:w="28" w:type="dxa"/>
                  </w:tcMar>
                  <w:vAlign w:val="center"/>
                </w:tcPr>
                <w:p w14:paraId="49A1951D" w14:textId="77777777" w:rsidR="00BA4D43" w:rsidRDefault="00000000">
                  <w:pPr>
                    <w:jc w:val="center"/>
                    <w:rPr>
                      <w:b/>
                      <w:color w:val="000000"/>
                      <w:szCs w:val="21"/>
                    </w:rPr>
                  </w:pPr>
                  <w:r>
                    <w:rPr>
                      <w:b/>
                      <w:color w:val="000000"/>
                      <w:szCs w:val="21"/>
                    </w:rPr>
                    <w:t>序号</w:t>
                  </w:r>
                </w:p>
              </w:tc>
              <w:tc>
                <w:tcPr>
                  <w:tcW w:w="851" w:type="dxa"/>
                  <w:vMerge w:val="restart"/>
                  <w:tcMar>
                    <w:left w:w="28" w:type="dxa"/>
                    <w:right w:w="28" w:type="dxa"/>
                  </w:tcMar>
                  <w:vAlign w:val="center"/>
                </w:tcPr>
                <w:p w14:paraId="56E24CA1" w14:textId="77777777" w:rsidR="00BA4D43" w:rsidRDefault="00000000">
                  <w:pPr>
                    <w:jc w:val="center"/>
                    <w:rPr>
                      <w:b/>
                      <w:color w:val="000000"/>
                      <w:szCs w:val="21"/>
                    </w:rPr>
                  </w:pPr>
                  <w:r>
                    <w:rPr>
                      <w:b/>
                      <w:color w:val="000000"/>
                      <w:szCs w:val="21"/>
                    </w:rPr>
                    <w:t>排放口编号</w:t>
                  </w:r>
                </w:p>
              </w:tc>
              <w:tc>
                <w:tcPr>
                  <w:tcW w:w="1134" w:type="dxa"/>
                  <w:vMerge w:val="restart"/>
                  <w:tcMar>
                    <w:left w:w="28" w:type="dxa"/>
                    <w:right w:w="28" w:type="dxa"/>
                  </w:tcMar>
                  <w:vAlign w:val="center"/>
                </w:tcPr>
                <w:p w14:paraId="42A2A730" w14:textId="77777777" w:rsidR="00BA4D43" w:rsidRDefault="00000000">
                  <w:pPr>
                    <w:jc w:val="center"/>
                    <w:rPr>
                      <w:b/>
                      <w:color w:val="000000"/>
                      <w:szCs w:val="21"/>
                    </w:rPr>
                  </w:pPr>
                  <w:r>
                    <w:rPr>
                      <w:b/>
                      <w:color w:val="000000"/>
                      <w:szCs w:val="21"/>
                    </w:rPr>
                    <w:t>污染物种类</w:t>
                  </w:r>
                </w:p>
              </w:tc>
              <w:tc>
                <w:tcPr>
                  <w:tcW w:w="5507" w:type="dxa"/>
                  <w:gridSpan w:val="4"/>
                  <w:tcMar>
                    <w:left w:w="28" w:type="dxa"/>
                    <w:right w:w="28" w:type="dxa"/>
                  </w:tcMar>
                  <w:vAlign w:val="center"/>
                </w:tcPr>
                <w:p w14:paraId="74F4A916" w14:textId="77777777" w:rsidR="00BA4D43" w:rsidRDefault="00000000">
                  <w:pPr>
                    <w:jc w:val="center"/>
                    <w:rPr>
                      <w:b/>
                      <w:color w:val="000000"/>
                      <w:szCs w:val="21"/>
                      <w:highlight w:val="yellow"/>
                    </w:rPr>
                  </w:pPr>
                  <w:r>
                    <w:rPr>
                      <w:b/>
                      <w:color w:val="000000"/>
                      <w:szCs w:val="21"/>
                    </w:rPr>
                    <w:t>国家或地方污染物排放标准及其他按规定商定的排放协议</w:t>
                  </w:r>
                </w:p>
              </w:tc>
            </w:tr>
            <w:tr w:rsidR="00BA4D43" w14:paraId="5E254397" w14:textId="77777777">
              <w:trPr>
                <w:trHeight w:val="397"/>
                <w:jc w:val="center"/>
              </w:trPr>
              <w:tc>
                <w:tcPr>
                  <w:tcW w:w="601" w:type="dxa"/>
                  <w:vMerge/>
                  <w:tcMar>
                    <w:left w:w="28" w:type="dxa"/>
                    <w:right w:w="28" w:type="dxa"/>
                  </w:tcMar>
                  <w:vAlign w:val="center"/>
                </w:tcPr>
                <w:p w14:paraId="661A4903" w14:textId="77777777" w:rsidR="00BA4D43" w:rsidRDefault="00BA4D43">
                  <w:pPr>
                    <w:jc w:val="center"/>
                    <w:rPr>
                      <w:b/>
                      <w:color w:val="000000"/>
                      <w:szCs w:val="21"/>
                    </w:rPr>
                  </w:pPr>
                </w:p>
              </w:tc>
              <w:tc>
                <w:tcPr>
                  <w:tcW w:w="851" w:type="dxa"/>
                  <w:vMerge/>
                  <w:tcMar>
                    <w:left w:w="28" w:type="dxa"/>
                    <w:right w:w="28" w:type="dxa"/>
                  </w:tcMar>
                  <w:vAlign w:val="center"/>
                </w:tcPr>
                <w:p w14:paraId="196FDF0B" w14:textId="77777777" w:rsidR="00BA4D43" w:rsidRDefault="00BA4D43">
                  <w:pPr>
                    <w:jc w:val="center"/>
                    <w:rPr>
                      <w:b/>
                      <w:color w:val="000000"/>
                      <w:szCs w:val="21"/>
                    </w:rPr>
                  </w:pPr>
                </w:p>
              </w:tc>
              <w:tc>
                <w:tcPr>
                  <w:tcW w:w="1134" w:type="dxa"/>
                  <w:vMerge/>
                  <w:tcMar>
                    <w:left w:w="28" w:type="dxa"/>
                    <w:right w:w="28" w:type="dxa"/>
                  </w:tcMar>
                  <w:vAlign w:val="center"/>
                </w:tcPr>
                <w:p w14:paraId="73CC727F" w14:textId="77777777" w:rsidR="00BA4D43" w:rsidRDefault="00BA4D43">
                  <w:pPr>
                    <w:jc w:val="center"/>
                    <w:rPr>
                      <w:b/>
                      <w:color w:val="000000"/>
                      <w:szCs w:val="21"/>
                    </w:rPr>
                  </w:pPr>
                </w:p>
              </w:tc>
              <w:tc>
                <w:tcPr>
                  <w:tcW w:w="1134" w:type="dxa"/>
                  <w:tcMar>
                    <w:left w:w="28" w:type="dxa"/>
                    <w:right w:w="28" w:type="dxa"/>
                  </w:tcMar>
                  <w:vAlign w:val="center"/>
                </w:tcPr>
                <w:p w14:paraId="0551799C" w14:textId="77777777" w:rsidR="00BA4D43" w:rsidRDefault="00000000">
                  <w:pPr>
                    <w:jc w:val="center"/>
                    <w:rPr>
                      <w:b/>
                      <w:color w:val="000000"/>
                      <w:szCs w:val="21"/>
                    </w:rPr>
                  </w:pPr>
                  <w:r>
                    <w:rPr>
                      <w:b/>
                      <w:color w:val="000000"/>
                      <w:szCs w:val="21"/>
                    </w:rPr>
                    <w:t>名称</w:t>
                  </w:r>
                </w:p>
              </w:tc>
              <w:tc>
                <w:tcPr>
                  <w:tcW w:w="1701" w:type="dxa"/>
                  <w:tcMar>
                    <w:left w:w="28" w:type="dxa"/>
                    <w:right w:w="28" w:type="dxa"/>
                  </w:tcMar>
                  <w:vAlign w:val="center"/>
                </w:tcPr>
                <w:p w14:paraId="21B318BC" w14:textId="77777777" w:rsidR="00BA4D43" w:rsidRDefault="00000000">
                  <w:pPr>
                    <w:jc w:val="center"/>
                    <w:rPr>
                      <w:b/>
                      <w:color w:val="000000"/>
                      <w:szCs w:val="21"/>
                    </w:rPr>
                  </w:pPr>
                  <w:r>
                    <w:rPr>
                      <w:b/>
                      <w:color w:val="000000"/>
                      <w:szCs w:val="21"/>
                    </w:rPr>
                    <w:t>浓度限值</w:t>
                  </w:r>
                  <w:r>
                    <w:rPr>
                      <w:b/>
                      <w:color w:val="000000"/>
                      <w:szCs w:val="21"/>
                    </w:rPr>
                    <w:t>/</w:t>
                  </w:r>
                  <w:r>
                    <w:rPr>
                      <w:b/>
                      <w:color w:val="000000"/>
                      <w:szCs w:val="21"/>
                    </w:rPr>
                    <w:t>（</w:t>
                  </w:r>
                  <w:r>
                    <w:rPr>
                      <w:b/>
                      <w:color w:val="000000"/>
                      <w:szCs w:val="21"/>
                    </w:rPr>
                    <w:t>mg/L</w:t>
                  </w:r>
                  <w:r>
                    <w:rPr>
                      <w:b/>
                      <w:color w:val="000000"/>
                      <w:szCs w:val="21"/>
                    </w:rPr>
                    <w:t>）</w:t>
                  </w:r>
                </w:p>
              </w:tc>
              <w:tc>
                <w:tcPr>
                  <w:tcW w:w="992" w:type="dxa"/>
                  <w:tcMar>
                    <w:left w:w="28" w:type="dxa"/>
                    <w:right w:w="28" w:type="dxa"/>
                  </w:tcMar>
                  <w:vAlign w:val="center"/>
                </w:tcPr>
                <w:p w14:paraId="6EC8AD93" w14:textId="77777777" w:rsidR="00BA4D43" w:rsidRDefault="00000000">
                  <w:pPr>
                    <w:jc w:val="center"/>
                    <w:rPr>
                      <w:b/>
                      <w:color w:val="000000"/>
                      <w:szCs w:val="21"/>
                    </w:rPr>
                  </w:pPr>
                  <w:r>
                    <w:rPr>
                      <w:b/>
                      <w:color w:val="000000"/>
                      <w:szCs w:val="21"/>
                    </w:rPr>
                    <w:t>名称</w:t>
                  </w:r>
                </w:p>
              </w:tc>
              <w:tc>
                <w:tcPr>
                  <w:tcW w:w="1680" w:type="dxa"/>
                  <w:tcMar>
                    <w:left w:w="28" w:type="dxa"/>
                    <w:right w:w="28" w:type="dxa"/>
                  </w:tcMar>
                  <w:vAlign w:val="center"/>
                </w:tcPr>
                <w:p w14:paraId="23B7D2F8" w14:textId="77777777" w:rsidR="00BA4D43" w:rsidRDefault="00000000">
                  <w:pPr>
                    <w:jc w:val="center"/>
                    <w:rPr>
                      <w:b/>
                      <w:color w:val="000000"/>
                      <w:szCs w:val="21"/>
                    </w:rPr>
                  </w:pPr>
                  <w:r>
                    <w:rPr>
                      <w:b/>
                      <w:color w:val="000000"/>
                      <w:szCs w:val="21"/>
                    </w:rPr>
                    <w:t>浓度限值</w:t>
                  </w:r>
                  <w:r>
                    <w:rPr>
                      <w:b/>
                      <w:color w:val="000000"/>
                      <w:szCs w:val="21"/>
                    </w:rPr>
                    <w:t>/</w:t>
                  </w:r>
                  <w:r>
                    <w:rPr>
                      <w:b/>
                      <w:color w:val="000000"/>
                      <w:szCs w:val="21"/>
                    </w:rPr>
                    <w:t>（</w:t>
                  </w:r>
                  <w:r>
                    <w:rPr>
                      <w:b/>
                      <w:color w:val="000000"/>
                      <w:szCs w:val="21"/>
                    </w:rPr>
                    <w:t>mg/L</w:t>
                  </w:r>
                  <w:r>
                    <w:rPr>
                      <w:b/>
                      <w:color w:val="000000"/>
                      <w:szCs w:val="21"/>
                    </w:rPr>
                    <w:t>）</w:t>
                  </w:r>
                </w:p>
              </w:tc>
            </w:tr>
            <w:tr w:rsidR="00BA4D43" w14:paraId="0791DFD7" w14:textId="77777777">
              <w:trPr>
                <w:trHeight w:val="397"/>
                <w:jc w:val="center"/>
              </w:trPr>
              <w:tc>
                <w:tcPr>
                  <w:tcW w:w="601" w:type="dxa"/>
                  <w:tcMar>
                    <w:left w:w="28" w:type="dxa"/>
                    <w:right w:w="28" w:type="dxa"/>
                  </w:tcMar>
                  <w:vAlign w:val="center"/>
                </w:tcPr>
                <w:p w14:paraId="569EED58" w14:textId="77777777" w:rsidR="00BA4D43" w:rsidRDefault="00000000">
                  <w:pPr>
                    <w:snapToGrid w:val="0"/>
                    <w:jc w:val="center"/>
                    <w:rPr>
                      <w:color w:val="000000"/>
                      <w:szCs w:val="21"/>
                    </w:rPr>
                  </w:pPr>
                  <w:r>
                    <w:rPr>
                      <w:color w:val="000000"/>
                      <w:szCs w:val="21"/>
                    </w:rPr>
                    <w:t>1</w:t>
                  </w:r>
                </w:p>
              </w:tc>
              <w:tc>
                <w:tcPr>
                  <w:tcW w:w="851" w:type="dxa"/>
                  <w:vMerge w:val="restart"/>
                  <w:tcMar>
                    <w:left w:w="28" w:type="dxa"/>
                    <w:right w:w="28" w:type="dxa"/>
                  </w:tcMar>
                  <w:vAlign w:val="center"/>
                </w:tcPr>
                <w:p w14:paraId="2A041B9E" w14:textId="77777777" w:rsidR="00BA4D43" w:rsidRDefault="00000000">
                  <w:pPr>
                    <w:snapToGrid w:val="0"/>
                    <w:jc w:val="center"/>
                    <w:rPr>
                      <w:color w:val="000000"/>
                      <w:szCs w:val="21"/>
                    </w:rPr>
                  </w:pPr>
                  <w:r>
                    <w:rPr>
                      <w:color w:val="000000"/>
                      <w:szCs w:val="21"/>
                    </w:rPr>
                    <w:t>DW001</w:t>
                  </w:r>
                </w:p>
              </w:tc>
              <w:tc>
                <w:tcPr>
                  <w:tcW w:w="1134" w:type="dxa"/>
                  <w:tcMar>
                    <w:left w:w="28" w:type="dxa"/>
                    <w:right w:w="28" w:type="dxa"/>
                  </w:tcMar>
                  <w:vAlign w:val="center"/>
                </w:tcPr>
                <w:p w14:paraId="7AA43D48" w14:textId="77777777" w:rsidR="00BA4D43" w:rsidRDefault="00000000">
                  <w:pPr>
                    <w:jc w:val="center"/>
                    <w:rPr>
                      <w:color w:val="000000"/>
                      <w:szCs w:val="21"/>
                    </w:rPr>
                  </w:pPr>
                  <w:r>
                    <w:rPr>
                      <w:bCs/>
                      <w:color w:val="000000"/>
                      <w:spacing w:val="-4"/>
                      <w:szCs w:val="21"/>
                    </w:rPr>
                    <w:t>COD</w:t>
                  </w:r>
                </w:p>
              </w:tc>
              <w:tc>
                <w:tcPr>
                  <w:tcW w:w="1134" w:type="dxa"/>
                  <w:vMerge w:val="restart"/>
                  <w:tcMar>
                    <w:left w:w="28" w:type="dxa"/>
                    <w:right w:w="28" w:type="dxa"/>
                  </w:tcMar>
                  <w:vAlign w:val="center"/>
                </w:tcPr>
                <w:p w14:paraId="09CFFEE7" w14:textId="77777777" w:rsidR="00BA4D43" w:rsidRDefault="00000000">
                  <w:pPr>
                    <w:snapToGrid w:val="0"/>
                    <w:jc w:val="center"/>
                    <w:rPr>
                      <w:color w:val="000000"/>
                      <w:szCs w:val="21"/>
                    </w:rPr>
                  </w:pPr>
                  <w:r>
                    <w:rPr>
                      <w:rFonts w:hint="eastAsia"/>
                      <w:color w:val="333333"/>
                      <w:szCs w:val="21"/>
                    </w:rPr>
                    <w:t>《污水排入城镇下水道水质标准》（</w:t>
                  </w:r>
                  <w:r>
                    <w:rPr>
                      <w:rFonts w:hint="eastAsia"/>
                      <w:color w:val="333333"/>
                      <w:szCs w:val="21"/>
                    </w:rPr>
                    <w:t>GB/T 31962</w:t>
                  </w:r>
                  <w:r>
                    <w:rPr>
                      <w:color w:val="333333"/>
                      <w:szCs w:val="21"/>
                    </w:rPr>
                    <w:t>-</w:t>
                  </w:r>
                  <w:r>
                    <w:rPr>
                      <w:rFonts w:hint="eastAsia"/>
                      <w:color w:val="333333"/>
                      <w:szCs w:val="21"/>
                    </w:rPr>
                    <w:t>2015</w:t>
                  </w:r>
                  <w:r>
                    <w:rPr>
                      <w:rFonts w:hint="eastAsia"/>
                      <w:color w:val="333333"/>
                      <w:szCs w:val="21"/>
                    </w:rPr>
                    <w:t>）表</w:t>
                  </w:r>
                  <w:r>
                    <w:rPr>
                      <w:rFonts w:hint="eastAsia"/>
                      <w:color w:val="333333"/>
                      <w:szCs w:val="21"/>
                    </w:rPr>
                    <w:t>1</w:t>
                  </w:r>
                  <w:r>
                    <w:rPr>
                      <w:color w:val="333333"/>
                      <w:szCs w:val="21"/>
                    </w:rPr>
                    <w:t>C</w:t>
                  </w:r>
                  <w:r>
                    <w:rPr>
                      <w:rFonts w:hint="eastAsia"/>
                      <w:color w:val="333333"/>
                      <w:szCs w:val="21"/>
                    </w:rPr>
                    <w:t>级</w:t>
                  </w:r>
                </w:p>
              </w:tc>
              <w:tc>
                <w:tcPr>
                  <w:tcW w:w="1701" w:type="dxa"/>
                  <w:tcMar>
                    <w:left w:w="28" w:type="dxa"/>
                    <w:right w:w="28" w:type="dxa"/>
                  </w:tcMar>
                  <w:vAlign w:val="center"/>
                </w:tcPr>
                <w:p w14:paraId="0B728E42" w14:textId="77777777" w:rsidR="00BA4D43" w:rsidRDefault="00000000">
                  <w:pPr>
                    <w:snapToGrid w:val="0"/>
                    <w:jc w:val="center"/>
                    <w:rPr>
                      <w:color w:val="000000"/>
                      <w:szCs w:val="21"/>
                    </w:rPr>
                  </w:pPr>
                  <w:r>
                    <w:rPr>
                      <w:rFonts w:hint="eastAsia"/>
                      <w:color w:val="000000"/>
                      <w:szCs w:val="21"/>
                    </w:rPr>
                    <w:t>3</w:t>
                  </w:r>
                  <w:r>
                    <w:rPr>
                      <w:color w:val="000000"/>
                      <w:szCs w:val="21"/>
                    </w:rPr>
                    <w:t>00</w:t>
                  </w:r>
                </w:p>
              </w:tc>
              <w:tc>
                <w:tcPr>
                  <w:tcW w:w="992" w:type="dxa"/>
                  <w:vMerge w:val="restart"/>
                  <w:tcMar>
                    <w:left w:w="28" w:type="dxa"/>
                    <w:right w:w="28" w:type="dxa"/>
                  </w:tcMar>
                  <w:vAlign w:val="center"/>
                </w:tcPr>
                <w:p w14:paraId="44C81F24" w14:textId="77777777" w:rsidR="00BA4D43" w:rsidRDefault="00000000">
                  <w:pPr>
                    <w:snapToGrid w:val="0"/>
                    <w:jc w:val="center"/>
                    <w:rPr>
                      <w:color w:val="000000"/>
                      <w:szCs w:val="21"/>
                    </w:rPr>
                  </w:pPr>
                  <w:r>
                    <w:rPr>
                      <w:rFonts w:hint="eastAsia"/>
                      <w:bCs/>
                      <w:color w:val="000000"/>
                      <w:szCs w:val="21"/>
                    </w:rPr>
                    <w:t>新乡县综合污水处理厂</w:t>
                  </w:r>
                  <w:r>
                    <w:rPr>
                      <w:bCs/>
                      <w:color w:val="000000"/>
                      <w:szCs w:val="21"/>
                    </w:rPr>
                    <w:t>收水标准</w:t>
                  </w:r>
                </w:p>
              </w:tc>
              <w:tc>
                <w:tcPr>
                  <w:tcW w:w="1680" w:type="dxa"/>
                  <w:tcMar>
                    <w:left w:w="28" w:type="dxa"/>
                    <w:right w:w="28" w:type="dxa"/>
                  </w:tcMar>
                  <w:vAlign w:val="center"/>
                </w:tcPr>
                <w:p w14:paraId="4C5F8583" w14:textId="77777777" w:rsidR="00BA4D43" w:rsidRDefault="00000000">
                  <w:pPr>
                    <w:snapToGrid w:val="0"/>
                    <w:jc w:val="center"/>
                    <w:rPr>
                      <w:color w:val="000000"/>
                      <w:szCs w:val="21"/>
                    </w:rPr>
                  </w:pPr>
                  <w:r>
                    <w:rPr>
                      <w:color w:val="000000"/>
                      <w:szCs w:val="21"/>
                    </w:rPr>
                    <w:t>400</w:t>
                  </w:r>
                </w:p>
              </w:tc>
            </w:tr>
            <w:tr w:rsidR="00BA4D43" w14:paraId="3255E987" w14:textId="77777777">
              <w:trPr>
                <w:trHeight w:val="397"/>
                <w:jc w:val="center"/>
              </w:trPr>
              <w:tc>
                <w:tcPr>
                  <w:tcW w:w="601" w:type="dxa"/>
                  <w:tcMar>
                    <w:left w:w="28" w:type="dxa"/>
                    <w:right w:w="28" w:type="dxa"/>
                  </w:tcMar>
                  <w:vAlign w:val="center"/>
                </w:tcPr>
                <w:p w14:paraId="0244E824" w14:textId="77777777" w:rsidR="00BA4D43" w:rsidRDefault="00000000">
                  <w:pPr>
                    <w:snapToGrid w:val="0"/>
                    <w:jc w:val="center"/>
                    <w:rPr>
                      <w:color w:val="000000"/>
                      <w:szCs w:val="21"/>
                    </w:rPr>
                  </w:pPr>
                  <w:r>
                    <w:rPr>
                      <w:color w:val="000000"/>
                      <w:szCs w:val="21"/>
                    </w:rPr>
                    <w:t>2</w:t>
                  </w:r>
                </w:p>
              </w:tc>
              <w:tc>
                <w:tcPr>
                  <w:tcW w:w="851" w:type="dxa"/>
                  <w:vMerge/>
                  <w:tcMar>
                    <w:left w:w="28" w:type="dxa"/>
                    <w:right w:w="28" w:type="dxa"/>
                  </w:tcMar>
                  <w:vAlign w:val="center"/>
                </w:tcPr>
                <w:p w14:paraId="288A66ED" w14:textId="77777777" w:rsidR="00BA4D43" w:rsidRDefault="00BA4D43">
                  <w:pPr>
                    <w:snapToGrid w:val="0"/>
                    <w:jc w:val="center"/>
                    <w:rPr>
                      <w:color w:val="000000"/>
                      <w:szCs w:val="21"/>
                      <w:highlight w:val="yellow"/>
                    </w:rPr>
                  </w:pPr>
                </w:p>
              </w:tc>
              <w:tc>
                <w:tcPr>
                  <w:tcW w:w="1134" w:type="dxa"/>
                  <w:tcMar>
                    <w:left w:w="28" w:type="dxa"/>
                    <w:right w:w="28" w:type="dxa"/>
                  </w:tcMar>
                  <w:vAlign w:val="center"/>
                </w:tcPr>
                <w:p w14:paraId="609B4E44" w14:textId="77777777" w:rsidR="00BA4D43" w:rsidRDefault="00000000">
                  <w:pPr>
                    <w:jc w:val="center"/>
                    <w:rPr>
                      <w:bCs/>
                      <w:color w:val="000000"/>
                      <w:spacing w:val="-4"/>
                      <w:szCs w:val="21"/>
                    </w:rPr>
                  </w:pPr>
                  <w:r>
                    <w:rPr>
                      <w:bCs/>
                      <w:color w:val="000000"/>
                      <w:spacing w:val="-4"/>
                      <w:szCs w:val="21"/>
                    </w:rPr>
                    <w:t>SS</w:t>
                  </w:r>
                </w:p>
              </w:tc>
              <w:tc>
                <w:tcPr>
                  <w:tcW w:w="1134" w:type="dxa"/>
                  <w:vMerge/>
                  <w:tcMar>
                    <w:left w:w="28" w:type="dxa"/>
                    <w:right w:w="28" w:type="dxa"/>
                  </w:tcMar>
                  <w:vAlign w:val="center"/>
                </w:tcPr>
                <w:p w14:paraId="41167213" w14:textId="77777777" w:rsidR="00BA4D43" w:rsidRDefault="00BA4D43">
                  <w:pPr>
                    <w:snapToGrid w:val="0"/>
                    <w:jc w:val="center"/>
                    <w:rPr>
                      <w:color w:val="000000"/>
                      <w:szCs w:val="21"/>
                      <w:highlight w:val="yellow"/>
                    </w:rPr>
                  </w:pPr>
                </w:p>
              </w:tc>
              <w:tc>
                <w:tcPr>
                  <w:tcW w:w="1701" w:type="dxa"/>
                  <w:tcMar>
                    <w:left w:w="28" w:type="dxa"/>
                    <w:right w:w="28" w:type="dxa"/>
                  </w:tcMar>
                  <w:vAlign w:val="center"/>
                </w:tcPr>
                <w:p w14:paraId="152327E9" w14:textId="77777777" w:rsidR="00BA4D43" w:rsidRDefault="00000000">
                  <w:pPr>
                    <w:snapToGrid w:val="0"/>
                    <w:jc w:val="center"/>
                    <w:rPr>
                      <w:color w:val="000000"/>
                      <w:szCs w:val="21"/>
                    </w:rPr>
                  </w:pPr>
                  <w:r>
                    <w:rPr>
                      <w:rFonts w:hint="eastAsia"/>
                      <w:color w:val="000000"/>
                      <w:szCs w:val="21"/>
                    </w:rPr>
                    <w:t>2</w:t>
                  </w:r>
                  <w:r>
                    <w:rPr>
                      <w:color w:val="000000"/>
                      <w:szCs w:val="21"/>
                    </w:rPr>
                    <w:t>50</w:t>
                  </w:r>
                </w:p>
              </w:tc>
              <w:tc>
                <w:tcPr>
                  <w:tcW w:w="992" w:type="dxa"/>
                  <w:vMerge/>
                  <w:tcMar>
                    <w:left w:w="28" w:type="dxa"/>
                    <w:right w:w="28" w:type="dxa"/>
                  </w:tcMar>
                  <w:vAlign w:val="center"/>
                </w:tcPr>
                <w:p w14:paraId="00BEC36E" w14:textId="77777777" w:rsidR="00BA4D43" w:rsidRDefault="00BA4D43">
                  <w:pPr>
                    <w:snapToGrid w:val="0"/>
                    <w:jc w:val="center"/>
                    <w:rPr>
                      <w:color w:val="000000"/>
                      <w:szCs w:val="21"/>
                      <w:highlight w:val="yellow"/>
                    </w:rPr>
                  </w:pPr>
                </w:p>
              </w:tc>
              <w:tc>
                <w:tcPr>
                  <w:tcW w:w="1680" w:type="dxa"/>
                  <w:tcMar>
                    <w:left w:w="28" w:type="dxa"/>
                    <w:right w:w="28" w:type="dxa"/>
                  </w:tcMar>
                  <w:vAlign w:val="center"/>
                </w:tcPr>
                <w:p w14:paraId="315C05C3" w14:textId="77777777" w:rsidR="00BA4D43" w:rsidRDefault="00000000">
                  <w:pPr>
                    <w:snapToGrid w:val="0"/>
                    <w:jc w:val="center"/>
                    <w:rPr>
                      <w:color w:val="000000"/>
                      <w:szCs w:val="21"/>
                    </w:rPr>
                  </w:pPr>
                  <w:r>
                    <w:rPr>
                      <w:color w:val="000000"/>
                      <w:szCs w:val="21"/>
                    </w:rPr>
                    <w:t>180</w:t>
                  </w:r>
                </w:p>
              </w:tc>
            </w:tr>
            <w:tr w:rsidR="00BA4D43" w14:paraId="37822C59" w14:textId="77777777">
              <w:trPr>
                <w:trHeight w:val="397"/>
                <w:jc w:val="center"/>
              </w:trPr>
              <w:tc>
                <w:tcPr>
                  <w:tcW w:w="601" w:type="dxa"/>
                  <w:tcMar>
                    <w:left w:w="28" w:type="dxa"/>
                    <w:right w:w="28" w:type="dxa"/>
                  </w:tcMar>
                  <w:vAlign w:val="center"/>
                </w:tcPr>
                <w:p w14:paraId="24EC9D4D" w14:textId="77777777" w:rsidR="00BA4D43" w:rsidRDefault="00000000">
                  <w:pPr>
                    <w:snapToGrid w:val="0"/>
                    <w:jc w:val="center"/>
                    <w:rPr>
                      <w:color w:val="000000"/>
                      <w:szCs w:val="21"/>
                    </w:rPr>
                  </w:pPr>
                  <w:r>
                    <w:rPr>
                      <w:color w:val="000000"/>
                      <w:szCs w:val="21"/>
                    </w:rPr>
                    <w:t>3</w:t>
                  </w:r>
                </w:p>
              </w:tc>
              <w:tc>
                <w:tcPr>
                  <w:tcW w:w="851" w:type="dxa"/>
                  <w:vMerge/>
                  <w:tcMar>
                    <w:left w:w="28" w:type="dxa"/>
                    <w:right w:w="28" w:type="dxa"/>
                  </w:tcMar>
                  <w:vAlign w:val="center"/>
                </w:tcPr>
                <w:p w14:paraId="245B461D" w14:textId="77777777" w:rsidR="00BA4D43" w:rsidRDefault="00BA4D43">
                  <w:pPr>
                    <w:snapToGrid w:val="0"/>
                    <w:jc w:val="center"/>
                    <w:rPr>
                      <w:color w:val="000000"/>
                      <w:szCs w:val="21"/>
                      <w:highlight w:val="yellow"/>
                    </w:rPr>
                  </w:pPr>
                </w:p>
              </w:tc>
              <w:tc>
                <w:tcPr>
                  <w:tcW w:w="1134" w:type="dxa"/>
                  <w:tcMar>
                    <w:left w:w="28" w:type="dxa"/>
                    <w:right w:w="28" w:type="dxa"/>
                  </w:tcMar>
                  <w:vAlign w:val="center"/>
                </w:tcPr>
                <w:p w14:paraId="5C9D8C08" w14:textId="77777777" w:rsidR="00BA4D43" w:rsidRDefault="00000000">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134" w:type="dxa"/>
                  <w:vMerge/>
                  <w:tcMar>
                    <w:left w:w="28" w:type="dxa"/>
                    <w:right w:w="28" w:type="dxa"/>
                  </w:tcMar>
                  <w:vAlign w:val="center"/>
                </w:tcPr>
                <w:p w14:paraId="2311E7A9" w14:textId="77777777" w:rsidR="00BA4D43" w:rsidRDefault="00BA4D43">
                  <w:pPr>
                    <w:snapToGrid w:val="0"/>
                    <w:jc w:val="center"/>
                    <w:rPr>
                      <w:color w:val="000000"/>
                      <w:szCs w:val="21"/>
                      <w:highlight w:val="yellow"/>
                    </w:rPr>
                  </w:pPr>
                </w:p>
              </w:tc>
              <w:tc>
                <w:tcPr>
                  <w:tcW w:w="1701" w:type="dxa"/>
                  <w:tcMar>
                    <w:left w:w="28" w:type="dxa"/>
                    <w:right w:w="28" w:type="dxa"/>
                  </w:tcMar>
                  <w:vAlign w:val="center"/>
                </w:tcPr>
                <w:p w14:paraId="00F10AFA" w14:textId="77777777" w:rsidR="00BA4D43" w:rsidRDefault="00000000">
                  <w:pPr>
                    <w:snapToGrid w:val="0"/>
                    <w:jc w:val="center"/>
                    <w:rPr>
                      <w:color w:val="000000"/>
                      <w:szCs w:val="21"/>
                    </w:rPr>
                  </w:pPr>
                  <w:r>
                    <w:rPr>
                      <w:rFonts w:hint="eastAsia"/>
                      <w:color w:val="000000"/>
                      <w:szCs w:val="21"/>
                    </w:rPr>
                    <w:t>2</w:t>
                  </w:r>
                  <w:r>
                    <w:rPr>
                      <w:color w:val="000000"/>
                      <w:szCs w:val="21"/>
                    </w:rPr>
                    <w:t>5</w:t>
                  </w:r>
                </w:p>
              </w:tc>
              <w:tc>
                <w:tcPr>
                  <w:tcW w:w="992" w:type="dxa"/>
                  <w:vMerge/>
                  <w:tcMar>
                    <w:left w:w="28" w:type="dxa"/>
                    <w:right w:w="28" w:type="dxa"/>
                  </w:tcMar>
                  <w:vAlign w:val="center"/>
                </w:tcPr>
                <w:p w14:paraId="3A3EBE5C" w14:textId="77777777" w:rsidR="00BA4D43" w:rsidRDefault="00BA4D43">
                  <w:pPr>
                    <w:snapToGrid w:val="0"/>
                    <w:jc w:val="center"/>
                    <w:rPr>
                      <w:color w:val="000000"/>
                      <w:szCs w:val="21"/>
                      <w:highlight w:val="yellow"/>
                    </w:rPr>
                  </w:pPr>
                </w:p>
              </w:tc>
              <w:tc>
                <w:tcPr>
                  <w:tcW w:w="1680" w:type="dxa"/>
                  <w:tcMar>
                    <w:left w:w="28" w:type="dxa"/>
                    <w:right w:w="28" w:type="dxa"/>
                  </w:tcMar>
                  <w:vAlign w:val="center"/>
                </w:tcPr>
                <w:p w14:paraId="1419A957" w14:textId="77777777" w:rsidR="00BA4D43" w:rsidRDefault="00000000">
                  <w:pPr>
                    <w:snapToGrid w:val="0"/>
                    <w:jc w:val="center"/>
                    <w:rPr>
                      <w:color w:val="000000"/>
                      <w:szCs w:val="21"/>
                    </w:rPr>
                  </w:pPr>
                  <w:r>
                    <w:rPr>
                      <w:color w:val="000000"/>
                      <w:szCs w:val="21"/>
                    </w:rPr>
                    <w:t>59</w:t>
                  </w:r>
                </w:p>
              </w:tc>
            </w:tr>
            <w:tr w:rsidR="00BA4D43" w14:paraId="11A7E5F0" w14:textId="77777777">
              <w:trPr>
                <w:trHeight w:val="397"/>
                <w:jc w:val="center"/>
              </w:trPr>
              <w:tc>
                <w:tcPr>
                  <w:tcW w:w="601" w:type="dxa"/>
                  <w:tcMar>
                    <w:left w:w="28" w:type="dxa"/>
                    <w:right w:w="28" w:type="dxa"/>
                  </w:tcMar>
                  <w:vAlign w:val="center"/>
                </w:tcPr>
                <w:p w14:paraId="17EC1F96" w14:textId="77777777" w:rsidR="00BA4D43" w:rsidRDefault="00000000">
                  <w:pPr>
                    <w:snapToGrid w:val="0"/>
                    <w:jc w:val="center"/>
                    <w:rPr>
                      <w:color w:val="000000"/>
                      <w:szCs w:val="21"/>
                    </w:rPr>
                  </w:pPr>
                  <w:r>
                    <w:rPr>
                      <w:color w:val="000000"/>
                      <w:szCs w:val="21"/>
                    </w:rPr>
                    <w:t>4</w:t>
                  </w:r>
                </w:p>
              </w:tc>
              <w:tc>
                <w:tcPr>
                  <w:tcW w:w="851" w:type="dxa"/>
                  <w:vMerge/>
                  <w:tcMar>
                    <w:left w:w="28" w:type="dxa"/>
                    <w:right w:w="28" w:type="dxa"/>
                  </w:tcMar>
                  <w:vAlign w:val="center"/>
                </w:tcPr>
                <w:p w14:paraId="58847B62" w14:textId="77777777" w:rsidR="00BA4D43" w:rsidRDefault="00BA4D43">
                  <w:pPr>
                    <w:snapToGrid w:val="0"/>
                    <w:jc w:val="center"/>
                    <w:rPr>
                      <w:color w:val="000000"/>
                      <w:szCs w:val="21"/>
                      <w:highlight w:val="yellow"/>
                    </w:rPr>
                  </w:pPr>
                </w:p>
              </w:tc>
              <w:tc>
                <w:tcPr>
                  <w:tcW w:w="1134" w:type="dxa"/>
                  <w:tcMar>
                    <w:left w:w="28" w:type="dxa"/>
                    <w:right w:w="28" w:type="dxa"/>
                  </w:tcMar>
                  <w:vAlign w:val="center"/>
                </w:tcPr>
                <w:p w14:paraId="6D7E39C9" w14:textId="77777777" w:rsidR="00BA4D43" w:rsidRDefault="00000000">
                  <w:pPr>
                    <w:jc w:val="center"/>
                    <w:rPr>
                      <w:bCs/>
                      <w:color w:val="000000"/>
                      <w:spacing w:val="-4"/>
                      <w:szCs w:val="21"/>
                    </w:rPr>
                  </w:pPr>
                  <w:r>
                    <w:rPr>
                      <w:bCs/>
                      <w:color w:val="000000"/>
                      <w:spacing w:val="-4"/>
                      <w:szCs w:val="21"/>
                    </w:rPr>
                    <w:t>TP</w:t>
                  </w:r>
                </w:p>
              </w:tc>
              <w:tc>
                <w:tcPr>
                  <w:tcW w:w="1134" w:type="dxa"/>
                  <w:vMerge/>
                  <w:tcMar>
                    <w:left w:w="28" w:type="dxa"/>
                    <w:right w:w="28" w:type="dxa"/>
                  </w:tcMar>
                  <w:vAlign w:val="center"/>
                </w:tcPr>
                <w:p w14:paraId="1E7BD666" w14:textId="77777777" w:rsidR="00BA4D43" w:rsidRDefault="00BA4D43">
                  <w:pPr>
                    <w:snapToGrid w:val="0"/>
                    <w:jc w:val="center"/>
                    <w:rPr>
                      <w:color w:val="000000"/>
                      <w:szCs w:val="21"/>
                      <w:highlight w:val="yellow"/>
                    </w:rPr>
                  </w:pPr>
                </w:p>
              </w:tc>
              <w:tc>
                <w:tcPr>
                  <w:tcW w:w="1701" w:type="dxa"/>
                  <w:tcMar>
                    <w:left w:w="28" w:type="dxa"/>
                    <w:right w:w="28" w:type="dxa"/>
                  </w:tcMar>
                  <w:vAlign w:val="center"/>
                </w:tcPr>
                <w:p w14:paraId="0FDCBCA2" w14:textId="77777777" w:rsidR="00BA4D43" w:rsidRDefault="00000000">
                  <w:pPr>
                    <w:snapToGrid w:val="0"/>
                    <w:jc w:val="center"/>
                    <w:rPr>
                      <w:color w:val="000000"/>
                      <w:szCs w:val="21"/>
                    </w:rPr>
                  </w:pPr>
                  <w:r>
                    <w:rPr>
                      <w:rFonts w:hint="eastAsia"/>
                      <w:color w:val="000000"/>
                      <w:szCs w:val="21"/>
                    </w:rPr>
                    <w:t>5</w:t>
                  </w:r>
                </w:p>
              </w:tc>
              <w:tc>
                <w:tcPr>
                  <w:tcW w:w="992" w:type="dxa"/>
                  <w:vMerge/>
                  <w:tcMar>
                    <w:left w:w="28" w:type="dxa"/>
                    <w:right w:w="28" w:type="dxa"/>
                  </w:tcMar>
                  <w:vAlign w:val="center"/>
                </w:tcPr>
                <w:p w14:paraId="223D4176" w14:textId="77777777" w:rsidR="00BA4D43" w:rsidRDefault="00BA4D43">
                  <w:pPr>
                    <w:snapToGrid w:val="0"/>
                    <w:jc w:val="center"/>
                    <w:rPr>
                      <w:color w:val="000000"/>
                      <w:szCs w:val="21"/>
                      <w:highlight w:val="yellow"/>
                    </w:rPr>
                  </w:pPr>
                </w:p>
              </w:tc>
              <w:tc>
                <w:tcPr>
                  <w:tcW w:w="1680" w:type="dxa"/>
                  <w:tcMar>
                    <w:left w:w="28" w:type="dxa"/>
                    <w:right w:w="28" w:type="dxa"/>
                  </w:tcMar>
                  <w:vAlign w:val="center"/>
                </w:tcPr>
                <w:p w14:paraId="2304FE99" w14:textId="77777777" w:rsidR="00BA4D43" w:rsidRDefault="00000000">
                  <w:pPr>
                    <w:snapToGrid w:val="0"/>
                    <w:jc w:val="center"/>
                    <w:rPr>
                      <w:color w:val="000000"/>
                      <w:szCs w:val="21"/>
                    </w:rPr>
                  </w:pPr>
                  <w:r>
                    <w:rPr>
                      <w:color w:val="000000"/>
                      <w:szCs w:val="21"/>
                    </w:rPr>
                    <w:t>4</w:t>
                  </w:r>
                </w:p>
              </w:tc>
            </w:tr>
            <w:tr w:rsidR="00BA4D43" w14:paraId="7C29CBB3" w14:textId="77777777">
              <w:trPr>
                <w:trHeight w:val="397"/>
                <w:jc w:val="center"/>
              </w:trPr>
              <w:tc>
                <w:tcPr>
                  <w:tcW w:w="601" w:type="dxa"/>
                  <w:tcMar>
                    <w:left w:w="28" w:type="dxa"/>
                    <w:right w:w="28" w:type="dxa"/>
                  </w:tcMar>
                  <w:vAlign w:val="center"/>
                </w:tcPr>
                <w:p w14:paraId="712CDE0F" w14:textId="77777777" w:rsidR="00BA4D43" w:rsidRDefault="00000000">
                  <w:pPr>
                    <w:snapToGrid w:val="0"/>
                    <w:jc w:val="center"/>
                    <w:rPr>
                      <w:color w:val="000000"/>
                      <w:szCs w:val="21"/>
                    </w:rPr>
                  </w:pPr>
                  <w:r>
                    <w:rPr>
                      <w:color w:val="000000"/>
                      <w:szCs w:val="21"/>
                    </w:rPr>
                    <w:t>5</w:t>
                  </w:r>
                </w:p>
              </w:tc>
              <w:tc>
                <w:tcPr>
                  <w:tcW w:w="851" w:type="dxa"/>
                  <w:vMerge/>
                  <w:tcMar>
                    <w:left w:w="28" w:type="dxa"/>
                    <w:right w:w="28" w:type="dxa"/>
                  </w:tcMar>
                  <w:vAlign w:val="center"/>
                </w:tcPr>
                <w:p w14:paraId="614FD64A" w14:textId="77777777" w:rsidR="00BA4D43" w:rsidRDefault="00BA4D43">
                  <w:pPr>
                    <w:snapToGrid w:val="0"/>
                    <w:jc w:val="center"/>
                    <w:rPr>
                      <w:color w:val="000000"/>
                      <w:szCs w:val="21"/>
                      <w:highlight w:val="yellow"/>
                    </w:rPr>
                  </w:pPr>
                </w:p>
              </w:tc>
              <w:tc>
                <w:tcPr>
                  <w:tcW w:w="1134" w:type="dxa"/>
                  <w:tcMar>
                    <w:left w:w="28" w:type="dxa"/>
                    <w:right w:w="28" w:type="dxa"/>
                  </w:tcMar>
                  <w:vAlign w:val="center"/>
                </w:tcPr>
                <w:p w14:paraId="4EDCC400" w14:textId="77777777" w:rsidR="00BA4D43" w:rsidRDefault="00000000">
                  <w:pPr>
                    <w:jc w:val="center"/>
                    <w:rPr>
                      <w:bCs/>
                      <w:color w:val="000000"/>
                      <w:spacing w:val="-4"/>
                      <w:szCs w:val="21"/>
                    </w:rPr>
                  </w:pPr>
                  <w:r>
                    <w:rPr>
                      <w:bCs/>
                      <w:color w:val="000000"/>
                      <w:spacing w:val="-4"/>
                      <w:szCs w:val="21"/>
                    </w:rPr>
                    <w:t>TN</w:t>
                  </w:r>
                </w:p>
              </w:tc>
              <w:tc>
                <w:tcPr>
                  <w:tcW w:w="1134" w:type="dxa"/>
                  <w:vMerge/>
                  <w:tcMar>
                    <w:left w:w="28" w:type="dxa"/>
                    <w:right w:w="28" w:type="dxa"/>
                  </w:tcMar>
                  <w:vAlign w:val="center"/>
                </w:tcPr>
                <w:p w14:paraId="06581C27" w14:textId="77777777" w:rsidR="00BA4D43" w:rsidRDefault="00BA4D43">
                  <w:pPr>
                    <w:snapToGrid w:val="0"/>
                    <w:jc w:val="center"/>
                    <w:rPr>
                      <w:color w:val="000000"/>
                      <w:szCs w:val="21"/>
                      <w:highlight w:val="yellow"/>
                    </w:rPr>
                  </w:pPr>
                </w:p>
              </w:tc>
              <w:tc>
                <w:tcPr>
                  <w:tcW w:w="1701" w:type="dxa"/>
                  <w:tcMar>
                    <w:left w:w="28" w:type="dxa"/>
                    <w:right w:w="28" w:type="dxa"/>
                  </w:tcMar>
                  <w:vAlign w:val="center"/>
                </w:tcPr>
                <w:p w14:paraId="7D3CCA13" w14:textId="77777777" w:rsidR="00BA4D43" w:rsidRDefault="00000000">
                  <w:pPr>
                    <w:snapToGrid w:val="0"/>
                    <w:jc w:val="center"/>
                    <w:rPr>
                      <w:color w:val="000000"/>
                      <w:szCs w:val="21"/>
                    </w:rPr>
                  </w:pPr>
                  <w:r>
                    <w:rPr>
                      <w:rFonts w:hint="eastAsia"/>
                      <w:color w:val="000000"/>
                      <w:szCs w:val="21"/>
                    </w:rPr>
                    <w:t>4</w:t>
                  </w:r>
                  <w:r>
                    <w:rPr>
                      <w:color w:val="000000"/>
                      <w:szCs w:val="21"/>
                    </w:rPr>
                    <w:t>5</w:t>
                  </w:r>
                </w:p>
              </w:tc>
              <w:tc>
                <w:tcPr>
                  <w:tcW w:w="992" w:type="dxa"/>
                  <w:vMerge/>
                  <w:tcMar>
                    <w:left w:w="28" w:type="dxa"/>
                    <w:right w:w="28" w:type="dxa"/>
                  </w:tcMar>
                  <w:vAlign w:val="center"/>
                </w:tcPr>
                <w:p w14:paraId="202126CD" w14:textId="77777777" w:rsidR="00BA4D43" w:rsidRDefault="00BA4D43">
                  <w:pPr>
                    <w:snapToGrid w:val="0"/>
                    <w:jc w:val="center"/>
                    <w:rPr>
                      <w:color w:val="000000"/>
                      <w:szCs w:val="21"/>
                      <w:highlight w:val="yellow"/>
                    </w:rPr>
                  </w:pPr>
                </w:p>
              </w:tc>
              <w:tc>
                <w:tcPr>
                  <w:tcW w:w="1680" w:type="dxa"/>
                  <w:tcMar>
                    <w:left w:w="28" w:type="dxa"/>
                    <w:right w:w="28" w:type="dxa"/>
                  </w:tcMar>
                  <w:vAlign w:val="center"/>
                </w:tcPr>
                <w:p w14:paraId="32DA4F87" w14:textId="77777777" w:rsidR="00BA4D43" w:rsidRDefault="00000000">
                  <w:pPr>
                    <w:snapToGrid w:val="0"/>
                    <w:jc w:val="center"/>
                    <w:rPr>
                      <w:color w:val="000000"/>
                      <w:szCs w:val="21"/>
                    </w:rPr>
                  </w:pPr>
                  <w:r>
                    <w:rPr>
                      <w:color w:val="000000"/>
                      <w:szCs w:val="21"/>
                    </w:rPr>
                    <w:t>70</w:t>
                  </w:r>
                </w:p>
              </w:tc>
            </w:tr>
          </w:tbl>
          <w:p w14:paraId="6A78942D" w14:textId="77777777" w:rsidR="00BA4D43" w:rsidRDefault="00000000">
            <w:pPr>
              <w:adjustRightInd w:val="0"/>
              <w:snapToGrid w:val="0"/>
              <w:spacing w:line="460" w:lineRule="exact"/>
              <w:ind w:firstLineChars="200" w:firstLine="480"/>
              <w:rPr>
                <w:color w:val="000000"/>
                <w:sz w:val="24"/>
              </w:rPr>
            </w:pPr>
            <w:r>
              <w:rPr>
                <w:rFonts w:hint="eastAsia"/>
                <w:color w:val="000000"/>
                <w:sz w:val="24"/>
              </w:rPr>
              <w:t>④</w:t>
            </w:r>
            <w:r>
              <w:rPr>
                <w:color w:val="000000"/>
                <w:sz w:val="24"/>
              </w:rPr>
              <w:t>废水污染物排放信息表</w:t>
            </w:r>
          </w:p>
          <w:p w14:paraId="2ED96FD2"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lang w:val="pt-BR"/>
              </w:rPr>
              <w:t>表</w:t>
            </w:r>
            <w:r>
              <w:rPr>
                <w:rFonts w:eastAsia="黑体"/>
                <w:color w:val="000000"/>
                <w:sz w:val="24"/>
              </w:rPr>
              <w:t xml:space="preserve">26            </w:t>
            </w:r>
            <w:r>
              <w:rPr>
                <w:rFonts w:eastAsia="黑体"/>
                <w:color w:val="000000"/>
                <w:sz w:val="24"/>
                <w:lang w:val="pt-BR"/>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6"/>
              <w:gridCol w:w="1295"/>
              <w:gridCol w:w="1297"/>
              <w:gridCol w:w="1438"/>
              <w:gridCol w:w="1724"/>
              <w:gridCol w:w="1436"/>
            </w:tblGrid>
            <w:tr w:rsidR="00BA4D43" w14:paraId="6DE595E9" w14:textId="77777777">
              <w:trPr>
                <w:trHeight w:val="397"/>
                <w:jc w:val="center"/>
              </w:trPr>
              <w:tc>
                <w:tcPr>
                  <w:tcW w:w="855" w:type="dxa"/>
                  <w:tcBorders>
                    <w:top w:val="single" w:sz="8" w:space="0" w:color="auto"/>
                    <w:bottom w:val="single" w:sz="4" w:space="0" w:color="auto"/>
                    <w:right w:val="single" w:sz="4" w:space="0" w:color="auto"/>
                  </w:tcBorders>
                  <w:vAlign w:val="center"/>
                </w:tcPr>
                <w:p w14:paraId="66A38D39" w14:textId="77777777" w:rsidR="00BA4D43" w:rsidRDefault="00000000">
                  <w:pPr>
                    <w:jc w:val="center"/>
                    <w:rPr>
                      <w:b/>
                      <w:color w:val="000000"/>
                      <w:szCs w:val="21"/>
                    </w:rPr>
                  </w:pPr>
                  <w:r>
                    <w:rPr>
                      <w:b/>
                      <w:color w:val="000000"/>
                      <w:szCs w:val="21"/>
                    </w:rPr>
                    <w:t>序号</w:t>
                  </w:r>
                </w:p>
              </w:tc>
              <w:tc>
                <w:tcPr>
                  <w:tcW w:w="1471" w:type="dxa"/>
                  <w:tcBorders>
                    <w:top w:val="single" w:sz="8" w:space="0" w:color="auto"/>
                    <w:left w:val="single" w:sz="4" w:space="0" w:color="auto"/>
                    <w:bottom w:val="single" w:sz="4" w:space="0" w:color="auto"/>
                    <w:right w:val="single" w:sz="4" w:space="0" w:color="auto"/>
                  </w:tcBorders>
                  <w:vAlign w:val="center"/>
                </w:tcPr>
                <w:p w14:paraId="2B6DBDEB" w14:textId="77777777" w:rsidR="00BA4D43" w:rsidRDefault="00000000">
                  <w:pPr>
                    <w:jc w:val="center"/>
                    <w:rPr>
                      <w:b/>
                      <w:color w:val="000000"/>
                      <w:szCs w:val="21"/>
                    </w:rPr>
                  </w:pPr>
                  <w:r>
                    <w:rPr>
                      <w:b/>
                      <w:color w:val="000000"/>
                      <w:szCs w:val="21"/>
                    </w:rPr>
                    <w:t>排放口编号</w:t>
                  </w:r>
                </w:p>
              </w:tc>
              <w:tc>
                <w:tcPr>
                  <w:tcW w:w="1473" w:type="dxa"/>
                  <w:tcBorders>
                    <w:top w:val="single" w:sz="8" w:space="0" w:color="auto"/>
                    <w:left w:val="single" w:sz="4" w:space="0" w:color="auto"/>
                    <w:bottom w:val="single" w:sz="4" w:space="0" w:color="auto"/>
                    <w:right w:val="single" w:sz="4" w:space="0" w:color="auto"/>
                  </w:tcBorders>
                  <w:vAlign w:val="center"/>
                </w:tcPr>
                <w:p w14:paraId="2C1B9DAA" w14:textId="77777777" w:rsidR="00BA4D43" w:rsidRDefault="00000000">
                  <w:pPr>
                    <w:jc w:val="center"/>
                    <w:rPr>
                      <w:b/>
                      <w:color w:val="000000"/>
                      <w:szCs w:val="21"/>
                    </w:rPr>
                  </w:pPr>
                  <w:r>
                    <w:rPr>
                      <w:b/>
                      <w:color w:val="000000"/>
                      <w:szCs w:val="21"/>
                    </w:rPr>
                    <w:t>污染物种类</w:t>
                  </w:r>
                </w:p>
              </w:tc>
              <w:tc>
                <w:tcPr>
                  <w:tcW w:w="1634" w:type="dxa"/>
                  <w:tcBorders>
                    <w:top w:val="single" w:sz="8" w:space="0" w:color="auto"/>
                    <w:left w:val="single" w:sz="4" w:space="0" w:color="auto"/>
                    <w:bottom w:val="single" w:sz="4" w:space="0" w:color="auto"/>
                    <w:right w:val="single" w:sz="4" w:space="0" w:color="auto"/>
                  </w:tcBorders>
                  <w:vAlign w:val="center"/>
                </w:tcPr>
                <w:p w14:paraId="3A7C4C90" w14:textId="77777777" w:rsidR="00BA4D43" w:rsidRDefault="00000000">
                  <w:pPr>
                    <w:jc w:val="center"/>
                    <w:rPr>
                      <w:b/>
                      <w:color w:val="000000"/>
                      <w:szCs w:val="21"/>
                    </w:rPr>
                  </w:pPr>
                  <w:r>
                    <w:rPr>
                      <w:b/>
                      <w:color w:val="000000"/>
                      <w:szCs w:val="21"/>
                    </w:rPr>
                    <w:t>排放浓度</w:t>
                  </w:r>
                </w:p>
                <w:p w14:paraId="4D9206EE" w14:textId="77777777" w:rsidR="00BA4D43" w:rsidRDefault="00000000">
                  <w:pPr>
                    <w:jc w:val="center"/>
                    <w:rPr>
                      <w:b/>
                      <w:color w:val="000000"/>
                      <w:szCs w:val="21"/>
                    </w:rPr>
                  </w:pPr>
                  <w:r>
                    <w:rPr>
                      <w:b/>
                      <w:color w:val="000000"/>
                      <w:szCs w:val="21"/>
                    </w:rPr>
                    <w:t>/</w:t>
                  </w:r>
                  <w:r>
                    <w:rPr>
                      <w:b/>
                      <w:color w:val="000000"/>
                      <w:szCs w:val="21"/>
                    </w:rPr>
                    <w:t>（</w:t>
                  </w:r>
                  <w:r>
                    <w:rPr>
                      <w:b/>
                      <w:color w:val="000000"/>
                      <w:szCs w:val="21"/>
                    </w:rPr>
                    <w:t>mg/L</w:t>
                  </w:r>
                  <w:r>
                    <w:rPr>
                      <w:b/>
                      <w:color w:val="000000"/>
                      <w:szCs w:val="21"/>
                    </w:rPr>
                    <w:t>）</w:t>
                  </w:r>
                </w:p>
              </w:tc>
              <w:tc>
                <w:tcPr>
                  <w:tcW w:w="1962" w:type="dxa"/>
                  <w:tcBorders>
                    <w:top w:val="single" w:sz="8" w:space="0" w:color="auto"/>
                    <w:left w:val="single" w:sz="4" w:space="0" w:color="auto"/>
                    <w:bottom w:val="single" w:sz="4" w:space="0" w:color="auto"/>
                    <w:right w:val="single" w:sz="4" w:space="0" w:color="auto"/>
                  </w:tcBorders>
                  <w:vAlign w:val="center"/>
                </w:tcPr>
                <w:p w14:paraId="7620B166" w14:textId="77777777" w:rsidR="00BA4D43" w:rsidRDefault="00000000">
                  <w:pPr>
                    <w:jc w:val="center"/>
                    <w:rPr>
                      <w:b/>
                      <w:color w:val="000000"/>
                      <w:szCs w:val="21"/>
                    </w:rPr>
                  </w:pPr>
                  <w:r>
                    <w:rPr>
                      <w:b/>
                      <w:color w:val="000000"/>
                      <w:szCs w:val="21"/>
                    </w:rPr>
                    <w:t>日排放量</w:t>
                  </w:r>
                </w:p>
                <w:p w14:paraId="5F428732" w14:textId="77777777" w:rsidR="00BA4D43" w:rsidRDefault="00000000">
                  <w:pPr>
                    <w:jc w:val="center"/>
                    <w:rPr>
                      <w:b/>
                      <w:color w:val="000000"/>
                      <w:szCs w:val="21"/>
                    </w:rPr>
                  </w:pPr>
                  <w:r>
                    <w:rPr>
                      <w:b/>
                      <w:color w:val="000000"/>
                      <w:szCs w:val="21"/>
                    </w:rPr>
                    <w:t>/</w:t>
                  </w:r>
                  <w:r>
                    <w:rPr>
                      <w:b/>
                      <w:color w:val="000000"/>
                      <w:szCs w:val="21"/>
                    </w:rPr>
                    <w:t>（</w:t>
                  </w:r>
                  <w:r>
                    <w:rPr>
                      <w:b/>
                      <w:color w:val="000000"/>
                      <w:szCs w:val="21"/>
                    </w:rPr>
                    <w:t>kg/d</w:t>
                  </w:r>
                  <w:r>
                    <w:rPr>
                      <w:b/>
                      <w:color w:val="000000"/>
                      <w:szCs w:val="21"/>
                    </w:rPr>
                    <w:t>）</w:t>
                  </w:r>
                </w:p>
              </w:tc>
              <w:tc>
                <w:tcPr>
                  <w:tcW w:w="1632" w:type="dxa"/>
                  <w:tcBorders>
                    <w:top w:val="single" w:sz="8" w:space="0" w:color="auto"/>
                    <w:left w:val="single" w:sz="4" w:space="0" w:color="auto"/>
                    <w:bottom w:val="single" w:sz="4" w:space="0" w:color="auto"/>
                  </w:tcBorders>
                  <w:vAlign w:val="center"/>
                </w:tcPr>
                <w:p w14:paraId="16496DCC" w14:textId="77777777" w:rsidR="00BA4D43" w:rsidRDefault="00000000">
                  <w:pPr>
                    <w:jc w:val="center"/>
                    <w:rPr>
                      <w:b/>
                      <w:color w:val="000000"/>
                      <w:szCs w:val="21"/>
                    </w:rPr>
                  </w:pPr>
                  <w:r>
                    <w:rPr>
                      <w:b/>
                      <w:color w:val="000000"/>
                      <w:szCs w:val="21"/>
                    </w:rPr>
                    <w:t>年排放量</w:t>
                  </w:r>
                </w:p>
                <w:p w14:paraId="1A05DC6A" w14:textId="77777777" w:rsidR="00BA4D43" w:rsidRDefault="00000000">
                  <w:pPr>
                    <w:jc w:val="center"/>
                    <w:rPr>
                      <w:b/>
                      <w:color w:val="000000"/>
                      <w:szCs w:val="21"/>
                    </w:rPr>
                  </w:pPr>
                  <w:r>
                    <w:rPr>
                      <w:b/>
                      <w:color w:val="000000"/>
                      <w:szCs w:val="21"/>
                    </w:rPr>
                    <w:t>/</w:t>
                  </w:r>
                  <w:r>
                    <w:rPr>
                      <w:b/>
                      <w:color w:val="000000"/>
                      <w:szCs w:val="21"/>
                    </w:rPr>
                    <w:t>（</w:t>
                  </w:r>
                  <w:r>
                    <w:rPr>
                      <w:b/>
                      <w:color w:val="000000"/>
                      <w:szCs w:val="21"/>
                    </w:rPr>
                    <w:t>t/a</w:t>
                  </w:r>
                  <w:r>
                    <w:rPr>
                      <w:b/>
                      <w:color w:val="000000"/>
                      <w:szCs w:val="21"/>
                    </w:rPr>
                    <w:t>）</w:t>
                  </w:r>
                </w:p>
              </w:tc>
            </w:tr>
            <w:tr w:rsidR="00BA4D43" w14:paraId="092A48A0" w14:textId="77777777">
              <w:trPr>
                <w:trHeight w:val="397"/>
                <w:jc w:val="center"/>
              </w:trPr>
              <w:tc>
                <w:tcPr>
                  <w:tcW w:w="855" w:type="dxa"/>
                  <w:tcBorders>
                    <w:top w:val="single" w:sz="4" w:space="0" w:color="auto"/>
                    <w:bottom w:val="single" w:sz="4" w:space="0" w:color="auto"/>
                    <w:right w:val="single" w:sz="4" w:space="0" w:color="auto"/>
                  </w:tcBorders>
                  <w:vAlign w:val="center"/>
                </w:tcPr>
                <w:p w14:paraId="1BB50FD2" w14:textId="77777777" w:rsidR="00BA4D43" w:rsidRDefault="00000000">
                  <w:pPr>
                    <w:snapToGrid w:val="0"/>
                    <w:jc w:val="center"/>
                    <w:rPr>
                      <w:color w:val="000000"/>
                      <w:szCs w:val="21"/>
                    </w:rPr>
                  </w:pPr>
                  <w:r>
                    <w:rPr>
                      <w:color w:val="000000"/>
                      <w:szCs w:val="21"/>
                    </w:rPr>
                    <w:t>1</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0C2CAEA7" w14:textId="77777777" w:rsidR="00BA4D43" w:rsidRDefault="00000000">
                  <w:pPr>
                    <w:snapToGrid w:val="0"/>
                    <w:jc w:val="center"/>
                    <w:rPr>
                      <w:color w:val="000000"/>
                      <w:szCs w:val="21"/>
                    </w:rPr>
                  </w:pPr>
                  <w:r>
                    <w:rPr>
                      <w:color w:val="000000"/>
                      <w:szCs w:val="21"/>
                    </w:rPr>
                    <w:t>DW001</w:t>
                  </w:r>
                </w:p>
              </w:tc>
              <w:tc>
                <w:tcPr>
                  <w:tcW w:w="1473" w:type="dxa"/>
                  <w:tcBorders>
                    <w:top w:val="single" w:sz="4" w:space="0" w:color="auto"/>
                    <w:left w:val="single" w:sz="4" w:space="0" w:color="auto"/>
                    <w:bottom w:val="single" w:sz="4" w:space="0" w:color="auto"/>
                    <w:right w:val="single" w:sz="4" w:space="0" w:color="auto"/>
                  </w:tcBorders>
                  <w:vAlign w:val="center"/>
                </w:tcPr>
                <w:p w14:paraId="2934FB76" w14:textId="77777777" w:rsidR="00BA4D43" w:rsidRDefault="00000000">
                  <w:pPr>
                    <w:jc w:val="center"/>
                    <w:rPr>
                      <w:color w:val="000000"/>
                      <w:szCs w:val="21"/>
                    </w:rPr>
                  </w:pPr>
                  <w:r>
                    <w:rPr>
                      <w:bCs/>
                      <w:color w:val="000000"/>
                      <w:spacing w:val="-4"/>
                      <w:szCs w:val="21"/>
                    </w:rPr>
                    <w:t>COD</w:t>
                  </w:r>
                </w:p>
              </w:tc>
              <w:tc>
                <w:tcPr>
                  <w:tcW w:w="1634" w:type="dxa"/>
                  <w:tcBorders>
                    <w:top w:val="single" w:sz="4" w:space="0" w:color="auto"/>
                    <w:left w:val="single" w:sz="4" w:space="0" w:color="auto"/>
                    <w:bottom w:val="single" w:sz="4" w:space="0" w:color="auto"/>
                    <w:right w:val="single" w:sz="4" w:space="0" w:color="auto"/>
                  </w:tcBorders>
                  <w:vAlign w:val="center"/>
                </w:tcPr>
                <w:p w14:paraId="709F9995" w14:textId="77777777" w:rsidR="00BA4D43" w:rsidRDefault="00000000">
                  <w:pPr>
                    <w:snapToGrid w:val="0"/>
                    <w:jc w:val="center"/>
                    <w:rPr>
                      <w:color w:val="000000"/>
                      <w:szCs w:val="21"/>
                    </w:rPr>
                  </w:pPr>
                  <w:r>
                    <w:rPr>
                      <w:rFonts w:hint="eastAsia"/>
                      <w:color w:val="000000"/>
                      <w:szCs w:val="21"/>
                    </w:rPr>
                    <w:t>2</w:t>
                  </w:r>
                  <w:r>
                    <w:rPr>
                      <w:color w:val="000000"/>
                      <w:szCs w:val="21"/>
                    </w:rPr>
                    <w:t>15.5</w:t>
                  </w:r>
                </w:p>
              </w:tc>
              <w:tc>
                <w:tcPr>
                  <w:tcW w:w="1962" w:type="dxa"/>
                  <w:tcBorders>
                    <w:top w:val="single" w:sz="4" w:space="0" w:color="auto"/>
                    <w:left w:val="single" w:sz="4" w:space="0" w:color="auto"/>
                    <w:bottom w:val="single" w:sz="4" w:space="0" w:color="auto"/>
                    <w:right w:val="single" w:sz="4" w:space="0" w:color="auto"/>
                  </w:tcBorders>
                  <w:vAlign w:val="center"/>
                </w:tcPr>
                <w:p w14:paraId="35D3E06A" w14:textId="77777777" w:rsidR="00BA4D43" w:rsidRDefault="00000000">
                  <w:pPr>
                    <w:snapToGrid w:val="0"/>
                    <w:jc w:val="center"/>
                    <w:rPr>
                      <w:color w:val="000000"/>
                      <w:szCs w:val="21"/>
                    </w:rPr>
                  </w:pPr>
                  <w:r>
                    <w:rPr>
                      <w:rFonts w:hint="eastAsia"/>
                      <w:color w:val="000000"/>
                      <w:szCs w:val="21"/>
                    </w:rPr>
                    <w:t>0</w:t>
                  </w:r>
                  <w:r>
                    <w:rPr>
                      <w:color w:val="000000"/>
                      <w:szCs w:val="21"/>
                    </w:rPr>
                    <w:t>.125</w:t>
                  </w:r>
                </w:p>
              </w:tc>
              <w:tc>
                <w:tcPr>
                  <w:tcW w:w="1632" w:type="dxa"/>
                  <w:tcBorders>
                    <w:top w:val="single" w:sz="4" w:space="0" w:color="auto"/>
                    <w:left w:val="single" w:sz="4" w:space="0" w:color="auto"/>
                    <w:bottom w:val="single" w:sz="4" w:space="0" w:color="auto"/>
                  </w:tcBorders>
                  <w:vAlign w:val="center"/>
                </w:tcPr>
                <w:p w14:paraId="1C5522F1" w14:textId="77777777" w:rsidR="00BA4D43" w:rsidRDefault="00000000">
                  <w:pPr>
                    <w:snapToGrid w:val="0"/>
                    <w:jc w:val="center"/>
                    <w:rPr>
                      <w:color w:val="000000"/>
                      <w:szCs w:val="21"/>
                    </w:rPr>
                  </w:pPr>
                  <w:r>
                    <w:rPr>
                      <w:rFonts w:hint="eastAsia"/>
                      <w:color w:val="000000"/>
                      <w:szCs w:val="21"/>
                    </w:rPr>
                    <w:t>0</w:t>
                  </w:r>
                  <w:r>
                    <w:rPr>
                      <w:color w:val="000000"/>
                      <w:szCs w:val="21"/>
                    </w:rPr>
                    <w:t>.0375</w:t>
                  </w:r>
                </w:p>
              </w:tc>
            </w:tr>
            <w:tr w:rsidR="00BA4D43" w14:paraId="115CAE9C" w14:textId="77777777">
              <w:trPr>
                <w:trHeight w:val="397"/>
                <w:jc w:val="center"/>
              </w:trPr>
              <w:tc>
                <w:tcPr>
                  <w:tcW w:w="855" w:type="dxa"/>
                  <w:tcBorders>
                    <w:top w:val="single" w:sz="4" w:space="0" w:color="auto"/>
                    <w:bottom w:val="single" w:sz="4" w:space="0" w:color="auto"/>
                    <w:right w:val="single" w:sz="4" w:space="0" w:color="auto"/>
                  </w:tcBorders>
                  <w:vAlign w:val="center"/>
                </w:tcPr>
                <w:p w14:paraId="3630EA22" w14:textId="77777777" w:rsidR="00BA4D43" w:rsidRDefault="00000000">
                  <w:pPr>
                    <w:snapToGrid w:val="0"/>
                    <w:jc w:val="center"/>
                    <w:rPr>
                      <w:color w:val="000000"/>
                      <w:szCs w:val="21"/>
                    </w:rPr>
                  </w:pPr>
                  <w:r>
                    <w:rPr>
                      <w:color w:val="000000"/>
                      <w:szCs w:val="21"/>
                    </w:rPr>
                    <w:t>2</w:t>
                  </w:r>
                </w:p>
              </w:tc>
              <w:tc>
                <w:tcPr>
                  <w:tcW w:w="1471" w:type="dxa"/>
                  <w:vMerge/>
                  <w:tcBorders>
                    <w:top w:val="single" w:sz="4" w:space="0" w:color="auto"/>
                    <w:left w:val="single" w:sz="4" w:space="0" w:color="auto"/>
                    <w:bottom w:val="single" w:sz="4" w:space="0" w:color="auto"/>
                    <w:right w:val="single" w:sz="4" w:space="0" w:color="auto"/>
                  </w:tcBorders>
                  <w:vAlign w:val="center"/>
                </w:tcPr>
                <w:p w14:paraId="0D92E32F" w14:textId="77777777" w:rsidR="00BA4D43" w:rsidRDefault="00BA4D43">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57224AD4" w14:textId="77777777" w:rsidR="00BA4D43" w:rsidRDefault="00000000">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634" w:type="dxa"/>
                  <w:tcBorders>
                    <w:top w:val="single" w:sz="4" w:space="0" w:color="auto"/>
                    <w:left w:val="single" w:sz="4" w:space="0" w:color="auto"/>
                    <w:bottom w:val="single" w:sz="4" w:space="0" w:color="auto"/>
                    <w:right w:val="single" w:sz="4" w:space="0" w:color="auto"/>
                  </w:tcBorders>
                  <w:vAlign w:val="center"/>
                </w:tcPr>
                <w:p w14:paraId="599D8F2A" w14:textId="77777777" w:rsidR="00BA4D43" w:rsidRDefault="00000000">
                  <w:pPr>
                    <w:snapToGrid w:val="0"/>
                    <w:jc w:val="center"/>
                    <w:rPr>
                      <w:color w:val="000000"/>
                      <w:szCs w:val="21"/>
                    </w:rPr>
                  </w:pPr>
                  <w:r>
                    <w:rPr>
                      <w:color w:val="000000"/>
                      <w:szCs w:val="21"/>
                    </w:rPr>
                    <w:t>20.7</w:t>
                  </w:r>
                </w:p>
              </w:tc>
              <w:tc>
                <w:tcPr>
                  <w:tcW w:w="1962" w:type="dxa"/>
                  <w:tcBorders>
                    <w:top w:val="single" w:sz="4" w:space="0" w:color="auto"/>
                    <w:left w:val="single" w:sz="4" w:space="0" w:color="auto"/>
                    <w:bottom w:val="single" w:sz="4" w:space="0" w:color="auto"/>
                    <w:right w:val="single" w:sz="4" w:space="0" w:color="auto"/>
                  </w:tcBorders>
                  <w:vAlign w:val="center"/>
                </w:tcPr>
                <w:p w14:paraId="0C8A2A88" w14:textId="77777777" w:rsidR="00BA4D43" w:rsidRDefault="00000000">
                  <w:pPr>
                    <w:snapToGrid w:val="0"/>
                    <w:jc w:val="center"/>
                    <w:rPr>
                      <w:color w:val="000000"/>
                      <w:szCs w:val="21"/>
                    </w:rPr>
                  </w:pPr>
                  <w:r>
                    <w:rPr>
                      <w:rFonts w:hint="eastAsia"/>
                      <w:color w:val="000000"/>
                      <w:szCs w:val="21"/>
                    </w:rPr>
                    <w:t>0</w:t>
                  </w:r>
                  <w:r>
                    <w:rPr>
                      <w:color w:val="000000"/>
                      <w:szCs w:val="21"/>
                    </w:rPr>
                    <w:t>.012</w:t>
                  </w:r>
                </w:p>
              </w:tc>
              <w:tc>
                <w:tcPr>
                  <w:tcW w:w="1632" w:type="dxa"/>
                  <w:tcBorders>
                    <w:top w:val="single" w:sz="4" w:space="0" w:color="auto"/>
                    <w:left w:val="single" w:sz="4" w:space="0" w:color="auto"/>
                    <w:bottom w:val="single" w:sz="4" w:space="0" w:color="auto"/>
                  </w:tcBorders>
                  <w:vAlign w:val="center"/>
                </w:tcPr>
                <w:p w14:paraId="2B8E68F1" w14:textId="77777777" w:rsidR="00BA4D43" w:rsidRDefault="00000000">
                  <w:pPr>
                    <w:snapToGrid w:val="0"/>
                    <w:jc w:val="center"/>
                    <w:rPr>
                      <w:color w:val="000000"/>
                      <w:szCs w:val="21"/>
                    </w:rPr>
                  </w:pPr>
                  <w:r>
                    <w:rPr>
                      <w:rFonts w:hint="eastAsia"/>
                      <w:color w:val="000000"/>
                      <w:szCs w:val="21"/>
                    </w:rPr>
                    <w:t>0</w:t>
                  </w:r>
                  <w:r>
                    <w:rPr>
                      <w:color w:val="000000"/>
                      <w:szCs w:val="21"/>
                    </w:rPr>
                    <w:t>.0036</w:t>
                  </w:r>
                </w:p>
              </w:tc>
            </w:tr>
            <w:tr w:rsidR="00BA4D43" w14:paraId="6DE46DD5" w14:textId="77777777">
              <w:trPr>
                <w:trHeight w:val="397"/>
                <w:jc w:val="center"/>
              </w:trPr>
              <w:tc>
                <w:tcPr>
                  <w:tcW w:w="855" w:type="dxa"/>
                  <w:tcBorders>
                    <w:top w:val="single" w:sz="4" w:space="0" w:color="auto"/>
                    <w:bottom w:val="single" w:sz="4" w:space="0" w:color="auto"/>
                    <w:right w:val="single" w:sz="4" w:space="0" w:color="auto"/>
                  </w:tcBorders>
                  <w:vAlign w:val="center"/>
                </w:tcPr>
                <w:p w14:paraId="2BA34DF8" w14:textId="77777777" w:rsidR="00BA4D43" w:rsidRDefault="00000000">
                  <w:pPr>
                    <w:snapToGrid w:val="0"/>
                    <w:jc w:val="center"/>
                    <w:rPr>
                      <w:color w:val="000000"/>
                      <w:szCs w:val="21"/>
                    </w:rPr>
                  </w:pPr>
                  <w:r>
                    <w:rPr>
                      <w:color w:val="000000"/>
                      <w:szCs w:val="21"/>
                    </w:rPr>
                    <w:t>3</w:t>
                  </w:r>
                </w:p>
              </w:tc>
              <w:tc>
                <w:tcPr>
                  <w:tcW w:w="1471" w:type="dxa"/>
                  <w:vMerge/>
                  <w:tcBorders>
                    <w:top w:val="single" w:sz="4" w:space="0" w:color="auto"/>
                    <w:left w:val="single" w:sz="4" w:space="0" w:color="auto"/>
                    <w:bottom w:val="single" w:sz="4" w:space="0" w:color="auto"/>
                    <w:right w:val="single" w:sz="4" w:space="0" w:color="auto"/>
                  </w:tcBorders>
                  <w:vAlign w:val="center"/>
                </w:tcPr>
                <w:p w14:paraId="32F2FEE2" w14:textId="77777777" w:rsidR="00BA4D43" w:rsidRDefault="00BA4D43">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2F28EB23" w14:textId="77777777" w:rsidR="00BA4D43" w:rsidRDefault="00000000">
                  <w:pPr>
                    <w:jc w:val="center"/>
                    <w:rPr>
                      <w:color w:val="000000"/>
                      <w:szCs w:val="21"/>
                    </w:rPr>
                  </w:pPr>
                  <w:r>
                    <w:rPr>
                      <w:bCs/>
                      <w:color w:val="000000"/>
                      <w:spacing w:val="-4"/>
                      <w:szCs w:val="21"/>
                    </w:rPr>
                    <w:t>TP</w:t>
                  </w:r>
                </w:p>
              </w:tc>
              <w:tc>
                <w:tcPr>
                  <w:tcW w:w="1634" w:type="dxa"/>
                  <w:tcBorders>
                    <w:top w:val="single" w:sz="4" w:space="0" w:color="auto"/>
                    <w:left w:val="single" w:sz="4" w:space="0" w:color="auto"/>
                    <w:bottom w:val="single" w:sz="4" w:space="0" w:color="auto"/>
                    <w:right w:val="single" w:sz="4" w:space="0" w:color="auto"/>
                  </w:tcBorders>
                  <w:vAlign w:val="center"/>
                </w:tcPr>
                <w:p w14:paraId="4FD158AF" w14:textId="77777777" w:rsidR="00BA4D43" w:rsidRDefault="00000000">
                  <w:pPr>
                    <w:snapToGrid w:val="0"/>
                    <w:jc w:val="center"/>
                    <w:rPr>
                      <w:color w:val="000000"/>
                      <w:szCs w:val="21"/>
                    </w:rPr>
                  </w:pPr>
                  <w:r>
                    <w:rPr>
                      <w:rFonts w:hint="eastAsia"/>
                      <w:color w:val="000000"/>
                      <w:szCs w:val="21"/>
                    </w:rPr>
                    <w:t>2</w:t>
                  </w:r>
                  <w:r>
                    <w:rPr>
                      <w:color w:val="000000"/>
                      <w:szCs w:val="21"/>
                    </w:rPr>
                    <w:t>.5</w:t>
                  </w:r>
                </w:p>
              </w:tc>
              <w:tc>
                <w:tcPr>
                  <w:tcW w:w="1962" w:type="dxa"/>
                  <w:tcBorders>
                    <w:top w:val="single" w:sz="4" w:space="0" w:color="auto"/>
                    <w:left w:val="single" w:sz="4" w:space="0" w:color="auto"/>
                    <w:bottom w:val="single" w:sz="4" w:space="0" w:color="auto"/>
                    <w:right w:val="single" w:sz="4" w:space="0" w:color="auto"/>
                  </w:tcBorders>
                  <w:vAlign w:val="center"/>
                </w:tcPr>
                <w:p w14:paraId="2D44098B" w14:textId="77777777" w:rsidR="00BA4D43" w:rsidRDefault="00000000">
                  <w:pPr>
                    <w:snapToGrid w:val="0"/>
                    <w:jc w:val="center"/>
                    <w:rPr>
                      <w:color w:val="000000"/>
                      <w:szCs w:val="21"/>
                    </w:rPr>
                  </w:pPr>
                  <w:r>
                    <w:rPr>
                      <w:rFonts w:hint="eastAsia"/>
                      <w:color w:val="000000"/>
                      <w:szCs w:val="21"/>
                    </w:rPr>
                    <w:t>0</w:t>
                  </w:r>
                  <w:r>
                    <w:rPr>
                      <w:color w:val="000000"/>
                      <w:szCs w:val="21"/>
                    </w:rPr>
                    <w:t>.0015</w:t>
                  </w:r>
                </w:p>
              </w:tc>
              <w:tc>
                <w:tcPr>
                  <w:tcW w:w="1632" w:type="dxa"/>
                  <w:tcBorders>
                    <w:top w:val="single" w:sz="4" w:space="0" w:color="auto"/>
                    <w:left w:val="single" w:sz="4" w:space="0" w:color="auto"/>
                    <w:bottom w:val="single" w:sz="4" w:space="0" w:color="auto"/>
                  </w:tcBorders>
                  <w:vAlign w:val="center"/>
                </w:tcPr>
                <w:p w14:paraId="262ED66A" w14:textId="77777777" w:rsidR="00BA4D43" w:rsidRDefault="00000000">
                  <w:pPr>
                    <w:snapToGrid w:val="0"/>
                    <w:jc w:val="center"/>
                    <w:rPr>
                      <w:color w:val="000000"/>
                      <w:szCs w:val="21"/>
                    </w:rPr>
                  </w:pPr>
                  <w:r>
                    <w:rPr>
                      <w:rFonts w:hint="eastAsia"/>
                      <w:color w:val="000000"/>
                      <w:szCs w:val="21"/>
                    </w:rPr>
                    <w:t>0</w:t>
                  </w:r>
                  <w:r>
                    <w:rPr>
                      <w:color w:val="000000"/>
                      <w:szCs w:val="21"/>
                    </w:rPr>
                    <w:t>.0005</w:t>
                  </w:r>
                </w:p>
              </w:tc>
            </w:tr>
            <w:tr w:rsidR="00BA4D43" w14:paraId="24BCF9D3" w14:textId="77777777">
              <w:trPr>
                <w:trHeight w:val="397"/>
                <w:jc w:val="center"/>
              </w:trPr>
              <w:tc>
                <w:tcPr>
                  <w:tcW w:w="855" w:type="dxa"/>
                  <w:tcBorders>
                    <w:top w:val="single" w:sz="4" w:space="0" w:color="auto"/>
                    <w:bottom w:val="single" w:sz="8" w:space="0" w:color="auto"/>
                    <w:right w:val="single" w:sz="4" w:space="0" w:color="auto"/>
                  </w:tcBorders>
                  <w:vAlign w:val="center"/>
                </w:tcPr>
                <w:p w14:paraId="6F566F99" w14:textId="77777777" w:rsidR="00BA4D43" w:rsidRDefault="00000000">
                  <w:pPr>
                    <w:snapToGrid w:val="0"/>
                    <w:jc w:val="center"/>
                    <w:rPr>
                      <w:color w:val="000000"/>
                      <w:szCs w:val="21"/>
                    </w:rPr>
                  </w:pPr>
                  <w:r>
                    <w:rPr>
                      <w:color w:val="000000"/>
                      <w:szCs w:val="21"/>
                    </w:rPr>
                    <w:t>4</w:t>
                  </w:r>
                </w:p>
              </w:tc>
              <w:tc>
                <w:tcPr>
                  <w:tcW w:w="1471" w:type="dxa"/>
                  <w:vMerge/>
                  <w:tcBorders>
                    <w:top w:val="single" w:sz="4" w:space="0" w:color="auto"/>
                    <w:left w:val="single" w:sz="4" w:space="0" w:color="auto"/>
                    <w:bottom w:val="single" w:sz="8" w:space="0" w:color="auto"/>
                    <w:right w:val="single" w:sz="4" w:space="0" w:color="auto"/>
                  </w:tcBorders>
                  <w:vAlign w:val="center"/>
                </w:tcPr>
                <w:p w14:paraId="62043E16" w14:textId="77777777" w:rsidR="00BA4D43" w:rsidRDefault="00BA4D43">
                  <w:pPr>
                    <w:snapToGrid w:val="0"/>
                    <w:jc w:val="center"/>
                    <w:rPr>
                      <w:color w:val="000000"/>
                      <w:szCs w:val="21"/>
                    </w:rPr>
                  </w:pPr>
                </w:p>
              </w:tc>
              <w:tc>
                <w:tcPr>
                  <w:tcW w:w="1473" w:type="dxa"/>
                  <w:tcBorders>
                    <w:top w:val="single" w:sz="4" w:space="0" w:color="auto"/>
                    <w:left w:val="single" w:sz="4" w:space="0" w:color="auto"/>
                    <w:bottom w:val="single" w:sz="8" w:space="0" w:color="auto"/>
                    <w:right w:val="single" w:sz="4" w:space="0" w:color="auto"/>
                  </w:tcBorders>
                  <w:vAlign w:val="center"/>
                </w:tcPr>
                <w:p w14:paraId="57CEB56C" w14:textId="77777777" w:rsidR="00BA4D43" w:rsidRDefault="00000000">
                  <w:pPr>
                    <w:jc w:val="center"/>
                    <w:rPr>
                      <w:color w:val="000000"/>
                      <w:szCs w:val="21"/>
                    </w:rPr>
                  </w:pPr>
                  <w:r>
                    <w:rPr>
                      <w:bCs/>
                      <w:color w:val="000000"/>
                      <w:spacing w:val="-4"/>
                      <w:szCs w:val="21"/>
                    </w:rPr>
                    <w:t>TN</w:t>
                  </w:r>
                </w:p>
              </w:tc>
              <w:tc>
                <w:tcPr>
                  <w:tcW w:w="1634" w:type="dxa"/>
                  <w:tcBorders>
                    <w:top w:val="single" w:sz="4" w:space="0" w:color="auto"/>
                    <w:left w:val="single" w:sz="4" w:space="0" w:color="auto"/>
                    <w:bottom w:val="single" w:sz="8" w:space="0" w:color="auto"/>
                    <w:right w:val="single" w:sz="4" w:space="0" w:color="auto"/>
                  </w:tcBorders>
                  <w:vAlign w:val="center"/>
                </w:tcPr>
                <w:p w14:paraId="3012CB80" w14:textId="77777777" w:rsidR="00BA4D43" w:rsidRDefault="00000000">
                  <w:pPr>
                    <w:snapToGrid w:val="0"/>
                    <w:jc w:val="center"/>
                    <w:rPr>
                      <w:color w:val="000000"/>
                      <w:szCs w:val="21"/>
                    </w:rPr>
                  </w:pPr>
                  <w:r>
                    <w:rPr>
                      <w:rFonts w:hint="eastAsia"/>
                      <w:color w:val="000000"/>
                      <w:szCs w:val="21"/>
                    </w:rPr>
                    <w:t>2</w:t>
                  </w:r>
                  <w:r>
                    <w:rPr>
                      <w:color w:val="000000"/>
                      <w:szCs w:val="21"/>
                    </w:rPr>
                    <w:t>4.8</w:t>
                  </w:r>
                </w:p>
              </w:tc>
              <w:tc>
                <w:tcPr>
                  <w:tcW w:w="1962" w:type="dxa"/>
                  <w:tcBorders>
                    <w:top w:val="single" w:sz="4" w:space="0" w:color="auto"/>
                    <w:left w:val="single" w:sz="4" w:space="0" w:color="auto"/>
                    <w:bottom w:val="single" w:sz="8" w:space="0" w:color="auto"/>
                    <w:right w:val="single" w:sz="4" w:space="0" w:color="auto"/>
                  </w:tcBorders>
                  <w:vAlign w:val="center"/>
                </w:tcPr>
                <w:p w14:paraId="5C15AA1E" w14:textId="77777777" w:rsidR="00BA4D43" w:rsidRDefault="00000000">
                  <w:pPr>
                    <w:snapToGrid w:val="0"/>
                    <w:jc w:val="center"/>
                    <w:rPr>
                      <w:color w:val="000000"/>
                      <w:szCs w:val="21"/>
                    </w:rPr>
                  </w:pPr>
                  <w:r>
                    <w:rPr>
                      <w:rFonts w:hint="eastAsia"/>
                      <w:color w:val="000000"/>
                      <w:szCs w:val="21"/>
                    </w:rPr>
                    <w:t>0</w:t>
                  </w:r>
                  <w:r>
                    <w:rPr>
                      <w:color w:val="000000"/>
                      <w:szCs w:val="21"/>
                    </w:rPr>
                    <w:t>.0144</w:t>
                  </w:r>
                </w:p>
              </w:tc>
              <w:tc>
                <w:tcPr>
                  <w:tcW w:w="1632" w:type="dxa"/>
                  <w:tcBorders>
                    <w:top w:val="single" w:sz="4" w:space="0" w:color="auto"/>
                    <w:left w:val="single" w:sz="4" w:space="0" w:color="auto"/>
                    <w:bottom w:val="single" w:sz="8" w:space="0" w:color="auto"/>
                  </w:tcBorders>
                  <w:vAlign w:val="center"/>
                </w:tcPr>
                <w:p w14:paraId="462C18B7" w14:textId="77777777" w:rsidR="00BA4D43" w:rsidRDefault="00000000">
                  <w:pPr>
                    <w:snapToGrid w:val="0"/>
                    <w:jc w:val="center"/>
                    <w:rPr>
                      <w:color w:val="000000"/>
                      <w:szCs w:val="21"/>
                    </w:rPr>
                  </w:pPr>
                  <w:r>
                    <w:rPr>
                      <w:rFonts w:hint="eastAsia"/>
                      <w:color w:val="000000"/>
                      <w:szCs w:val="21"/>
                    </w:rPr>
                    <w:t>0</w:t>
                  </w:r>
                  <w:r>
                    <w:rPr>
                      <w:color w:val="000000"/>
                      <w:szCs w:val="21"/>
                    </w:rPr>
                    <w:t>.0043</w:t>
                  </w:r>
                </w:p>
              </w:tc>
            </w:tr>
          </w:tbl>
          <w:p w14:paraId="00C8E93A" w14:textId="77777777" w:rsidR="00BA4D43" w:rsidRDefault="00000000">
            <w:pPr>
              <w:adjustRightInd w:val="0"/>
              <w:snapToGrid w:val="0"/>
              <w:spacing w:line="460" w:lineRule="exact"/>
              <w:ind w:firstLineChars="200" w:firstLine="480"/>
              <w:rPr>
                <w:color w:val="000000"/>
                <w:sz w:val="24"/>
              </w:rPr>
            </w:pPr>
            <w:r>
              <w:rPr>
                <w:color w:val="000000"/>
                <w:sz w:val="24"/>
              </w:rPr>
              <w:t>由上表可知，本项目废水污染物出厂排放总量：</w:t>
            </w:r>
            <w:r>
              <w:rPr>
                <w:color w:val="000000"/>
                <w:sz w:val="24"/>
              </w:rPr>
              <w:t>COD 0.0375t/a</w:t>
            </w:r>
            <w:r>
              <w:rPr>
                <w:color w:val="000000"/>
                <w:sz w:val="24"/>
              </w:rPr>
              <w:t>、</w:t>
            </w:r>
            <w:r>
              <w:rPr>
                <w:color w:val="000000"/>
                <w:sz w:val="24"/>
              </w:rPr>
              <w:t>NH</w:t>
            </w:r>
            <w:r>
              <w:rPr>
                <w:color w:val="000000"/>
                <w:sz w:val="24"/>
                <w:vertAlign w:val="subscript"/>
              </w:rPr>
              <w:t>3</w:t>
            </w:r>
            <w:r>
              <w:rPr>
                <w:color w:val="000000"/>
                <w:sz w:val="24"/>
              </w:rPr>
              <w:t>-N 0.0036t/a</w:t>
            </w:r>
            <w:r>
              <w:rPr>
                <w:color w:val="000000"/>
                <w:sz w:val="24"/>
              </w:rPr>
              <w:t>、</w:t>
            </w:r>
            <w:r>
              <w:rPr>
                <w:color w:val="000000"/>
                <w:sz w:val="24"/>
              </w:rPr>
              <w:t>TP 0.0005t/a</w:t>
            </w:r>
            <w:r>
              <w:rPr>
                <w:color w:val="000000"/>
                <w:sz w:val="24"/>
              </w:rPr>
              <w:t>、</w:t>
            </w:r>
            <w:r>
              <w:rPr>
                <w:color w:val="000000"/>
                <w:sz w:val="24"/>
              </w:rPr>
              <w:t>TN 0.0043t/a</w:t>
            </w:r>
            <w:r>
              <w:rPr>
                <w:color w:val="000000"/>
                <w:sz w:val="24"/>
              </w:rPr>
              <w:t>，经</w:t>
            </w:r>
            <w:r>
              <w:rPr>
                <w:rFonts w:hint="eastAsia"/>
                <w:bCs/>
                <w:color w:val="000000"/>
                <w:sz w:val="24"/>
              </w:rPr>
              <w:t>新乡县综合</w:t>
            </w:r>
            <w:r>
              <w:rPr>
                <w:bCs/>
                <w:color w:val="000000"/>
                <w:sz w:val="24"/>
              </w:rPr>
              <w:t>污水处理厂</w:t>
            </w:r>
            <w:r>
              <w:rPr>
                <w:color w:val="000000"/>
                <w:sz w:val="24"/>
              </w:rPr>
              <w:t>处理后废水污染物排放总量：</w:t>
            </w:r>
            <w:r>
              <w:rPr>
                <w:color w:val="000000"/>
                <w:sz w:val="24"/>
              </w:rPr>
              <w:t>COD 0.0070t/a</w:t>
            </w:r>
            <w:r>
              <w:rPr>
                <w:color w:val="000000"/>
                <w:sz w:val="24"/>
              </w:rPr>
              <w:t>、</w:t>
            </w:r>
            <w:r>
              <w:rPr>
                <w:color w:val="000000"/>
                <w:sz w:val="24"/>
              </w:rPr>
              <w:t>NH</w:t>
            </w:r>
            <w:r>
              <w:rPr>
                <w:color w:val="000000"/>
                <w:sz w:val="24"/>
                <w:vertAlign w:val="subscript"/>
              </w:rPr>
              <w:t>3</w:t>
            </w:r>
            <w:r>
              <w:rPr>
                <w:color w:val="000000"/>
                <w:sz w:val="24"/>
              </w:rPr>
              <w:t>-N 0.0003t/a</w:t>
            </w:r>
            <w:r>
              <w:rPr>
                <w:color w:val="000000"/>
                <w:sz w:val="24"/>
              </w:rPr>
              <w:t>、</w:t>
            </w:r>
            <w:r>
              <w:rPr>
                <w:color w:val="000000"/>
                <w:sz w:val="24"/>
              </w:rPr>
              <w:t>TP 0.0001t/a</w:t>
            </w:r>
            <w:r>
              <w:rPr>
                <w:color w:val="000000"/>
                <w:sz w:val="24"/>
              </w:rPr>
              <w:t>、</w:t>
            </w:r>
            <w:r>
              <w:rPr>
                <w:color w:val="000000"/>
                <w:sz w:val="24"/>
              </w:rPr>
              <w:t>TN 0.0026t/a</w:t>
            </w:r>
            <w:r>
              <w:rPr>
                <w:color w:val="000000"/>
                <w:sz w:val="24"/>
              </w:rPr>
              <w:t>。</w:t>
            </w:r>
          </w:p>
          <w:p w14:paraId="36A7F3D1" w14:textId="77777777" w:rsidR="00BA4D43" w:rsidRDefault="00000000">
            <w:pPr>
              <w:widowControl/>
              <w:adjustRightInd w:val="0"/>
              <w:snapToGrid w:val="0"/>
              <w:spacing w:line="460" w:lineRule="exact"/>
              <w:ind w:firstLineChars="200" w:firstLine="482"/>
              <w:rPr>
                <w:b/>
                <w:color w:val="000000"/>
                <w:kern w:val="0"/>
                <w:sz w:val="24"/>
              </w:rPr>
            </w:pPr>
            <w:r>
              <w:rPr>
                <w:b/>
                <w:color w:val="000000"/>
                <w:kern w:val="0"/>
                <w:sz w:val="24"/>
              </w:rPr>
              <w:t>4</w:t>
            </w:r>
            <w:r>
              <w:rPr>
                <w:b/>
                <w:color w:val="000000"/>
                <w:kern w:val="0"/>
                <w:sz w:val="24"/>
              </w:rPr>
              <w:t>、监测要求</w:t>
            </w:r>
          </w:p>
          <w:p w14:paraId="64417709" w14:textId="77777777" w:rsidR="00BA4D43" w:rsidRDefault="00000000">
            <w:pPr>
              <w:widowControl/>
              <w:adjustRightInd w:val="0"/>
              <w:snapToGrid w:val="0"/>
              <w:spacing w:line="480" w:lineRule="exact"/>
              <w:ind w:firstLineChars="200" w:firstLine="480"/>
              <w:rPr>
                <w:color w:val="000000"/>
                <w:kern w:val="0"/>
                <w:sz w:val="24"/>
              </w:rPr>
            </w:pPr>
            <w:r>
              <w:rPr>
                <w:color w:val="000000"/>
                <w:kern w:val="0"/>
                <w:sz w:val="24"/>
              </w:rPr>
              <w:lastRenderedPageBreak/>
              <w:t>本项目生活污水经化粪池处理后</w:t>
            </w:r>
            <w:r>
              <w:rPr>
                <w:rFonts w:hint="eastAsia"/>
                <w:color w:val="000000"/>
                <w:sz w:val="24"/>
              </w:rPr>
              <w:t>与循环冷却废水一起</w:t>
            </w:r>
            <w:r>
              <w:rPr>
                <w:color w:val="000000"/>
                <w:sz w:val="24"/>
              </w:rPr>
              <w:t>经污水管网</w:t>
            </w:r>
            <w:r>
              <w:rPr>
                <w:color w:val="000000"/>
                <w:kern w:val="0"/>
                <w:sz w:val="24"/>
              </w:rPr>
              <w:t>排入</w:t>
            </w:r>
            <w:r>
              <w:rPr>
                <w:rFonts w:hint="eastAsia"/>
                <w:bCs/>
                <w:color w:val="000000"/>
                <w:kern w:val="0"/>
                <w:sz w:val="24"/>
              </w:rPr>
              <w:t>新乡县综合污水处理厂</w:t>
            </w:r>
            <w:r>
              <w:rPr>
                <w:color w:val="000000"/>
                <w:kern w:val="0"/>
                <w:sz w:val="24"/>
              </w:rPr>
              <w:t>进一步处理，</w:t>
            </w:r>
            <w:r>
              <w:rPr>
                <w:rFonts w:hint="eastAsia"/>
                <w:color w:val="000000"/>
                <w:kern w:val="0"/>
                <w:sz w:val="24"/>
              </w:rPr>
              <w:t>最终排入东孟姜女河，属于间接排放。</w:t>
            </w:r>
            <w:r>
              <w:rPr>
                <w:color w:val="000000"/>
                <w:kern w:val="0"/>
                <w:sz w:val="24"/>
              </w:rPr>
              <w:t>根据</w:t>
            </w:r>
            <w:r>
              <w:rPr>
                <w:color w:val="000000"/>
                <w:sz w:val="24"/>
              </w:rPr>
              <w:t>《</w:t>
            </w:r>
            <w:r>
              <w:rPr>
                <w:rFonts w:hint="eastAsia"/>
                <w:color w:val="000000"/>
                <w:sz w:val="24"/>
              </w:rPr>
              <w:t>排污单位自行检测技术指南</w:t>
            </w:r>
            <w:r>
              <w:rPr>
                <w:rFonts w:hint="eastAsia"/>
                <w:color w:val="000000"/>
                <w:sz w:val="24"/>
              </w:rPr>
              <w:t xml:space="preserve"> </w:t>
            </w:r>
            <w:r>
              <w:rPr>
                <w:color w:val="000000"/>
                <w:sz w:val="24"/>
              </w:rPr>
              <w:t xml:space="preserve"> </w:t>
            </w:r>
            <w:r>
              <w:rPr>
                <w:rFonts w:hint="eastAsia"/>
                <w:color w:val="000000"/>
                <w:sz w:val="24"/>
              </w:rPr>
              <w:t>橡胶和塑料制品</w:t>
            </w:r>
            <w:r>
              <w:rPr>
                <w:color w:val="000000"/>
                <w:sz w:val="24"/>
              </w:rPr>
              <w:t>》</w:t>
            </w:r>
            <w:r>
              <w:rPr>
                <w:rFonts w:hint="eastAsia"/>
                <w:color w:val="000000"/>
                <w:sz w:val="24"/>
              </w:rPr>
              <w:t>（</w:t>
            </w:r>
            <w:r>
              <w:rPr>
                <w:rFonts w:hint="eastAsia"/>
                <w:color w:val="000000"/>
                <w:sz w:val="24"/>
              </w:rPr>
              <w:t>H</w:t>
            </w:r>
            <w:r>
              <w:rPr>
                <w:color w:val="000000"/>
                <w:sz w:val="24"/>
              </w:rPr>
              <w:t>J1207-2021</w:t>
            </w:r>
            <w:r>
              <w:rPr>
                <w:rFonts w:hint="eastAsia"/>
                <w:color w:val="000000"/>
                <w:sz w:val="24"/>
              </w:rPr>
              <w:t>）</w:t>
            </w:r>
            <w:r>
              <w:rPr>
                <w:color w:val="000000"/>
                <w:sz w:val="24"/>
              </w:rPr>
              <w:t>的规定，评价提出项目在生产运行阶段的污染源监测计划，具体监测计划见下表</w:t>
            </w:r>
            <w:r>
              <w:rPr>
                <w:color w:val="000000"/>
                <w:kern w:val="0"/>
                <w:sz w:val="24"/>
              </w:rPr>
              <w:t>。</w:t>
            </w:r>
          </w:p>
          <w:p w14:paraId="3E807EF8" w14:textId="77777777" w:rsidR="00BA4D43" w:rsidRDefault="00000000">
            <w:pPr>
              <w:snapToGrid w:val="0"/>
              <w:spacing w:line="480" w:lineRule="exact"/>
              <w:ind w:firstLineChars="200" w:firstLine="480"/>
              <w:rPr>
                <w:rFonts w:eastAsia="黑体"/>
                <w:color w:val="000000"/>
                <w:sz w:val="24"/>
                <w:szCs w:val="22"/>
              </w:rPr>
            </w:pPr>
            <w:r>
              <w:rPr>
                <w:rFonts w:eastAsia="黑体"/>
                <w:color w:val="000000"/>
                <w:sz w:val="24"/>
                <w:szCs w:val="22"/>
              </w:rPr>
              <w:t>表</w:t>
            </w:r>
            <w:r>
              <w:rPr>
                <w:rFonts w:eastAsia="黑体"/>
                <w:color w:val="000000"/>
                <w:sz w:val="24"/>
                <w:szCs w:val="22"/>
              </w:rPr>
              <w:t xml:space="preserve">27                   </w:t>
            </w:r>
            <w:r>
              <w:rPr>
                <w:rFonts w:eastAsia="黑体" w:hint="eastAsia"/>
                <w:color w:val="000000"/>
                <w:sz w:val="24"/>
                <w:szCs w:val="22"/>
              </w:rPr>
              <w:t>污染源</w:t>
            </w:r>
            <w:r>
              <w:rPr>
                <w:rFonts w:eastAsia="黑体"/>
                <w:color w:val="000000"/>
                <w:sz w:val="24"/>
                <w:szCs w:val="22"/>
              </w:rPr>
              <w:t>自行监测</w:t>
            </w:r>
            <w:r>
              <w:rPr>
                <w:rFonts w:eastAsia="黑体" w:hint="eastAsia"/>
                <w:color w:val="000000"/>
                <w:sz w:val="24"/>
                <w:szCs w:val="22"/>
              </w:rPr>
              <w:t>计划表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70"/>
              <w:gridCol w:w="1114"/>
              <w:gridCol w:w="976"/>
              <w:gridCol w:w="4186"/>
            </w:tblGrid>
            <w:tr w:rsidR="00BA4D43" w14:paraId="200742E1" w14:textId="77777777">
              <w:trPr>
                <w:trHeight w:val="397"/>
                <w:jc w:val="center"/>
              </w:trPr>
              <w:tc>
                <w:tcPr>
                  <w:tcW w:w="1701" w:type="dxa"/>
                  <w:tcMar>
                    <w:top w:w="0" w:type="dxa"/>
                    <w:left w:w="28" w:type="dxa"/>
                    <w:bottom w:w="0" w:type="dxa"/>
                    <w:right w:w="28" w:type="dxa"/>
                  </w:tcMar>
                  <w:vAlign w:val="center"/>
                </w:tcPr>
                <w:p w14:paraId="6293BCBE" w14:textId="77777777" w:rsidR="00BA4D43" w:rsidRDefault="00000000">
                  <w:pPr>
                    <w:autoSpaceDE w:val="0"/>
                    <w:autoSpaceDN w:val="0"/>
                    <w:adjustRightInd w:val="0"/>
                    <w:snapToGrid w:val="0"/>
                    <w:jc w:val="center"/>
                    <w:rPr>
                      <w:b/>
                      <w:bCs/>
                      <w:color w:val="000000"/>
                      <w:kern w:val="0"/>
                      <w:szCs w:val="21"/>
                    </w:rPr>
                  </w:pPr>
                  <w:r>
                    <w:rPr>
                      <w:b/>
                      <w:bCs/>
                      <w:color w:val="000000"/>
                      <w:kern w:val="0"/>
                      <w:szCs w:val="21"/>
                    </w:rPr>
                    <w:t>监测指标</w:t>
                  </w:r>
                </w:p>
              </w:tc>
              <w:tc>
                <w:tcPr>
                  <w:tcW w:w="1134" w:type="dxa"/>
                  <w:tcMar>
                    <w:top w:w="0" w:type="dxa"/>
                    <w:left w:w="28" w:type="dxa"/>
                    <w:bottom w:w="0" w:type="dxa"/>
                    <w:right w:w="28" w:type="dxa"/>
                  </w:tcMar>
                  <w:vAlign w:val="center"/>
                </w:tcPr>
                <w:p w14:paraId="58BCBE42" w14:textId="77777777" w:rsidR="00BA4D43" w:rsidRDefault="00000000">
                  <w:pPr>
                    <w:autoSpaceDE w:val="0"/>
                    <w:autoSpaceDN w:val="0"/>
                    <w:adjustRightInd w:val="0"/>
                    <w:snapToGrid w:val="0"/>
                    <w:jc w:val="center"/>
                    <w:rPr>
                      <w:b/>
                      <w:bCs/>
                      <w:color w:val="000000"/>
                      <w:kern w:val="0"/>
                      <w:szCs w:val="21"/>
                    </w:rPr>
                  </w:pPr>
                  <w:r>
                    <w:rPr>
                      <w:b/>
                      <w:bCs/>
                      <w:color w:val="000000"/>
                      <w:kern w:val="0"/>
                      <w:szCs w:val="21"/>
                    </w:rPr>
                    <w:t>监测点位</w:t>
                  </w:r>
                </w:p>
              </w:tc>
              <w:tc>
                <w:tcPr>
                  <w:tcW w:w="993" w:type="dxa"/>
                  <w:tcMar>
                    <w:top w:w="0" w:type="dxa"/>
                    <w:left w:w="28" w:type="dxa"/>
                    <w:bottom w:w="0" w:type="dxa"/>
                    <w:right w:w="28" w:type="dxa"/>
                  </w:tcMar>
                  <w:vAlign w:val="center"/>
                </w:tcPr>
                <w:p w14:paraId="5BDBBFC5" w14:textId="77777777" w:rsidR="00BA4D43" w:rsidRDefault="00000000">
                  <w:pPr>
                    <w:autoSpaceDE w:val="0"/>
                    <w:autoSpaceDN w:val="0"/>
                    <w:adjustRightInd w:val="0"/>
                    <w:snapToGrid w:val="0"/>
                    <w:jc w:val="center"/>
                    <w:rPr>
                      <w:b/>
                      <w:bCs/>
                      <w:color w:val="000000"/>
                      <w:kern w:val="0"/>
                      <w:szCs w:val="21"/>
                    </w:rPr>
                  </w:pPr>
                  <w:r>
                    <w:rPr>
                      <w:b/>
                      <w:bCs/>
                      <w:color w:val="000000"/>
                      <w:kern w:val="0"/>
                      <w:szCs w:val="21"/>
                    </w:rPr>
                    <w:t>监测频次</w:t>
                  </w:r>
                </w:p>
              </w:tc>
              <w:tc>
                <w:tcPr>
                  <w:tcW w:w="4265" w:type="dxa"/>
                  <w:tcMar>
                    <w:top w:w="0" w:type="dxa"/>
                    <w:left w:w="28" w:type="dxa"/>
                    <w:bottom w:w="0" w:type="dxa"/>
                    <w:right w:w="28" w:type="dxa"/>
                  </w:tcMar>
                  <w:vAlign w:val="center"/>
                </w:tcPr>
                <w:p w14:paraId="1858C195" w14:textId="77777777" w:rsidR="00BA4D43" w:rsidRDefault="00000000">
                  <w:pPr>
                    <w:autoSpaceDE w:val="0"/>
                    <w:autoSpaceDN w:val="0"/>
                    <w:adjustRightInd w:val="0"/>
                    <w:snapToGrid w:val="0"/>
                    <w:jc w:val="center"/>
                    <w:rPr>
                      <w:b/>
                      <w:bCs/>
                      <w:color w:val="000000"/>
                      <w:kern w:val="0"/>
                      <w:szCs w:val="21"/>
                    </w:rPr>
                  </w:pPr>
                  <w:r>
                    <w:rPr>
                      <w:b/>
                      <w:bCs/>
                      <w:color w:val="000000"/>
                      <w:kern w:val="0"/>
                      <w:szCs w:val="21"/>
                    </w:rPr>
                    <w:t>执行排放标准</w:t>
                  </w:r>
                </w:p>
              </w:tc>
            </w:tr>
            <w:tr w:rsidR="00BA4D43" w14:paraId="409642B4" w14:textId="77777777">
              <w:trPr>
                <w:trHeight w:val="397"/>
                <w:jc w:val="center"/>
              </w:trPr>
              <w:tc>
                <w:tcPr>
                  <w:tcW w:w="1701" w:type="dxa"/>
                  <w:tcMar>
                    <w:top w:w="0" w:type="dxa"/>
                    <w:left w:w="28" w:type="dxa"/>
                    <w:bottom w:w="0" w:type="dxa"/>
                    <w:right w:w="28" w:type="dxa"/>
                  </w:tcMar>
                  <w:vAlign w:val="center"/>
                </w:tcPr>
                <w:p w14:paraId="519D6BBB" w14:textId="77777777" w:rsidR="00BA4D43" w:rsidRPr="005506BD" w:rsidRDefault="00000000">
                  <w:pPr>
                    <w:pStyle w:val="afd"/>
                    <w:rPr>
                      <w:color w:val="000000"/>
                      <w:kern w:val="2"/>
                      <w:lang w:val="en-US"/>
                    </w:rPr>
                  </w:pPr>
                  <w:r>
                    <w:rPr>
                      <w:rFonts w:hint="eastAsia"/>
                      <w:color w:val="000000"/>
                    </w:rPr>
                    <w:t>流量、</w:t>
                  </w:r>
                  <w:r w:rsidRPr="005506BD">
                    <w:rPr>
                      <w:rFonts w:hint="eastAsia"/>
                      <w:color w:val="000000"/>
                      <w:lang w:val="en-US"/>
                    </w:rPr>
                    <w:t>p</w:t>
                  </w:r>
                  <w:r w:rsidRPr="005506BD">
                    <w:rPr>
                      <w:color w:val="000000"/>
                      <w:lang w:val="en-US"/>
                    </w:rPr>
                    <w:t>H</w:t>
                  </w:r>
                  <w:r>
                    <w:rPr>
                      <w:rFonts w:hint="eastAsia"/>
                      <w:color w:val="000000"/>
                    </w:rPr>
                    <w:t>、</w:t>
                  </w:r>
                  <w:r w:rsidRPr="005506BD">
                    <w:rPr>
                      <w:color w:val="000000"/>
                      <w:lang w:val="en-US"/>
                    </w:rPr>
                    <w:t>COD</w:t>
                  </w:r>
                  <w:r>
                    <w:rPr>
                      <w:rFonts w:hint="eastAsia"/>
                      <w:color w:val="000000"/>
                      <w:kern w:val="2"/>
                    </w:rPr>
                    <w:t>、</w:t>
                  </w:r>
                  <w:r w:rsidRPr="005506BD">
                    <w:rPr>
                      <w:rFonts w:hint="eastAsia"/>
                      <w:color w:val="000000"/>
                      <w:kern w:val="2"/>
                      <w:lang w:val="en-US"/>
                    </w:rPr>
                    <w:t>SS</w:t>
                  </w:r>
                  <w:r>
                    <w:rPr>
                      <w:rFonts w:hint="eastAsia"/>
                      <w:color w:val="000000"/>
                    </w:rPr>
                    <w:t>、</w:t>
                  </w:r>
                  <w:r w:rsidRPr="005506BD">
                    <w:rPr>
                      <w:rFonts w:hint="eastAsia"/>
                      <w:color w:val="000000"/>
                      <w:lang w:val="en-US"/>
                    </w:rPr>
                    <w:t>NH</w:t>
                  </w:r>
                  <w:r w:rsidRPr="005506BD">
                    <w:rPr>
                      <w:rFonts w:hint="eastAsia"/>
                      <w:color w:val="000000"/>
                      <w:vertAlign w:val="subscript"/>
                      <w:lang w:val="en-US"/>
                    </w:rPr>
                    <w:t>3</w:t>
                  </w:r>
                  <w:r w:rsidRPr="005506BD">
                    <w:rPr>
                      <w:rFonts w:hint="eastAsia"/>
                      <w:color w:val="000000"/>
                      <w:lang w:val="en-US"/>
                    </w:rPr>
                    <w:t>-N</w:t>
                  </w:r>
                  <w:r>
                    <w:rPr>
                      <w:rFonts w:hint="eastAsia"/>
                      <w:color w:val="000000"/>
                    </w:rPr>
                    <w:t>、</w:t>
                  </w:r>
                  <w:r w:rsidRPr="005506BD">
                    <w:rPr>
                      <w:rFonts w:hint="eastAsia"/>
                      <w:color w:val="000000"/>
                      <w:kern w:val="2"/>
                      <w:lang w:val="en-US"/>
                    </w:rPr>
                    <w:t>T</w:t>
                  </w:r>
                  <w:r w:rsidRPr="005506BD">
                    <w:rPr>
                      <w:color w:val="000000"/>
                      <w:kern w:val="2"/>
                      <w:lang w:val="en-US"/>
                    </w:rPr>
                    <w:t>P</w:t>
                  </w:r>
                  <w:r>
                    <w:rPr>
                      <w:rFonts w:hint="eastAsia"/>
                      <w:color w:val="000000"/>
                      <w:kern w:val="2"/>
                    </w:rPr>
                    <w:t>、</w:t>
                  </w:r>
                  <w:r w:rsidRPr="005506BD">
                    <w:rPr>
                      <w:rFonts w:hint="eastAsia"/>
                      <w:color w:val="000000"/>
                      <w:kern w:val="2"/>
                      <w:lang w:val="en-US"/>
                    </w:rPr>
                    <w:t>TN</w:t>
                  </w:r>
                </w:p>
              </w:tc>
              <w:tc>
                <w:tcPr>
                  <w:tcW w:w="1134" w:type="dxa"/>
                  <w:tcMar>
                    <w:top w:w="0" w:type="dxa"/>
                    <w:left w:w="28" w:type="dxa"/>
                    <w:bottom w:w="0" w:type="dxa"/>
                    <w:right w:w="28" w:type="dxa"/>
                  </w:tcMar>
                  <w:vAlign w:val="center"/>
                </w:tcPr>
                <w:p w14:paraId="1F3AD567" w14:textId="77777777" w:rsidR="00BA4D43" w:rsidRDefault="00000000">
                  <w:pPr>
                    <w:pStyle w:val="afd"/>
                    <w:rPr>
                      <w:color w:val="000000"/>
                    </w:rPr>
                  </w:pPr>
                  <w:r>
                    <w:rPr>
                      <w:rFonts w:hint="eastAsia"/>
                      <w:color w:val="000000"/>
                    </w:rPr>
                    <w:t>废水总排口</w:t>
                  </w:r>
                </w:p>
              </w:tc>
              <w:tc>
                <w:tcPr>
                  <w:tcW w:w="993" w:type="dxa"/>
                  <w:tcMar>
                    <w:top w:w="0" w:type="dxa"/>
                    <w:left w:w="28" w:type="dxa"/>
                    <w:bottom w:w="0" w:type="dxa"/>
                    <w:right w:w="28" w:type="dxa"/>
                  </w:tcMar>
                  <w:vAlign w:val="center"/>
                </w:tcPr>
                <w:p w14:paraId="2F199C8C" w14:textId="77777777" w:rsidR="00BA4D43" w:rsidRDefault="00000000">
                  <w:pPr>
                    <w:pStyle w:val="afd"/>
                    <w:rPr>
                      <w:color w:val="000000"/>
                    </w:rPr>
                  </w:pPr>
                  <w:r>
                    <w:rPr>
                      <w:color w:val="000000"/>
                    </w:rPr>
                    <w:t>1</w:t>
                  </w:r>
                  <w:r>
                    <w:rPr>
                      <w:rFonts w:hint="eastAsia"/>
                      <w:color w:val="000000"/>
                    </w:rPr>
                    <w:t>次</w:t>
                  </w:r>
                  <w:r>
                    <w:rPr>
                      <w:color w:val="000000"/>
                    </w:rPr>
                    <w:t>/</w:t>
                  </w:r>
                  <w:r>
                    <w:rPr>
                      <w:rFonts w:hint="eastAsia"/>
                      <w:color w:val="000000"/>
                    </w:rPr>
                    <w:t>年</w:t>
                  </w:r>
                </w:p>
              </w:tc>
              <w:tc>
                <w:tcPr>
                  <w:tcW w:w="4265" w:type="dxa"/>
                  <w:tcMar>
                    <w:top w:w="0" w:type="dxa"/>
                    <w:left w:w="28" w:type="dxa"/>
                    <w:bottom w:w="0" w:type="dxa"/>
                    <w:right w:w="28" w:type="dxa"/>
                  </w:tcMar>
                  <w:vAlign w:val="center"/>
                </w:tcPr>
                <w:p w14:paraId="04976F52" w14:textId="77777777" w:rsidR="00BA4D43" w:rsidRDefault="00000000">
                  <w:pPr>
                    <w:pStyle w:val="afd"/>
                    <w:rPr>
                      <w:color w:val="000000"/>
                    </w:rPr>
                  </w:pPr>
                  <w:r>
                    <w:rPr>
                      <w:rFonts w:hint="eastAsia"/>
                      <w:color w:val="000000"/>
                    </w:rPr>
                    <w:t>新乡县综合污水处理厂收水标准、</w:t>
                  </w:r>
                  <w:r>
                    <w:rPr>
                      <w:rFonts w:hint="eastAsia"/>
                      <w:color w:val="333333"/>
                    </w:rPr>
                    <w:t>《污水排入城镇下水道水质标准》（</w:t>
                  </w:r>
                  <w:r>
                    <w:rPr>
                      <w:rFonts w:hint="eastAsia"/>
                      <w:color w:val="333333"/>
                    </w:rPr>
                    <w:t>GB/T 31962</w:t>
                  </w:r>
                  <w:r>
                    <w:rPr>
                      <w:color w:val="333333"/>
                    </w:rPr>
                    <w:t>-</w:t>
                  </w:r>
                  <w:r>
                    <w:rPr>
                      <w:rFonts w:hint="eastAsia"/>
                      <w:color w:val="333333"/>
                    </w:rPr>
                    <w:t>2015</w:t>
                  </w:r>
                  <w:r>
                    <w:rPr>
                      <w:rFonts w:hint="eastAsia"/>
                      <w:color w:val="333333"/>
                    </w:rPr>
                    <w:t>）表</w:t>
                  </w:r>
                  <w:r>
                    <w:rPr>
                      <w:rFonts w:hint="eastAsia"/>
                      <w:color w:val="333333"/>
                    </w:rPr>
                    <w:t>1</w:t>
                  </w:r>
                  <w:r>
                    <w:rPr>
                      <w:color w:val="333333"/>
                    </w:rPr>
                    <w:t>C</w:t>
                  </w:r>
                  <w:r>
                    <w:rPr>
                      <w:rFonts w:hint="eastAsia"/>
                      <w:color w:val="333333"/>
                    </w:rPr>
                    <w:t>级</w:t>
                  </w:r>
                </w:p>
              </w:tc>
            </w:tr>
          </w:tbl>
          <w:p w14:paraId="5F89C9C8" w14:textId="77777777" w:rsidR="00BA4D43" w:rsidRDefault="00000000">
            <w:pPr>
              <w:adjustRightInd w:val="0"/>
              <w:snapToGrid w:val="0"/>
              <w:spacing w:line="460" w:lineRule="exact"/>
              <w:ind w:firstLineChars="200" w:firstLine="482"/>
              <w:rPr>
                <w:b/>
                <w:color w:val="000000"/>
                <w:sz w:val="24"/>
              </w:rPr>
            </w:pPr>
            <w:r>
              <w:rPr>
                <w:b/>
                <w:color w:val="000000"/>
                <w:sz w:val="24"/>
              </w:rPr>
              <w:t>二、废气</w:t>
            </w:r>
          </w:p>
          <w:p w14:paraId="440EE80E" w14:textId="77777777" w:rsidR="00BA4D43" w:rsidRDefault="00000000">
            <w:pPr>
              <w:adjustRightInd w:val="0"/>
              <w:snapToGrid w:val="0"/>
              <w:spacing w:line="460" w:lineRule="exact"/>
              <w:ind w:firstLineChars="200" w:firstLine="482"/>
              <w:rPr>
                <w:b/>
                <w:color w:val="000000"/>
                <w:sz w:val="24"/>
              </w:rPr>
            </w:pPr>
            <w:r>
              <w:rPr>
                <w:b/>
                <w:color w:val="000000"/>
                <w:sz w:val="24"/>
              </w:rPr>
              <w:t>1</w:t>
            </w:r>
            <w:r>
              <w:rPr>
                <w:b/>
                <w:color w:val="000000"/>
                <w:sz w:val="24"/>
              </w:rPr>
              <w:t>、有组织废气</w:t>
            </w:r>
          </w:p>
          <w:p w14:paraId="0AE9383B" w14:textId="77777777" w:rsidR="00BA4D43" w:rsidRDefault="00000000">
            <w:pPr>
              <w:adjustRightInd w:val="0"/>
              <w:spacing w:line="460" w:lineRule="exact"/>
              <w:ind w:firstLineChars="200" w:firstLine="480"/>
              <w:rPr>
                <w:bCs/>
                <w:color w:val="000000"/>
                <w:sz w:val="24"/>
              </w:rPr>
            </w:pPr>
            <w:r>
              <w:rPr>
                <w:bCs/>
                <w:color w:val="000000"/>
                <w:sz w:val="24"/>
              </w:rPr>
              <w:t>（</w:t>
            </w:r>
            <w:r>
              <w:rPr>
                <w:bCs/>
                <w:color w:val="000000"/>
                <w:sz w:val="24"/>
              </w:rPr>
              <w:t>1</w:t>
            </w:r>
            <w:r>
              <w:rPr>
                <w:bCs/>
                <w:color w:val="000000"/>
                <w:sz w:val="24"/>
              </w:rPr>
              <w:t>）</w:t>
            </w:r>
            <w:r>
              <w:rPr>
                <w:rFonts w:hint="eastAsia"/>
                <w:bCs/>
                <w:color w:val="000000"/>
                <w:sz w:val="24"/>
              </w:rPr>
              <w:t>吹塑废气</w:t>
            </w:r>
          </w:p>
          <w:p w14:paraId="301EEC6D" w14:textId="77777777" w:rsidR="00BA4D43" w:rsidRDefault="00000000">
            <w:pPr>
              <w:adjustRightInd w:val="0"/>
              <w:spacing w:line="460" w:lineRule="exact"/>
              <w:ind w:firstLineChars="200" w:firstLine="480"/>
              <w:rPr>
                <w:bCs/>
                <w:color w:val="000000"/>
                <w:sz w:val="24"/>
              </w:rPr>
            </w:pPr>
            <w:r>
              <w:rPr>
                <w:bCs/>
                <w:color w:val="000000"/>
                <w:sz w:val="24"/>
              </w:rPr>
              <w:t>本工程吹塑工艺原料为</w:t>
            </w:r>
            <w:r>
              <w:rPr>
                <w:rFonts w:hint="eastAsia"/>
                <w:bCs/>
                <w:color w:val="000000"/>
                <w:sz w:val="24"/>
              </w:rPr>
              <w:t>PE</w:t>
            </w:r>
            <w:r>
              <w:rPr>
                <w:bCs/>
                <w:color w:val="000000"/>
                <w:sz w:val="24"/>
              </w:rPr>
              <w:t>、</w:t>
            </w:r>
            <w:r>
              <w:rPr>
                <w:rFonts w:hint="eastAsia"/>
                <w:bCs/>
                <w:color w:val="000000"/>
                <w:sz w:val="24"/>
              </w:rPr>
              <w:t>色母</w:t>
            </w:r>
            <w:r>
              <w:rPr>
                <w:bCs/>
                <w:color w:val="000000"/>
                <w:sz w:val="24"/>
              </w:rPr>
              <w:t>，</w:t>
            </w:r>
            <w:r>
              <w:rPr>
                <w:rFonts w:hint="eastAsia"/>
                <w:bCs/>
                <w:color w:val="000000"/>
                <w:sz w:val="24"/>
              </w:rPr>
              <w:t>吹塑成型</w:t>
            </w:r>
            <w:r>
              <w:rPr>
                <w:bCs/>
                <w:color w:val="000000"/>
                <w:sz w:val="24"/>
              </w:rPr>
              <w:t>过程中会产生非甲烷总烃，根据企业提供的资料，吹塑机加热温度控制在</w:t>
            </w:r>
            <w:r>
              <w:rPr>
                <w:sz w:val="24"/>
              </w:rPr>
              <w:t>160~180℃</w:t>
            </w:r>
            <w:r>
              <w:rPr>
                <w:bCs/>
                <w:color w:val="000000"/>
                <w:sz w:val="24"/>
              </w:rPr>
              <w:t>，聚乙烯热分解温度大于</w:t>
            </w:r>
            <w:r>
              <w:rPr>
                <w:bCs/>
                <w:color w:val="000000"/>
                <w:sz w:val="24"/>
              </w:rPr>
              <w:t>350℃</w:t>
            </w:r>
            <w:r>
              <w:rPr>
                <w:bCs/>
                <w:color w:val="000000"/>
                <w:sz w:val="24"/>
              </w:rPr>
              <w:t>，</w:t>
            </w:r>
            <w:r>
              <w:rPr>
                <w:rFonts w:hint="eastAsia"/>
                <w:bCs/>
                <w:color w:val="000000"/>
                <w:sz w:val="24"/>
              </w:rPr>
              <w:t>色母</w:t>
            </w:r>
            <w:r>
              <w:rPr>
                <w:bCs/>
                <w:color w:val="000000"/>
                <w:sz w:val="24"/>
              </w:rPr>
              <w:t>热分解温度大于</w:t>
            </w:r>
            <w:r>
              <w:rPr>
                <w:bCs/>
                <w:color w:val="000000"/>
                <w:sz w:val="24"/>
              </w:rPr>
              <w:t>350℃</w:t>
            </w:r>
            <w:r>
              <w:rPr>
                <w:bCs/>
                <w:color w:val="000000"/>
                <w:sz w:val="24"/>
              </w:rPr>
              <w:t>。本项目加热温度达不到各原料的分解温度，理论上不会产生单体，仅有少量游离单体气体由于受到分子间的剪切挤压而释放。</w:t>
            </w:r>
            <w:r>
              <w:rPr>
                <w:rFonts w:hint="eastAsia"/>
                <w:bCs/>
                <w:color w:val="000000"/>
                <w:sz w:val="24"/>
              </w:rPr>
              <w:t>根据《排放源统计调查产排污核算方法和系数手册》—“</w:t>
            </w:r>
            <w:r>
              <w:rPr>
                <w:rFonts w:hint="eastAsia"/>
                <w:bCs/>
                <w:color w:val="000000"/>
                <w:sz w:val="24"/>
              </w:rPr>
              <w:t>292</w:t>
            </w:r>
            <w:r>
              <w:rPr>
                <w:rFonts w:hint="eastAsia"/>
                <w:bCs/>
                <w:color w:val="000000"/>
                <w:sz w:val="24"/>
              </w:rPr>
              <w:t>塑料制品行业系数手册”中</w:t>
            </w:r>
            <w:r>
              <w:rPr>
                <w:rFonts w:hint="eastAsia"/>
                <w:bCs/>
                <w:color w:val="000000"/>
                <w:sz w:val="24"/>
              </w:rPr>
              <w:t>2926</w:t>
            </w:r>
            <w:r>
              <w:rPr>
                <w:rFonts w:hint="eastAsia"/>
                <w:bCs/>
                <w:color w:val="000000"/>
                <w:sz w:val="24"/>
              </w:rPr>
              <w:t>塑料包装箱及容器制造行业系数表，挥发性有机物的排放系数为</w:t>
            </w:r>
            <w:r>
              <w:rPr>
                <w:rFonts w:hint="eastAsia"/>
                <w:bCs/>
                <w:color w:val="000000"/>
                <w:sz w:val="24"/>
              </w:rPr>
              <w:t>2.7kg/t-</w:t>
            </w:r>
            <w:r>
              <w:rPr>
                <w:rFonts w:hint="eastAsia"/>
                <w:bCs/>
                <w:color w:val="000000"/>
                <w:sz w:val="24"/>
              </w:rPr>
              <w:t>产品。本项目吹塑工艺生产塑料壶量为</w:t>
            </w:r>
            <w:r>
              <w:rPr>
                <w:rFonts w:hint="eastAsia"/>
                <w:bCs/>
                <w:color w:val="000000"/>
                <w:sz w:val="24"/>
              </w:rPr>
              <w:t>600</w:t>
            </w:r>
            <w:r>
              <w:rPr>
                <w:rFonts w:hint="eastAsia"/>
                <w:bCs/>
                <w:color w:val="000000"/>
                <w:sz w:val="24"/>
              </w:rPr>
              <w:t>万只</w:t>
            </w:r>
            <w:r>
              <w:rPr>
                <w:rFonts w:hint="eastAsia"/>
                <w:bCs/>
                <w:color w:val="000000"/>
                <w:sz w:val="24"/>
              </w:rPr>
              <w:t>/</w:t>
            </w:r>
            <w:r>
              <w:rPr>
                <w:rFonts w:hint="eastAsia"/>
                <w:bCs/>
                <w:color w:val="000000"/>
                <w:sz w:val="24"/>
              </w:rPr>
              <w:t>年（约</w:t>
            </w:r>
            <w:r>
              <w:rPr>
                <w:bCs/>
                <w:color w:val="000000"/>
                <w:sz w:val="24"/>
              </w:rPr>
              <w:t>862.5</w:t>
            </w:r>
            <w:r>
              <w:rPr>
                <w:rFonts w:hint="eastAsia"/>
                <w:bCs/>
                <w:color w:val="000000"/>
                <w:sz w:val="24"/>
              </w:rPr>
              <w:t>t/a</w:t>
            </w:r>
            <w:r>
              <w:rPr>
                <w:rFonts w:hint="eastAsia"/>
                <w:bCs/>
                <w:color w:val="000000"/>
                <w:sz w:val="24"/>
              </w:rPr>
              <w:t>），故本项目吹塑工序非甲烷总烃产生量为</w:t>
            </w:r>
            <w:r>
              <w:rPr>
                <w:bCs/>
                <w:color w:val="000000"/>
                <w:sz w:val="24"/>
              </w:rPr>
              <w:t>2.3288</w:t>
            </w:r>
            <w:r>
              <w:rPr>
                <w:rFonts w:hint="eastAsia"/>
                <w:bCs/>
                <w:color w:val="000000"/>
                <w:sz w:val="24"/>
              </w:rPr>
              <w:t>t/a</w:t>
            </w:r>
            <w:r>
              <w:rPr>
                <w:rFonts w:hint="eastAsia"/>
                <w:bCs/>
                <w:color w:val="000000"/>
                <w:sz w:val="24"/>
              </w:rPr>
              <w:t>。</w:t>
            </w:r>
          </w:p>
          <w:p w14:paraId="2D60E5E5" w14:textId="77777777" w:rsidR="00BA4D43" w:rsidRDefault="00000000">
            <w:pPr>
              <w:spacing w:line="460" w:lineRule="exact"/>
              <w:ind w:firstLine="480"/>
              <w:rPr>
                <w:color w:val="FF0000"/>
                <w:sz w:val="24"/>
              </w:rPr>
            </w:pPr>
            <w:r>
              <w:rPr>
                <w:rFonts w:hint="eastAsia"/>
                <w:sz w:val="24"/>
              </w:rPr>
              <w:t>根据</w:t>
            </w:r>
            <w:r>
              <w:rPr>
                <w:sz w:val="24"/>
              </w:rPr>
              <w:t>《河南省重污染天气重点行业应急减排措施制定技术指南（</w:t>
            </w:r>
            <w:r>
              <w:rPr>
                <w:sz w:val="24"/>
              </w:rPr>
              <w:t>2021</w:t>
            </w:r>
            <w:r>
              <w:rPr>
                <w:sz w:val="24"/>
              </w:rPr>
              <w:t>年修订版》中</w:t>
            </w:r>
            <w:r>
              <w:rPr>
                <w:rFonts w:hint="eastAsia"/>
                <w:sz w:val="24"/>
              </w:rPr>
              <w:t>“投料、挤塑、注塑、滚塑、吹塑、压延、挤出、造粒、热定型、冷却、发泡、熟化、干燥等涉</w:t>
            </w:r>
            <w:r>
              <w:rPr>
                <w:rFonts w:hint="eastAsia"/>
                <w:sz w:val="24"/>
              </w:rPr>
              <w:t>VOCs</w:t>
            </w:r>
            <w:r>
              <w:rPr>
                <w:rFonts w:hint="eastAsia"/>
                <w:sz w:val="24"/>
              </w:rPr>
              <w:t>工序采用密闭设备或在密闭空间内操作，废气有效收集至</w:t>
            </w:r>
            <w:r>
              <w:rPr>
                <w:rFonts w:hint="eastAsia"/>
                <w:sz w:val="24"/>
              </w:rPr>
              <w:t>VOCs</w:t>
            </w:r>
            <w:r>
              <w:rPr>
                <w:rFonts w:hint="eastAsia"/>
                <w:sz w:val="24"/>
              </w:rPr>
              <w:t>废气处理系统，车间外无异味；采用局部集气罩的，距集气罩开口面最远处的</w:t>
            </w:r>
            <w:r>
              <w:rPr>
                <w:rFonts w:hint="eastAsia"/>
                <w:sz w:val="24"/>
              </w:rPr>
              <w:t>VOCs</w:t>
            </w:r>
            <w:r>
              <w:rPr>
                <w:rFonts w:hint="eastAsia"/>
                <w:sz w:val="24"/>
              </w:rPr>
              <w:t>无组织排放位置，控制风速不低于</w:t>
            </w:r>
            <w:r>
              <w:rPr>
                <w:rFonts w:hint="eastAsia"/>
                <w:sz w:val="24"/>
              </w:rPr>
              <w:t>0.3</w:t>
            </w:r>
            <w:r>
              <w:rPr>
                <w:rFonts w:hint="eastAsia"/>
                <w:sz w:val="24"/>
              </w:rPr>
              <w:t>米</w:t>
            </w:r>
            <w:r>
              <w:rPr>
                <w:rFonts w:hint="eastAsia"/>
                <w:sz w:val="24"/>
              </w:rPr>
              <w:t>/</w:t>
            </w:r>
            <w:r>
              <w:rPr>
                <w:rFonts w:hint="eastAsia"/>
                <w:sz w:val="24"/>
              </w:rPr>
              <w:t>秒”的规定，</w:t>
            </w:r>
            <w:r>
              <w:rPr>
                <w:rFonts w:hint="eastAsia"/>
                <w:color w:val="000000"/>
                <w:sz w:val="24"/>
              </w:rPr>
              <w:t>评价要求在</w:t>
            </w:r>
            <w:r>
              <w:rPr>
                <w:rFonts w:hint="eastAsia"/>
                <w:bCs/>
                <w:color w:val="000000"/>
                <w:sz w:val="24"/>
              </w:rPr>
              <w:t>吹塑区域进行二次密闭，</w:t>
            </w:r>
            <w:r>
              <w:rPr>
                <w:rFonts w:hint="eastAsia"/>
                <w:color w:val="000000"/>
                <w:sz w:val="24"/>
              </w:rPr>
              <w:t>设置负压</w:t>
            </w:r>
            <w:r>
              <w:rPr>
                <w:color w:val="000000"/>
                <w:sz w:val="24"/>
              </w:rPr>
              <w:t>收集</w:t>
            </w:r>
            <w:r>
              <w:rPr>
                <w:rFonts w:hint="eastAsia"/>
                <w:color w:val="000000"/>
                <w:sz w:val="24"/>
              </w:rPr>
              <w:t>。</w:t>
            </w:r>
          </w:p>
          <w:p w14:paraId="796042ED" w14:textId="77777777" w:rsidR="00BA4D43" w:rsidRDefault="00000000">
            <w:pPr>
              <w:spacing w:line="460" w:lineRule="exact"/>
              <w:ind w:firstLineChars="199" w:firstLine="478"/>
              <w:rPr>
                <w:bCs/>
                <w:color w:val="000000"/>
                <w:sz w:val="24"/>
              </w:rPr>
            </w:pPr>
            <w:r>
              <w:rPr>
                <w:rFonts w:hint="eastAsia"/>
                <w:bCs/>
                <w:color w:val="000000"/>
                <w:sz w:val="24"/>
              </w:rPr>
              <w:t>本项目在吹塑区域内设置密闭间，密闭间设计大小为</w:t>
            </w:r>
            <w:r>
              <w:rPr>
                <w:bCs/>
                <w:color w:val="000000"/>
                <w:sz w:val="24"/>
              </w:rPr>
              <w:t>240</w:t>
            </w:r>
            <w:r>
              <w:rPr>
                <w:rFonts w:hint="eastAsia"/>
                <w:bCs/>
                <w:color w:val="000000"/>
                <w:sz w:val="24"/>
              </w:rPr>
              <w:t>m</w:t>
            </w:r>
            <w:r>
              <w:rPr>
                <w:rFonts w:hint="eastAsia"/>
                <w:bCs/>
                <w:color w:val="000000"/>
                <w:sz w:val="24"/>
                <w:vertAlign w:val="superscript"/>
              </w:rPr>
              <w:t>3</w:t>
            </w:r>
            <w:r>
              <w:rPr>
                <w:rFonts w:hint="eastAsia"/>
                <w:bCs/>
                <w:color w:val="000000"/>
                <w:sz w:val="24"/>
              </w:rPr>
              <w:t>（</w:t>
            </w:r>
            <w:r>
              <w:rPr>
                <w:bCs/>
                <w:color w:val="000000"/>
                <w:sz w:val="24"/>
              </w:rPr>
              <w:t>6m×8m×5</w:t>
            </w:r>
            <w:r>
              <w:rPr>
                <w:rFonts w:hint="eastAsia"/>
                <w:bCs/>
                <w:color w:val="000000"/>
                <w:sz w:val="24"/>
              </w:rPr>
              <w:t>m</w:t>
            </w:r>
            <w:r>
              <w:rPr>
                <w:rFonts w:hint="eastAsia"/>
                <w:bCs/>
                <w:color w:val="000000"/>
                <w:sz w:val="24"/>
              </w:rPr>
              <w:t>），换气次数设为</w:t>
            </w:r>
            <w:r>
              <w:rPr>
                <w:bCs/>
                <w:color w:val="000000"/>
                <w:sz w:val="24"/>
              </w:rPr>
              <w:t>40</w:t>
            </w:r>
            <w:r>
              <w:rPr>
                <w:rFonts w:hint="eastAsia"/>
                <w:bCs/>
                <w:color w:val="000000"/>
                <w:sz w:val="24"/>
              </w:rPr>
              <w:t>次</w:t>
            </w:r>
            <w:r>
              <w:rPr>
                <w:rFonts w:hint="eastAsia"/>
                <w:bCs/>
                <w:color w:val="000000"/>
                <w:sz w:val="24"/>
              </w:rPr>
              <w:t>/h</w:t>
            </w:r>
            <w:r>
              <w:rPr>
                <w:rFonts w:hint="eastAsia"/>
                <w:bCs/>
                <w:color w:val="000000"/>
                <w:sz w:val="24"/>
              </w:rPr>
              <w:t>，则密闭间所需总风机风量为</w:t>
            </w:r>
            <w:r>
              <w:rPr>
                <w:bCs/>
                <w:color w:val="000000"/>
                <w:sz w:val="24"/>
              </w:rPr>
              <w:t>9600</w:t>
            </w:r>
            <w:r>
              <w:rPr>
                <w:rFonts w:hint="eastAsia"/>
                <w:bCs/>
                <w:color w:val="000000"/>
                <w:sz w:val="24"/>
              </w:rPr>
              <w:t>m</w:t>
            </w:r>
            <w:r>
              <w:rPr>
                <w:rFonts w:hint="eastAsia"/>
                <w:bCs/>
                <w:color w:val="000000"/>
                <w:sz w:val="24"/>
                <w:vertAlign w:val="superscript"/>
              </w:rPr>
              <w:t>3</w:t>
            </w:r>
            <w:r>
              <w:rPr>
                <w:rFonts w:hint="eastAsia"/>
                <w:bCs/>
                <w:color w:val="000000"/>
                <w:sz w:val="24"/>
              </w:rPr>
              <w:t>/h</w:t>
            </w:r>
            <w:r>
              <w:rPr>
                <w:rFonts w:hint="eastAsia"/>
                <w:bCs/>
                <w:color w:val="000000"/>
                <w:sz w:val="24"/>
              </w:rPr>
              <w:t>。吹塑机每天运行时间为</w:t>
            </w:r>
            <w:r>
              <w:rPr>
                <w:rFonts w:hint="eastAsia"/>
                <w:bCs/>
                <w:color w:val="000000"/>
                <w:sz w:val="24"/>
              </w:rPr>
              <w:t>24</w:t>
            </w:r>
            <w:r>
              <w:rPr>
                <w:bCs/>
                <w:color w:val="000000"/>
                <w:sz w:val="24"/>
              </w:rPr>
              <w:t>h/d</w:t>
            </w:r>
            <w:r>
              <w:rPr>
                <w:bCs/>
                <w:color w:val="000000"/>
                <w:sz w:val="24"/>
              </w:rPr>
              <w:t>。</w:t>
            </w:r>
          </w:p>
          <w:p w14:paraId="7CF47BE6" w14:textId="77777777" w:rsidR="00BA4D43" w:rsidRDefault="00000000">
            <w:pPr>
              <w:adjustRightInd w:val="0"/>
              <w:spacing w:line="460" w:lineRule="exact"/>
              <w:ind w:firstLineChars="200" w:firstLine="480"/>
              <w:rPr>
                <w:bCs/>
                <w:color w:val="000000"/>
                <w:sz w:val="24"/>
              </w:rPr>
            </w:pPr>
            <w:r>
              <w:rPr>
                <w:bCs/>
                <w:color w:val="000000"/>
                <w:sz w:val="24"/>
              </w:rPr>
              <w:lastRenderedPageBreak/>
              <w:t>（</w:t>
            </w:r>
            <w:r>
              <w:rPr>
                <w:rFonts w:hint="eastAsia"/>
                <w:bCs/>
                <w:color w:val="000000"/>
                <w:sz w:val="24"/>
              </w:rPr>
              <w:t>2</w:t>
            </w:r>
            <w:r>
              <w:rPr>
                <w:bCs/>
                <w:color w:val="000000"/>
                <w:sz w:val="24"/>
              </w:rPr>
              <w:t>）</w:t>
            </w:r>
            <w:r>
              <w:rPr>
                <w:rFonts w:hint="eastAsia"/>
                <w:bCs/>
                <w:color w:val="000000"/>
                <w:sz w:val="24"/>
              </w:rPr>
              <w:t>注塑废气</w:t>
            </w:r>
          </w:p>
          <w:p w14:paraId="4A4225DC" w14:textId="77777777" w:rsidR="00BA4D43" w:rsidRDefault="00000000">
            <w:pPr>
              <w:spacing w:line="460" w:lineRule="exact"/>
              <w:ind w:firstLineChars="196" w:firstLine="470"/>
              <w:rPr>
                <w:sz w:val="24"/>
              </w:rPr>
            </w:pPr>
            <w:r>
              <w:rPr>
                <w:bCs/>
                <w:color w:val="000000"/>
                <w:sz w:val="24"/>
              </w:rPr>
              <w:t>本工程</w:t>
            </w:r>
            <w:r>
              <w:rPr>
                <w:rFonts w:hint="eastAsia"/>
                <w:bCs/>
                <w:color w:val="000000"/>
                <w:sz w:val="24"/>
              </w:rPr>
              <w:t>注塑</w:t>
            </w:r>
            <w:r>
              <w:rPr>
                <w:bCs/>
                <w:color w:val="000000"/>
                <w:sz w:val="24"/>
              </w:rPr>
              <w:t>工艺原料为</w:t>
            </w:r>
            <w:r>
              <w:rPr>
                <w:rFonts w:hint="eastAsia"/>
                <w:bCs/>
                <w:color w:val="000000"/>
                <w:sz w:val="24"/>
              </w:rPr>
              <w:t>PET</w:t>
            </w:r>
            <w:r>
              <w:rPr>
                <w:rFonts w:hint="eastAsia"/>
                <w:bCs/>
                <w:color w:val="000000"/>
                <w:sz w:val="24"/>
              </w:rPr>
              <w:t>、色母</w:t>
            </w:r>
            <w:r>
              <w:rPr>
                <w:bCs/>
                <w:color w:val="000000"/>
                <w:sz w:val="24"/>
              </w:rPr>
              <w:t>，注塑成型过程中会产生非甲烷总烃，根据企业提供的资料，</w:t>
            </w:r>
            <w:r>
              <w:rPr>
                <w:rFonts w:hint="eastAsia"/>
                <w:bCs/>
                <w:color w:val="000000"/>
                <w:sz w:val="24"/>
              </w:rPr>
              <w:t>注塑</w:t>
            </w:r>
            <w:r>
              <w:rPr>
                <w:bCs/>
                <w:color w:val="000000"/>
                <w:sz w:val="24"/>
              </w:rPr>
              <w:t>机加热温度控制在</w:t>
            </w:r>
            <w:r>
              <w:rPr>
                <w:color w:val="000000"/>
                <w:sz w:val="24"/>
              </w:rPr>
              <w:t>210~230℃</w:t>
            </w:r>
            <w:r>
              <w:rPr>
                <w:bCs/>
                <w:color w:val="000000"/>
                <w:sz w:val="24"/>
              </w:rPr>
              <w:t>，</w:t>
            </w:r>
            <w:r>
              <w:rPr>
                <w:rFonts w:hint="eastAsia"/>
                <w:bCs/>
                <w:color w:val="000000"/>
                <w:sz w:val="24"/>
              </w:rPr>
              <w:t>PET</w:t>
            </w:r>
            <w:r>
              <w:rPr>
                <w:bCs/>
                <w:color w:val="000000"/>
                <w:sz w:val="24"/>
              </w:rPr>
              <w:t>热分解温度大于</w:t>
            </w:r>
            <w:r>
              <w:rPr>
                <w:bCs/>
                <w:color w:val="000000"/>
                <w:sz w:val="24"/>
              </w:rPr>
              <w:t>353℃</w:t>
            </w:r>
            <w:r>
              <w:rPr>
                <w:bCs/>
                <w:color w:val="000000"/>
                <w:sz w:val="24"/>
              </w:rPr>
              <w:t>，</w:t>
            </w:r>
            <w:r>
              <w:rPr>
                <w:rFonts w:hint="eastAsia"/>
                <w:bCs/>
                <w:color w:val="000000"/>
                <w:sz w:val="24"/>
              </w:rPr>
              <w:t>色母</w:t>
            </w:r>
            <w:r>
              <w:rPr>
                <w:bCs/>
                <w:color w:val="000000"/>
                <w:sz w:val="24"/>
              </w:rPr>
              <w:t>热分解温度大于</w:t>
            </w:r>
            <w:r>
              <w:rPr>
                <w:bCs/>
                <w:color w:val="000000"/>
                <w:sz w:val="24"/>
              </w:rPr>
              <w:t>350℃</w:t>
            </w:r>
            <w:r>
              <w:rPr>
                <w:bCs/>
                <w:color w:val="000000"/>
                <w:sz w:val="24"/>
              </w:rPr>
              <w:t>。本项目加热温度达不到各原料的分解温度，理论上不会产生单体，仅有少量游离单体气体由于受到分子间的剪切挤压而释放。根据</w:t>
            </w:r>
            <w:r>
              <w:rPr>
                <w:rFonts w:hint="eastAsia"/>
                <w:color w:val="000000"/>
                <w:sz w:val="24"/>
              </w:rPr>
              <w:t>《排放源统计调查产排污核算方法和系数手册》—“</w:t>
            </w:r>
            <w:r>
              <w:rPr>
                <w:rFonts w:hint="eastAsia"/>
                <w:color w:val="000000"/>
                <w:sz w:val="24"/>
              </w:rPr>
              <w:t>292</w:t>
            </w:r>
            <w:r>
              <w:rPr>
                <w:rFonts w:hint="eastAsia"/>
                <w:color w:val="000000"/>
                <w:sz w:val="24"/>
              </w:rPr>
              <w:t>塑料制品行业系数手册”</w:t>
            </w:r>
            <w:r>
              <w:rPr>
                <w:bCs/>
                <w:color w:val="000000"/>
                <w:sz w:val="24"/>
              </w:rPr>
              <w:t>中</w:t>
            </w:r>
            <w:r>
              <w:rPr>
                <w:bCs/>
                <w:color w:val="000000"/>
                <w:sz w:val="24"/>
              </w:rPr>
              <w:t>2926</w:t>
            </w:r>
            <w:r>
              <w:rPr>
                <w:bCs/>
                <w:color w:val="000000"/>
                <w:sz w:val="24"/>
              </w:rPr>
              <w:t>塑料包装箱及容器制造行业系数表，</w:t>
            </w:r>
            <w:r>
              <w:rPr>
                <w:rFonts w:hint="eastAsia"/>
                <w:bCs/>
                <w:color w:val="000000"/>
                <w:sz w:val="24"/>
              </w:rPr>
              <w:t>挥发性</w:t>
            </w:r>
            <w:r>
              <w:rPr>
                <w:bCs/>
                <w:color w:val="000000"/>
                <w:sz w:val="24"/>
              </w:rPr>
              <w:t>有机物的排放系数为</w:t>
            </w:r>
            <w:r>
              <w:rPr>
                <w:bCs/>
                <w:color w:val="000000"/>
                <w:sz w:val="24"/>
              </w:rPr>
              <w:t>2.</w:t>
            </w:r>
            <w:r>
              <w:rPr>
                <w:rFonts w:hint="eastAsia"/>
                <w:bCs/>
                <w:color w:val="000000"/>
                <w:sz w:val="24"/>
              </w:rPr>
              <w:t>7</w:t>
            </w:r>
            <w:r>
              <w:rPr>
                <w:bCs/>
                <w:color w:val="000000"/>
                <w:sz w:val="24"/>
              </w:rPr>
              <w:t>kg/t</w:t>
            </w:r>
            <w:r>
              <w:rPr>
                <w:rFonts w:hint="eastAsia"/>
                <w:bCs/>
                <w:color w:val="000000"/>
                <w:sz w:val="24"/>
              </w:rPr>
              <w:t>-</w:t>
            </w:r>
            <w:r>
              <w:rPr>
                <w:rFonts w:hint="eastAsia"/>
                <w:bCs/>
                <w:color w:val="000000"/>
                <w:sz w:val="24"/>
              </w:rPr>
              <w:t>产品</w:t>
            </w:r>
            <w:r>
              <w:rPr>
                <w:bCs/>
                <w:color w:val="000000"/>
                <w:sz w:val="24"/>
              </w:rPr>
              <w:t>。</w:t>
            </w:r>
            <w:r>
              <w:rPr>
                <w:rFonts w:hint="eastAsia"/>
                <w:bCs/>
                <w:sz w:val="24"/>
              </w:rPr>
              <w:t>本项目注塑工序生产</w:t>
            </w:r>
            <w:r>
              <w:rPr>
                <w:rFonts w:ascii="宋体" w:hAnsi="宋体" w:hint="eastAsia"/>
                <w:sz w:val="24"/>
              </w:rPr>
              <w:t>壶胚</w:t>
            </w:r>
            <w:r>
              <w:rPr>
                <w:rFonts w:hint="eastAsia"/>
                <w:bCs/>
                <w:sz w:val="24"/>
              </w:rPr>
              <w:t>量为</w:t>
            </w:r>
            <w:r>
              <w:rPr>
                <w:rFonts w:hint="eastAsia"/>
                <w:bCs/>
                <w:sz w:val="24"/>
              </w:rPr>
              <w:t>1</w:t>
            </w:r>
            <w:r>
              <w:rPr>
                <w:bCs/>
                <w:sz w:val="24"/>
              </w:rPr>
              <w:t>000</w:t>
            </w:r>
            <w:r>
              <w:rPr>
                <w:rFonts w:hint="eastAsia"/>
                <w:bCs/>
                <w:sz w:val="24"/>
              </w:rPr>
              <w:t>万只</w:t>
            </w:r>
            <w:r>
              <w:rPr>
                <w:rFonts w:hint="eastAsia"/>
                <w:bCs/>
                <w:sz w:val="24"/>
              </w:rPr>
              <w:t>/</w:t>
            </w:r>
            <w:r>
              <w:rPr>
                <w:rFonts w:hint="eastAsia"/>
                <w:bCs/>
                <w:sz w:val="24"/>
              </w:rPr>
              <w:t>年（约</w:t>
            </w:r>
            <w:r>
              <w:rPr>
                <w:bCs/>
                <w:sz w:val="24"/>
              </w:rPr>
              <w:t>1437.5</w:t>
            </w:r>
            <w:r>
              <w:rPr>
                <w:rFonts w:hint="eastAsia"/>
                <w:bCs/>
                <w:sz w:val="24"/>
              </w:rPr>
              <w:t>t/a</w:t>
            </w:r>
            <w:r>
              <w:rPr>
                <w:rFonts w:hint="eastAsia"/>
                <w:bCs/>
                <w:sz w:val="24"/>
              </w:rPr>
              <w:t>），</w:t>
            </w:r>
            <w:r>
              <w:rPr>
                <w:bCs/>
                <w:sz w:val="24"/>
              </w:rPr>
              <w:t>故本项目</w:t>
            </w:r>
            <w:r>
              <w:rPr>
                <w:rFonts w:hint="eastAsia"/>
                <w:bCs/>
                <w:sz w:val="24"/>
              </w:rPr>
              <w:t>注塑工序</w:t>
            </w:r>
            <w:r>
              <w:rPr>
                <w:bCs/>
                <w:sz w:val="24"/>
              </w:rPr>
              <w:t>非甲烷总烃产生量为</w:t>
            </w:r>
            <w:r>
              <w:rPr>
                <w:bCs/>
                <w:sz w:val="24"/>
              </w:rPr>
              <w:t>3.8813t/a</w:t>
            </w:r>
            <w:r>
              <w:rPr>
                <w:bCs/>
                <w:sz w:val="24"/>
              </w:rPr>
              <w:t>。</w:t>
            </w:r>
          </w:p>
          <w:p w14:paraId="66B333C6" w14:textId="77777777" w:rsidR="00BA4D43" w:rsidRDefault="00000000">
            <w:pPr>
              <w:spacing w:line="460" w:lineRule="exact"/>
              <w:ind w:firstLine="480"/>
              <w:rPr>
                <w:color w:val="FF0000"/>
                <w:sz w:val="24"/>
              </w:rPr>
            </w:pPr>
            <w:r>
              <w:rPr>
                <w:rFonts w:hint="eastAsia"/>
                <w:sz w:val="24"/>
              </w:rPr>
              <w:t>根据</w:t>
            </w:r>
            <w:r>
              <w:rPr>
                <w:sz w:val="24"/>
              </w:rPr>
              <w:t>《河南省重污染天气重点行业应急减排措施制定技术指南（</w:t>
            </w:r>
            <w:r>
              <w:rPr>
                <w:sz w:val="24"/>
              </w:rPr>
              <w:t>2021</w:t>
            </w:r>
            <w:r>
              <w:rPr>
                <w:sz w:val="24"/>
              </w:rPr>
              <w:t>年修订版》中</w:t>
            </w:r>
            <w:r>
              <w:rPr>
                <w:rFonts w:hint="eastAsia"/>
                <w:sz w:val="24"/>
              </w:rPr>
              <w:t>“投料、挤塑、注塑、滚塑、吹塑、压延、挤出、造粒、热定型、冷却、发泡、熟化、干燥等涉</w:t>
            </w:r>
            <w:r>
              <w:rPr>
                <w:rFonts w:hint="eastAsia"/>
                <w:sz w:val="24"/>
              </w:rPr>
              <w:t>VOCs</w:t>
            </w:r>
            <w:r>
              <w:rPr>
                <w:rFonts w:hint="eastAsia"/>
                <w:sz w:val="24"/>
              </w:rPr>
              <w:t>工序采用密闭设备或在密闭空间内操作，废气有效收集至</w:t>
            </w:r>
            <w:r>
              <w:rPr>
                <w:rFonts w:hint="eastAsia"/>
                <w:sz w:val="24"/>
              </w:rPr>
              <w:t>VOCs</w:t>
            </w:r>
            <w:r>
              <w:rPr>
                <w:rFonts w:hint="eastAsia"/>
                <w:sz w:val="24"/>
              </w:rPr>
              <w:t>废气处理系统，车间外无异味；采用局部集气罩的，距集气罩开口面最远处的</w:t>
            </w:r>
            <w:r>
              <w:rPr>
                <w:rFonts w:hint="eastAsia"/>
                <w:sz w:val="24"/>
              </w:rPr>
              <w:t>VOCs</w:t>
            </w:r>
            <w:r>
              <w:rPr>
                <w:rFonts w:hint="eastAsia"/>
                <w:sz w:val="24"/>
              </w:rPr>
              <w:t>无组织排放位置，控制风速不低于</w:t>
            </w:r>
            <w:r>
              <w:rPr>
                <w:rFonts w:hint="eastAsia"/>
                <w:sz w:val="24"/>
              </w:rPr>
              <w:t>0.3</w:t>
            </w:r>
            <w:r>
              <w:rPr>
                <w:rFonts w:hint="eastAsia"/>
                <w:sz w:val="24"/>
              </w:rPr>
              <w:t>米</w:t>
            </w:r>
            <w:r>
              <w:rPr>
                <w:rFonts w:hint="eastAsia"/>
                <w:sz w:val="24"/>
              </w:rPr>
              <w:t>/</w:t>
            </w:r>
            <w:r>
              <w:rPr>
                <w:rFonts w:hint="eastAsia"/>
                <w:sz w:val="24"/>
              </w:rPr>
              <w:t>秒”的规定，</w:t>
            </w:r>
            <w:r>
              <w:rPr>
                <w:rFonts w:hint="eastAsia"/>
                <w:color w:val="000000"/>
                <w:sz w:val="24"/>
              </w:rPr>
              <w:t>评价要求在</w:t>
            </w:r>
            <w:r>
              <w:rPr>
                <w:rFonts w:hint="eastAsia"/>
                <w:bCs/>
                <w:color w:val="000000"/>
                <w:sz w:val="24"/>
              </w:rPr>
              <w:t>注塑区域进行二次密闭，</w:t>
            </w:r>
            <w:r>
              <w:rPr>
                <w:rFonts w:hint="eastAsia"/>
                <w:color w:val="000000"/>
                <w:sz w:val="24"/>
              </w:rPr>
              <w:t>设置负压</w:t>
            </w:r>
            <w:r>
              <w:rPr>
                <w:color w:val="000000"/>
                <w:sz w:val="24"/>
              </w:rPr>
              <w:t>收集</w:t>
            </w:r>
            <w:r>
              <w:rPr>
                <w:rFonts w:hint="eastAsia"/>
                <w:color w:val="000000"/>
                <w:sz w:val="24"/>
              </w:rPr>
              <w:t>。</w:t>
            </w:r>
          </w:p>
          <w:p w14:paraId="03D61E61" w14:textId="77777777" w:rsidR="00BA4D43" w:rsidRDefault="00000000">
            <w:pPr>
              <w:spacing w:line="460" w:lineRule="exact"/>
              <w:ind w:firstLineChars="199" w:firstLine="478"/>
              <w:rPr>
                <w:bCs/>
                <w:color w:val="000000"/>
                <w:sz w:val="24"/>
              </w:rPr>
            </w:pPr>
            <w:r>
              <w:rPr>
                <w:rFonts w:hint="eastAsia"/>
                <w:bCs/>
                <w:color w:val="000000"/>
                <w:sz w:val="24"/>
              </w:rPr>
              <w:t>本项目在注塑区域内设置密闭间，密闭间设计大小为</w:t>
            </w:r>
            <w:r>
              <w:rPr>
                <w:bCs/>
                <w:color w:val="000000"/>
                <w:sz w:val="24"/>
              </w:rPr>
              <w:t>240</w:t>
            </w:r>
            <w:r>
              <w:rPr>
                <w:rFonts w:hint="eastAsia"/>
                <w:bCs/>
                <w:color w:val="000000"/>
                <w:sz w:val="24"/>
              </w:rPr>
              <w:t>m</w:t>
            </w:r>
            <w:r>
              <w:rPr>
                <w:rFonts w:hint="eastAsia"/>
                <w:bCs/>
                <w:color w:val="000000"/>
                <w:sz w:val="24"/>
                <w:vertAlign w:val="superscript"/>
              </w:rPr>
              <w:t>3</w:t>
            </w:r>
            <w:r>
              <w:rPr>
                <w:rFonts w:hint="eastAsia"/>
                <w:bCs/>
                <w:color w:val="000000"/>
                <w:sz w:val="24"/>
              </w:rPr>
              <w:t>（</w:t>
            </w:r>
            <w:r>
              <w:rPr>
                <w:bCs/>
                <w:color w:val="000000"/>
                <w:sz w:val="24"/>
              </w:rPr>
              <w:t>6m×8m×5</w:t>
            </w:r>
            <w:r>
              <w:rPr>
                <w:rFonts w:hint="eastAsia"/>
                <w:bCs/>
                <w:color w:val="000000"/>
                <w:sz w:val="24"/>
              </w:rPr>
              <w:t>m</w:t>
            </w:r>
            <w:r>
              <w:rPr>
                <w:rFonts w:hint="eastAsia"/>
                <w:bCs/>
                <w:color w:val="000000"/>
                <w:sz w:val="24"/>
              </w:rPr>
              <w:t>），换气次数设为</w:t>
            </w:r>
            <w:r>
              <w:rPr>
                <w:bCs/>
                <w:color w:val="000000"/>
                <w:sz w:val="24"/>
              </w:rPr>
              <w:t>40</w:t>
            </w:r>
            <w:r>
              <w:rPr>
                <w:rFonts w:hint="eastAsia"/>
                <w:bCs/>
                <w:color w:val="000000"/>
                <w:sz w:val="24"/>
              </w:rPr>
              <w:t>次</w:t>
            </w:r>
            <w:r>
              <w:rPr>
                <w:rFonts w:hint="eastAsia"/>
                <w:bCs/>
                <w:color w:val="000000"/>
                <w:sz w:val="24"/>
              </w:rPr>
              <w:t>/h</w:t>
            </w:r>
            <w:r>
              <w:rPr>
                <w:rFonts w:hint="eastAsia"/>
                <w:bCs/>
                <w:color w:val="000000"/>
                <w:sz w:val="24"/>
              </w:rPr>
              <w:t>，则密闭间所需总风机风量为</w:t>
            </w:r>
            <w:r>
              <w:rPr>
                <w:bCs/>
                <w:color w:val="000000"/>
                <w:sz w:val="24"/>
              </w:rPr>
              <w:t>9600</w:t>
            </w:r>
            <w:r>
              <w:rPr>
                <w:rFonts w:hint="eastAsia"/>
                <w:bCs/>
                <w:color w:val="000000"/>
                <w:sz w:val="24"/>
              </w:rPr>
              <w:t>m</w:t>
            </w:r>
            <w:r>
              <w:rPr>
                <w:rFonts w:hint="eastAsia"/>
                <w:bCs/>
                <w:color w:val="000000"/>
                <w:sz w:val="24"/>
                <w:vertAlign w:val="superscript"/>
              </w:rPr>
              <w:t>3</w:t>
            </w:r>
            <w:r>
              <w:rPr>
                <w:rFonts w:hint="eastAsia"/>
                <w:bCs/>
                <w:color w:val="000000"/>
                <w:sz w:val="24"/>
              </w:rPr>
              <w:t>/h</w:t>
            </w:r>
            <w:r>
              <w:rPr>
                <w:rFonts w:hint="eastAsia"/>
                <w:bCs/>
                <w:color w:val="000000"/>
                <w:sz w:val="24"/>
              </w:rPr>
              <w:t>。注塑机每天运行时间为</w:t>
            </w:r>
            <w:r>
              <w:rPr>
                <w:rFonts w:hint="eastAsia"/>
                <w:bCs/>
                <w:color w:val="000000"/>
                <w:sz w:val="24"/>
              </w:rPr>
              <w:t>24</w:t>
            </w:r>
            <w:r>
              <w:rPr>
                <w:bCs/>
                <w:color w:val="000000"/>
                <w:sz w:val="24"/>
              </w:rPr>
              <w:t>h/d</w:t>
            </w:r>
            <w:r>
              <w:rPr>
                <w:bCs/>
                <w:color w:val="000000"/>
                <w:sz w:val="24"/>
              </w:rPr>
              <w:t>。</w:t>
            </w:r>
          </w:p>
          <w:p w14:paraId="485834D9" w14:textId="77777777" w:rsidR="00BA4D43" w:rsidRDefault="00000000">
            <w:pPr>
              <w:adjustRightInd w:val="0"/>
              <w:spacing w:line="460" w:lineRule="exact"/>
              <w:ind w:firstLineChars="200" w:firstLine="480"/>
              <w:rPr>
                <w:bCs/>
                <w:color w:val="000000"/>
                <w:sz w:val="24"/>
              </w:rPr>
            </w:pPr>
            <w:r>
              <w:rPr>
                <w:rFonts w:hint="eastAsia"/>
                <w:bCs/>
                <w:color w:val="000000"/>
                <w:sz w:val="24"/>
              </w:rPr>
              <w:t>（</w:t>
            </w:r>
            <w:r>
              <w:rPr>
                <w:rFonts w:hint="eastAsia"/>
                <w:bCs/>
                <w:color w:val="000000"/>
                <w:sz w:val="24"/>
              </w:rPr>
              <w:t>3</w:t>
            </w:r>
            <w:r>
              <w:rPr>
                <w:rFonts w:hint="eastAsia"/>
                <w:bCs/>
                <w:color w:val="000000"/>
                <w:sz w:val="24"/>
              </w:rPr>
              <w:t>）</w:t>
            </w:r>
            <w:r>
              <w:rPr>
                <w:rFonts w:ascii="宋体" w:hAnsi="宋体" w:hint="eastAsia"/>
                <w:sz w:val="24"/>
              </w:rPr>
              <w:t>壶胚预热废气</w:t>
            </w:r>
          </w:p>
          <w:p w14:paraId="7AF038DA" w14:textId="77777777" w:rsidR="00BA4D43" w:rsidRDefault="00000000">
            <w:pPr>
              <w:adjustRightInd w:val="0"/>
              <w:spacing w:line="460" w:lineRule="exact"/>
              <w:ind w:firstLineChars="200" w:firstLine="480"/>
              <w:rPr>
                <w:bCs/>
                <w:color w:val="000000"/>
                <w:sz w:val="24"/>
              </w:rPr>
            </w:pPr>
            <w:r>
              <w:rPr>
                <w:bCs/>
                <w:color w:val="000000"/>
                <w:sz w:val="24"/>
              </w:rPr>
              <w:t>本工程</w:t>
            </w:r>
            <w:r>
              <w:rPr>
                <w:rFonts w:hint="eastAsia"/>
                <w:bCs/>
                <w:color w:val="000000"/>
                <w:sz w:val="24"/>
              </w:rPr>
              <w:t>吹瓶</w:t>
            </w:r>
            <w:r>
              <w:rPr>
                <w:bCs/>
                <w:color w:val="000000"/>
                <w:sz w:val="24"/>
              </w:rPr>
              <w:t>工艺原料为</w:t>
            </w:r>
            <w:r>
              <w:rPr>
                <w:rFonts w:hAnsi="宋体" w:hint="eastAsia"/>
                <w:sz w:val="24"/>
              </w:rPr>
              <w:t>壶胚</w:t>
            </w:r>
            <w:r>
              <w:rPr>
                <w:bCs/>
                <w:color w:val="000000"/>
                <w:sz w:val="24"/>
              </w:rPr>
              <w:t>，</w:t>
            </w:r>
            <w:r>
              <w:rPr>
                <w:rFonts w:hAnsi="宋体" w:hint="eastAsia"/>
                <w:sz w:val="24"/>
              </w:rPr>
              <w:t>壶胚</w:t>
            </w:r>
            <w:r>
              <w:rPr>
                <w:bCs/>
                <w:color w:val="000000"/>
                <w:sz w:val="24"/>
              </w:rPr>
              <w:t>预热过程中会产生非甲烷总烃，根据企业提供的资料，</w:t>
            </w:r>
            <w:r>
              <w:rPr>
                <w:rFonts w:hint="eastAsia"/>
                <w:bCs/>
                <w:color w:val="000000"/>
                <w:sz w:val="24"/>
              </w:rPr>
              <w:t>吹瓶</w:t>
            </w:r>
            <w:r>
              <w:rPr>
                <w:bCs/>
                <w:color w:val="000000"/>
                <w:sz w:val="24"/>
              </w:rPr>
              <w:t>机</w:t>
            </w:r>
            <w:r>
              <w:rPr>
                <w:rFonts w:hint="eastAsia"/>
                <w:bCs/>
                <w:color w:val="000000"/>
                <w:sz w:val="24"/>
              </w:rPr>
              <w:t>预热</w:t>
            </w:r>
            <w:r>
              <w:rPr>
                <w:bCs/>
                <w:color w:val="000000"/>
                <w:sz w:val="24"/>
              </w:rPr>
              <w:t>温度控制在</w:t>
            </w:r>
            <w:r>
              <w:rPr>
                <w:rFonts w:hint="eastAsia"/>
                <w:sz w:val="24"/>
              </w:rPr>
              <w:t>80</w:t>
            </w:r>
            <w:r>
              <w:rPr>
                <w:sz w:val="24"/>
              </w:rPr>
              <w:t>℃</w:t>
            </w:r>
            <w:r>
              <w:rPr>
                <w:bCs/>
                <w:color w:val="000000"/>
                <w:sz w:val="24"/>
              </w:rPr>
              <w:t>，</w:t>
            </w:r>
            <w:r>
              <w:rPr>
                <w:rFonts w:hint="eastAsia"/>
                <w:bCs/>
                <w:color w:val="000000"/>
                <w:sz w:val="24"/>
              </w:rPr>
              <w:t>PET</w:t>
            </w:r>
            <w:r>
              <w:rPr>
                <w:bCs/>
                <w:color w:val="000000"/>
                <w:sz w:val="24"/>
              </w:rPr>
              <w:t>热分解温度大于</w:t>
            </w:r>
            <w:r>
              <w:rPr>
                <w:bCs/>
                <w:color w:val="000000"/>
                <w:sz w:val="24"/>
              </w:rPr>
              <w:t>353℃</w:t>
            </w:r>
            <w:r>
              <w:rPr>
                <w:bCs/>
                <w:color w:val="000000"/>
                <w:sz w:val="24"/>
              </w:rPr>
              <w:t>。本项目加热温度达不到各原料的分解温度，理论上不会产生单体，仅有少量游离单体气体由于受到分子间的剪切挤压而释放。根据</w:t>
            </w:r>
            <w:r>
              <w:rPr>
                <w:rFonts w:hint="eastAsia"/>
                <w:color w:val="000000"/>
                <w:sz w:val="24"/>
              </w:rPr>
              <w:t>《排放源统计调查产排污核算方法和系数手册》—“</w:t>
            </w:r>
            <w:r>
              <w:rPr>
                <w:rFonts w:hint="eastAsia"/>
                <w:color w:val="000000"/>
                <w:sz w:val="24"/>
              </w:rPr>
              <w:t>292</w:t>
            </w:r>
            <w:r>
              <w:rPr>
                <w:rFonts w:hint="eastAsia"/>
                <w:color w:val="000000"/>
                <w:sz w:val="24"/>
              </w:rPr>
              <w:t>塑料制品行业系数手册”</w:t>
            </w:r>
            <w:r>
              <w:rPr>
                <w:bCs/>
                <w:color w:val="000000"/>
                <w:sz w:val="24"/>
              </w:rPr>
              <w:t>中</w:t>
            </w:r>
            <w:r>
              <w:rPr>
                <w:bCs/>
                <w:color w:val="000000"/>
                <w:sz w:val="24"/>
              </w:rPr>
              <w:t>2926</w:t>
            </w:r>
            <w:r>
              <w:rPr>
                <w:bCs/>
                <w:color w:val="000000"/>
                <w:sz w:val="24"/>
              </w:rPr>
              <w:t>塑料包装箱及容器制造行业系数表，</w:t>
            </w:r>
            <w:r>
              <w:rPr>
                <w:rFonts w:hint="eastAsia"/>
                <w:bCs/>
                <w:color w:val="000000"/>
                <w:sz w:val="24"/>
              </w:rPr>
              <w:t>挥发性</w:t>
            </w:r>
            <w:r>
              <w:rPr>
                <w:bCs/>
                <w:color w:val="000000"/>
                <w:sz w:val="24"/>
              </w:rPr>
              <w:t>有机物的排放系数为</w:t>
            </w:r>
            <w:r>
              <w:rPr>
                <w:bCs/>
                <w:color w:val="000000"/>
                <w:sz w:val="24"/>
              </w:rPr>
              <w:t>2.</w:t>
            </w:r>
            <w:r>
              <w:rPr>
                <w:rFonts w:hint="eastAsia"/>
                <w:bCs/>
                <w:color w:val="000000"/>
                <w:sz w:val="24"/>
              </w:rPr>
              <w:t>7</w:t>
            </w:r>
            <w:r>
              <w:rPr>
                <w:bCs/>
                <w:color w:val="000000"/>
                <w:sz w:val="24"/>
              </w:rPr>
              <w:t>kg/t</w:t>
            </w:r>
            <w:r>
              <w:rPr>
                <w:rFonts w:hint="eastAsia"/>
                <w:bCs/>
                <w:color w:val="000000"/>
                <w:sz w:val="24"/>
              </w:rPr>
              <w:t>-</w:t>
            </w:r>
            <w:r>
              <w:rPr>
                <w:rFonts w:hint="eastAsia"/>
                <w:bCs/>
                <w:color w:val="000000"/>
                <w:sz w:val="24"/>
              </w:rPr>
              <w:t>产品</w:t>
            </w:r>
            <w:r>
              <w:rPr>
                <w:bCs/>
                <w:color w:val="000000"/>
                <w:sz w:val="24"/>
              </w:rPr>
              <w:t>。</w:t>
            </w:r>
            <w:r>
              <w:rPr>
                <w:rFonts w:hint="eastAsia"/>
                <w:bCs/>
                <w:sz w:val="24"/>
              </w:rPr>
              <w:t>本项目</w:t>
            </w:r>
            <w:r>
              <w:rPr>
                <w:rFonts w:ascii="宋体" w:hAnsi="宋体" w:hint="eastAsia"/>
                <w:sz w:val="24"/>
              </w:rPr>
              <w:t>壶胚预热</w:t>
            </w:r>
            <w:r>
              <w:rPr>
                <w:rFonts w:hint="eastAsia"/>
                <w:bCs/>
                <w:sz w:val="24"/>
              </w:rPr>
              <w:t>工序生产</w:t>
            </w:r>
            <w:r>
              <w:rPr>
                <w:rFonts w:ascii="宋体" w:hAnsi="宋体" w:hint="eastAsia"/>
                <w:sz w:val="24"/>
              </w:rPr>
              <w:t>塑料壶</w:t>
            </w:r>
            <w:r>
              <w:rPr>
                <w:rFonts w:hint="eastAsia"/>
                <w:bCs/>
                <w:sz w:val="24"/>
              </w:rPr>
              <w:t>量为</w:t>
            </w:r>
            <w:r>
              <w:rPr>
                <w:rFonts w:hint="eastAsia"/>
                <w:bCs/>
                <w:sz w:val="24"/>
              </w:rPr>
              <w:t>1</w:t>
            </w:r>
            <w:r>
              <w:rPr>
                <w:bCs/>
                <w:sz w:val="24"/>
              </w:rPr>
              <w:t>000</w:t>
            </w:r>
            <w:r>
              <w:rPr>
                <w:rFonts w:hint="eastAsia"/>
                <w:bCs/>
                <w:sz w:val="24"/>
              </w:rPr>
              <w:t>万只</w:t>
            </w:r>
            <w:r>
              <w:rPr>
                <w:rFonts w:hint="eastAsia"/>
                <w:bCs/>
                <w:sz w:val="24"/>
              </w:rPr>
              <w:t>/</w:t>
            </w:r>
            <w:r>
              <w:rPr>
                <w:rFonts w:hint="eastAsia"/>
                <w:bCs/>
                <w:sz w:val="24"/>
              </w:rPr>
              <w:t>年（约</w:t>
            </w:r>
            <w:r>
              <w:rPr>
                <w:bCs/>
                <w:sz w:val="24"/>
              </w:rPr>
              <w:t>1437.5</w:t>
            </w:r>
            <w:r>
              <w:rPr>
                <w:rFonts w:hint="eastAsia"/>
                <w:bCs/>
                <w:sz w:val="24"/>
              </w:rPr>
              <w:t>t/a</w:t>
            </w:r>
            <w:r>
              <w:rPr>
                <w:rFonts w:hint="eastAsia"/>
                <w:bCs/>
                <w:sz w:val="24"/>
              </w:rPr>
              <w:t>），</w:t>
            </w:r>
            <w:r>
              <w:rPr>
                <w:bCs/>
                <w:sz w:val="24"/>
              </w:rPr>
              <w:t>故本项目</w:t>
            </w:r>
            <w:r>
              <w:rPr>
                <w:rFonts w:ascii="宋体" w:hAnsi="宋体" w:hint="eastAsia"/>
                <w:sz w:val="24"/>
              </w:rPr>
              <w:t>壶胚预热工序</w:t>
            </w:r>
            <w:r>
              <w:rPr>
                <w:bCs/>
                <w:sz w:val="24"/>
              </w:rPr>
              <w:t>非甲烷总烃产生量为</w:t>
            </w:r>
            <w:r>
              <w:rPr>
                <w:bCs/>
                <w:sz w:val="24"/>
              </w:rPr>
              <w:t>3.8813t/a</w:t>
            </w:r>
            <w:r>
              <w:rPr>
                <w:bCs/>
                <w:sz w:val="24"/>
              </w:rPr>
              <w:t>。</w:t>
            </w:r>
          </w:p>
          <w:p w14:paraId="6CC20318" w14:textId="77777777" w:rsidR="00BA4D43" w:rsidRDefault="00000000">
            <w:pPr>
              <w:spacing w:line="460" w:lineRule="exact"/>
              <w:ind w:firstLine="480"/>
              <w:rPr>
                <w:color w:val="FF0000"/>
                <w:sz w:val="24"/>
              </w:rPr>
            </w:pPr>
            <w:r>
              <w:rPr>
                <w:rFonts w:hint="eastAsia"/>
                <w:sz w:val="24"/>
              </w:rPr>
              <w:t>根据</w:t>
            </w:r>
            <w:r>
              <w:rPr>
                <w:sz w:val="24"/>
              </w:rPr>
              <w:t>《河南省重污染天气重点行业应急减排措施制定技术指南（</w:t>
            </w:r>
            <w:r>
              <w:rPr>
                <w:sz w:val="24"/>
              </w:rPr>
              <w:t>2021</w:t>
            </w:r>
            <w:r>
              <w:rPr>
                <w:sz w:val="24"/>
              </w:rPr>
              <w:t>年</w:t>
            </w:r>
            <w:r>
              <w:rPr>
                <w:sz w:val="24"/>
              </w:rPr>
              <w:lastRenderedPageBreak/>
              <w:t>修订版》中</w:t>
            </w:r>
            <w:r>
              <w:rPr>
                <w:rFonts w:hint="eastAsia"/>
                <w:sz w:val="24"/>
              </w:rPr>
              <w:t>“投料、挤塑、注塑、滚塑、吹塑、压延、挤出、造粒、热定型、冷却、发泡、熟化、干燥等涉</w:t>
            </w:r>
            <w:r>
              <w:rPr>
                <w:rFonts w:hint="eastAsia"/>
                <w:sz w:val="24"/>
              </w:rPr>
              <w:t>VOCs</w:t>
            </w:r>
            <w:r>
              <w:rPr>
                <w:rFonts w:hint="eastAsia"/>
                <w:sz w:val="24"/>
              </w:rPr>
              <w:t>工序采用密闭设备或在密闭空间内操作，废气有效收集至</w:t>
            </w:r>
            <w:r>
              <w:rPr>
                <w:rFonts w:hint="eastAsia"/>
                <w:sz w:val="24"/>
              </w:rPr>
              <w:t>VOCs</w:t>
            </w:r>
            <w:r>
              <w:rPr>
                <w:rFonts w:hint="eastAsia"/>
                <w:sz w:val="24"/>
              </w:rPr>
              <w:t>废气处理系统，车间外无异味；采用局部集气罩的，距集气罩开口面最远处的</w:t>
            </w:r>
            <w:r>
              <w:rPr>
                <w:rFonts w:hint="eastAsia"/>
                <w:sz w:val="24"/>
              </w:rPr>
              <w:t>VOCs</w:t>
            </w:r>
            <w:r>
              <w:rPr>
                <w:rFonts w:hint="eastAsia"/>
                <w:sz w:val="24"/>
              </w:rPr>
              <w:t>无组织排放位置，控制风速不低于</w:t>
            </w:r>
            <w:r>
              <w:rPr>
                <w:rFonts w:hint="eastAsia"/>
                <w:sz w:val="24"/>
              </w:rPr>
              <w:t>0.3</w:t>
            </w:r>
            <w:r>
              <w:rPr>
                <w:rFonts w:hint="eastAsia"/>
                <w:sz w:val="24"/>
              </w:rPr>
              <w:t>米</w:t>
            </w:r>
            <w:r>
              <w:rPr>
                <w:rFonts w:hint="eastAsia"/>
                <w:sz w:val="24"/>
              </w:rPr>
              <w:t>/</w:t>
            </w:r>
            <w:r>
              <w:rPr>
                <w:rFonts w:hint="eastAsia"/>
                <w:sz w:val="24"/>
              </w:rPr>
              <w:t>秒”的规定，</w:t>
            </w:r>
            <w:r>
              <w:rPr>
                <w:rFonts w:hint="eastAsia"/>
                <w:color w:val="000000"/>
                <w:sz w:val="24"/>
              </w:rPr>
              <w:t>评价要求在</w:t>
            </w:r>
            <w:r>
              <w:rPr>
                <w:rFonts w:hint="eastAsia"/>
                <w:bCs/>
                <w:color w:val="000000"/>
                <w:sz w:val="24"/>
              </w:rPr>
              <w:t>吹瓶区域进行二次密闭间</w:t>
            </w:r>
            <w:r>
              <w:rPr>
                <w:rFonts w:hint="eastAsia"/>
                <w:color w:val="000000"/>
                <w:sz w:val="24"/>
              </w:rPr>
              <w:t>设置负压</w:t>
            </w:r>
            <w:r>
              <w:rPr>
                <w:color w:val="000000"/>
                <w:sz w:val="24"/>
              </w:rPr>
              <w:t>收集</w:t>
            </w:r>
            <w:r>
              <w:rPr>
                <w:rFonts w:hint="eastAsia"/>
                <w:color w:val="000000"/>
                <w:sz w:val="24"/>
              </w:rPr>
              <w:t>。</w:t>
            </w:r>
          </w:p>
          <w:p w14:paraId="69FDB251" w14:textId="77777777" w:rsidR="00BA4D43" w:rsidRDefault="00000000">
            <w:pPr>
              <w:spacing w:line="460" w:lineRule="exact"/>
              <w:ind w:firstLineChars="199" w:firstLine="478"/>
              <w:rPr>
                <w:bCs/>
                <w:color w:val="000000"/>
                <w:sz w:val="24"/>
              </w:rPr>
            </w:pPr>
            <w:r>
              <w:rPr>
                <w:rFonts w:hint="eastAsia"/>
                <w:bCs/>
                <w:color w:val="000000"/>
                <w:sz w:val="24"/>
              </w:rPr>
              <w:t>本项目在吹瓶区域内设置密闭间，密闭间设计大小为</w:t>
            </w:r>
            <w:r>
              <w:rPr>
                <w:bCs/>
                <w:color w:val="000000"/>
                <w:sz w:val="24"/>
              </w:rPr>
              <w:t>300</w:t>
            </w:r>
            <w:r>
              <w:rPr>
                <w:rFonts w:hint="eastAsia"/>
                <w:bCs/>
                <w:color w:val="000000"/>
                <w:sz w:val="24"/>
              </w:rPr>
              <w:t>m</w:t>
            </w:r>
            <w:r>
              <w:rPr>
                <w:rFonts w:hint="eastAsia"/>
                <w:bCs/>
                <w:color w:val="000000"/>
                <w:sz w:val="24"/>
                <w:vertAlign w:val="superscript"/>
              </w:rPr>
              <w:t>3</w:t>
            </w:r>
            <w:r>
              <w:rPr>
                <w:rFonts w:hint="eastAsia"/>
                <w:bCs/>
                <w:color w:val="000000"/>
                <w:sz w:val="24"/>
              </w:rPr>
              <w:t>（</w:t>
            </w:r>
            <w:r>
              <w:rPr>
                <w:bCs/>
                <w:color w:val="000000"/>
                <w:sz w:val="24"/>
              </w:rPr>
              <w:t>6m×10m×5</w:t>
            </w:r>
            <w:r>
              <w:rPr>
                <w:rFonts w:hint="eastAsia"/>
                <w:bCs/>
                <w:color w:val="000000"/>
                <w:sz w:val="24"/>
              </w:rPr>
              <w:t>m</w:t>
            </w:r>
            <w:r>
              <w:rPr>
                <w:rFonts w:hint="eastAsia"/>
                <w:bCs/>
                <w:color w:val="000000"/>
                <w:sz w:val="24"/>
              </w:rPr>
              <w:t>），换气次数设为</w:t>
            </w:r>
            <w:r>
              <w:rPr>
                <w:bCs/>
                <w:color w:val="000000"/>
                <w:sz w:val="24"/>
              </w:rPr>
              <w:t>40</w:t>
            </w:r>
            <w:r>
              <w:rPr>
                <w:rFonts w:hint="eastAsia"/>
                <w:bCs/>
                <w:color w:val="000000"/>
                <w:sz w:val="24"/>
              </w:rPr>
              <w:t>次</w:t>
            </w:r>
            <w:r>
              <w:rPr>
                <w:rFonts w:hint="eastAsia"/>
                <w:bCs/>
                <w:color w:val="000000"/>
                <w:sz w:val="24"/>
              </w:rPr>
              <w:t>/h</w:t>
            </w:r>
            <w:r>
              <w:rPr>
                <w:rFonts w:hint="eastAsia"/>
                <w:bCs/>
                <w:color w:val="000000"/>
                <w:sz w:val="24"/>
              </w:rPr>
              <w:t>，则密闭间所需总风机风量为</w:t>
            </w:r>
            <w:r>
              <w:rPr>
                <w:bCs/>
                <w:color w:val="000000"/>
                <w:sz w:val="24"/>
              </w:rPr>
              <w:t>12000</w:t>
            </w:r>
            <w:r>
              <w:rPr>
                <w:rFonts w:hint="eastAsia"/>
                <w:bCs/>
                <w:color w:val="000000"/>
                <w:sz w:val="24"/>
              </w:rPr>
              <w:t>m</w:t>
            </w:r>
            <w:r>
              <w:rPr>
                <w:rFonts w:hint="eastAsia"/>
                <w:bCs/>
                <w:color w:val="000000"/>
                <w:sz w:val="24"/>
                <w:vertAlign w:val="superscript"/>
              </w:rPr>
              <w:t>3</w:t>
            </w:r>
            <w:r>
              <w:rPr>
                <w:rFonts w:hint="eastAsia"/>
                <w:bCs/>
                <w:color w:val="000000"/>
                <w:sz w:val="24"/>
              </w:rPr>
              <w:t>/h</w:t>
            </w:r>
            <w:r>
              <w:rPr>
                <w:rFonts w:hint="eastAsia"/>
                <w:bCs/>
                <w:color w:val="000000"/>
                <w:sz w:val="24"/>
              </w:rPr>
              <w:t>。吹瓶机每天运行时间为</w:t>
            </w:r>
            <w:r>
              <w:rPr>
                <w:rFonts w:hint="eastAsia"/>
                <w:bCs/>
                <w:color w:val="000000"/>
                <w:sz w:val="24"/>
              </w:rPr>
              <w:t>24</w:t>
            </w:r>
            <w:r>
              <w:rPr>
                <w:bCs/>
                <w:color w:val="000000"/>
                <w:sz w:val="24"/>
              </w:rPr>
              <w:t>h/d</w:t>
            </w:r>
            <w:r>
              <w:rPr>
                <w:bCs/>
                <w:color w:val="000000"/>
                <w:sz w:val="24"/>
              </w:rPr>
              <w:t>。</w:t>
            </w:r>
          </w:p>
          <w:p w14:paraId="44AEBE58" w14:textId="77777777" w:rsidR="00BA4D43" w:rsidRDefault="00000000">
            <w:pPr>
              <w:snapToGrid w:val="0"/>
              <w:spacing w:line="460" w:lineRule="exact"/>
              <w:ind w:firstLineChars="200" w:firstLine="480"/>
              <w:rPr>
                <w:bCs/>
                <w:sz w:val="24"/>
              </w:rPr>
            </w:pPr>
            <w:r>
              <w:rPr>
                <w:bCs/>
                <w:sz w:val="24"/>
              </w:rPr>
              <w:t>本次评价提出：</w:t>
            </w:r>
            <w:r>
              <w:rPr>
                <w:rFonts w:hint="eastAsia"/>
                <w:bCs/>
                <w:sz w:val="24"/>
              </w:rPr>
              <w:t>吹塑、注塑、壶胚预热废气经“密闭间</w:t>
            </w:r>
            <w:r>
              <w:rPr>
                <w:rFonts w:hint="eastAsia"/>
                <w:bCs/>
                <w:sz w:val="24"/>
              </w:rPr>
              <w:t>+</w:t>
            </w:r>
            <w:r>
              <w:rPr>
                <w:rFonts w:hint="eastAsia"/>
                <w:bCs/>
                <w:sz w:val="24"/>
              </w:rPr>
              <w:t>负压管道”收集后一起进入“活性炭吸附</w:t>
            </w:r>
            <w:r>
              <w:rPr>
                <w:rFonts w:hint="eastAsia"/>
                <w:bCs/>
                <w:sz w:val="24"/>
              </w:rPr>
              <w:t>/</w:t>
            </w:r>
            <w:r>
              <w:rPr>
                <w:rFonts w:hint="eastAsia"/>
                <w:bCs/>
                <w:sz w:val="24"/>
              </w:rPr>
              <w:t>脱附</w:t>
            </w:r>
            <w:r>
              <w:rPr>
                <w:rFonts w:hint="eastAsia"/>
                <w:bCs/>
                <w:sz w:val="24"/>
              </w:rPr>
              <w:t>-</w:t>
            </w:r>
            <w:r>
              <w:rPr>
                <w:rFonts w:hint="eastAsia"/>
                <w:bCs/>
                <w:sz w:val="24"/>
              </w:rPr>
              <w:t>催化燃烧装置”处理，处理后尾气</w:t>
            </w:r>
            <w:r>
              <w:rPr>
                <w:bCs/>
                <w:sz w:val="24"/>
              </w:rPr>
              <w:t>经</w:t>
            </w:r>
            <w:r>
              <w:rPr>
                <w:bCs/>
                <w:sz w:val="24"/>
              </w:rPr>
              <w:t>15m</w:t>
            </w:r>
            <w:r>
              <w:rPr>
                <w:bCs/>
                <w:sz w:val="24"/>
              </w:rPr>
              <w:t>高排气筒</w:t>
            </w:r>
            <w:r>
              <w:rPr>
                <w:rFonts w:hint="eastAsia"/>
                <w:bCs/>
                <w:sz w:val="24"/>
              </w:rPr>
              <w:t>P</w:t>
            </w:r>
            <w:r>
              <w:rPr>
                <w:bCs/>
                <w:sz w:val="24"/>
              </w:rPr>
              <w:t>1</w:t>
            </w:r>
            <w:r>
              <w:rPr>
                <w:bCs/>
                <w:sz w:val="24"/>
              </w:rPr>
              <w:t>排放</w:t>
            </w:r>
            <w:r>
              <w:rPr>
                <w:rFonts w:hint="eastAsia"/>
                <w:bCs/>
                <w:sz w:val="24"/>
              </w:rPr>
              <w:t>。“密闭间</w:t>
            </w:r>
            <w:r>
              <w:rPr>
                <w:rFonts w:hint="eastAsia"/>
                <w:bCs/>
                <w:sz w:val="24"/>
              </w:rPr>
              <w:t>+</w:t>
            </w:r>
            <w:r>
              <w:rPr>
                <w:rFonts w:hint="eastAsia"/>
                <w:bCs/>
                <w:sz w:val="24"/>
              </w:rPr>
              <w:t>负压管道”收集效率为</w:t>
            </w:r>
            <w:r>
              <w:rPr>
                <w:bCs/>
                <w:sz w:val="24"/>
              </w:rPr>
              <w:t>99%</w:t>
            </w:r>
            <w:r>
              <w:rPr>
                <w:rFonts w:hint="eastAsia"/>
                <w:bCs/>
                <w:sz w:val="24"/>
              </w:rPr>
              <w:t>；活性炭吸脱附装置处理效率为</w:t>
            </w:r>
            <w:r>
              <w:rPr>
                <w:rFonts w:hint="eastAsia"/>
                <w:bCs/>
                <w:sz w:val="24"/>
              </w:rPr>
              <w:t>9</w:t>
            </w:r>
            <w:r>
              <w:rPr>
                <w:bCs/>
                <w:sz w:val="24"/>
              </w:rPr>
              <w:t>5</w:t>
            </w:r>
            <w:r>
              <w:rPr>
                <w:rFonts w:hint="eastAsia"/>
                <w:bCs/>
                <w:sz w:val="24"/>
              </w:rPr>
              <w:t>%</w:t>
            </w:r>
            <w:r>
              <w:rPr>
                <w:rFonts w:hint="eastAsia"/>
                <w:bCs/>
                <w:sz w:val="24"/>
              </w:rPr>
              <w:t>，催化燃烧装置处理效率为</w:t>
            </w:r>
            <w:r>
              <w:rPr>
                <w:rFonts w:hint="eastAsia"/>
                <w:bCs/>
                <w:sz w:val="24"/>
              </w:rPr>
              <w:t>9</w:t>
            </w:r>
            <w:r>
              <w:rPr>
                <w:bCs/>
                <w:sz w:val="24"/>
              </w:rPr>
              <w:t>9</w:t>
            </w:r>
            <w:r>
              <w:rPr>
                <w:rFonts w:hint="eastAsia"/>
                <w:bCs/>
                <w:sz w:val="24"/>
              </w:rPr>
              <w:t>%</w:t>
            </w:r>
            <w:r>
              <w:rPr>
                <w:rFonts w:hint="eastAsia"/>
                <w:bCs/>
                <w:sz w:val="24"/>
              </w:rPr>
              <w:t>，则“活性炭吸附</w:t>
            </w:r>
            <w:r>
              <w:rPr>
                <w:rFonts w:hint="eastAsia"/>
                <w:bCs/>
                <w:sz w:val="24"/>
              </w:rPr>
              <w:t>/</w:t>
            </w:r>
            <w:r>
              <w:rPr>
                <w:rFonts w:hint="eastAsia"/>
                <w:bCs/>
                <w:sz w:val="24"/>
              </w:rPr>
              <w:t>脱附</w:t>
            </w:r>
            <w:r>
              <w:rPr>
                <w:rFonts w:hint="eastAsia"/>
                <w:bCs/>
                <w:sz w:val="24"/>
              </w:rPr>
              <w:t>-</w:t>
            </w:r>
            <w:r>
              <w:rPr>
                <w:rFonts w:hint="eastAsia"/>
                <w:bCs/>
                <w:sz w:val="24"/>
              </w:rPr>
              <w:t>催化燃烧装置”治理有机废气的总治理效率为</w:t>
            </w:r>
            <w:r>
              <w:rPr>
                <w:bCs/>
                <w:sz w:val="24"/>
              </w:rPr>
              <w:t>94.05</w:t>
            </w:r>
            <w:r>
              <w:rPr>
                <w:rFonts w:hint="eastAsia"/>
                <w:bCs/>
                <w:sz w:val="24"/>
              </w:rPr>
              <w:t>%</w:t>
            </w:r>
            <w:r>
              <w:rPr>
                <w:rFonts w:hint="eastAsia"/>
                <w:bCs/>
                <w:sz w:val="24"/>
              </w:rPr>
              <w:t>。</w:t>
            </w:r>
            <w:r>
              <w:rPr>
                <w:bCs/>
                <w:sz w:val="24"/>
              </w:rPr>
              <w:t>生产车间所需总风量为</w:t>
            </w:r>
            <w:r>
              <w:rPr>
                <w:bCs/>
                <w:sz w:val="24"/>
              </w:rPr>
              <w:t>31200</w:t>
            </w:r>
            <w:r>
              <w:rPr>
                <w:rFonts w:hint="eastAsia"/>
                <w:bCs/>
                <w:sz w:val="24"/>
              </w:rPr>
              <w:t>m</w:t>
            </w:r>
            <w:r>
              <w:rPr>
                <w:rFonts w:hint="eastAsia"/>
                <w:bCs/>
                <w:sz w:val="24"/>
                <w:vertAlign w:val="superscript"/>
              </w:rPr>
              <w:t>3</w:t>
            </w:r>
            <w:r>
              <w:rPr>
                <w:rFonts w:hint="eastAsia"/>
                <w:bCs/>
                <w:sz w:val="24"/>
              </w:rPr>
              <w:t>/h</w:t>
            </w:r>
            <w:r>
              <w:rPr>
                <w:rFonts w:hint="eastAsia"/>
                <w:bCs/>
                <w:sz w:val="24"/>
              </w:rPr>
              <w:t>。</w:t>
            </w:r>
          </w:p>
          <w:p w14:paraId="7EC9058A" w14:textId="77777777" w:rsidR="00BA4D43" w:rsidRDefault="00000000">
            <w:pPr>
              <w:snapToGrid w:val="0"/>
              <w:spacing w:line="460" w:lineRule="exact"/>
              <w:ind w:firstLineChars="200" w:firstLine="480"/>
              <w:rPr>
                <w:color w:val="000000"/>
                <w:sz w:val="24"/>
              </w:rPr>
            </w:pPr>
            <w:r>
              <w:rPr>
                <w:bCs/>
                <w:sz w:val="24"/>
              </w:rPr>
              <w:t>本项目挥发性有机物</w:t>
            </w:r>
            <w:r>
              <w:rPr>
                <w:rFonts w:hint="eastAsia"/>
                <w:bCs/>
                <w:sz w:val="24"/>
              </w:rPr>
              <w:t>（非甲烷总烃）</w:t>
            </w:r>
            <w:r>
              <w:rPr>
                <w:bCs/>
                <w:sz w:val="24"/>
              </w:rPr>
              <w:t>废气排放分为</w:t>
            </w:r>
            <w:r>
              <w:rPr>
                <w:rFonts w:hint="eastAsia"/>
                <w:bCs/>
                <w:sz w:val="24"/>
              </w:rPr>
              <w:t>两部分</w:t>
            </w:r>
            <w:r>
              <w:rPr>
                <w:bCs/>
                <w:sz w:val="24"/>
              </w:rPr>
              <w:t>，</w:t>
            </w:r>
            <w:r>
              <w:rPr>
                <w:rFonts w:hint="eastAsia"/>
                <w:bCs/>
                <w:sz w:val="24"/>
              </w:rPr>
              <w:t>一部分</w:t>
            </w:r>
            <w:r>
              <w:rPr>
                <w:bCs/>
                <w:sz w:val="24"/>
              </w:rPr>
              <w:t>是活性炭吸附装置处理后的废气排放，另一</w:t>
            </w:r>
            <w:r>
              <w:rPr>
                <w:rFonts w:hint="eastAsia"/>
                <w:bCs/>
                <w:sz w:val="24"/>
              </w:rPr>
              <w:t>部分</w:t>
            </w:r>
            <w:r>
              <w:rPr>
                <w:bCs/>
                <w:sz w:val="24"/>
              </w:rPr>
              <w:t>是活性炭脱附进入催化燃烧装置处理后的废气排放，两种排放均是通过排气筒</w:t>
            </w:r>
            <w:r>
              <w:rPr>
                <w:rFonts w:hint="eastAsia"/>
                <w:bCs/>
                <w:sz w:val="24"/>
              </w:rPr>
              <w:t>P</w:t>
            </w:r>
            <w:r>
              <w:rPr>
                <w:bCs/>
                <w:sz w:val="24"/>
              </w:rPr>
              <w:t>1</w:t>
            </w:r>
            <w:r>
              <w:rPr>
                <w:bCs/>
                <w:sz w:val="24"/>
              </w:rPr>
              <w:t>排放，因此催化燃烧装置开启时的废气排放浓度需要合并计算</w:t>
            </w:r>
            <w:r>
              <w:rPr>
                <w:rFonts w:hint="eastAsia"/>
                <w:bCs/>
                <w:sz w:val="24"/>
              </w:rPr>
              <w:t>。</w:t>
            </w:r>
            <w:r>
              <w:rPr>
                <w:bCs/>
                <w:sz w:val="24"/>
              </w:rPr>
              <w:t>具体分析情况如下所示</w:t>
            </w:r>
            <w:r>
              <w:rPr>
                <w:rFonts w:hint="eastAsia"/>
                <w:bCs/>
                <w:sz w:val="24"/>
              </w:rPr>
              <w:t>。</w:t>
            </w:r>
          </w:p>
          <w:p w14:paraId="00E67B98"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hint="eastAsia"/>
                <w:color w:val="000000"/>
                <w:sz w:val="24"/>
              </w:rPr>
              <w:t>2</w:t>
            </w:r>
            <w:r>
              <w:rPr>
                <w:rFonts w:eastAsia="黑体"/>
                <w:color w:val="000000"/>
                <w:sz w:val="24"/>
              </w:rPr>
              <w:t xml:space="preserve">8          </w:t>
            </w:r>
            <w:r>
              <w:rPr>
                <w:rFonts w:eastAsia="黑体" w:hint="eastAsia"/>
                <w:color w:val="000000"/>
                <w:sz w:val="24"/>
              </w:rPr>
              <w:t xml:space="preserve"> </w:t>
            </w:r>
            <w:r>
              <w:rPr>
                <w:rFonts w:eastAsia="黑体"/>
                <w:color w:val="000000"/>
                <w:sz w:val="24"/>
              </w:rPr>
              <w:t>本项目废气污染物产</w:t>
            </w:r>
            <w:r>
              <w:rPr>
                <w:rFonts w:eastAsia="黑体" w:hint="eastAsia"/>
                <w:color w:val="000000"/>
                <w:sz w:val="24"/>
              </w:rPr>
              <w:t>排</w:t>
            </w:r>
            <w:r>
              <w:rPr>
                <w:rFonts w:eastAsia="黑体"/>
                <w:color w:val="000000"/>
                <w:sz w:val="24"/>
              </w:rPr>
              <w:t>情况一览表</w:t>
            </w:r>
          </w:p>
          <w:tbl>
            <w:tblPr>
              <w:tblW w:w="7946"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709"/>
              <w:gridCol w:w="850"/>
              <w:gridCol w:w="753"/>
              <w:gridCol w:w="806"/>
              <w:gridCol w:w="992"/>
              <w:gridCol w:w="709"/>
              <w:gridCol w:w="710"/>
              <w:gridCol w:w="850"/>
              <w:gridCol w:w="1019"/>
            </w:tblGrid>
            <w:tr w:rsidR="00BA4D43" w14:paraId="25573110" w14:textId="77777777">
              <w:trPr>
                <w:trHeight w:val="397"/>
                <w:jc w:val="center"/>
              </w:trPr>
              <w:tc>
                <w:tcPr>
                  <w:tcW w:w="345" w:type="pct"/>
                  <w:vMerge w:val="restart"/>
                  <w:vAlign w:val="center"/>
                </w:tcPr>
                <w:p w14:paraId="25201E75" w14:textId="77777777" w:rsidR="00BA4D43" w:rsidRDefault="00000000">
                  <w:pPr>
                    <w:jc w:val="center"/>
                    <w:rPr>
                      <w:b/>
                      <w:color w:val="000000"/>
                      <w:kern w:val="0"/>
                      <w:szCs w:val="21"/>
                    </w:rPr>
                  </w:pPr>
                  <w:r>
                    <w:rPr>
                      <w:b/>
                      <w:color w:val="000000"/>
                      <w:szCs w:val="21"/>
                    </w:rPr>
                    <w:t>污染因子</w:t>
                  </w:r>
                </w:p>
              </w:tc>
              <w:tc>
                <w:tcPr>
                  <w:tcW w:w="446" w:type="pct"/>
                  <w:vMerge w:val="restart"/>
                  <w:vAlign w:val="center"/>
                </w:tcPr>
                <w:p w14:paraId="5C3D36BC" w14:textId="77777777" w:rsidR="00BA4D43" w:rsidRDefault="00000000">
                  <w:pPr>
                    <w:jc w:val="center"/>
                    <w:rPr>
                      <w:b/>
                      <w:color w:val="000000"/>
                      <w:kern w:val="0"/>
                      <w:szCs w:val="21"/>
                    </w:rPr>
                  </w:pPr>
                  <w:r>
                    <w:rPr>
                      <w:rFonts w:hint="eastAsia"/>
                      <w:b/>
                      <w:color w:val="000000"/>
                      <w:szCs w:val="21"/>
                    </w:rPr>
                    <w:t>污染工序</w:t>
                  </w:r>
                </w:p>
              </w:tc>
              <w:tc>
                <w:tcPr>
                  <w:tcW w:w="535" w:type="pct"/>
                  <w:vMerge w:val="restart"/>
                  <w:vAlign w:val="center"/>
                </w:tcPr>
                <w:p w14:paraId="3369B389" w14:textId="77777777" w:rsidR="00BA4D43" w:rsidRDefault="00000000">
                  <w:pPr>
                    <w:jc w:val="center"/>
                    <w:rPr>
                      <w:b/>
                      <w:color w:val="000000"/>
                      <w:szCs w:val="21"/>
                    </w:rPr>
                  </w:pPr>
                  <w:r>
                    <w:rPr>
                      <w:b/>
                      <w:color w:val="000000"/>
                      <w:szCs w:val="21"/>
                    </w:rPr>
                    <w:t>产生量</w:t>
                  </w:r>
                  <w:r>
                    <w:rPr>
                      <w:b/>
                      <w:color w:val="000000"/>
                      <w:szCs w:val="21"/>
                    </w:rPr>
                    <w:t>(t/a)</w:t>
                  </w:r>
                </w:p>
              </w:tc>
              <w:tc>
                <w:tcPr>
                  <w:tcW w:w="474" w:type="pct"/>
                  <w:vMerge w:val="restart"/>
                  <w:vAlign w:val="center"/>
                </w:tcPr>
                <w:p w14:paraId="791959D8" w14:textId="77777777" w:rsidR="00BA4D43" w:rsidRDefault="00000000">
                  <w:pPr>
                    <w:jc w:val="center"/>
                    <w:rPr>
                      <w:b/>
                      <w:color w:val="000000"/>
                      <w:szCs w:val="21"/>
                    </w:rPr>
                  </w:pPr>
                  <w:r>
                    <w:rPr>
                      <w:b/>
                      <w:color w:val="000000"/>
                      <w:szCs w:val="21"/>
                    </w:rPr>
                    <w:t>收集量</w:t>
                  </w:r>
                  <w:r>
                    <w:rPr>
                      <w:rFonts w:hint="eastAsia"/>
                      <w:b/>
                      <w:color w:val="000000"/>
                      <w:szCs w:val="21"/>
                    </w:rPr>
                    <w:t>（</w:t>
                  </w:r>
                  <w:r>
                    <w:rPr>
                      <w:b/>
                      <w:color w:val="000000"/>
                      <w:szCs w:val="21"/>
                    </w:rPr>
                    <w:t>t/a</w:t>
                  </w:r>
                  <w:r>
                    <w:rPr>
                      <w:rFonts w:hint="eastAsia"/>
                      <w:b/>
                      <w:color w:val="000000"/>
                      <w:szCs w:val="21"/>
                    </w:rPr>
                    <w:t>）</w:t>
                  </w:r>
                </w:p>
              </w:tc>
              <w:tc>
                <w:tcPr>
                  <w:tcW w:w="507" w:type="pct"/>
                  <w:vMerge w:val="restart"/>
                  <w:vAlign w:val="center"/>
                </w:tcPr>
                <w:p w14:paraId="5C98B3D2" w14:textId="77777777" w:rsidR="00BA4D43" w:rsidRDefault="00000000">
                  <w:pPr>
                    <w:jc w:val="center"/>
                    <w:rPr>
                      <w:b/>
                      <w:color w:val="000000"/>
                      <w:szCs w:val="21"/>
                    </w:rPr>
                  </w:pPr>
                  <w:r>
                    <w:rPr>
                      <w:b/>
                      <w:color w:val="000000"/>
                      <w:szCs w:val="21"/>
                    </w:rPr>
                    <w:t>产生速率</w:t>
                  </w:r>
                  <w:r>
                    <w:rPr>
                      <w:b/>
                      <w:color w:val="000000"/>
                      <w:szCs w:val="21"/>
                    </w:rPr>
                    <w:t>(kg/h)</w:t>
                  </w:r>
                </w:p>
              </w:tc>
              <w:tc>
                <w:tcPr>
                  <w:tcW w:w="624" w:type="pct"/>
                  <w:vMerge w:val="restart"/>
                  <w:vAlign w:val="center"/>
                </w:tcPr>
                <w:p w14:paraId="69375EF8" w14:textId="77777777" w:rsidR="00BA4D43" w:rsidRDefault="00000000">
                  <w:pPr>
                    <w:jc w:val="center"/>
                    <w:rPr>
                      <w:b/>
                      <w:color w:val="000000"/>
                      <w:szCs w:val="21"/>
                    </w:rPr>
                  </w:pPr>
                  <w:r>
                    <w:rPr>
                      <w:b/>
                      <w:color w:val="000000"/>
                      <w:szCs w:val="21"/>
                    </w:rPr>
                    <w:t>产生浓度</w:t>
                  </w:r>
                  <w:r>
                    <w:rPr>
                      <w:b/>
                      <w:color w:val="000000"/>
                      <w:szCs w:val="21"/>
                    </w:rPr>
                    <w:t>(mg/m</w:t>
                  </w:r>
                  <w:r>
                    <w:rPr>
                      <w:b/>
                      <w:color w:val="000000"/>
                      <w:szCs w:val="21"/>
                      <w:vertAlign w:val="superscript"/>
                    </w:rPr>
                    <w:t>3</w:t>
                  </w:r>
                  <w:r>
                    <w:rPr>
                      <w:b/>
                      <w:color w:val="000000"/>
                      <w:szCs w:val="21"/>
                    </w:rPr>
                    <w:t>)</w:t>
                  </w:r>
                </w:p>
              </w:tc>
              <w:tc>
                <w:tcPr>
                  <w:tcW w:w="446" w:type="pct"/>
                  <w:vMerge w:val="restart"/>
                  <w:vAlign w:val="center"/>
                </w:tcPr>
                <w:p w14:paraId="0C434E94" w14:textId="77777777" w:rsidR="00BA4D43" w:rsidRDefault="00000000">
                  <w:pPr>
                    <w:jc w:val="center"/>
                    <w:rPr>
                      <w:b/>
                      <w:color w:val="000000"/>
                      <w:szCs w:val="21"/>
                    </w:rPr>
                  </w:pPr>
                  <w:r>
                    <w:rPr>
                      <w:rFonts w:hint="eastAsia"/>
                      <w:b/>
                      <w:color w:val="000000"/>
                      <w:szCs w:val="21"/>
                    </w:rPr>
                    <w:t>风</w:t>
                  </w:r>
                  <w:r>
                    <w:rPr>
                      <w:b/>
                      <w:color w:val="000000"/>
                      <w:szCs w:val="21"/>
                    </w:rPr>
                    <w:t>量</w:t>
                  </w:r>
                  <w:r>
                    <w:rPr>
                      <w:b/>
                      <w:color w:val="000000"/>
                      <w:szCs w:val="21"/>
                    </w:rPr>
                    <w:t>(m</w:t>
                  </w:r>
                  <w:r>
                    <w:rPr>
                      <w:b/>
                      <w:color w:val="000000"/>
                      <w:szCs w:val="21"/>
                      <w:vertAlign w:val="superscript"/>
                    </w:rPr>
                    <w:t>3</w:t>
                  </w:r>
                  <w:r>
                    <w:rPr>
                      <w:b/>
                      <w:color w:val="000000"/>
                      <w:szCs w:val="21"/>
                    </w:rPr>
                    <w:t>/h)</w:t>
                  </w:r>
                </w:p>
              </w:tc>
              <w:tc>
                <w:tcPr>
                  <w:tcW w:w="1623" w:type="pct"/>
                  <w:gridSpan w:val="3"/>
                  <w:vAlign w:val="center"/>
                </w:tcPr>
                <w:p w14:paraId="0D2A2842" w14:textId="77777777" w:rsidR="00BA4D43" w:rsidRDefault="00000000">
                  <w:pPr>
                    <w:widowControl/>
                    <w:jc w:val="center"/>
                    <w:rPr>
                      <w:b/>
                      <w:color w:val="000000"/>
                      <w:szCs w:val="21"/>
                    </w:rPr>
                  </w:pPr>
                  <w:r>
                    <w:rPr>
                      <w:rFonts w:hint="eastAsia"/>
                      <w:b/>
                      <w:color w:val="000000"/>
                      <w:szCs w:val="21"/>
                    </w:rPr>
                    <w:t>活性炭吸附后排放情况</w:t>
                  </w:r>
                </w:p>
              </w:tc>
            </w:tr>
            <w:tr w:rsidR="00BA4D43" w14:paraId="0B8CCD9A" w14:textId="77777777">
              <w:trPr>
                <w:trHeight w:val="397"/>
                <w:jc w:val="center"/>
              </w:trPr>
              <w:tc>
                <w:tcPr>
                  <w:tcW w:w="345" w:type="pct"/>
                  <w:vMerge/>
                  <w:vAlign w:val="center"/>
                </w:tcPr>
                <w:p w14:paraId="1D01F86C" w14:textId="77777777" w:rsidR="00BA4D43" w:rsidRDefault="00BA4D43">
                  <w:pPr>
                    <w:widowControl/>
                    <w:jc w:val="center"/>
                    <w:rPr>
                      <w:b/>
                      <w:color w:val="000000"/>
                      <w:szCs w:val="21"/>
                    </w:rPr>
                  </w:pPr>
                </w:p>
              </w:tc>
              <w:tc>
                <w:tcPr>
                  <w:tcW w:w="446" w:type="pct"/>
                  <w:vMerge/>
                  <w:vAlign w:val="center"/>
                </w:tcPr>
                <w:p w14:paraId="6FA41741" w14:textId="77777777" w:rsidR="00BA4D43" w:rsidRDefault="00BA4D43">
                  <w:pPr>
                    <w:widowControl/>
                    <w:jc w:val="center"/>
                    <w:rPr>
                      <w:b/>
                      <w:color w:val="000000"/>
                      <w:szCs w:val="21"/>
                    </w:rPr>
                  </w:pPr>
                </w:p>
              </w:tc>
              <w:tc>
                <w:tcPr>
                  <w:tcW w:w="535" w:type="pct"/>
                  <w:vMerge/>
                  <w:vAlign w:val="center"/>
                </w:tcPr>
                <w:p w14:paraId="051D1885" w14:textId="77777777" w:rsidR="00BA4D43" w:rsidRDefault="00BA4D43">
                  <w:pPr>
                    <w:widowControl/>
                    <w:jc w:val="center"/>
                    <w:rPr>
                      <w:b/>
                      <w:color w:val="000000"/>
                      <w:szCs w:val="21"/>
                    </w:rPr>
                  </w:pPr>
                </w:p>
              </w:tc>
              <w:tc>
                <w:tcPr>
                  <w:tcW w:w="474" w:type="pct"/>
                  <w:vMerge/>
                  <w:vAlign w:val="center"/>
                </w:tcPr>
                <w:p w14:paraId="48425C31" w14:textId="77777777" w:rsidR="00BA4D43" w:rsidRDefault="00BA4D43">
                  <w:pPr>
                    <w:widowControl/>
                    <w:jc w:val="center"/>
                    <w:rPr>
                      <w:b/>
                      <w:color w:val="000000"/>
                      <w:szCs w:val="21"/>
                    </w:rPr>
                  </w:pPr>
                </w:p>
              </w:tc>
              <w:tc>
                <w:tcPr>
                  <w:tcW w:w="507" w:type="pct"/>
                  <w:vMerge/>
                  <w:vAlign w:val="center"/>
                </w:tcPr>
                <w:p w14:paraId="34D78E48" w14:textId="77777777" w:rsidR="00BA4D43" w:rsidRDefault="00BA4D43">
                  <w:pPr>
                    <w:widowControl/>
                    <w:jc w:val="center"/>
                    <w:rPr>
                      <w:b/>
                      <w:color w:val="000000"/>
                      <w:szCs w:val="21"/>
                    </w:rPr>
                  </w:pPr>
                </w:p>
              </w:tc>
              <w:tc>
                <w:tcPr>
                  <w:tcW w:w="624" w:type="pct"/>
                  <w:vMerge/>
                  <w:vAlign w:val="center"/>
                </w:tcPr>
                <w:p w14:paraId="4C7A28C3" w14:textId="77777777" w:rsidR="00BA4D43" w:rsidRDefault="00BA4D43">
                  <w:pPr>
                    <w:widowControl/>
                    <w:jc w:val="center"/>
                    <w:rPr>
                      <w:b/>
                      <w:color w:val="000000"/>
                      <w:szCs w:val="21"/>
                    </w:rPr>
                  </w:pPr>
                </w:p>
              </w:tc>
              <w:tc>
                <w:tcPr>
                  <w:tcW w:w="446" w:type="pct"/>
                  <w:vMerge/>
                  <w:vAlign w:val="center"/>
                </w:tcPr>
                <w:p w14:paraId="057A9B0F" w14:textId="77777777" w:rsidR="00BA4D43" w:rsidRDefault="00BA4D43">
                  <w:pPr>
                    <w:widowControl/>
                    <w:jc w:val="center"/>
                    <w:rPr>
                      <w:b/>
                      <w:color w:val="000000"/>
                      <w:szCs w:val="21"/>
                    </w:rPr>
                  </w:pPr>
                </w:p>
              </w:tc>
              <w:tc>
                <w:tcPr>
                  <w:tcW w:w="447" w:type="pct"/>
                  <w:vAlign w:val="center"/>
                </w:tcPr>
                <w:p w14:paraId="4B9B363C" w14:textId="77777777" w:rsidR="00BA4D43" w:rsidRDefault="00000000">
                  <w:pPr>
                    <w:widowControl/>
                    <w:jc w:val="center"/>
                    <w:rPr>
                      <w:b/>
                      <w:color w:val="000000"/>
                      <w:szCs w:val="21"/>
                    </w:rPr>
                  </w:pPr>
                  <w:r>
                    <w:rPr>
                      <w:rFonts w:hint="eastAsia"/>
                      <w:b/>
                      <w:color w:val="000000"/>
                      <w:szCs w:val="21"/>
                    </w:rPr>
                    <w:t>排放</w:t>
                  </w:r>
                  <w:r>
                    <w:rPr>
                      <w:b/>
                      <w:color w:val="000000"/>
                      <w:szCs w:val="21"/>
                    </w:rPr>
                    <w:t>量</w:t>
                  </w:r>
                  <w:r>
                    <w:rPr>
                      <w:b/>
                      <w:color w:val="000000"/>
                      <w:szCs w:val="21"/>
                    </w:rPr>
                    <w:t>(t/a)</w:t>
                  </w:r>
                </w:p>
              </w:tc>
              <w:tc>
                <w:tcPr>
                  <w:tcW w:w="535" w:type="pct"/>
                  <w:vAlign w:val="center"/>
                </w:tcPr>
                <w:p w14:paraId="1C7C86F2" w14:textId="77777777" w:rsidR="00BA4D43" w:rsidRDefault="00000000">
                  <w:pPr>
                    <w:widowControl/>
                    <w:jc w:val="center"/>
                    <w:rPr>
                      <w:b/>
                      <w:color w:val="000000"/>
                      <w:szCs w:val="21"/>
                    </w:rPr>
                  </w:pPr>
                  <w:r>
                    <w:rPr>
                      <w:rFonts w:hint="eastAsia"/>
                      <w:b/>
                      <w:color w:val="000000"/>
                      <w:szCs w:val="21"/>
                    </w:rPr>
                    <w:t>排放</w:t>
                  </w:r>
                  <w:r>
                    <w:rPr>
                      <w:b/>
                      <w:color w:val="000000"/>
                      <w:szCs w:val="21"/>
                    </w:rPr>
                    <w:t>速率</w:t>
                  </w:r>
                  <w:r>
                    <w:rPr>
                      <w:b/>
                      <w:color w:val="000000"/>
                      <w:szCs w:val="21"/>
                    </w:rPr>
                    <w:t>(kg/h)</w:t>
                  </w:r>
                </w:p>
              </w:tc>
              <w:tc>
                <w:tcPr>
                  <w:tcW w:w="641" w:type="pct"/>
                  <w:vAlign w:val="center"/>
                </w:tcPr>
                <w:p w14:paraId="7051C203" w14:textId="77777777" w:rsidR="00BA4D43" w:rsidRDefault="00000000">
                  <w:pPr>
                    <w:widowControl/>
                    <w:jc w:val="center"/>
                    <w:rPr>
                      <w:b/>
                      <w:color w:val="000000"/>
                      <w:szCs w:val="21"/>
                    </w:rPr>
                  </w:pPr>
                  <w:r>
                    <w:rPr>
                      <w:rFonts w:hint="eastAsia"/>
                      <w:b/>
                      <w:color w:val="000000"/>
                      <w:szCs w:val="21"/>
                    </w:rPr>
                    <w:t>排放</w:t>
                  </w:r>
                  <w:r>
                    <w:rPr>
                      <w:b/>
                      <w:color w:val="000000"/>
                      <w:szCs w:val="21"/>
                    </w:rPr>
                    <w:t>浓度</w:t>
                  </w:r>
                  <w:r>
                    <w:rPr>
                      <w:b/>
                      <w:color w:val="000000"/>
                      <w:szCs w:val="21"/>
                    </w:rPr>
                    <w:t>(mg/m</w:t>
                  </w:r>
                  <w:r>
                    <w:rPr>
                      <w:b/>
                      <w:color w:val="000000"/>
                      <w:szCs w:val="21"/>
                      <w:vertAlign w:val="superscript"/>
                    </w:rPr>
                    <w:t>3</w:t>
                  </w:r>
                  <w:r>
                    <w:rPr>
                      <w:b/>
                      <w:color w:val="000000"/>
                      <w:szCs w:val="21"/>
                    </w:rPr>
                    <w:t>)</w:t>
                  </w:r>
                </w:p>
              </w:tc>
            </w:tr>
            <w:tr w:rsidR="00BA4D43" w14:paraId="31417CF4" w14:textId="77777777">
              <w:trPr>
                <w:trHeight w:val="397"/>
                <w:jc w:val="center"/>
              </w:trPr>
              <w:tc>
                <w:tcPr>
                  <w:tcW w:w="345" w:type="pct"/>
                  <w:vMerge w:val="restart"/>
                  <w:vAlign w:val="center"/>
                </w:tcPr>
                <w:p w14:paraId="33B83EA0" w14:textId="77777777" w:rsidR="00BA4D43" w:rsidRDefault="00000000">
                  <w:pPr>
                    <w:ind w:firstLineChars="17" w:firstLine="36"/>
                    <w:jc w:val="center"/>
                    <w:rPr>
                      <w:color w:val="000000"/>
                      <w:szCs w:val="21"/>
                      <w:lang w:val="pt-BR"/>
                    </w:rPr>
                  </w:pPr>
                  <w:r>
                    <w:rPr>
                      <w:rFonts w:hint="eastAsia"/>
                      <w:color w:val="000000"/>
                      <w:szCs w:val="21"/>
                      <w:lang w:val="pt-BR"/>
                    </w:rPr>
                    <w:t>非甲烷总烃</w:t>
                  </w:r>
                </w:p>
              </w:tc>
              <w:tc>
                <w:tcPr>
                  <w:tcW w:w="446" w:type="pct"/>
                  <w:vAlign w:val="center"/>
                </w:tcPr>
                <w:p w14:paraId="3E474403" w14:textId="77777777" w:rsidR="00BA4D43" w:rsidRDefault="00000000">
                  <w:pPr>
                    <w:ind w:firstLineChars="17" w:firstLine="36"/>
                    <w:jc w:val="center"/>
                    <w:rPr>
                      <w:color w:val="000000"/>
                      <w:szCs w:val="21"/>
                      <w:lang w:val="pt-BR"/>
                    </w:rPr>
                  </w:pPr>
                  <w:r>
                    <w:rPr>
                      <w:rFonts w:hint="eastAsia"/>
                      <w:color w:val="000000"/>
                      <w:szCs w:val="21"/>
                      <w:lang w:val="pt-BR"/>
                    </w:rPr>
                    <w:t>吹塑</w:t>
                  </w:r>
                </w:p>
              </w:tc>
              <w:tc>
                <w:tcPr>
                  <w:tcW w:w="535" w:type="pct"/>
                  <w:vAlign w:val="center"/>
                </w:tcPr>
                <w:p w14:paraId="4F08F04B"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color w:val="000000"/>
                      <w:lang w:val="en-US"/>
                    </w:rPr>
                    <w:t>2.3288</w:t>
                  </w:r>
                </w:p>
              </w:tc>
              <w:tc>
                <w:tcPr>
                  <w:tcW w:w="474" w:type="pct"/>
                  <w:vAlign w:val="center"/>
                </w:tcPr>
                <w:p w14:paraId="24F758D8"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2</w:t>
                  </w:r>
                  <w:r>
                    <w:rPr>
                      <w:rFonts w:ascii="Times New Roman" w:hAnsi="Times New Roman" w:cs="Courier New"/>
                      <w:color w:val="000000"/>
                      <w:lang w:val="en-US"/>
                    </w:rPr>
                    <w:t>.3055</w:t>
                  </w:r>
                </w:p>
              </w:tc>
              <w:tc>
                <w:tcPr>
                  <w:tcW w:w="507" w:type="pct"/>
                  <w:vAlign w:val="center"/>
                </w:tcPr>
                <w:p w14:paraId="40182A04"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.3202</w:t>
                  </w:r>
                </w:p>
              </w:tc>
              <w:tc>
                <w:tcPr>
                  <w:tcW w:w="624" w:type="pct"/>
                  <w:vMerge w:val="restart"/>
                  <w:vAlign w:val="center"/>
                </w:tcPr>
                <w:p w14:paraId="7A10A33B"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4</w:t>
                  </w:r>
                  <w:r>
                    <w:rPr>
                      <w:rFonts w:ascii="Times New Roman" w:hAnsi="Times New Roman" w:cs="Courier New"/>
                      <w:color w:val="000000"/>
                      <w:lang w:val="en-US"/>
                    </w:rPr>
                    <w:t>4.5</w:t>
                  </w:r>
                </w:p>
              </w:tc>
              <w:tc>
                <w:tcPr>
                  <w:tcW w:w="446" w:type="pct"/>
                  <w:vMerge w:val="restart"/>
                  <w:vAlign w:val="center"/>
                </w:tcPr>
                <w:p w14:paraId="6B530F15"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color w:val="000000"/>
                      <w:lang w:val="en-US"/>
                    </w:rPr>
                    <w:t>31200</w:t>
                  </w:r>
                </w:p>
              </w:tc>
              <w:tc>
                <w:tcPr>
                  <w:tcW w:w="447" w:type="pct"/>
                  <w:vMerge w:val="restart"/>
                  <w:vAlign w:val="center"/>
                </w:tcPr>
                <w:p w14:paraId="6C76942F"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color w:val="000000"/>
                      <w:lang w:val="en-US"/>
                    </w:rPr>
                    <w:t>0.4995</w:t>
                  </w:r>
                </w:p>
              </w:tc>
              <w:tc>
                <w:tcPr>
                  <w:tcW w:w="535" w:type="pct"/>
                  <w:vMerge w:val="restart"/>
                  <w:vAlign w:val="center"/>
                </w:tcPr>
                <w:p w14:paraId="1C1FBD25"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.0694</w:t>
                  </w:r>
                </w:p>
              </w:tc>
              <w:tc>
                <w:tcPr>
                  <w:tcW w:w="641" w:type="pct"/>
                  <w:vMerge w:val="restart"/>
                  <w:vAlign w:val="center"/>
                </w:tcPr>
                <w:p w14:paraId="08A807D7"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color w:val="000000"/>
                      <w:lang w:val="en-US"/>
                    </w:rPr>
                    <w:t>2.2</w:t>
                  </w:r>
                </w:p>
              </w:tc>
            </w:tr>
            <w:tr w:rsidR="00BA4D43" w14:paraId="466D46E1" w14:textId="77777777">
              <w:trPr>
                <w:trHeight w:val="397"/>
                <w:jc w:val="center"/>
              </w:trPr>
              <w:tc>
                <w:tcPr>
                  <w:tcW w:w="345" w:type="pct"/>
                  <w:vMerge/>
                  <w:vAlign w:val="center"/>
                </w:tcPr>
                <w:p w14:paraId="386358CF" w14:textId="77777777" w:rsidR="00BA4D43" w:rsidRDefault="00BA4D43">
                  <w:pPr>
                    <w:ind w:firstLineChars="17" w:firstLine="36"/>
                    <w:jc w:val="center"/>
                    <w:rPr>
                      <w:color w:val="000000"/>
                      <w:szCs w:val="21"/>
                      <w:lang w:val="pt-BR"/>
                    </w:rPr>
                  </w:pPr>
                </w:p>
              </w:tc>
              <w:tc>
                <w:tcPr>
                  <w:tcW w:w="446" w:type="pct"/>
                  <w:vAlign w:val="center"/>
                </w:tcPr>
                <w:p w14:paraId="5652D191" w14:textId="77777777" w:rsidR="00BA4D43" w:rsidRDefault="00000000">
                  <w:pPr>
                    <w:ind w:firstLineChars="17" w:firstLine="36"/>
                    <w:jc w:val="center"/>
                    <w:rPr>
                      <w:color w:val="000000"/>
                      <w:szCs w:val="21"/>
                      <w:lang w:val="pt-BR"/>
                    </w:rPr>
                  </w:pPr>
                  <w:r>
                    <w:rPr>
                      <w:rFonts w:hint="eastAsia"/>
                      <w:color w:val="000000"/>
                      <w:szCs w:val="21"/>
                      <w:lang w:val="pt-BR"/>
                    </w:rPr>
                    <w:t>注塑</w:t>
                  </w:r>
                </w:p>
              </w:tc>
              <w:tc>
                <w:tcPr>
                  <w:tcW w:w="535" w:type="pct"/>
                  <w:vAlign w:val="center"/>
                </w:tcPr>
                <w:p w14:paraId="423E95BF"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.8813</w:t>
                  </w:r>
                </w:p>
              </w:tc>
              <w:tc>
                <w:tcPr>
                  <w:tcW w:w="474" w:type="pct"/>
                  <w:vAlign w:val="center"/>
                </w:tcPr>
                <w:p w14:paraId="760393B4"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.8425</w:t>
                  </w:r>
                </w:p>
              </w:tc>
              <w:tc>
                <w:tcPr>
                  <w:tcW w:w="507" w:type="pct"/>
                  <w:vAlign w:val="center"/>
                </w:tcPr>
                <w:p w14:paraId="02465FFF"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.5337</w:t>
                  </w:r>
                </w:p>
              </w:tc>
              <w:tc>
                <w:tcPr>
                  <w:tcW w:w="624" w:type="pct"/>
                  <w:vMerge/>
                  <w:vAlign w:val="center"/>
                </w:tcPr>
                <w:p w14:paraId="60DD7A00" w14:textId="77777777" w:rsidR="00BA4D43" w:rsidRDefault="00BA4D43">
                  <w:pPr>
                    <w:pStyle w:val="ac"/>
                    <w:snapToGrid w:val="0"/>
                    <w:jc w:val="center"/>
                    <w:rPr>
                      <w:rFonts w:ascii="Times New Roman" w:hAnsi="Times New Roman" w:cs="Courier New"/>
                      <w:color w:val="000000"/>
                      <w:lang w:val="en-US"/>
                    </w:rPr>
                  </w:pPr>
                </w:p>
              </w:tc>
              <w:tc>
                <w:tcPr>
                  <w:tcW w:w="446" w:type="pct"/>
                  <w:vMerge/>
                  <w:vAlign w:val="center"/>
                </w:tcPr>
                <w:p w14:paraId="2B9E2CF8" w14:textId="77777777" w:rsidR="00BA4D43" w:rsidRDefault="00BA4D43">
                  <w:pPr>
                    <w:pStyle w:val="ac"/>
                    <w:snapToGrid w:val="0"/>
                    <w:jc w:val="center"/>
                    <w:rPr>
                      <w:rFonts w:ascii="Times New Roman" w:hAnsi="Times New Roman" w:cs="Courier New"/>
                      <w:color w:val="000000"/>
                      <w:lang w:val="en-US"/>
                    </w:rPr>
                  </w:pPr>
                </w:p>
              </w:tc>
              <w:tc>
                <w:tcPr>
                  <w:tcW w:w="447" w:type="pct"/>
                  <w:vMerge/>
                  <w:vAlign w:val="center"/>
                </w:tcPr>
                <w:p w14:paraId="6E2FDDD7" w14:textId="77777777" w:rsidR="00BA4D43" w:rsidRDefault="00BA4D43">
                  <w:pPr>
                    <w:pStyle w:val="ac"/>
                    <w:snapToGrid w:val="0"/>
                    <w:jc w:val="center"/>
                    <w:rPr>
                      <w:rFonts w:ascii="Times New Roman" w:hAnsi="Times New Roman" w:cs="Courier New"/>
                      <w:color w:val="000000"/>
                      <w:lang w:val="en-US"/>
                    </w:rPr>
                  </w:pPr>
                </w:p>
              </w:tc>
              <w:tc>
                <w:tcPr>
                  <w:tcW w:w="535" w:type="pct"/>
                  <w:vMerge/>
                  <w:vAlign w:val="center"/>
                </w:tcPr>
                <w:p w14:paraId="3D5E6057" w14:textId="77777777" w:rsidR="00BA4D43" w:rsidRDefault="00BA4D43">
                  <w:pPr>
                    <w:pStyle w:val="ac"/>
                    <w:snapToGrid w:val="0"/>
                    <w:jc w:val="center"/>
                    <w:rPr>
                      <w:rFonts w:ascii="Times New Roman" w:hAnsi="Times New Roman" w:cs="Courier New"/>
                      <w:color w:val="000000"/>
                      <w:lang w:val="en-US"/>
                    </w:rPr>
                  </w:pPr>
                </w:p>
              </w:tc>
              <w:tc>
                <w:tcPr>
                  <w:tcW w:w="641" w:type="pct"/>
                  <w:vMerge/>
                  <w:vAlign w:val="center"/>
                </w:tcPr>
                <w:p w14:paraId="68A2BE59" w14:textId="77777777" w:rsidR="00BA4D43" w:rsidRDefault="00BA4D43">
                  <w:pPr>
                    <w:pStyle w:val="ac"/>
                    <w:snapToGrid w:val="0"/>
                    <w:jc w:val="center"/>
                    <w:rPr>
                      <w:rFonts w:ascii="Times New Roman" w:hAnsi="Times New Roman" w:cs="Courier New"/>
                      <w:color w:val="000000"/>
                      <w:lang w:val="en-US"/>
                    </w:rPr>
                  </w:pPr>
                </w:p>
              </w:tc>
            </w:tr>
            <w:tr w:rsidR="00BA4D43" w14:paraId="0C7FC177" w14:textId="77777777">
              <w:trPr>
                <w:trHeight w:val="397"/>
                <w:jc w:val="center"/>
              </w:trPr>
              <w:tc>
                <w:tcPr>
                  <w:tcW w:w="345" w:type="pct"/>
                  <w:vMerge/>
                  <w:vAlign w:val="center"/>
                </w:tcPr>
                <w:p w14:paraId="69450AD0" w14:textId="77777777" w:rsidR="00BA4D43" w:rsidRDefault="00BA4D43">
                  <w:pPr>
                    <w:ind w:firstLineChars="17" w:firstLine="36"/>
                    <w:jc w:val="center"/>
                    <w:rPr>
                      <w:color w:val="000000"/>
                      <w:szCs w:val="21"/>
                      <w:lang w:val="pt-BR"/>
                    </w:rPr>
                  </w:pPr>
                </w:p>
              </w:tc>
              <w:tc>
                <w:tcPr>
                  <w:tcW w:w="446" w:type="pct"/>
                  <w:vAlign w:val="center"/>
                </w:tcPr>
                <w:p w14:paraId="18BCCF0B" w14:textId="77777777" w:rsidR="00BA4D43" w:rsidRDefault="00000000">
                  <w:pPr>
                    <w:ind w:firstLineChars="17" w:firstLine="36"/>
                    <w:jc w:val="center"/>
                    <w:rPr>
                      <w:color w:val="000000"/>
                      <w:szCs w:val="21"/>
                      <w:lang w:val="pt-BR"/>
                    </w:rPr>
                  </w:pPr>
                  <w:r>
                    <w:rPr>
                      <w:rFonts w:hint="eastAsia"/>
                      <w:color w:val="000000"/>
                      <w:szCs w:val="21"/>
                      <w:lang w:val="pt-BR"/>
                    </w:rPr>
                    <w:t>壶胚预热</w:t>
                  </w:r>
                </w:p>
              </w:tc>
              <w:tc>
                <w:tcPr>
                  <w:tcW w:w="535" w:type="pct"/>
                  <w:vAlign w:val="center"/>
                </w:tcPr>
                <w:p w14:paraId="1E5F87AE"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.8813</w:t>
                  </w:r>
                </w:p>
              </w:tc>
              <w:tc>
                <w:tcPr>
                  <w:tcW w:w="474" w:type="pct"/>
                  <w:vAlign w:val="center"/>
                </w:tcPr>
                <w:p w14:paraId="51E4D7E8"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.8425</w:t>
                  </w:r>
                </w:p>
              </w:tc>
              <w:tc>
                <w:tcPr>
                  <w:tcW w:w="507" w:type="pct"/>
                  <w:vAlign w:val="center"/>
                </w:tcPr>
                <w:p w14:paraId="533BB3E0" w14:textId="77777777" w:rsidR="00BA4D43" w:rsidRDefault="00000000">
                  <w:pPr>
                    <w:pStyle w:val="ac"/>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.5337</w:t>
                  </w:r>
                </w:p>
              </w:tc>
              <w:tc>
                <w:tcPr>
                  <w:tcW w:w="624" w:type="pct"/>
                  <w:vMerge/>
                  <w:vAlign w:val="center"/>
                </w:tcPr>
                <w:p w14:paraId="347074FD" w14:textId="77777777" w:rsidR="00BA4D43" w:rsidRDefault="00BA4D43">
                  <w:pPr>
                    <w:pStyle w:val="ac"/>
                    <w:snapToGrid w:val="0"/>
                    <w:jc w:val="center"/>
                    <w:rPr>
                      <w:rFonts w:ascii="Times New Roman" w:hAnsi="Times New Roman" w:cs="Courier New"/>
                      <w:color w:val="000000"/>
                      <w:lang w:val="en-US"/>
                    </w:rPr>
                  </w:pPr>
                </w:p>
              </w:tc>
              <w:tc>
                <w:tcPr>
                  <w:tcW w:w="446" w:type="pct"/>
                  <w:vMerge/>
                  <w:vAlign w:val="center"/>
                </w:tcPr>
                <w:p w14:paraId="5944D4DE" w14:textId="77777777" w:rsidR="00BA4D43" w:rsidRDefault="00BA4D43">
                  <w:pPr>
                    <w:pStyle w:val="ac"/>
                    <w:snapToGrid w:val="0"/>
                    <w:jc w:val="center"/>
                    <w:rPr>
                      <w:rFonts w:ascii="Times New Roman" w:hAnsi="Times New Roman" w:cs="Courier New"/>
                      <w:color w:val="000000"/>
                      <w:lang w:val="en-US"/>
                    </w:rPr>
                  </w:pPr>
                </w:p>
              </w:tc>
              <w:tc>
                <w:tcPr>
                  <w:tcW w:w="447" w:type="pct"/>
                  <w:vMerge/>
                  <w:vAlign w:val="center"/>
                </w:tcPr>
                <w:p w14:paraId="40A72303" w14:textId="77777777" w:rsidR="00BA4D43" w:rsidRDefault="00BA4D43">
                  <w:pPr>
                    <w:pStyle w:val="ac"/>
                    <w:snapToGrid w:val="0"/>
                    <w:jc w:val="center"/>
                    <w:rPr>
                      <w:rFonts w:ascii="Times New Roman" w:hAnsi="Times New Roman" w:cs="Courier New"/>
                      <w:color w:val="000000"/>
                      <w:lang w:val="en-US"/>
                    </w:rPr>
                  </w:pPr>
                </w:p>
              </w:tc>
              <w:tc>
                <w:tcPr>
                  <w:tcW w:w="535" w:type="pct"/>
                  <w:vMerge/>
                  <w:vAlign w:val="center"/>
                </w:tcPr>
                <w:p w14:paraId="66F7062D" w14:textId="77777777" w:rsidR="00BA4D43" w:rsidRDefault="00BA4D43">
                  <w:pPr>
                    <w:pStyle w:val="ac"/>
                    <w:snapToGrid w:val="0"/>
                    <w:jc w:val="center"/>
                    <w:rPr>
                      <w:rFonts w:ascii="Times New Roman" w:hAnsi="Times New Roman" w:cs="Courier New"/>
                      <w:color w:val="000000"/>
                      <w:lang w:val="en-US"/>
                    </w:rPr>
                  </w:pPr>
                </w:p>
              </w:tc>
              <w:tc>
                <w:tcPr>
                  <w:tcW w:w="641" w:type="pct"/>
                  <w:vMerge/>
                  <w:vAlign w:val="center"/>
                </w:tcPr>
                <w:p w14:paraId="2DB4CF41" w14:textId="77777777" w:rsidR="00BA4D43" w:rsidRDefault="00BA4D43">
                  <w:pPr>
                    <w:pStyle w:val="ac"/>
                    <w:snapToGrid w:val="0"/>
                    <w:jc w:val="center"/>
                    <w:rPr>
                      <w:rFonts w:ascii="Times New Roman" w:hAnsi="Times New Roman" w:cs="Courier New"/>
                      <w:color w:val="000000"/>
                      <w:lang w:val="en-US"/>
                    </w:rPr>
                  </w:pPr>
                </w:p>
              </w:tc>
            </w:tr>
          </w:tbl>
          <w:p w14:paraId="1C2DA556" w14:textId="77777777" w:rsidR="00BA4D43" w:rsidRDefault="00000000">
            <w:pPr>
              <w:snapToGrid w:val="0"/>
              <w:spacing w:line="460" w:lineRule="exact"/>
              <w:ind w:firstLineChars="200" w:firstLine="480"/>
              <w:rPr>
                <w:sz w:val="24"/>
              </w:rPr>
            </w:pPr>
            <w:r>
              <w:rPr>
                <w:rFonts w:hint="eastAsia"/>
                <w:bCs/>
                <w:color w:val="000000"/>
                <w:sz w:val="24"/>
              </w:rPr>
              <w:t>活性炭脱附废气</w:t>
            </w:r>
            <w:r>
              <w:rPr>
                <w:bCs/>
                <w:color w:val="000000"/>
                <w:sz w:val="24"/>
              </w:rPr>
              <w:t>进入催化燃烧装置</w:t>
            </w:r>
            <w:r>
              <w:rPr>
                <w:rFonts w:hint="eastAsia"/>
                <w:bCs/>
                <w:color w:val="000000"/>
                <w:sz w:val="24"/>
              </w:rPr>
              <w:t>内</w:t>
            </w:r>
            <w:r>
              <w:rPr>
                <w:bCs/>
                <w:color w:val="000000"/>
                <w:sz w:val="24"/>
              </w:rPr>
              <w:t>转</w:t>
            </w:r>
            <w:r>
              <w:rPr>
                <w:rFonts w:hint="eastAsia"/>
                <w:bCs/>
                <w:color w:val="000000"/>
                <w:sz w:val="24"/>
              </w:rPr>
              <w:t>变</w:t>
            </w:r>
            <w:r>
              <w:rPr>
                <w:bCs/>
                <w:color w:val="000000"/>
                <w:sz w:val="24"/>
              </w:rPr>
              <w:t>为</w:t>
            </w:r>
            <w:r>
              <w:rPr>
                <w:bCs/>
                <w:color w:val="000000"/>
                <w:sz w:val="24"/>
              </w:rPr>
              <w:t>CO</w:t>
            </w:r>
            <w:r>
              <w:rPr>
                <w:bCs/>
                <w:color w:val="000000"/>
                <w:sz w:val="24"/>
                <w:vertAlign w:val="subscript"/>
              </w:rPr>
              <w:t>2</w:t>
            </w:r>
            <w:r>
              <w:rPr>
                <w:bCs/>
                <w:color w:val="000000"/>
                <w:sz w:val="24"/>
              </w:rPr>
              <w:t>和水蒸气，</w:t>
            </w:r>
            <w:r>
              <w:rPr>
                <w:rFonts w:hint="eastAsia"/>
                <w:bCs/>
                <w:color w:val="000000"/>
                <w:sz w:val="24"/>
              </w:rPr>
              <w:t>本次</w:t>
            </w:r>
            <w:r>
              <w:rPr>
                <w:bCs/>
                <w:color w:val="000000"/>
                <w:sz w:val="24"/>
              </w:rPr>
              <w:t>评价按照最不利原则</w:t>
            </w:r>
            <w:r>
              <w:rPr>
                <w:rFonts w:hint="eastAsia"/>
                <w:bCs/>
                <w:color w:val="000000"/>
                <w:sz w:val="24"/>
              </w:rPr>
              <w:t>活性炭吸附的有机废气全部脱附</w:t>
            </w:r>
            <w:r>
              <w:rPr>
                <w:bCs/>
                <w:color w:val="000000"/>
                <w:sz w:val="24"/>
              </w:rPr>
              <w:t>进入催化燃烧装置</w:t>
            </w:r>
            <w:r>
              <w:rPr>
                <w:rFonts w:hint="eastAsia"/>
                <w:bCs/>
                <w:color w:val="000000"/>
                <w:sz w:val="24"/>
              </w:rPr>
              <w:t>内进行治理进行评价</w:t>
            </w:r>
            <w:r>
              <w:rPr>
                <w:bCs/>
                <w:color w:val="000000"/>
                <w:sz w:val="24"/>
              </w:rPr>
              <w:t>。由上述分析可知</w:t>
            </w:r>
            <w:r>
              <w:rPr>
                <w:rFonts w:hint="eastAsia"/>
                <w:bCs/>
                <w:color w:val="000000"/>
                <w:sz w:val="24"/>
              </w:rPr>
              <w:t>，进入催化燃烧装置的</w:t>
            </w:r>
            <w:r>
              <w:rPr>
                <w:bCs/>
                <w:color w:val="000000"/>
                <w:sz w:val="24"/>
              </w:rPr>
              <w:t>非甲烷总烃量为</w:t>
            </w:r>
            <w:r>
              <w:rPr>
                <w:bCs/>
                <w:color w:val="000000"/>
                <w:sz w:val="24"/>
              </w:rPr>
              <w:t>9.491</w:t>
            </w:r>
            <w:r>
              <w:rPr>
                <w:rFonts w:hint="eastAsia"/>
                <w:bCs/>
                <w:color w:val="000000"/>
                <w:sz w:val="24"/>
              </w:rPr>
              <w:t>t/a</w:t>
            </w:r>
            <w:r>
              <w:rPr>
                <w:rFonts w:hint="eastAsia"/>
                <w:bCs/>
                <w:color w:val="000000"/>
                <w:sz w:val="24"/>
              </w:rPr>
              <w:t>。本项目</w:t>
            </w:r>
            <w:r>
              <w:rPr>
                <w:rFonts w:hint="eastAsia"/>
                <w:bCs/>
                <w:sz w:val="24"/>
              </w:rPr>
              <w:t>脱附的设计风量为</w:t>
            </w:r>
            <w:r>
              <w:rPr>
                <w:bCs/>
                <w:sz w:val="24"/>
              </w:rPr>
              <w:t>3</w:t>
            </w:r>
            <w:r>
              <w:rPr>
                <w:rFonts w:hint="eastAsia"/>
                <w:bCs/>
                <w:sz w:val="24"/>
              </w:rPr>
              <w:t>000m</w:t>
            </w:r>
            <w:r>
              <w:rPr>
                <w:rFonts w:hint="eastAsia"/>
                <w:bCs/>
                <w:sz w:val="24"/>
                <w:vertAlign w:val="superscript"/>
              </w:rPr>
              <w:t>3</w:t>
            </w:r>
            <w:r>
              <w:rPr>
                <w:rFonts w:hint="eastAsia"/>
                <w:bCs/>
                <w:sz w:val="24"/>
              </w:rPr>
              <w:t>/h</w:t>
            </w:r>
            <w:r>
              <w:rPr>
                <w:rFonts w:hint="eastAsia"/>
                <w:bCs/>
                <w:sz w:val="24"/>
              </w:rPr>
              <w:t>，脱附时间为</w:t>
            </w:r>
            <w:r>
              <w:rPr>
                <w:bCs/>
                <w:sz w:val="24"/>
              </w:rPr>
              <w:t>598</w:t>
            </w:r>
            <w:r>
              <w:rPr>
                <w:rFonts w:hint="eastAsia"/>
                <w:bCs/>
                <w:sz w:val="24"/>
              </w:rPr>
              <w:t>h/a</w:t>
            </w:r>
            <w:r>
              <w:rPr>
                <w:rFonts w:hint="eastAsia"/>
                <w:bCs/>
                <w:sz w:val="24"/>
              </w:rPr>
              <w:t>。</w:t>
            </w:r>
          </w:p>
          <w:p w14:paraId="1E2C8313" w14:textId="77777777" w:rsidR="00BA4D43" w:rsidRDefault="00000000">
            <w:pPr>
              <w:adjustRightInd w:val="0"/>
              <w:snapToGrid w:val="0"/>
              <w:spacing w:line="460" w:lineRule="exact"/>
              <w:ind w:firstLineChars="200" w:firstLine="480"/>
              <w:textAlignment w:val="baseline"/>
              <w:rPr>
                <w:rFonts w:eastAsia="黑体"/>
                <w:color w:val="000000"/>
                <w:sz w:val="24"/>
              </w:rPr>
            </w:pPr>
            <w:r>
              <w:rPr>
                <w:rFonts w:ascii="黑体" w:eastAsia="黑体" w:hAnsi="黑体"/>
                <w:color w:val="000000"/>
                <w:sz w:val="24"/>
              </w:rPr>
              <w:lastRenderedPageBreak/>
              <w:t>表</w:t>
            </w:r>
            <w:r>
              <w:rPr>
                <w:rFonts w:eastAsia="黑体"/>
                <w:color w:val="000000"/>
                <w:sz w:val="24"/>
              </w:rPr>
              <w:t xml:space="preserve">29         </w:t>
            </w:r>
            <w:r>
              <w:rPr>
                <w:rFonts w:ascii="黑体" w:eastAsia="黑体" w:hAnsi="黑体"/>
                <w:color w:val="000000"/>
                <w:sz w:val="24"/>
              </w:rPr>
              <w:t xml:space="preserve"> 本项目</w:t>
            </w:r>
            <w:r>
              <w:rPr>
                <w:rFonts w:ascii="黑体" w:eastAsia="黑体" w:hAnsi="黑体" w:hint="eastAsia"/>
                <w:color w:val="000000"/>
                <w:sz w:val="24"/>
              </w:rPr>
              <w:t>有机废气</w:t>
            </w:r>
            <w:r>
              <w:rPr>
                <w:rFonts w:ascii="黑体" w:eastAsia="黑体" w:hAnsi="黑体"/>
                <w:color w:val="000000"/>
                <w:sz w:val="24"/>
              </w:rPr>
              <w:t>的产排情况一览表</w:t>
            </w:r>
          </w:p>
          <w:tbl>
            <w:tblPr>
              <w:tblW w:w="7967"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3"/>
              <w:gridCol w:w="851"/>
              <w:gridCol w:w="709"/>
              <w:gridCol w:w="850"/>
              <w:gridCol w:w="851"/>
              <w:gridCol w:w="708"/>
              <w:gridCol w:w="851"/>
              <w:gridCol w:w="850"/>
              <w:gridCol w:w="863"/>
              <w:gridCol w:w="21"/>
            </w:tblGrid>
            <w:tr w:rsidR="00BA4D43" w14:paraId="2555FB0A" w14:textId="77777777">
              <w:trPr>
                <w:trHeight w:val="397"/>
                <w:jc w:val="center"/>
              </w:trPr>
              <w:tc>
                <w:tcPr>
                  <w:tcW w:w="2264" w:type="dxa"/>
                  <w:gridSpan w:val="2"/>
                  <w:vMerge w:val="restart"/>
                  <w:vAlign w:val="center"/>
                </w:tcPr>
                <w:p w14:paraId="2CAD3789" w14:textId="77777777" w:rsidR="00BA4D43" w:rsidRDefault="00000000">
                  <w:pPr>
                    <w:adjustRightInd w:val="0"/>
                    <w:snapToGrid w:val="0"/>
                    <w:jc w:val="center"/>
                    <w:textAlignment w:val="baseline"/>
                    <w:rPr>
                      <w:b/>
                      <w:color w:val="000000"/>
                      <w:szCs w:val="21"/>
                    </w:rPr>
                  </w:pPr>
                  <w:r>
                    <w:rPr>
                      <w:b/>
                      <w:color w:val="000000"/>
                      <w:szCs w:val="21"/>
                    </w:rPr>
                    <w:t>污染因子</w:t>
                  </w:r>
                </w:p>
              </w:tc>
              <w:tc>
                <w:tcPr>
                  <w:tcW w:w="2410" w:type="dxa"/>
                  <w:gridSpan w:val="3"/>
                  <w:vAlign w:val="center"/>
                </w:tcPr>
                <w:p w14:paraId="0C384F20" w14:textId="77777777" w:rsidR="00BA4D43" w:rsidRDefault="00000000">
                  <w:pPr>
                    <w:adjustRightInd w:val="0"/>
                    <w:snapToGrid w:val="0"/>
                    <w:jc w:val="center"/>
                    <w:textAlignment w:val="baseline"/>
                    <w:rPr>
                      <w:b/>
                      <w:color w:val="000000"/>
                      <w:szCs w:val="21"/>
                    </w:rPr>
                  </w:pPr>
                  <w:r>
                    <w:rPr>
                      <w:b/>
                      <w:color w:val="000000"/>
                      <w:szCs w:val="21"/>
                    </w:rPr>
                    <w:t>脱附情况</w:t>
                  </w:r>
                </w:p>
              </w:tc>
              <w:tc>
                <w:tcPr>
                  <w:tcW w:w="3293" w:type="dxa"/>
                  <w:gridSpan w:val="5"/>
                  <w:vAlign w:val="center"/>
                </w:tcPr>
                <w:p w14:paraId="6740359F" w14:textId="77777777" w:rsidR="00BA4D43" w:rsidRDefault="00000000">
                  <w:pPr>
                    <w:adjustRightInd w:val="0"/>
                    <w:snapToGrid w:val="0"/>
                    <w:jc w:val="center"/>
                    <w:textAlignment w:val="baseline"/>
                    <w:rPr>
                      <w:b/>
                      <w:color w:val="000000"/>
                      <w:szCs w:val="21"/>
                    </w:rPr>
                  </w:pPr>
                  <w:r>
                    <w:rPr>
                      <w:b/>
                      <w:color w:val="000000"/>
                      <w:szCs w:val="21"/>
                    </w:rPr>
                    <w:t>催化燃烧后排放情况</w:t>
                  </w:r>
                </w:p>
              </w:tc>
            </w:tr>
            <w:tr w:rsidR="00BA4D43" w14:paraId="28789CF2" w14:textId="77777777">
              <w:trPr>
                <w:gridAfter w:val="1"/>
                <w:wAfter w:w="21" w:type="dxa"/>
                <w:trHeight w:val="397"/>
                <w:jc w:val="center"/>
              </w:trPr>
              <w:tc>
                <w:tcPr>
                  <w:tcW w:w="2264" w:type="dxa"/>
                  <w:gridSpan w:val="2"/>
                  <w:vMerge/>
                  <w:vAlign w:val="center"/>
                </w:tcPr>
                <w:p w14:paraId="6E8C8626" w14:textId="77777777" w:rsidR="00BA4D43" w:rsidRDefault="00BA4D43">
                  <w:pPr>
                    <w:rPr>
                      <w:b/>
                      <w:color w:val="000000"/>
                      <w:szCs w:val="21"/>
                    </w:rPr>
                  </w:pPr>
                </w:p>
              </w:tc>
              <w:tc>
                <w:tcPr>
                  <w:tcW w:w="709" w:type="dxa"/>
                  <w:vAlign w:val="center"/>
                </w:tcPr>
                <w:p w14:paraId="20033FA4" w14:textId="77777777" w:rsidR="00BA4D43" w:rsidRDefault="00000000">
                  <w:pPr>
                    <w:adjustRightInd w:val="0"/>
                    <w:snapToGrid w:val="0"/>
                    <w:jc w:val="center"/>
                    <w:textAlignment w:val="baseline"/>
                    <w:rPr>
                      <w:b/>
                      <w:color w:val="000000"/>
                      <w:szCs w:val="21"/>
                    </w:rPr>
                  </w:pPr>
                  <w:r>
                    <w:rPr>
                      <w:b/>
                      <w:color w:val="000000"/>
                      <w:szCs w:val="21"/>
                    </w:rPr>
                    <w:t>脱附量</w:t>
                  </w:r>
                  <w:r>
                    <w:rPr>
                      <w:b/>
                      <w:color w:val="000000"/>
                      <w:szCs w:val="21"/>
                    </w:rPr>
                    <w:t>(t/a)</w:t>
                  </w:r>
                </w:p>
              </w:tc>
              <w:tc>
                <w:tcPr>
                  <w:tcW w:w="850" w:type="dxa"/>
                  <w:vAlign w:val="center"/>
                </w:tcPr>
                <w:p w14:paraId="37AD3658" w14:textId="77777777" w:rsidR="00BA4D43" w:rsidRDefault="00000000">
                  <w:pPr>
                    <w:adjustRightInd w:val="0"/>
                    <w:snapToGrid w:val="0"/>
                    <w:jc w:val="center"/>
                    <w:textAlignment w:val="baseline"/>
                    <w:rPr>
                      <w:b/>
                      <w:color w:val="000000"/>
                      <w:szCs w:val="21"/>
                    </w:rPr>
                  </w:pPr>
                  <w:r>
                    <w:rPr>
                      <w:b/>
                      <w:color w:val="000000"/>
                      <w:szCs w:val="21"/>
                    </w:rPr>
                    <w:t>脱附时间</w:t>
                  </w:r>
                  <w:r>
                    <w:rPr>
                      <w:rFonts w:hint="eastAsia"/>
                      <w:b/>
                      <w:color w:val="000000"/>
                      <w:szCs w:val="21"/>
                    </w:rPr>
                    <w:t>(</w:t>
                  </w:r>
                  <w:r>
                    <w:rPr>
                      <w:b/>
                      <w:color w:val="000000"/>
                      <w:szCs w:val="21"/>
                    </w:rPr>
                    <w:t>h/a)</w:t>
                  </w:r>
                </w:p>
              </w:tc>
              <w:tc>
                <w:tcPr>
                  <w:tcW w:w="851" w:type="dxa"/>
                  <w:vAlign w:val="center"/>
                </w:tcPr>
                <w:p w14:paraId="0B0A978D" w14:textId="77777777" w:rsidR="00BA4D43" w:rsidRDefault="00000000">
                  <w:pPr>
                    <w:adjustRightInd w:val="0"/>
                    <w:snapToGrid w:val="0"/>
                    <w:jc w:val="center"/>
                    <w:textAlignment w:val="baseline"/>
                    <w:rPr>
                      <w:b/>
                      <w:color w:val="000000"/>
                      <w:szCs w:val="21"/>
                    </w:rPr>
                  </w:pPr>
                  <w:r>
                    <w:rPr>
                      <w:b/>
                      <w:color w:val="000000"/>
                      <w:szCs w:val="21"/>
                    </w:rPr>
                    <w:t>速率</w:t>
                  </w:r>
                  <w:r>
                    <w:rPr>
                      <w:b/>
                      <w:color w:val="000000"/>
                      <w:szCs w:val="21"/>
                    </w:rPr>
                    <w:t>(kg/h)</w:t>
                  </w:r>
                </w:p>
              </w:tc>
              <w:tc>
                <w:tcPr>
                  <w:tcW w:w="708" w:type="dxa"/>
                  <w:vAlign w:val="center"/>
                </w:tcPr>
                <w:p w14:paraId="3064BDF0" w14:textId="77777777" w:rsidR="00BA4D43" w:rsidRDefault="00000000">
                  <w:pPr>
                    <w:adjustRightInd w:val="0"/>
                    <w:snapToGrid w:val="0"/>
                    <w:jc w:val="center"/>
                    <w:textAlignment w:val="baseline"/>
                    <w:rPr>
                      <w:b/>
                      <w:color w:val="000000"/>
                      <w:szCs w:val="21"/>
                    </w:rPr>
                  </w:pPr>
                  <w:r>
                    <w:rPr>
                      <w:b/>
                      <w:color w:val="000000"/>
                      <w:szCs w:val="21"/>
                    </w:rPr>
                    <w:t>处理效率</w:t>
                  </w:r>
                </w:p>
              </w:tc>
              <w:tc>
                <w:tcPr>
                  <w:tcW w:w="851" w:type="dxa"/>
                  <w:vAlign w:val="center"/>
                </w:tcPr>
                <w:p w14:paraId="23D75F21" w14:textId="77777777" w:rsidR="00BA4D43" w:rsidRDefault="00000000">
                  <w:pPr>
                    <w:adjustRightInd w:val="0"/>
                    <w:snapToGrid w:val="0"/>
                    <w:jc w:val="center"/>
                    <w:textAlignment w:val="baseline"/>
                    <w:rPr>
                      <w:b/>
                      <w:color w:val="000000"/>
                      <w:szCs w:val="21"/>
                    </w:rPr>
                  </w:pPr>
                  <w:r>
                    <w:rPr>
                      <w:b/>
                      <w:color w:val="000000"/>
                      <w:szCs w:val="21"/>
                    </w:rPr>
                    <w:t>风量</w:t>
                  </w:r>
                  <w:r>
                    <w:rPr>
                      <w:b/>
                      <w:color w:val="000000"/>
                      <w:szCs w:val="21"/>
                    </w:rPr>
                    <w:t>(m</w:t>
                  </w:r>
                  <w:r>
                    <w:rPr>
                      <w:b/>
                      <w:color w:val="000000"/>
                      <w:szCs w:val="21"/>
                      <w:vertAlign w:val="superscript"/>
                    </w:rPr>
                    <w:t>3</w:t>
                  </w:r>
                  <w:r>
                    <w:rPr>
                      <w:b/>
                      <w:color w:val="000000"/>
                      <w:szCs w:val="21"/>
                    </w:rPr>
                    <w:t>/h)</w:t>
                  </w:r>
                </w:p>
              </w:tc>
              <w:tc>
                <w:tcPr>
                  <w:tcW w:w="850" w:type="dxa"/>
                  <w:vAlign w:val="center"/>
                </w:tcPr>
                <w:p w14:paraId="18693EA5" w14:textId="77777777" w:rsidR="00BA4D43" w:rsidRDefault="00000000">
                  <w:pPr>
                    <w:adjustRightInd w:val="0"/>
                    <w:snapToGrid w:val="0"/>
                    <w:jc w:val="center"/>
                    <w:textAlignment w:val="baseline"/>
                    <w:rPr>
                      <w:b/>
                      <w:color w:val="000000"/>
                      <w:szCs w:val="21"/>
                    </w:rPr>
                  </w:pPr>
                  <w:r>
                    <w:rPr>
                      <w:b/>
                      <w:color w:val="000000"/>
                      <w:szCs w:val="21"/>
                    </w:rPr>
                    <w:t>排放量</w:t>
                  </w:r>
                  <w:r>
                    <w:rPr>
                      <w:b/>
                      <w:color w:val="000000"/>
                      <w:szCs w:val="21"/>
                    </w:rPr>
                    <w:t>(t/a)</w:t>
                  </w:r>
                </w:p>
              </w:tc>
              <w:tc>
                <w:tcPr>
                  <w:tcW w:w="863" w:type="dxa"/>
                  <w:vAlign w:val="center"/>
                </w:tcPr>
                <w:p w14:paraId="189508A0" w14:textId="77777777" w:rsidR="00BA4D43" w:rsidRDefault="00000000">
                  <w:pPr>
                    <w:adjustRightInd w:val="0"/>
                    <w:snapToGrid w:val="0"/>
                    <w:jc w:val="center"/>
                    <w:textAlignment w:val="baseline"/>
                    <w:rPr>
                      <w:b/>
                      <w:color w:val="000000"/>
                      <w:szCs w:val="21"/>
                    </w:rPr>
                  </w:pPr>
                  <w:r>
                    <w:rPr>
                      <w:b/>
                      <w:color w:val="000000"/>
                      <w:szCs w:val="21"/>
                    </w:rPr>
                    <w:t>速率</w:t>
                  </w:r>
                  <w:r>
                    <w:rPr>
                      <w:b/>
                      <w:color w:val="000000"/>
                      <w:szCs w:val="21"/>
                    </w:rPr>
                    <w:t>(kg/h)</w:t>
                  </w:r>
                </w:p>
              </w:tc>
            </w:tr>
            <w:tr w:rsidR="00BA4D43" w14:paraId="4D5B67E9" w14:textId="77777777">
              <w:trPr>
                <w:gridAfter w:val="1"/>
                <w:wAfter w:w="21" w:type="dxa"/>
                <w:trHeight w:val="397"/>
                <w:jc w:val="center"/>
              </w:trPr>
              <w:tc>
                <w:tcPr>
                  <w:tcW w:w="1413" w:type="dxa"/>
                  <w:vAlign w:val="center"/>
                </w:tcPr>
                <w:p w14:paraId="3629B9F2" w14:textId="77777777" w:rsidR="00BA4D43" w:rsidRDefault="00000000">
                  <w:pPr>
                    <w:jc w:val="center"/>
                    <w:rPr>
                      <w:color w:val="000000"/>
                      <w:szCs w:val="21"/>
                    </w:rPr>
                  </w:pPr>
                  <w:r>
                    <w:rPr>
                      <w:rFonts w:hint="eastAsia"/>
                      <w:color w:val="000000"/>
                      <w:szCs w:val="21"/>
                      <w:lang w:val="pt-BR"/>
                    </w:rPr>
                    <w:t>吹塑、注塑、壶胚预热</w:t>
                  </w:r>
                </w:p>
              </w:tc>
              <w:tc>
                <w:tcPr>
                  <w:tcW w:w="851" w:type="dxa"/>
                  <w:vAlign w:val="center"/>
                </w:tcPr>
                <w:p w14:paraId="79CF3E12" w14:textId="77777777" w:rsidR="00BA4D43" w:rsidRDefault="00000000">
                  <w:pPr>
                    <w:jc w:val="center"/>
                    <w:rPr>
                      <w:color w:val="000000"/>
                      <w:szCs w:val="21"/>
                    </w:rPr>
                  </w:pPr>
                  <w:r>
                    <w:rPr>
                      <w:color w:val="000000"/>
                      <w:szCs w:val="21"/>
                    </w:rPr>
                    <w:t>非甲烷总烃</w:t>
                  </w:r>
                </w:p>
              </w:tc>
              <w:tc>
                <w:tcPr>
                  <w:tcW w:w="709" w:type="dxa"/>
                  <w:vAlign w:val="center"/>
                </w:tcPr>
                <w:p w14:paraId="1E8D2B7B" w14:textId="77777777" w:rsidR="00BA4D43" w:rsidRDefault="00000000">
                  <w:pPr>
                    <w:adjustRightInd w:val="0"/>
                    <w:snapToGrid w:val="0"/>
                    <w:jc w:val="center"/>
                    <w:textAlignment w:val="baseline"/>
                    <w:rPr>
                      <w:bCs/>
                      <w:color w:val="000000"/>
                      <w:szCs w:val="21"/>
                    </w:rPr>
                  </w:pPr>
                  <w:r>
                    <w:rPr>
                      <w:bCs/>
                      <w:color w:val="000000"/>
                      <w:szCs w:val="21"/>
                    </w:rPr>
                    <w:t>9.491</w:t>
                  </w:r>
                </w:p>
              </w:tc>
              <w:tc>
                <w:tcPr>
                  <w:tcW w:w="850" w:type="dxa"/>
                  <w:vAlign w:val="center"/>
                </w:tcPr>
                <w:p w14:paraId="28C9D9BD" w14:textId="77777777" w:rsidR="00BA4D43" w:rsidRDefault="00000000">
                  <w:pPr>
                    <w:jc w:val="center"/>
                    <w:rPr>
                      <w:color w:val="000000"/>
                      <w:szCs w:val="21"/>
                    </w:rPr>
                  </w:pPr>
                  <w:r>
                    <w:rPr>
                      <w:color w:val="000000"/>
                      <w:szCs w:val="21"/>
                    </w:rPr>
                    <w:t>598</w:t>
                  </w:r>
                </w:p>
              </w:tc>
              <w:tc>
                <w:tcPr>
                  <w:tcW w:w="851" w:type="dxa"/>
                  <w:vAlign w:val="center"/>
                </w:tcPr>
                <w:p w14:paraId="62B2E925" w14:textId="77777777" w:rsidR="00BA4D43" w:rsidRDefault="00000000">
                  <w:pPr>
                    <w:jc w:val="center"/>
                    <w:rPr>
                      <w:color w:val="000000"/>
                      <w:szCs w:val="21"/>
                    </w:rPr>
                  </w:pPr>
                  <w:r>
                    <w:rPr>
                      <w:color w:val="000000"/>
                      <w:szCs w:val="21"/>
                    </w:rPr>
                    <w:t>15.8712</w:t>
                  </w:r>
                </w:p>
              </w:tc>
              <w:tc>
                <w:tcPr>
                  <w:tcW w:w="708" w:type="dxa"/>
                  <w:vAlign w:val="center"/>
                </w:tcPr>
                <w:p w14:paraId="04A72735" w14:textId="77777777" w:rsidR="00BA4D43" w:rsidRDefault="00000000">
                  <w:pPr>
                    <w:jc w:val="center"/>
                    <w:rPr>
                      <w:color w:val="000000"/>
                      <w:szCs w:val="21"/>
                    </w:rPr>
                  </w:pPr>
                  <w:r>
                    <w:rPr>
                      <w:rFonts w:hint="eastAsia"/>
                      <w:color w:val="000000"/>
                      <w:szCs w:val="21"/>
                    </w:rPr>
                    <w:t>9</w:t>
                  </w:r>
                  <w:r>
                    <w:rPr>
                      <w:color w:val="000000"/>
                      <w:szCs w:val="21"/>
                    </w:rPr>
                    <w:t>9%</w:t>
                  </w:r>
                </w:p>
              </w:tc>
              <w:tc>
                <w:tcPr>
                  <w:tcW w:w="851" w:type="dxa"/>
                  <w:vAlign w:val="center"/>
                </w:tcPr>
                <w:p w14:paraId="1B97CBE9" w14:textId="77777777" w:rsidR="00BA4D43" w:rsidRDefault="00000000">
                  <w:pPr>
                    <w:jc w:val="center"/>
                    <w:rPr>
                      <w:color w:val="000000"/>
                      <w:szCs w:val="21"/>
                    </w:rPr>
                  </w:pPr>
                  <w:r>
                    <w:rPr>
                      <w:color w:val="000000"/>
                      <w:szCs w:val="21"/>
                    </w:rPr>
                    <w:t>3000</w:t>
                  </w:r>
                </w:p>
              </w:tc>
              <w:tc>
                <w:tcPr>
                  <w:tcW w:w="850" w:type="dxa"/>
                  <w:vAlign w:val="center"/>
                </w:tcPr>
                <w:p w14:paraId="29767134" w14:textId="77777777" w:rsidR="00BA4D43" w:rsidRDefault="00000000">
                  <w:pPr>
                    <w:jc w:val="center"/>
                    <w:rPr>
                      <w:color w:val="000000"/>
                      <w:szCs w:val="21"/>
                    </w:rPr>
                  </w:pPr>
                  <w:r>
                    <w:rPr>
                      <w:rFonts w:hint="eastAsia"/>
                      <w:color w:val="000000"/>
                      <w:szCs w:val="21"/>
                    </w:rPr>
                    <w:t>0</w:t>
                  </w:r>
                  <w:r>
                    <w:rPr>
                      <w:color w:val="000000"/>
                      <w:szCs w:val="21"/>
                    </w:rPr>
                    <w:t>.0949</w:t>
                  </w:r>
                </w:p>
              </w:tc>
              <w:tc>
                <w:tcPr>
                  <w:tcW w:w="863" w:type="dxa"/>
                  <w:vAlign w:val="center"/>
                </w:tcPr>
                <w:p w14:paraId="3FE19D46" w14:textId="77777777" w:rsidR="00BA4D43" w:rsidRDefault="00000000">
                  <w:pPr>
                    <w:jc w:val="center"/>
                    <w:rPr>
                      <w:color w:val="000000"/>
                      <w:szCs w:val="21"/>
                    </w:rPr>
                  </w:pPr>
                  <w:r>
                    <w:rPr>
                      <w:rFonts w:hint="eastAsia"/>
                      <w:color w:val="000000"/>
                      <w:szCs w:val="21"/>
                    </w:rPr>
                    <w:t>0</w:t>
                  </w:r>
                  <w:r>
                    <w:rPr>
                      <w:color w:val="000000"/>
                      <w:szCs w:val="21"/>
                    </w:rPr>
                    <w:t>.1587</w:t>
                  </w:r>
                </w:p>
              </w:tc>
            </w:tr>
          </w:tbl>
          <w:p w14:paraId="46AE3B8C" w14:textId="77777777" w:rsidR="00BA4D43" w:rsidRDefault="00000000">
            <w:pPr>
              <w:adjustRightInd w:val="0"/>
              <w:spacing w:line="460" w:lineRule="exact"/>
              <w:ind w:firstLineChars="200" w:firstLine="480"/>
              <w:rPr>
                <w:bCs/>
                <w:color w:val="000000"/>
                <w:sz w:val="24"/>
              </w:rPr>
            </w:pPr>
            <w:r>
              <w:rPr>
                <w:bCs/>
                <w:color w:val="000000"/>
                <w:sz w:val="24"/>
              </w:rPr>
              <w:t>催化燃烧装置开启后的废气与活性炭吸附装置处理后的废气一起排放，废气排放浓度需要合并计算。</w:t>
            </w:r>
            <w:r>
              <w:rPr>
                <w:rFonts w:hint="eastAsia"/>
                <w:bCs/>
                <w:sz w:val="24"/>
              </w:rPr>
              <w:t>本项目活性炭吸附最大风机风量为</w:t>
            </w:r>
            <w:r>
              <w:rPr>
                <w:bCs/>
                <w:sz w:val="24"/>
              </w:rPr>
              <w:t>312</w:t>
            </w:r>
            <w:r>
              <w:rPr>
                <w:rFonts w:hint="eastAsia"/>
                <w:bCs/>
                <w:sz w:val="24"/>
              </w:rPr>
              <w:t>00m</w:t>
            </w:r>
            <w:r>
              <w:rPr>
                <w:rFonts w:hint="eastAsia"/>
                <w:bCs/>
                <w:sz w:val="24"/>
                <w:vertAlign w:val="superscript"/>
              </w:rPr>
              <w:t>3</w:t>
            </w:r>
            <w:r>
              <w:rPr>
                <w:rFonts w:hint="eastAsia"/>
                <w:bCs/>
                <w:sz w:val="24"/>
              </w:rPr>
              <w:t>/h</w:t>
            </w:r>
            <w:r>
              <w:rPr>
                <w:rFonts w:hint="eastAsia"/>
                <w:bCs/>
                <w:sz w:val="24"/>
                <w:lang w:val="pt-BR"/>
              </w:rPr>
              <w:t>，</w:t>
            </w:r>
            <w:r>
              <w:rPr>
                <w:bCs/>
                <w:color w:val="000000"/>
                <w:sz w:val="24"/>
              </w:rPr>
              <w:t>脱附设计风量为</w:t>
            </w:r>
            <w:r>
              <w:rPr>
                <w:bCs/>
                <w:color w:val="000000"/>
                <w:sz w:val="24"/>
              </w:rPr>
              <w:t>3000m</w:t>
            </w:r>
            <w:r>
              <w:rPr>
                <w:bCs/>
                <w:color w:val="000000"/>
                <w:sz w:val="24"/>
                <w:vertAlign w:val="superscript"/>
              </w:rPr>
              <w:t>3</w:t>
            </w:r>
            <w:r>
              <w:rPr>
                <w:bCs/>
                <w:color w:val="000000"/>
                <w:sz w:val="24"/>
              </w:rPr>
              <w:t>/h</w:t>
            </w:r>
            <w:r>
              <w:rPr>
                <w:bCs/>
                <w:color w:val="000000"/>
                <w:sz w:val="24"/>
              </w:rPr>
              <w:t>，因此催化燃烧装置开启时的总风量为</w:t>
            </w:r>
            <w:r>
              <w:rPr>
                <w:bCs/>
                <w:color w:val="000000"/>
                <w:sz w:val="24"/>
              </w:rPr>
              <w:t>34200m</w:t>
            </w:r>
            <w:r>
              <w:rPr>
                <w:bCs/>
                <w:color w:val="000000"/>
                <w:sz w:val="24"/>
                <w:vertAlign w:val="superscript"/>
              </w:rPr>
              <w:t>3</w:t>
            </w:r>
            <w:r>
              <w:rPr>
                <w:bCs/>
                <w:color w:val="000000"/>
                <w:sz w:val="24"/>
              </w:rPr>
              <w:t>/h</w:t>
            </w:r>
            <w:r>
              <w:rPr>
                <w:bCs/>
                <w:color w:val="000000"/>
                <w:sz w:val="24"/>
              </w:rPr>
              <w:t>，废气排放情况见下表：</w:t>
            </w:r>
          </w:p>
          <w:p w14:paraId="252F44E6" w14:textId="77777777" w:rsidR="00BA4D43" w:rsidRDefault="00000000">
            <w:pPr>
              <w:adjustRightInd w:val="0"/>
              <w:snapToGrid w:val="0"/>
              <w:spacing w:line="460" w:lineRule="exact"/>
              <w:ind w:firstLineChars="200" w:firstLine="480"/>
              <w:textAlignment w:val="baseline"/>
              <w:rPr>
                <w:rFonts w:eastAsia="黑体"/>
                <w:color w:val="000000"/>
                <w:sz w:val="24"/>
              </w:rPr>
            </w:pPr>
            <w:r>
              <w:rPr>
                <w:rFonts w:ascii="黑体" w:eastAsia="黑体" w:hAnsi="黑体"/>
                <w:color w:val="000000"/>
                <w:sz w:val="24"/>
              </w:rPr>
              <w:t>表</w:t>
            </w:r>
            <w:r>
              <w:rPr>
                <w:rFonts w:eastAsia="黑体"/>
                <w:color w:val="000000"/>
                <w:sz w:val="24"/>
              </w:rPr>
              <w:t xml:space="preserve">30        </w:t>
            </w:r>
            <w:r>
              <w:rPr>
                <w:rFonts w:eastAsia="黑体" w:hint="eastAsia"/>
                <w:color w:val="000000"/>
                <w:sz w:val="24"/>
              </w:rPr>
              <w:t xml:space="preserve"> </w:t>
            </w:r>
            <w:r>
              <w:rPr>
                <w:rFonts w:eastAsia="黑体"/>
                <w:color w:val="000000"/>
                <w:sz w:val="24"/>
              </w:rPr>
              <w:t xml:space="preserve">   </w:t>
            </w:r>
            <w:r>
              <w:rPr>
                <w:rFonts w:ascii="黑体" w:eastAsia="黑体" w:hAnsi="黑体"/>
                <w:color w:val="000000"/>
                <w:sz w:val="24"/>
              </w:rPr>
              <w:t>本项目废气的产排情况一览表</w:t>
            </w:r>
          </w:p>
          <w:tbl>
            <w:tblPr>
              <w:tblW w:w="7938"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8"/>
              <w:gridCol w:w="709"/>
              <w:gridCol w:w="851"/>
              <w:gridCol w:w="850"/>
              <w:gridCol w:w="851"/>
              <w:gridCol w:w="850"/>
              <w:gridCol w:w="709"/>
              <w:gridCol w:w="773"/>
              <w:gridCol w:w="947"/>
            </w:tblGrid>
            <w:tr w:rsidR="00BA4D43" w14:paraId="35BD1733" w14:textId="77777777">
              <w:trPr>
                <w:trHeight w:val="397"/>
                <w:jc w:val="center"/>
              </w:trPr>
              <w:tc>
                <w:tcPr>
                  <w:tcW w:w="2107" w:type="dxa"/>
                  <w:gridSpan w:val="2"/>
                  <w:vMerge w:val="restart"/>
                  <w:vAlign w:val="center"/>
                </w:tcPr>
                <w:p w14:paraId="2172F9A2" w14:textId="77777777" w:rsidR="00BA4D43" w:rsidRDefault="00000000">
                  <w:pPr>
                    <w:adjustRightInd w:val="0"/>
                    <w:snapToGrid w:val="0"/>
                    <w:jc w:val="center"/>
                    <w:textAlignment w:val="baseline"/>
                    <w:rPr>
                      <w:b/>
                      <w:color w:val="000000"/>
                      <w:szCs w:val="21"/>
                    </w:rPr>
                  </w:pPr>
                  <w:r>
                    <w:rPr>
                      <w:b/>
                      <w:color w:val="000000"/>
                      <w:szCs w:val="21"/>
                    </w:rPr>
                    <w:t>污染</w:t>
                  </w:r>
                </w:p>
                <w:p w14:paraId="52DF79AB" w14:textId="77777777" w:rsidR="00BA4D43" w:rsidRDefault="00000000">
                  <w:pPr>
                    <w:adjustRightInd w:val="0"/>
                    <w:snapToGrid w:val="0"/>
                    <w:jc w:val="center"/>
                    <w:textAlignment w:val="baseline"/>
                    <w:rPr>
                      <w:b/>
                      <w:color w:val="000000"/>
                      <w:szCs w:val="21"/>
                    </w:rPr>
                  </w:pPr>
                  <w:r>
                    <w:rPr>
                      <w:b/>
                      <w:color w:val="000000"/>
                      <w:szCs w:val="21"/>
                    </w:rPr>
                    <w:t>因子</w:t>
                  </w:r>
                </w:p>
              </w:tc>
              <w:tc>
                <w:tcPr>
                  <w:tcW w:w="1701" w:type="dxa"/>
                  <w:gridSpan w:val="2"/>
                  <w:vAlign w:val="center"/>
                </w:tcPr>
                <w:p w14:paraId="624B6957" w14:textId="77777777" w:rsidR="00BA4D43" w:rsidRDefault="00000000">
                  <w:pPr>
                    <w:adjustRightInd w:val="0"/>
                    <w:snapToGrid w:val="0"/>
                    <w:jc w:val="center"/>
                    <w:textAlignment w:val="baseline"/>
                    <w:rPr>
                      <w:color w:val="000000"/>
                      <w:szCs w:val="21"/>
                    </w:rPr>
                  </w:pPr>
                  <w:r>
                    <w:rPr>
                      <w:b/>
                      <w:color w:val="000000"/>
                      <w:szCs w:val="21"/>
                    </w:rPr>
                    <w:t>催化燃烧装置开启前</w:t>
                  </w:r>
                </w:p>
              </w:tc>
              <w:tc>
                <w:tcPr>
                  <w:tcW w:w="1701" w:type="dxa"/>
                  <w:gridSpan w:val="2"/>
                  <w:vAlign w:val="center"/>
                </w:tcPr>
                <w:p w14:paraId="02150EBE" w14:textId="77777777" w:rsidR="00BA4D43" w:rsidRDefault="00000000">
                  <w:pPr>
                    <w:adjustRightInd w:val="0"/>
                    <w:snapToGrid w:val="0"/>
                    <w:jc w:val="center"/>
                    <w:textAlignment w:val="baseline"/>
                    <w:rPr>
                      <w:color w:val="000000"/>
                      <w:szCs w:val="21"/>
                    </w:rPr>
                  </w:pPr>
                  <w:r>
                    <w:rPr>
                      <w:b/>
                      <w:color w:val="000000"/>
                      <w:szCs w:val="21"/>
                    </w:rPr>
                    <w:t>催化燃烧装置开启后</w:t>
                  </w:r>
                </w:p>
              </w:tc>
              <w:tc>
                <w:tcPr>
                  <w:tcW w:w="2429" w:type="dxa"/>
                  <w:gridSpan w:val="3"/>
                  <w:vAlign w:val="center"/>
                </w:tcPr>
                <w:p w14:paraId="7CE34438" w14:textId="77777777" w:rsidR="00BA4D43" w:rsidRDefault="00000000">
                  <w:pPr>
                    <w:adjustRightInd w:val="0"/>
                    <w:snapToGrid w:val="0"/>
                    <w:jc w:val="center"/>
                    <w:textAlignment w:val="baseline"/>
                    <w:rPr>
                      <w:b/>
                      <w:color w:val="000000"/>
                      <w:szCs w:val="21"/>
                    </w:rPr>
                  </w:pPr>
                  <w:r>
                    <w:rPr>
                      <w:b/>
                      <w:color w:val="000000"/>
                      <w:szCs w:val="21"/>
                    </w:rPr>
                    <w:t>合计</w:t>
                  </w:r>
                </w:p>
              </w:tc>
            </w:tr>
            <w:tr w:rsidR="00BA4D43" w14:paraId="56079E8E" w14:textId="77777777">
              <w:trPr>
                <w:trHeight w:val="397"/>
                <w:jc w:val="center"/>
              </w:trPr>
              <w:tc>
                <w:tcPr>
                  <w:tcW w:w="2107" w:type="dxa"/>
                  <w:gridSpan w:val="2"/>
                  <w:vMerge/>
                  <w:vAlign w:val="center"/>
                </w:tcPr>
                <w:p w14:paraId="322FDDDD" w14:textId="77777777" w:rsidR="00BA4D43" w:rsidRDefault="00BA4D43">
                  <w:pPr>
                    <w:rPr>
                      <w:b/>
                      <w:color w:val="000000"/>
                      <w:szCs w:val="21"/>
                    </w:rPr>
                  </w:pPr>
                </w:p>
              </w:tc>
              <w:tc>
                <w:tcPr>
                  <w:tcW w:w="851" w:type="dxa"/>
                  <w:vAlign w:val="center"/>
                </w:tcPr>
                <w:p w14:paraId="715F350F" w14:textId="77777777" w:rsidR="00BA4D43" w:rsidRDefault="00000000">
                  <w:pPr>
                    <w:adjustRightInd w:val="0"/>
                    <w:snapToGrid w:val="0"/>
                    <w:jc w:val="center"/>
                    <w:textAlignment w:val="baseline"/>
                    <w:rPr>
                      <w:color w:val="000000"/>
                      <w:szCs w:val="21"/>
                    </w:rPr>
                  </w:pPr>
                  <w:r>
                    <w:rPr>
                      <w:b/>
                      <w:color w:val="000000"/>
                      <w:szCs w:val="21"/>
                    </w:rPr>
                    <w:t>排放量</w:t>
                  </w:r>
                  <w:r>
                    <w:rPr>
                      <w:b/>
                      <w:color w:val="000000"/>
                      <w:szCs w:val="21"/>
                    </w:rPr>
                    <w:t>(t/a)</w:t>
                  </w:r>
                </w:p>
              </w:tc>
              <w:tc>
                <w:tcPr>
                  <w:tcW w:w="850" w:type="dxa"/>
                  <w:vAlign w:val="center"/>
                </w:tcPr>
                <w:p w14:paraId="6C836F1E" w14:textId="77777777" w:rsidR="00BA4D43" w:rsidRDefault="00000000">
                  <w:pPr>
                    <w:adjustRightInd w:val="0"/>
                    <w:snapToGrid w:val="0"/>
                    <w:jc w:val="center"/>
                    <w:textAlignment w:val="baseline"/>
                    <w:rPr>
                      <w:color w:val="000000"/>
                      <w:szCs w:val="21"/>
                    </w:rPr>
                  </w:pPr>
                  <w:r>
                    <w:rPr>
                      <w:b/>
                      <w:color w:val="000000"/>
                      <w:szCs w:val="21"/>
                    </w:rPr>
                    <w:t>速率</w:t>
                  </w:r>
                  <w:r>
                    <w:rPr>
                      <w:b/>
                      <w:color w:val="000000"/>
                      <w:szCs w:val="21"/>
                    </w:rPr>
                    <w:t>(kg/h)</w:t>
                  </w:r>
                </w:p>
              </w:tc>
              <w:tc>
                <w:tcPr>
                  <w:tcW w:w="851" w:type="dxa"/>
                  <w:vAlign w:val="center"/>
                </w:tcPr>
                <w:p w14:paraId="094AB6AE" w14:textId="77777777" w:rsidR="00BA4D43" w:rsidRDefault="00000000">
                  <w:pPr>
                    <w:adjustRightInd w:val="0"/>
                    <w:snapToGrid w:val="0"/>
                    <w:jc w:val="center"/>
                    <w:textAlignment w:val="baseline"/>
                    <w:rPr>
                      <w:b/>
                      <w:color w:val="000000"/>
                      <w:szCs w:val="21"/>
                    </w:rPr>
                  </w:pPr>
                  <w:r>
                    <w:rPr>
                      <w:b/>
                      <w:color w:val="000000"/>
                      <w:szCs w:val="21"/>
                    </w:rPr>
                    <w:t>排放量</w:t>
                  </w:r>
                  <w:r>
                    <w:rPr>
                      <w:b/>
                      <w:color w:val="000000"/>
                      <w:szCs w:val="21"/>
                    </w:rPr>
                    <w:t>(t/a)</w:t>
                  </w:r>
                </w:p>
              </w:tc>
              <w:tc>
                <w:tcPr>
                  <w:tcW w:w="850" w:type="dxa"/>
                  <w:vAlign w:val="center"/>
                </w:tcPr>
                <w:p w14:paraId="124EF087" w14:textId="77777777" w:rsidR="00BA4D43" w:rsidRDefault="00000000">
                  <w:pPr>
                    <w:adjustRightInd w:val="0"/>
                    <w:snapToGrid w:val="0"/>
                    <w:jc w:val="center"/>
                    <w:textAlignment w:val="baseline"/>
                    <w:rPr>
                      <w:color w:val="000000"/>
                      <w:szCs w:val="21"/>
                    </w:rPr>
                  </w:pPr>
                  <w:r>
                    <w:rPr>
                      <w:b/>
                      <w:color w:val="000000"/>
                      <w:szCs w:val="21"/>
                    </w:rPr>
                    <w:t>速率</w:t>
                  </w:r>
                  <w:r>
                    <w:rPr>
                      <w:b/>
                      <w:color w:val="000000"/>
                      <w:szCs w:val="21"/>
                    </w:rPr>
                    <w:t>(kg/h)</w:t>
                  </w:r>
                </w:p>
              </w:tc>
              <w:tc>
                <w:tcPr>
                  <w:tcW w:w="709" w:type="dxa"/>
                  <w:vAlign w:val="center"/>
                </w:tcPr>
                <w:p w14:paraId="796E312C" w14:textId="77777777" w:rsidR="00BA4D43" w:rsidRDefault="00000000">
                  <w:pPr>
                    <w:adjustRightInd w:val="0"/>
                    <w:snapToGrid w:val="0"/>
                    <w:jc w:val="center"/>
                    <w:textAlignment w:val="baseline"/>
                    <w:rPr>
                      <w:color w:val="000000"/>
                      <w:szCs w:val="21"/>
                    </w:rPr>
                  </w:pPr>
                  <w:r>
                    <w:rPr>
                      <w:b/>
                      <w:color w:val="000000"/>
                      <w:szCs w:val="21"/>
                    </w:rPr>
                    <w:t>排放量</w:t>
                  </w:r>
                  <w:r>
                    <w:rPr>
                      <w:b/>
                      <w:color w:val="000000"/>
                      <w:szCs w:val="21"/>
                    </w:rPr>
                    <w:t>(t/a)</w:t>
                  </w:r>
                </w:p>
              </w:tc>
              <w:tc>
                <w:tcPr>
                  <w:tcW w:w="773" w:type="dxa"/>
                  <w:vAlign w:val="center"/>
                </w:tcPr>
                <w:p w14:paraId="136165CA" w14:textId="77777777" w:rsidR="00BA4D43" w:rsidRDefault="00000000">
                  <w:pPr>
                    <w:adjustRightInd w:val="0"/>
                    <w:snapToGrid w:val="0"/>
                    <w:jc w:val="center"/>
                    <w:textAlignment w:val="baseline"/>
                    <w:rPr>
                      <w:b/>
                      <w:color w:val="000000"/>
                      <w:szCs w:val="21"/>
                    </w:rPr>
                  </w:pPr>
                  <w:r>
                    <w:rPr>
                      <w:b/>
                      <w:color w:val="000000"/>
                      <w:szCs w:val="21"/>
                    </w:rPr>
                    <w:t>最大速率</w:t>
                  </w:r>
                  <w:r>
                    <w:rPr>
                      <w:b/>
                      <w:color w:val="000000"/>
                      <w:szCs w:val="21"/>
                    </w:rPr>
                    <w:t>(kg/h)</w:t>
                  </w:r>
                </w:p>
              </w:tc>
              <w:tc>
                <w:tcPr>
                  <w:tcW w:w="947" w:type="dxa"/>
                  <w:vAlign w:val="center"/>
                </w:tcPr>
                <w:p w14:paraId="1A8AB327" w14:textId="77777777" w:rsidR="00BA4D43" w:rsidRDefault="00000000">
                  <w:pPr>
                    <w:adjustRightInd w:val="0"/>
                    <w:snapToGrid w:val="0"/>
                    <w:jc w:val="center"/>
                    <w:textAlignment w:val="baseline"/>
                    <w:rPr>
                      <w:b/>
                      <w:color w:val="000000"/>
                      <w:szCs w:val="21"/>
                    </w:rPr>
                  </w:pPr>
                  <w:r>
                    <w:rPr>
                      <w:b/>
                      <w:color w:val="000000"/>
                      <w:szCs w:val="21"/>
                    </w:rPr>
                    <w:t>最大浓度</w:t>
                  </w:r>
                  <w:r>
                    <w:rPr>
                      <w:b/>
                      <w:color w:val="000000"/>
                      <w:szCs w:val="21"/>
                    </w:rPr>
                    <w:t>(mg/m</w:t>
                  </w:r>
                  <w:r>
                    <w:rPr>
                      <w:b/>
                      <w:color w:val="000000"/>
                      <w:szCs w:val="21"/>
                      <w:vertAlign w:val="superscript"/>
                    </w:rPr>
                    <w:t>3</w:t>
                  </w:r>
                  <w:r>
                    <w:rPr>
                      <w:b/>
                      <w:color w:val="000000"/>
                      <w:szCs w:val="21"/>
                    </w:rPr>
                    <w:t>)</w:t>
                  </w:r>
                </w:p>
              </w:tc>
            </w:tr>
            <w:tr w:rsidR="00BA4D43" w14:paraId="33CD577D" w14:textId="77777777">
              <w:trPr>
                <w:trHeight w:val="397"/>
                <w:jc w:val="center"/>
              </w:trPr>
              <w:tc>
                <w:tcPr>
                  <w:tcW w:w="1398" w:type="dxa"/>
                  <w:vAlign w:val="center"/>
                </w:tcPr>
                <w:p w14:paraId="7D5AA10C" w14:textId="77777777" w:rsidR="00BA4D43" w:rsidRDefault="00000000">
                  <w:pPr>
                    <w:jc w:val="center"/>
                    <w:rPr>
                      <w:color w:val="000000"/>
                      <w:szCs w:val="21"/>
                    </w:rPr>
                  </w:pPr>
                  <w:r>
                    <w:rPr>
                      <w:rFonts w:hint="eastAsia"/>
                      <w:color w:val="000000"/>
                      <w:szCs w:val="21"/>
                      <w:lang w:val="pt-BR"/>
                    </w:rPr>
                    <w:t>吹塑、注塑、壶胚预热</w:t>
                  </w:r>
                </w:p>
              </w:tc>
              <w:tc>
                <w:tcPr>
                  <w:tcW w:w="709" w:type="dxa"/>
                  <w:vAlign w:val="center"/>
                </w:tcPr>
                <w:p w14:paraId="18E1460B" w14:textId="77777777" w:rsidR="00BA4D43" w:rsidRDefault="00000000">
                  <w:pPr>
                    <w:jc w:val="center"/>
                    <w:rPr>
                      <w:color w:val="000000"/>
                      <w:szCs w:val="21"/>
                    </w:rPr>
                  </w:pPr>
                  <w:r>
                    <w:rPr>
                      <w:color w:val="000000"/>
                      <w:szCs w:val="21"/>
                    </w:rPr>
                    <w:t>非甲烷总烃</w:t>
                  </w:r>
                </w:p>
              </w:tc>
              <w:tc>
                <w:tcPr>
                  <w:tcW w:w="851" w:type="dxa"/>
                  <w:vAlign w:val="center"/>
                </w:tcPr>
                <w:p w14:paraId="1548D111" w14:textId="77777777" w:rsidR="00BA4D43" w:rsidRDefault="00000000">
                  <w:pPr>
                    <w:jc w:val="center"/>
                    <w:rPr>
                      <w:color w:val="000000"/>
                      <w:szCs w:val="21"/>
                    </w:rPr>
                  </w:pPr>
                  <w:r>
                    <w:rPr>
                      <w:rFonts w:cs="Courier New"/>
                      <w:color w:val="000000"/>
                    </w:rPr>
                    <w:t>0.4995</w:t>
                  </w:r>
                </w:p>
              </w:tc>
              <w:tc>
                <w:tcPr>
                  <w:tcW w:w="850" w:type="dxa"/>
                  <w:vAlign w:val="center"/>
                </w:tcPr>
                <w:p w14:paraId="25892E14" w14:textId="77777777" w:rsidR="00BA4D43" w:rsidRDefault="00000000">
                  <w:pPr>
                    <w:pStyle w:val="ac"/>
                    <w:snapToGrid w:val="0"/>
                    <w:jc w:val="center"/>
                    <w:rPr>
                      <w:rFonts w:ascii="Times New Roman" w:hAnsi="Times New Roman" w:cs="Courier New"/>
                      <w:color w:val="000000"/>
                    </w:rPr>
                  </w:pPr>
                  <w:r>
                    <w:rPr>
                      <w:rFonts w:ascii="Times New Roman" w:hAnsi="Times New Roman" w:cs="Courier New" w:hint="eastAsia"/>
                      <w:color w:val="000000"/>
                      <w:lang w:val="en-US"/>
                    </w:rPr>
                    <w:t>0</w:t>
                  </w:r>
                  <w:r>
                    <w:rPr>
                      <w:rFonts w:ascii="Times New Roman" w:hAnsi="Times New Roman" w:cs="Courier New"/>
                      <w:color w:val="000000"/>
                      <w:lang w:val="en-US"/>
                    </w:rPr>
                    <w:t>.0694</w:t>
                  </w:r>
                </w:p>
              </w:tc>
              <w:tc>
                <w:tcPr>
                  <w:tcW w:w="851" w:type="dxa"/>
                  <w:vAlign w:val="center"/>
                </w:tcPr>
                <w:p w14:paraId="1AB971E3" w14:textId="77777777" w:rsidR="00BA4D43" w:rsidRDefault="00000000">
                  <w:pPr>
                    <w:jc w:val="center"/>
                    <w:rPr>
                      <w:color w:val="000000"/>
                      <w:szCs w:val="21"/>
                    </w:rPr>
                  </w:pPr>
                  <w:r>
                    <w:rPr>
                      <w:rFonts w:hint="eastAsia"/>
                      <w:color w:val="000000"/>
                      <w:szCs w:val="21"/>
                    </w:rPr>
                    <w:t>0</w:t>
                  </w:r>
                  <w:r>
                    <w:rPr>
                      <w:color w:val="000000"/>
                      <w:szCs w:val="21"/>
                    </w:rPr>
                    <w:t>.0949</w:t>
                  </w:r>
                </w:p>
              </w:tc>
              <w:tc>
                <w:tcPr>
                  <w:tcW w:w="850" w:type="dxa"/>
                  <w:vAlign w:val="center"/>
                </w:tcPr>
                <w:p w14:paraId="5752C2EB" w14:textId="77777777" w:rsidR="00BA4D43" w:rsidRDefault="00000000">
                  <w:pPr>
                    <w:jc w:val="center"/>
                    <w:rPr>
                      <w:color w:val="000000"/>
                      <w:szCs w:val="21"/>
                    </w:rPr>
                  </w:pPr>
                  <w:r>
                    <w:rPr>
                      <w:rFonts w:hint="eastAsia"/>
                      <w:color w:val="000000"/>
                      <w:szCs w:val="21"/>
                    </w:rPr>
                    <w:t>0</w:t>
                  </w:r>
                  <w:r>
                    <w:rPr>
                      <w:color w:val="000000"/>
                      <w:szCs w:val="21"/>
                    </w:rPr>
                    <w:t>.1587</w:t>
                  </w:r>
                </w:p>
              </w:tc>
              <w:tc>
                <w:tcPr>
                  <w:tcW w:w="709" w:type="dxa"/>
                  <w:vAlign w:val="center"/>
                </w:tcPr>
                <w:p w14:paraId="1D0C86B8" w14:textId="77777777" w:rsidR="00BA4D43" w:rsidRDefault="00000000">
                  <w:pPr>
                    <w:adjustRightInd w:val="0"/>
                    <w:snapToGrid w:val="0"/>
                    <w:jc w:val="center"/>
                    <w:textAlignment w:val="baseline"/>
                    <w:rPr>
                      <w:color w:val="000000"/>
                      <w:szCs w:val="21"/>
                    </w:rPr>
                  </w:pPr>
                  <w:r>
                    <w:rPr>
                      <w:color w:val="000000"/>
                      <w:szCs w:val="21"/>
                    </w:rPr>
                    <w:t>0.5944</w:t>
                  </w:r>
                </w:p>
              </w:tc>
              <w:tc>
                <w:tcPr>
                  <w:tcW w:w="773" w:type="dxa"/>
                  <w:vAlign w:val="center"/>
                </w:tcPr>
                <w:p w14:paraId="0498F00D" w14:textId="77777777" w:rsidR="00BA4D43" w:rsidRDefault="00000000">
                  <w:pPr>
                    <w:adjustRightInd w:val="0"/>
                    <w:snapToGrid w:val="0"/>
                    <w:jc w:val="center"/>
                    <w:textAlignment w:val="baseline"/>
                    <w:rPr>
                      <w:color w:val="000000"/>
                      <w:szCs w:val="21"/>
                    </w:rPr>
                  </w:pPr>
                  <w:r>
                    <w:rPr>
                      <w:color w:val="000000"/>
                      <w:szCs w:val="21"/>
                    </w:rPr>
                    <w:t>0.2281</w:t>
                  </w:r>
                </w:p>
              </w:tc>
              <w:tc>
                <w:tcPr>
                  <w:tcW w:w="947" w:type="dxa"/>
                  <w:vAlign w:val="center"/>
                </w:tcPr>
                <w:p w14:paraId="7A3DE6D4" w14:textId="77777777" w:rsidR="00BA4D43" w:rsidRDefault="00000000">
                  <w:pPr>
                    <w:adjustRightInd w:val="0"/>
                    <w:snapToGrid w:val="0"/>
                    <w:jc w:val="center"/>
                    <w:textAlignment w:val="baseline"/>
                    <w:rPr>
                      <w:color w:val="000000"/>
                      <w:szCs w:val="21"/>
                    </w:rPr>
                  </w:pPr>
                  <w:r>
                    <w:rPr>
                      <w:color w:val="000000"/>
                      <w:szCs w:val="21"/>
                    </w:rPr>
                    <w:t>6.7</w:t>
                  </w:r>
                </w:p>
              </w:tc>
            </w:tr>
          </w:tbl>
          <w:p w14:paraId="67A235A4" w14:textId="77777777" w:rsidR="00BA4D43" w:rsidRDefault="00000000">
            <w:pPr>
              <w:snapToGrid w:val="0"/>
              <w:spacing w:line="460" w:lineRule="exact"/>
              <w:ind w:firstLine="482"/>
              <w:rPr>
                <w:bCs/>
                <w:sz w:val="24"/>
              </w:rPr>
            </w:pPr>
            <w:r>
              <w:rPr>
                <w:bCs/>
                <w:sz w:val="24"/>
              </w:rPr>
              <w:t>本项目共计生产塑料</w:t>
            </w:r>
            <w:r>
              <w:rPr>
                <w:rFonts w:hint="eastAsia"/>
                <w:bCs/>
                <w:sz w:val="24"/>
              </w:rPr>
              <w:t>壶</w:t>
            </w:r>
            <w:r>
              <w:rPr>
                <w:rFonts w:hint="eastAsia"/>
                <w:bCs/>
                <w:sz w:val="24"/>
              </w:rPr>
              <w:t>1</w:t>
            </w:r>
            <w:r>
              <w:rPr>
                <w:bCs/>
                <w:sz w:val="24"/>
              </w:rPr>
              <w:t>600</w:t>
            </w:r>
            <w:r>
              <w:rPr>
                <w:rFonts w:hint="eastAsia"/>
                <w:bCs/>
                <w:sz w:val="24"/>
              </w:rPr>
              <w:t>万只</w:t>
            </w:r>
            <w:r>
              <w:rPr>
                <w:rFonts w:hint="eastAsia"/>
                <w:bCs/>
                <w:sz w:val="24"/>
              </w:rPr>
              <w:t>/</w:t>
            </w:r>
            <w:r>
              <w:rPr>
                <w:rFonts w:hint="eastAsia"/>
                <w:bCs/>
                <w:sz w:val="24"/>
              </w:rPr>
              <w:t>年（约</w:t>
            </w:r>
            <w:r>
              <w:rPr>
                <w:bCs/>
                <w:sz w:val="24"/>
              </w:rPr>
              <w:t>2300</w:t>
            </w:r>
            <w:r>
              <w:rPr>
                <w:rFonts w:hint="eastAsia"/>
                <w:bCs/>
                <w:sz w:val="24"/>
              </w:rPr>
              <w:t>t/a</w:t>
            </w:r>
            <w:r>
              <w:rPr>
                <w:rFonts w:hint="eastAsia"/>
                <w:bCs/>
                <w:sz w:val="24"/>
              </w:rPr>
              <w:t>），单位产品非甲烷总烃排放量为</w:t>
            </w:r>
            <w:r>
              <w:rPr>
                <w:rFonts w:hint="eastAsia"/>
                <w:bCs/>
                <w:sz w:val="24"/>
              </w:rPr>
              <w:t>0.2</w:t>
            </w:r>
            <w:r>
              <w:rPr>
                <w:bCs/>
                <w:sz w:val="24"/>
              </w:rPr>
              <w:t>584</w:t>
            </w:r>
            <w:r>
              <w:rPr>
                <w:rFonts w:hint="eastAsia"/>
                <w:bCs/>
                <w:sz w:val="24"/>
              </w:rPr>
              <w:t>kg/t</w:t>
            </w:r>
            <w:r>
              <w:rPr>
                <w:rFonts w:hint="eastAsia"/>
                <w:bCs/>
                <w:sz w:val="24"/>
              </w:rPr>
              <w:t>产品，小于</w:t>
            </w:r>
            <w:r>
              <w:rPr>
                <w:rFonts w:hint="eastAsia"/>
                <w:bCs/>
                <w:sz w:val="24"/>
              </w:rPr>
              <w:t>0.3kg/t</w:t>
            </w:r>
            <w:r>
              <w:rPr>
                <w:rFonts w:hint="eastAsia"/>
                <w:bCs/>
                <w:sz w:val="24"/>
              </w:rPr>
              <w:t>产品</w:t>
            </w:r>
            <w:r>
              <w:rPr>
                <w:bCs/>
                <w:sz w:val="24"/>
              </w:rPr>
              <w:t>，且</w:t>
            </w:r>
            <w:r>
              <w:rPr>
                <w:rFonts w:hint="eastAsia"/>
                <w:bCs/>
                <w:sz w:val="24"/>
              </w:rPr>
              <w:t>本项目</w:t>
            </w:r>
            <w:r>
              <w:rPr>
                <w:bCs/>
                <w:sz w:val="24"/>
              </w:rPr>
              <w:t>非甲烷总烃</w:t>
            </w:r>
            <w:r>
              <w:rPr>
                <w:rFonts w:hint="eastAsia"/>
                <w:bCs/>
                <w:sz w:val="24"/>
              </w:rPr>
              <w:t>最大</w:t>
            </w:r>
            <w:r>
              <w:rPr>
                <w:bCs/>
                <w:sz w:val="24"/>
              </w:rPr>
              <w:t>排放浓度</w:t>
            </w:r>
            <w:r>
              <w:rPr>
                <w:bCs/>
                <w:sz w:val="24"/>
              </w:rPr>
              <w:t>6.7mg/m</w:t>
            </w:r>
            <w:r>
              <w:rPr>
                <w:bCs/>
                <w:sz w:val="24"/>
                <w:vertAlign w:val="superscript"/>
              </w:rPr>
              <w:t>3</w:t>
            </w:r>
            <w:r>
              <w:rPr>
                <w:bCs/>
                <w:sz w:val="24"/>
              </w:rPr>
              <w:t>&lt;10 mg/m</w:t>
            </w:r>
            <w:r>
              <w:rPr>
                <w:bCs/>
                <w:sz w:val="24"/>
                <w:vertAlign w:val="superscript"/>
              </w:rPr>
              <w:t>3</w:t>
            </w:r>
            <w:r>
              <w:rPr>
                <w:rFonts w:hint="eastAsia"/>
                <w:bCs/>
                <w:sz w:val="24"/>
              </w:rPr>
              <w:t>，</w:t>
            </w:r>
            <w:r>
              <w:rPr>
                <w:bCs/>
                <w:sz w:val="24"/>
              </w:rPr>
              <w:t>能够满足</w:t>
            </w:r>
            <w:bookmarkStart w:id="1" w:name="_Hlk85530815"/>
            <w:r>
              <w:rPr>
                <w:rFonts w:hint="eastAsia"/>
                <w:bCs/>
                <w:sz w:val="24"/>
              </w:rPr>
              <w:t>《合成树脂工业污染物排放标准》（</w:t>
            </w:r>
            <w:r>
              <w:rPr>
                <w:bCs/>
                <w:sz w:val="24"/>
              </w:rPr>
              <w:t>GB 31572-2015</w:t>
            </w:r>
            <w:r>
              <w:rPr>
                <w:rFonts w:hint="eastAsia"/>
                <w:bCs/>
                <w:sz w:val="24"/>
              </w:rPr>
              <w:t>）表</w:t>
            </w:r>
            <w:r>
              <w:rPr>
                <w:bCs/>
                <w:sz w:val="24"/>
              </w:rPr>
              <w:t>5</w:t>
            </w:r>
            <w:r>
              <w:rPr>
                <w:rFonts w:hint="eastAsia"/>
                <w:bCs/>
                <w:sz w:val="24"/>
              </w:rPr>
              <w:t>非甲烷总烃有组织排放浓度</w:t>
            </w:r>
            <w:r>
              <w:rPr>
                <w:rFonts w:hint="eastAsia"/>
                <w:bCs/>
                <w:sz w:val="24"/>
              </w:rPr>
              <w:t>60</w:t>
            </w:r>
            <w:r>
              <w:rPr>
                <w:bCs/>
                <w:sz w:val="24"/>
              </w:rPr>
              <w:t xml:space="preserve"> mg/m</w:t>
            </w:r>
            <w:r>
              <w:rPr>
                <w:bCs/>
                <w:sz w:val="24"/>
                <w:vertAlign w:val="superscript"/>
              </w:rPr>
              <w:t>3</w:t>
            </w:r>
            <w:r>
              <w:rPr>
                <w:rFonts w:hint="eastAsia"/>
                <w:bCs/>
                <w:sz w:val="24"/>
              </w:rPr>
              <w:t>（</w:t>
            </w:r>
            <w:r>
              <w:rPr>
                <w:rFonts w:hint="eastAsia"/>
                <w:bCs/>
                <w:sz w:val="24"/>
              </w:rPr>
              <w:t>15m</w:t>
            </w:r>
            <w:r>
              <w:rPr>
                <w:rFonts w:hint="eastAsia"/>
                <w:bCs/>
                <w:sz w:val="24"/>
              </w:rPr>
              <w:t>高排气筒）的限值要求，同时满足</w:t>
            </w:r>
            <w:r>
              <w:rPr>
                <w:bCs/>
                <w:sz w:val="24"/>
              </w:rPr>
              <w:t>河南省环境污染防治攻坚领导小组办公室文件</w:t>
            </w:r>
            <w:r>
              <w:rPr>
                <w:rFonts w:hint="eastAsia"/>
                <w:bCs/>
                <w:sz w:val="24"/>
              </w:rPr>
              <w:t>《关于全省开展工业企业挥发性有机物专项治理工作中排放建议值的通知》（豫环攻坚办（</w:t>
            </w:r>
            <w:r>
              <w:rPr>
                <w:rFonts w:hint="eastAsia"/>
                <w:bCs/>
                <w:sz w:val="24"/>
              </w:rPr>
              <w:t>2017</w:t>
            </w:r>
            <w:r>
              <w:rPr>
                <w:rFonts w:hint="eastAsia"/>
                <w:bCs/>
                <w:sz w:val="24"/>
              </w:rPr>
              <w:t>）</w:t>
            </w:r>
            <w:r>
              <w:rPr>
                <w:rFonts w:hint="eastAsia"/>
                <w:bCs/>
                <w:sz w:val="24"/>
              </w:rPr>
              <w:t>162</w:t>
            </w:r>
            <w:r>
              <w:rPr>
                <w:rFonts w:hint="eastAsia"/>
                <w:bCs/>
                <w:sz w:val="24"/>
              </w:rPr>
              <w:t>号）</w:t>
            </w:r>
            <w:r>
              <w:rPr>
                <w:bCs/>
                <w:sz w:val="24"/>
              </w:rPr>
              <w:t>中</w:t>
            </w:r>
            <w:r>
              <w:rPr>
                <w:sz w:val="24"/>
              </w:rPr>
              <w:t>附件</w:t>
            </w:r>
            <w:r>
              <w:rPr>
                <w:sz w:val="24"/>
              </w:rPr>
              <w:t>1</w:t>
            </w:r>
            <w:r>
              <w:rPr>
                <w:rFonts w:hint="eastAsia"/>
                <w:sz w:val="24"/>
              </w:rPr>
              <w:t>工业企业挥发性有机物排放建议值其他行业</w:t>
            </w:r>
            <w:r>
              <w:rPr>
                <w:sz w:val="24"/>
              </w:rPr>
              <w:t>有机废气排放口</w:t>
            </w:r>
            <w:r>
              <w:rPr>
                <w:bCs/>
                <w:sz w:val="24"/>
              </w:rPr>
              <w:t>非甲烷总烃排放浓度</w:t>
            </w:r>
            <w:r>
              <w:rPr>
                <w:rFonts w:hint="eastAsia"/>
                <w:sz w:val="24"/>
              </w:rPr>
              <w:t>80</w:t>
            </w:r>
            <w:r>
              <w:rPr>
                <w:sz w:val="24"/>
              </w:rPr>
              <w:t>mg/m</w:t>
            </w:r>
            <w:r>
              <w:rPr>
                <w:sz w:val="24"/>
                <w:vertAlign w:val="superscript"/>
              </w:rPr>
              <w:t>3</w:t>
            </w:r>
            <w:r>
              <w:rPr>
                <w:rFonts w:hint="eastAsia"/>
                <w:sz w:val="24"/>
              </w:rPr>
              <w:t>和</w:t>
            </w:r>
            <w:r>
              <w:rPr>
                <w:sz w:val="24"/>
              </w:rPr>
              <w:t>去除率</w:t>
            </w:r>
            <w:r>
              <w:rPr>
                <w:sz w:val="24"/>
              </w:rPr>
              <w:t>≥70%</w:t>
            </w:r>
            <w:r>
              <w:rPr>
                <w:rFonts w:hint="eastAsia"/>
                <w:bCs/>
                <w:sz w:val="24"/>
              </w:rPr>
              <w:t>的要求</w:t>
            </w:r>
            <w:bookmarkEnd w:id="1"/>
            <w:r>
              <w:rPr>
                <w:rFonts w:hint="eastAsia"/>
                <w:bCs/>
                <w:sz w:val="24"/>
              </w:rPr>
              <w:t>，满足《河南省重污染天气重点行业应急减排措施制定技术指南（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级非甲烷总烃有组织排放浓度</w:t>
            </w:r>
            <w:r>
              <w:rPr>
                <w:bCs/>
                <w:sz w:val="24"/>
              </w:rPr>
              <w:t>1</w:t>
            </w:r>
            <w:r>
              <w:rPr>
                <w:rFonts w:hint="eastAsia"/>
                <w:bCs/>
                <w:sz w:val="24"/>
              </w:rPr>
              <w:t>0</w:t>
            </w:r>
            <w:r>
              <w:rPr>
                <w:bCs/>
                <w:sz w:val="24"/>
              </w:rPr>
              <w:t xml:space="preserve"> mg/m</w:t>
            </w:r>
            <w:r>
              <w:rPr>
                <w:bCs/>
                <w:sz w:val="24"/>
                <w:vertAlign w:val="superscript"/>
              </w:rPr>
              <w:t>3</w:t>
            </w:r>
            <w:r>
              <w:rPr>
                <w:rFonts w:hint="eastAsia"/>
                <w:bCs/>
                <w:sz w:val="24"/>
              </w:rPr>
              <w:t>的限值要求</w:t>
            </w:r>
            <w:r>
              <w:rPr>
                <w:rFonts w:hint="eastAsia"/>
                <w:sz w:val="24"/>
              </w:rPr>
              <w:t>。</w:t>
            </w:r>
          </w:p>
          <w:p w14:paraId="54F0CF9C" w14:textId="77777777" w:rsidR="00BA4D43" w:rsidRDefault="00000000">
            <w:pPr>
              <w:adjustRightInd w:val="0"/>
              <w:spacing w:line="460" w:lineRule="exact"/>
              <w:ind w:firstLineChars="200" w:firstLine="482"/>
              <w:rPr>
                <w:b/>
                <w:color w:val="000000"/>
                <w:sz w:val="24"/>
              </w:rPr>
            </w:pPr>
            <w:r>
              <w:rPr>
                <w:rFonts w:hint="eastAsia"/>
                <w:b/>
                <w:color w:val="000000"/>
                <w:sz w:val="24"/>
              </w:rPr>
              <w:t>2</w:t>
            </w:r>
            <w:r>
              <w:rPr>
                <w:rFonts w:hint="eastAsia"/>
                <w:b/>
                <w:color w:val="000000"/>
                <w:sz w:val="24"/>
              </w:rPr>
              <w:t>、无组织废气</w:t>
            </w:r>
          </w:p>
          <w:p w14:paraId="35597741" w14:textId="77777777" w:rsidR="00BA4D43" w:rsidRDefault="00000000">
            <w:pPr>
              <w:adjustRightInd w:val="0"/>
              <w:snapToGrid w:val="0"/>
              <w:spacing w:line="460" w:lineRule="exact"/>
              <w:ind w:firstLineChars="200" w:firstLine="480"/>
              <w:rPr>
                <w:color w:val="000000"/>
                <w:sz w:val="24"/>
              </w:rPr>
            </w:pPr>
            <w:r>
              <w:rPr>
                <w:bCs/>
                <w:color w:val="000000"/>
                <w:sz w:val="24"/>
              </w:rPr>
              <w:t>根据上述分析可知，本项目</w:t>
            </w:r>
            <w:r>
              <w:rPr>
                <w:rFonts w:hint="eastAsia"/>
                <w:bCs/>
                <w:spacing w:val="-10"/>
                <w:sz w:val="24"/>
              </w:rPr>
              <w:t>吹塑、注塑、壶胚预热工序</w:t>
            </w:r>
            <w:r>
              <w:rPr>
                <w:bCs/>
                <w:color w:val="000000"/>
                <w:sz w:val="24"/>
              </w:rPr>
              <w:t>废气污染物</w:t>
            </w:r>
            <w:r>
              <w:rPr>
                <w:rFonts w:hint="eastAsia"/>
                <w:bCs/>
                <w:color w:val="000000"/>
                <w:sz w:val="24"/>
              </w:rPr>
              <w:t>非甲烷总烃</w:t>
            </w:r>
            <w:r>
              <w:rPr>
                <w:bCs/>
                <w:color w:val="000000"/>
                <w:sz w:val="24"/>
              </w:rPr>
              <w:t>收集效率为</w:t>
            </w:r>
            <w:r>
              <w:rPr>
                <w:bCs/>
                <w:color w:val="000000"/>
                <w:sz w:val="24"/>
              </w:rPr>
              <w:t>99%</w:t>
            </w:r>
            <w:r>
              <w:rPr>
                <w:bCs/>
                <w:color w:val="000000"/>
                <w:sz w:val="24"/>
              </w:rPr>
              <w:t>，未被收集的</w:t>
            </w:r>
            <w:r>
              <w:rPr>
                <w:bCs/>
                <w:color w:val="000000"/>
                <w:sz w:val="24"/>
              </w:rPr>
              <w:t>1%</w:t>
            </w:r>
            <w:r>
              <w:rPr>
                <w:bCs/>
                <w:color w:val="000000"/>
                <w:sz w:val="24"/>
              </w:rPr>
              <w:t>的废气以无组织的形式散失，</w:t>
            </w:r>
            <w:r>
              <w:rPr>
                <w:rFonts w:hint="eastAsia"/>
                <w:bCs/>
                <w:color w:val="000000"/>
                <w:sz w:val="24"/>
              </w:rPr>
              <w:t>则非甲烷总烃</w:t>
            </w:r>
            <w:r>
              <w:rPr>
                <w:bCs/>
                <w:color w:val="000000"/>
                <w:sz w:val="24"/>
              </w:rPr>
              <w:t>无组织排放量为</w:t>
            </w:r>
            <w:r>
              <w:rPr>
                <w:bCs/>
                <w:color w:val="000000"/>
                <w:sz w:val="24"/>
              </w:rPr>
              <w:t>0.1009t/a</w:t>
            </w:r>
            <w:r>
              <w:rPr>
                <w:bCs/>
                <w:color w:val="000000"/>
                <w:sz w:val="24"/>
              </w:rPr>
              <w:t>，排放速率为</w:t>
            </w:r>
            <w:r>
              <w:rPr>
                <w:bCs/>
                <w:color w:val="000000"/>
                <w:sz w:val="24"/>
              </w:rPr>
              <w:t>0.014kg/h</w:t>
            </w:r>
            <w:r>
              <w:rPr>
                <w:bCs/>
                <w:color w:val="000000"/>
                <w:sz w:val="24"/>
              </w:rPr>
              <w:t>。</w:t>
            </w:r>
            <w:r>
              <w:rPr>
                <w:rFonts w:hint="eastAsia"/>
                <w:bCs/>
                <w:spacing w:val="-10"/>
                <w:sz w:val="24"/>
              </w:rPr>
              <w:t>评价要求企业</w:t>
            </w:r>
            <w:r>
              <w:rPr>
                <w:rFonts w:hint="eastAsia"/>
                <w:color w:val="000000"/>
                <w:kern w:val="0"/>
                <w:sz w:val="24"/>
              </w:rPr>
              <w:t>生产过程中车间门密闭、设置密闭负压间</w:t>
            </w:r>
            <w:r>
              <w:rPr>
                <w:rFonts w:hint="eastAsia"/>
                <w:bCs/>
                <w:spacing w:val="-10"/>
                <w:sz w:val="24"/>
              </w:rPr>
              <w:t>，</w:t>
            </w:r>
            <w:r>
              <w:rPr>
                <w:rFonts w:hint="eastAsia"/>
                <w:bCs/>
                <w:color w:val="000000"/>
                <w:kern w:val="0"/>
                <w:sz w:val="24"/>
                <w:szCs w:val="20"/>
              </w:rPr>
              <w:t>保证废气收集效率，尽量减少无组织排</w:t>
            </w:r>
            <w:r>
              <w:rPr>
                <w:rFonts w:hint="eastAsia"/>
                <w:bCs/>
                <w:color w:val="000000"/>
                <w:kern w:val="0"/>
                <w:sz w:val="24"/>
                <w:szCs w:val="20"/>
              </w:rPr>
              <w:lastRenderedPageBreak/>
              <w:t>放，保证</w:t>
            </w:r>
            <w:r>
              <w:rPr>
                <w:rFonts w:hint="eastAsia"/>
                <w:bCs/>
                <w:color w:val="000000"/>
                <w:sz w:val="24"/>
              </w:rPr>
              <w:t>非甲烷总烃</w:t>
            </w:r>
            <w:r>
              <w:rPr>
                <w:rFonts w:hint="eastAsia"/>
                <w:bCs/>
                <w:color w:val="000000"/>
                <w:kern w:val="0"/>
                <w:sz w:val="24"/>
              </w:rPr>
              <w:t>无组织排放浓度满足《合成树脂工业污染物排放标准》（</w:t>
            </w:r>
            <w:r>
              <w:rPr>
                <w:rFonts w:hint="eastAsia"/>
                <w:bCs/>
                <w:color w:val="000000"/>
                <w:kern w:val="0"/>
                <w:sz w:val="24"/>
              </w:rPr>
              <w:t>GB31572-2015</w:t>
            </w:r>
            <w:r>
              <w:rPr>
                <w:rFonts w:hint="eastAsia"/>
                <w:bCs/>
                <w:color w:val="000000"/>
                <w:kern w:val="0"/>
                <w:sz w:val="24"/>
              </w:rPr>
              <w:t>）表</w:t>
            </w:r>
            <w:r>
              <w:rPr>
                <w:rFonts w:hint="eastAsia"/>
                <w:bCs/>
                <w:color w:val="000000"/>
                <w:kern w:val="0"/>
                <w:sz w:val="24"/>
              </w:rPr>
              <w:t>9-</w:t>
            </w:r>
            <w:r>
              <w:rPr>
                <w:rFonts w:hint="eastAsia"/>
                <w:bCs/>
                <w:color w:val="000000"/>
                <w:kern w:val="0"/>
                <w:sz w:val="24"/>
              </w:rPr>
              <w:t>企业边界大气污染物浓度限值非甲烷总烃</w:t>
            </w:r>
            <w:r>
              <w:rPr>
                <w:bCs/>
                <w:color w:val="000000"/>
                <w:kern w:val="0"/>
                <w:sz w:val="24"/>
              </w:rPr>
              <w:t>4mg/m</w:t>
            </w:r>
            <w:r>
              <w:rPr>
                <w:bCs/>
                <w:color w:val="000000"/>
                <w:kern w:val="0"/>
                <w:sz w:val="24"/>
                <w:vertAlign w:val="superscript"/>
              </w:rPr>
              <w:t>3</w:t>
            </w:r>
            <w:r>
              <w:rPr>
                <w:rFonts w:hint="eastAsia"/>
                <w:bCs/>
                <w:color w:val="000000"/>
                <w:kern w:val="0"/>
                <w:sz w:val="24"/>
              </w:rPr>
              <w:t>的要求、河南省环境污染防治攻坚领导小组办公室文件</w:t>
            </w:r>
            <w:r>
              <w:rPr>
                <w:rFonts w:hint="eastAsia"/>
                <w:color w:val="000000"/>
                <w:kern w:val="0"/>
                <w:sz w:val="24"/>
                <w:szCs w:val="20"/>
              </w:rPr>
              <w:t>《关于全省开展工业企业挥发性有机物专项治理工作中排放建议值的通知》（豫环攻坚办（</w:t>
            </w:r>
            <w:r>
              <w:rPr>
                <w:rFonts w:hint="eastAsia"/>
                <w:color w:val="000000"/>
                <w:kern w:val="0"/>
                <w:sz w:val="24"/>
                <w:szCs w:val="20"/>
              </w:rPr>
              <w:t>2017</w:t>
            </w:r>
            <w:r>
              <w:rPr>
                <w:rFonts w:hint="eastAsia"/>
                <w:color w:val="000000"/>
                <w:kern w:val="0"/>
                <w:sz w:val="24"/>
                <w:szCs w:val="20"/>
              </w:rPr>
              <w:t>）</w:t>
            </w:r>
            <w:r>
              <w:rPr>
                <w:rFonts w:hint="eastAsia"/>
                <w:color w:val="000000"/>
                <w:kern w:val="0"/>
                <w:sz w:val="24"/>
                <w:szCs w:val="20"/>
              </w:rPr>
              <w:t>162</w:t>
            </w:r>
            <w:r>
              <w:rPr>
                <w:rFonts w:hint="eastAsia"/>
                <w:color w:val="000000"/>
                <w:kern w:val="0"/>
                <w:sz w:val="24"/>
                <w:szCs w:val="20"/>
              </w:rPr>
              <w:t>号）附件</w:t>
            </w:r>
            <w:r>
              <w:rPr>
                <w:rFonts w:hint="eastAsia"/>
                <w:color w:val="000000"/>
                <w:kern w:val="0"/>
                <w:sz w:val="24"/>
                <w:szCs w:val="20"/>
              </w:rPr>
              <w:t>2-</w:t>
            </w:r>
            <w:r>
              <w:rPr>
                <w:rFonts w:hint="eastAsia"/>
                <w:color w:val="000000"/>
                <w:kern w:val="0"/>
                <w:sz w:val="24"/>
                <w:szCs w:val="20"/>
              </w:rPr>
              <w:t>其他企业边界非甲烷总烃</w:t>
            </w:r>
            <w:r>
              <w:rPr>
                <w:rFonts w:hint="eastAsia"/>
                <w:color w:val="000000"/>
                <w:kern w:val="0"/>
                <w:sz w:val="24"/>
                <w:szCs w:val="20"/>
              </w:rPr>
              <w:t>2</w:t>
            </w:r>
            <w:r>
              <w:rPr>
                <w:bCs/>
                <w:color w:val="000000"/>
                <w:kern w:val="0"/>
                <w:sz w:val="24"/>
                <w:szCs w:val="20"/>
              </w:rPr>
              <w:t>mg/m</w:t>
            </w:r>
            <w:r>
              <w:rPr>
                <w:bCs/>
                <w:color w:val="000000"/>
                <w:kern w:val="0"/>
                <w:sz w:val="24"/>
                <w:szCs w:val="20"/>
                <w:vertAlign w:val="superscript"/>
              </w:rPr>
              <w:t>3</w:t>
            </w:r>
            <w:r>
              <w:rPr>
                <w:rFonts w:hint="eastAsia"/>
                <w:color w:val="000000"/>
                <w:kern w:val="0"/>
                <w:sz w:val="24"/>
              </w:rPr>
              <w:t>的</w:t>
            </w:r>
            <w:r>
              <w:rPr>
                <w:bCs/>
                <w:color w:val="000000"/>
                <w:kern w:val="0"/>
                <w:sz w:val="24"/>
              </w:rPr>
              <w:t>限值</w:t>
            </w:r>
            <w:r>
              <w:rPr>
                <w:rFonts w:hint="eastAsia"/>
                <w:color w:val="000000"/>
                <w:kern w:val="0"/>
                <w:sz w:val="24"/>
              </w:rPr>
              <w:t>要求、《河南省重污染天气重点行业应急减排措施制定技术指南（</w:t>
            </w:r>
            <w:r>
              <w:rPr>
                <w:rFonts w:hint="eastAsia"/>
                <w:color w:val="000000"/>
                <w:kern w:val="0"/>
                <w:sz w:val="24"/>
              </w:rPr>
              <w:t>2021</w:t>
            </w:r>
            <w:r>
              <w:rPr>
                <w:rFonts w:hint="eastAsia"/>
                <w:color w:val="000000"/>
                <w:kern w:val="0"/>
                <w:sz w:val="24"/>
              </w:rPr>
              <w:t>年修订）》塑料制品行业</w:t>
            </w:r>
            <w:r>
              <w:rPr>
                <w:rFonts w:hint="eastAsia"/>
                <w:color w:val="000000"/>
                <w:kern w:val="0"/>
                <w:sz w:val="24"/>
              </w:rPr>
              <w:t>A</w:t>
            </w:r>
            <w:r>
              <w:rPr>
                <w:rFonts w:hint="eastAsia"/>
                <w:color w:val="000000"/>
                <w:kern w:val="0"/>
                <w:sz w:val="24"/>
              </w:rPr>
              <w:t>级生产车间或生产设备的无组织排放监控点</w:t>
            </w:r>
            <w:r>
              <w:rPr>
                <w:bCs/>
                <w:color w:val="000000"/>
                <w:kern w:val="0"/>
                <w:sz w:val="24"/>
              </w:rPr>
              <w:t>4mg/m</w:t>
            </w:r>
            <w:r>
              <w:rPr>
                <w:bCs/>
                <w:color w:val="000000"/>
                <w:kern w:val="0"/>
                <w:sz w:val="24"/>
                <w:vertAlign w:val="superscript"/>
              </w:rPr>
              <w:t>3</w:t>
            </w:r>
            <w:r>
              <w:rPr>
                <w:color w:val="000000"/>
                <w:kern w:val="0"/>
                <w:sz w:val="24"/>
              </w:rPr>
              <w:t>和</w:t>
            </w:r>
            <w:r>
              <w:rPr>
                <w:rFonts w:hint="eastAsia"/>
                <w:color w:val="000000"/>
                <w:kern w:val="0"/>
                <w:sz w:val="24"/>
              </w:rPr>
              <w:t>企业边界</w:t>
            </w:r>
            <w:r>
              <w:rPr>
                <w:rFonts w:hint="eastAsia"/>
                <w:color w:val="000000"/>
                <w:kern w:val="0"/>
                <w:sz w:val="24"/>
              </w:rPr>
              <w:t>1h</w:t>
            </w:r>
            <w:r>
              <w:rPr>
                <w:rFonts w:hint="eastAsia"/>
                <w:color w:val="000000"/>
                <w:kern w:val="0"/>
                <w:sz w:val="24"/>
              </w:rPr>
              <w:t>平均浓度</w:t>
            </w:r>
            <w:r>
              <w:rPr>
                <w:rFonts w:hint="eastAsia"/>
                <w:color w:val="000000"/>
                <w:kern w:val="0"/>
                <w:sz w:val="24"/>
                <w:szCs w:val="20"/>
              </w:rPr>
              <w:t>2</w:t>
            </w:r>
            <w:r>
              <w:rPr>
                <w:bCs/>
                <w:color w:val="000000"/>
                <w:kern w:val="0"/>
                <w:sz w:val="24"/>
                <w:szCs w:val="20"/>
              </w:rPr>
              <w:t>mg/m</w:t>
            </w:r>
            <w:r>
              <w:rPr>
                <w:bCs/>
                <w:color w:val="000000"/>
                <w:kern w:val="0"/>
                <w:sz w:val="24"/>
                <w:szCs w:val="20"/>
                <w:vertAlign w:val="superscript"/>
              </w:rPr>
              <w:t>3</w:t>
            </w:r>
            <w:r>
              <w:rPr>
                <w:bCs/>
                <w:color w:val="000000"/>
                <w:kern w:val="0"/>
                <w:sz w:val="24"/>
              </w:rPr>
              <w:t>的限值要求</w:t>
            </w:r>
            <w:r>
              <w:rPr>
                <w:rFonts w:hint="eastAsia"/>
                <w:bCs/>
                <w:color w:val="000000"/>
                <w:kern w:val="0"/>
                <w:sz w:val="24"/>
              </w:rPr>
              <w:t>。</w:t>
            </w:r>
          </w:p>
          <w:p w14:paraId="4440BB73" w14:textId="77777777" w:rsidR="00BA4D43" w:rsidRDefault="00000000">
            <w:pPr>
              <w:spacing w:line="480" w:lineRule="exact"/>
              <w:ind w:firstLineChars="200" w:firstLine="482"/>
              <w:rPr>
                <w:b/>
                <w:bCs/>
                <w:sz w:val="24"/>
              </w:rPr>
            </w:pPr>
            <w:r>
              <w:rPr>
                <w:rFonts w:hint="eastAsia"/>
                <w:b/>
                <w:bCs/>
                <w:sz w:val="24"/>
              </w:rPr>
              <w:t>3</w:t>
            </w:r>
            <w:r>
              <w:rPr>
                <w:rFonts w:hint="eastAsia"/>
                <w:b/>
                <w:bCs/>
                <w:sz w:val="24"/>
              </w:rPr>
              <w:t>、全过程控制</w:t>
            </w:r>
          </w:p>
          <w:p w14:paraId="02640585" w14:textId="77777777" w:rsidR="00BA4D43" w:rsidRDefault="00000000">
            <w:pPr>
              <w:spacing w:line="480" w:lineRule="exact"/>
              <w:ind w:firstLineChars="200" w:firstLine="464"/>
              <w:rPr>
                <w:spacing w:val="-4"/>
                <w:sz w:val="24"/>
              </w:rPr>
            </w:pPr>
            <w:r>
              <w:rPr>
                <w:rFonts w:hint="eastAsia"/>
                <w:spacing w:val="-4"/>
                <w:sz w:val="24"/>
              </w:rPr>
              <w:t>本项目</w:t>
            </w:r>
            <w:r>
              <w:rPr>
                <w:rFonts w:hint="eastAsia"/>
                <w:spacing w:val="-4"/>
                <w:sz w:val="24"/>
              </w:rPr>
              <w:t>VOCs</w:t>
            </w:r>
            <w:r>
              <w:rPr>
                <w:rFonts w:hint="eastAsia"/>
                <w:spacing w:val="-4"/>
                <w:sz w:val="24"/>
              </w:rPr>
              <w:t>物料存储于密闭的包装袋中，进厂后存放于密闭原料库内，物料在非取用状态时加盖、封口，保持密闭；本项目物料为粒状物料，输送过程吸料机进行密闭输送。</w:t>
            </w:r>
            <w:r>
              <w:rPr>
                <w:rFonts w:hint="eastAsia"/>
                <w:sz w:val="24"/>
                <w:szCs w:val="20"/>
              </w:rPr>
              <w:t>本项目产生</w:t>
            </w:r>
            <w:r>
              <w:rPr>
                <w:rFonts w:hint="eastAsia"/>
                <w:sz w:val="24"/>
                <w:szCs w:val="20"/>
              </w:rPr>
              <w:t>VOCs</w:t>
            </w:r>
            <w:r>
              <w:rPr>
                <w:rFonts w:hint="eastAsia"/>
                <w:sz w:val="24"/>
                <w:szCs w:val="20"/>
              </w:rPr>
              <w:t>的生产工序和装置采用密闭间收集废气并引至“活性炭吸附</w:t>
            </w:r>
            <w:r>
              <w:rPr>
                <w:rFonts w:hint="eastAsia"/>
                <w:sz w:val="24"/>
                <w:szCs w:val="20"/>
              </w:rPr>
              <w:t>/</w:t>
            </w:r>
            <w:r>
              <w:rPr>
                <w:rFonts w:hint="eastAsia"/>
                <w:sz w:val="24"/>
                <w:szCs w:val="20"/>
              </w:rPr>
              <w:t>脱附</w:t>
            </w:r>
            <w:r>
              <w:rPr>
                <w:rFonts w:hint="eastAsia"/>
                <w:sz w:val="24"/>
                <w:szCs w:val="20"/>
              </w:rPr>
              <w:t>-</w:t>
            </w:r>
            <w:r>
              <w:rPr>
                <w:rFonts w:hint="eastAsia"/>
                <w:sz w:val="24"/>
                <w:szCs w:val="20"/>
              </w:rPr>
              <w:t>催化燃烧装置”处理尾气经</w:t>
            </w:r>
            <w:r>
              <w:rPr>
                <w:rFonts w:hint="eastAsia"/>
                <w:sz w:val="24"/>
                <w:szCs w:val="20"/>
              </w:rPr>
              <w:t>1</w:t>
            </w:r>
            <w:r>
              <w:rPr>
                <w:rFonts w:hint="eastAsia"/>
                <w:sz w:val="24"/>
                <w:szCs w:val="20"/>
              </w:rPr>
              <w:t>根</w:t>
            </w:r>
            <w:r>
              <w:rPr>
                <w:rFonts w:hint="eastAsia"/>
                <w:sz w:val="24"/>
                <w:szCs w:val="20"/>
              </w:rPr>
              <w:t>1</w:t>
            </w:r>
            <w:r>
              <w:rPr>
                <w:sz w:val="24"/>
                <w:szCs w:val="20"/>
              </w:rPr>
              <w:t>5m</w:t>
            </w:r>
            <w:r>
              <w:rPr>
                <w:rFonts w:hint="eastAsia"/>
                <w:sz w:val="24"/>
                <w:szCs w:val="20"/>
              </w:rPr>
              <w:t>高排气筒排放。本项目</w:t>
            </w:r>
            <w:r>
              <w:rPr>
                <w:rFonts w:hint="eastAsia"/>
                <w:spacing w:val="-4"/>
                <w:sz w:val="24"/>
              </w:rPr>
              <w:t>厂区道路及车间地面硬化，车间地面、墙壁、设备顶部整洁无积尘；厂内地面全部硬化或绿化，无成片裸露土地</w:t>
            </w:r>
            <w:r>
              <w:rPr>
                <w:rFonts w:hint="eastAsia"/>
                <w:bCs/>
                <w:color w:val="000000"/>
                <w:sz w:val="24"/>
              </w:rPr>
              <w:t>。</w:t>
            </w:r>
          </w:p>
          <w:p w14:paraId="52347185" w14:textId="77777777" w:rsidR="00BA4D43" w:rsidRDefault="00000000">
            <w:pPr>
              <w:spacing w:line="460" w:lineRule="exact"/>
              <w:ind w:firstLineChars="200" w:firstLine="482"/>
              <w:jc w:val="left"/>
              <w:rPr>
                <w:b/>
                <w:bCs/>
                <w:color w:val="000000"/>
                <w:sz w:val="24"/>
              </w:rPr>
            </w:pPr>
            <w:r>
              <w:rPr>
                <w:b/>
                <w:bCs/>
                <w:color w:val="000000"/>
                <w:sz w:val="24"/>
              </w:rPr>
              <w:t>4</w:t>
            </w:r>
            <w:r>
              <w:rPr>
                <w:rFonts w:hint="eastAsia"/>
                <w:b/>
                <w:bCs/>
                <w:color w:val="000000"/>
                <w:sz w:val="24"/>
              </w:rPr>
              <w:t>、非正常排放分析</w:t>
            </w:r>
          </w:p>
          <w:p w14:paraId="40F3C99E" w14:textId="77777777" w:rsidR="00BA4D43" w:rsidRDefault="00000000">
            <w:pPr>
              <w:adjustRightInd w:val="0"/>
              <w:snapToGrid w:val="0"/>
              <w:spacing w:line="460" w:lineRule="exact"/>
              <w:ind w:firstLineChars="200" w:firstLine="480"/>
              <w:rPr>
                <w:color w:val="000000"/>
                <w:sz w:val="24"/>
              </w:rPr>
            </w:pPr>
            <w:r>
              <w:rPr>
                <w:rFonts w:hint="eastAsia"/>
                <w:bCs/>
                <w:color w:val="000000"/>
                <w:sz w:val="24"/>
              </w:rPr>
              <w:t>项目生产过程中产生的非正常排放主要是污染物排放控制措施达不到应有效率时引起的污染物超标排放，评价以最不利原则按照污染物治理措施处理效率为</w:t>
            </w:r>
            <w:r>
              <w:rPr>
                <w:rFonts w:hint="eastAsia"/>
                <w:bCs/>
                <w:color w:val="000000"/>
                <w:sz w:val="24"/>
              </w:rPr>
              <w:t>0</w:t>
            </w:r>
            <w:r>
              <w:rPr>
                <w:rFonts w:hint="eastAsia"/>
                <w:bCs/>
                <w:color w:val="000000"/>
                <w:sz w:val="24"/>
              </w:rPr>
              <w:t>时的情况进行分析。本项目非正常工况为：“活性炭吸附</w:t>
            </w:r>
            <w:r>
              <w:rPr>
                <w:rFonts w:hint="eastAsia"/>
                <w:bCs/>
                <w:color w:val="000000"/>
                <w:sz w:val="24"/>
              </w:rPr>
              <w:t>/</w:t>
            </w:r>
            <w:r>
              <w:rPr>
                <w:rFonts w:hint="eastAsia"/>
                <w:bCs/>
                <w:color w:val="000000"/>
                <w:sz w:val="24"/>
              </w:rPr>
              <w:t>脱附</w:t>
            </w:r>
            <w:r>
              <w:rPr>
                <w:rFonts w:hint="eastAsia"/>
                <w:bCs/>
                <w:color w:val="000000"/>
                <w:sz w:val="24"/>
              </w:rPr>
              <w:t>-</w:t>
            </w:r>
            <w:r>
              <w:rPr>
                <w:rFonts w:hint="eastAsia"/>
                <w:bCs/>
                <w:color w:val="000000"/>
                <w:sz w:val="24"/>
              </w:rPr>
              <w:t>催化燃烧装置”故障时：项目非正常排放废气源强为非甲烷总烃</w:t>
            </w:r>
            <w:r>
              <w:rPr>
                <w:bCs/>
                <w:color w:val="000000"/>
                <w:sz w:val="24"/>
              </w:rPr>
              <w:t>1.3876</w:t>
            </w:r>
            <w:r>
              <w:rPr>
                <w:rFonts w:hint="eastAsia"/>
                <w:bCs/>
                <w:color w:val="000000"/>
                <w:sz w:val="24"/>
              </w:rPr>
              <w:t>kg/h</w:t>
            </w:r>
            <w:r>
              <w:rPr>
                <w:rFonts w:hint="eastAsia"/>
                <w:bCs/>
                <w:color w:val="000000"/>
                <w:sz w:val="24"/>
              </w:rPr>
              <w:t>。事故排放时间最大为</w:t>
            </w:r>
            <w:r>
              <w:rPr>
                <w:rFonts w:hint="eastAsia"/>
                <w:bCs/>
                <w:color w:val="000000"/>
                <w:sz w:val="24"/>
              </w:rPr>
              <w:t>15</w:t>
            </w:r>
            <w:r>
              <w:rPr>
                <w:rFonts w:hint="eastAsia"/>
                <w:bCs/>
                <w:color w:val="000000"/>
                <w:sz w:val="24"/>
              </w:rPr>
              <w:t>分钟。非正常排放具体参数见下表。</w:t>
            </w:r>
          </w:p>
          <w:p w14:paraId="638A9C1F" w14:textId="77777777" w:rsidR="00BA4D43" w:rsidRDefault="00000000">
            <w:pPr>
              <w:adjustRightInd w:val="0"/>
              <w:snapToGrid w:val="0"/>
              <w:spacing w:line="520" w:lineRule="exact"/>
              <w:ind w:firstLineChars="200" w:firstLine="480"/>
              <w:rPr>
                <w:rFonts w:eastAsia="黑体"/>
                <w:color w:val="000000"/>
                <w:sz w:val="24"/>
                <w:szCs w:val="22"/>
              </w:rPr>
            </w:pPr>
            <w:r>
              <w:rPr>
                <w:rFonts w:eastAsia="黑体"/>
                <w:color w:val="000000"/>
                <w:sz w:val="24"/>
                <w:szCs w:val="22"/>
              </w:rPr>
              <w:t>表</w:t>
            </w:r>
            <w:r>
              <w:rPr>
                <w:rFonts w:eastAsia="黑体"/>
                <w:color w:val="000000"/>
                <w:sz w:val="24"/>
                <w:szCs w:val="22"/>
              </w:rPr>
              <w:t xml:space="preserve">31               </w:t>
            </w:r>
            <w:r>
              <w:rPr>
                <w:rFonts w:eastAsia="黑体" w:hint="eastAsia"/>
                <w:color w:val="000000"/>
                <w:sz w:val="24"/>
                <w:szCs w:val="22"/>
              </w:rPr>
              <w:t xml:space="preserve">   </w:t>
            </w:r>
            <w:r>
              <w:rPr>
                <w:rFonts w:eastAsia="黑体" w:hint="eastAsia"/>
                <w:color w:val="000000"/>
                <w:sz w:val="24"/>
                <w:szCs w:val="22"/>
              </w:rPr>
              <w:t>非正常排放参数表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3"/>
              <w:gridCol w:w="1324"/>
              <w:gridCol w:w="519"/>
              <w:gridCol w:w="1134"/>
              <w:gridCol w:w="992"/>
              <w:gridCol w:w="851"/>
              <w:gridCol w:w="1134"/>
              <w:gridCol w:w="1019"/>
            </w:tblGrid>
            <w:tr w:rsidR="00BA4D43" w14:paraId="0E05FBA8" w14:textId="77777777">
              <w:trPr>
                <w:trHeight w:val="397"/>
              </w:trPr>
              <w:tc>
                <w:tcPr>
                  <w:tcW w:w="973" w:type="dxa"/>
                  <w:shd w:val="clear" w:color="auto" w:fill="auto"/>
                  <w:vAlign w:val="center"/>
                </w:tcPr>
                <w:p w14:paraId="5794366A" w14:textId="77777777" w:rsidR="00BA4D43" w:rsidRDefault="00000000">
                  <w:pPr>
                    <w:jc w:val="center"/>
                    <w:rPr>
                      <w:b/>
                      <w:color w:val="000000"/>
                      <w:szCs w:val="21"/>
                    </w:rPr>
                  </w:pPr>
                  <w:r>
                    <w:rPr>
                      <w:rFonts w:hint="eastAsia"/>
                      <w:b/>
                      <w:color w:val="000000"/>
                      <w:szCs w:val="21"/>
                    </w:rPr>
                    <w:t>非正常排放源</w:t>
                  </w:r>
                </w:p>
              </w:tc>
              <w:tc>
                <w:tcPr>
                  <w:tcW w:w="1324" w:type="dxa"/>
                  <w:shd w:val="clear" w:color="auto" w:fill="auto"/>
                  <w:vAlign w:val="center"/>
                </w:tcPr>
                <w:p w14:paraId="6BF86296" w14:textId="77777777" w:rsidR="00BA4D43" w:rsidRDefault="00000000">
                  <w:pPr>
                    <w:jc w:val="center"/>
                    <w:rPr>
                      <w:b/>
                      <w:color w:val="000000"/>
                      <w:szCs w:val="21"/>
                    </w:rPr>
                  </w:pPr>
                  <w:r>
                    <w:rPr>
                      <w:rFonts w:hint="eastAsia"/>
                      <w:b/>
                      <w:color w:val="000000"/>
                      <w:szCs w:val="21"/>
                    </w:rPr>
                    <w:t>非正常排放原因</w:t>
                  </w:r>
                </w:p>
              </w:tc>
              <w:tc>
                <w:tcPr>
                  <w:tcW w:w="519" w:type="dxa"/>
                  <w:shd w:val="clear" w:color="auto" w:fill="auto"/>
                  <w:vAlign w:val="center"/>
                </w:tcPr>
                <w:p w14:paraId="32EB0BC7" w14:textId="77777777" w:rsidR="00BA4D43" w:rsidRDefault="00000000">
                  <w:pPr>
                    <w:jc w:val="center"/>
                    <w:rPr>
                      <w:b/>
                      <w:color w:val="000000"/>
                      <w:szCs w:val="21"/>
                    </w:rPr>
                  </w:pPr>
                  <w:r>
                    <w:rPr>
                      <w:rFonts w:hint="eastAsia"/>
                      <w:b/>
                      <w:color w:val="000000"/>
                      <w:szCs w:val="21"/>
                    </w:rPr>
                    <w:t>污染物</w:t>
                  </w:r>
                </w:p>
              </w:tc>
              <w:tc>
                <w:tcPr>
                  <w:tcW w:w="1134" w:type="dxa"/>
                  <w:shd w:val="clear" w:color="auto" w:fill="auto"/>
                  <w:vAlign w:val="center"/>
                </w:tcPr>
                <w:p w14:paraId="7E2FB1B9" w14:textId="77777777" w:rsidR="00BA4D43" w:rsidRDefault="00000000">
                  <w:pPr>
                    <w:jc w:val="center"/>
                    <w:rPr>
                      <w:b/>
                      <w:color w:val="000000"/>
                      <w:szCs w:val="21"/>
                    </w:rPr>
                  </w:pPr>
                  <w:r>
                    <w:rPr>
                      <w:rFonts w:hint="eastAsia"/>
                      <w:b/>
                      <w:color w:val="000000"/>
                      <w:szCs w:val="21"/>
                    </w:rPr>
                    <w:t>非正常排放速率</w:t>
                  </w:r>
                  <w:r>
                    <w:rPr>
                      <w:rFonts w:hint="eastAsia"/>
                      <w:b/>
                      <w:color w:val="000000"/>
                      <w:szCs w:val="21"/>
                    </w:rPr>
                    <w:t>/(kg/h)</w:t>
                  </w:r>
                </w:p>
              </w:tc>
              <w:tc>
                <w:tcPr>
                  <w:tcW w:w="992" w:type="dxa"/>
                  <w:shd w:val="clear" w:color="auto" w:fill="auto"/>
                  <w:vAlign w:val="center"/>
                </w:tcPr>
                <w:p w14:paraId="06C1FDA6" w14:textId="77777777" w:rsidR="00BA4D43" w:rsidRDefault="00000000">
                  <w:pPr>
                    <w:jc w:val="center"/>
                    <w:rPr>
                      <w:b/>
                      <w:color w:val="000000"/>
                      <w:szCs w:val="21"/>
                    </w:rPr>
                  </w:pPr>
                  <w:r>
                    <w:rPr>
                      <w:rFonts w:hint="eastAsia"/>
                      <w:b/>
                      <w:color w:val="000000"/>
                      <w:szCs w:val="21"/>
                    </w:rPr>
                    <w:t>单次持续时间</w:t>
                  </w:r>
                  <w:r>
                    <w:rPr>
                      <w:rFonts w:hint="eastAsia"/>
                      <w:b/>
                      <w:color w:val="000000"/>
                      <w:szCs w:val="21"/>
                    </w:rPr>
                    <w:t>/h</w:t>
                  </w:r>
                </w:p>
              </w:tc>
              <w:tc>
                <w:tcPr>
                  <w:tcW w:w="851" w:type="dxa"/>
                  <w:shd w:val="clear" w:color="auto" w:fill="auto"/>
                  <w:vAlign w:val="center"/>
                </w:tcPr>
                <w:p w14:paraId="5B2C6B19" w14:textId="77777777" w:rsidR="00BA4D43" w:rsidRDefault="00000000">
                  <w:pPr>
                    <w:jc w:val="center"/>
                    <w:rPr>
                      <w:b/>
                      <w:color w:val="000000"/>
                      <w:szCs w:val="21"/>
                    </w:rPr>
                  </w:pPr>
                  <w:r>
                    <w:rPr>
                      <w:rFonts w:hint="eastAsia"/>
                      <w:b/>
                      <w:color w:val="000000"/>
                      <w:szCs w:val="21"/>
                    </w:rPr>
                    <w:t>年发生频次</w:t>
                  </w:r>
                  <w:r>
                    <w:rPr>
                      <w:rFonts w:hint="eastAsia"/>
                      <w:b/>
                      <w:color w:val="000000"/>
                      <w:szCs w:val="21"/>
                    </w:rPr>
                    <w:t>/</w:t>
                  </w:r>
                  <w:r>
                    <w:rPr>
                      <w:rFonts w:hint="eastAsia"/>
                      <w:b/>
                      <w:color w:val="000000"/>
                      <w:szCs w:val="21"/>
                    </w:rPr>
                    <w:t>次</w:t>
                  </w:r>
                </w:p>
              </w:tc>
              <w:tc>
                <w:tcPr>
                  <w:tcW w:w="1134" w:type="dxa"/>
                  <w:shd w:val="clear" w:color="auto" w:fill="auto"/>
                  <w:vAlign w:val="center"/>
                </w:tcPr>
                <w:p w14:paraId="521574D9" w14:textId="77777777" w:rsidR="00BA4D43" w:rsidRDefault="00000000">
                  <w:pPr>
                    <w:jc w:val="center"/>
                    <w:rPr>
                      <w:b/>
                      <w:color w:val="000000"/>
                      <w:szCs w:val="21"/>
                    </w:rPr>
                  </w:pPr>
                  <w:r>
                    <w:rPr>
                      <w:rFonts w:hint="eastAsia"/>
                      <w:b/>
                      <w:color w:val="000000"/>
                      <w:szCs w:val="21"/>
                    </w:rPr>
                    <w:t>非正常排放量</w:t>
                  </w:r>
                  <w:r>
                    <w:rPr>
                      <w:rFonts w:hint="eastAsia"/>
                      <w:b/>
                      <w:color w:val="000000"/>
                      <w:szCs w:val="21"/>
                    </w:rPr>
                    <w:t>/(kg/a)</w:t>
                  </w:r>
                </w:p>
              </w:tc>
              <w:tc>
                <w:tcPr>
                  <w:tcW w:w="1019" w:type="dxa"/>
                  <w:shd w:val="clear" w:color="auto" w:fill="auto"/>
                  <w:vAlign w:val="center"/>
                </w:tcPr>
                <w:p w14:paraId="1C308FB6" w14:textId="77777777" w:rsidR="00BA4D43" w:rsidRDefault="00000000">
                  <w:pPr>
                    <w:jc w:val="center"/>
                    <w:rPr>
                      <w:b/>
                      <w:color w:val="000000"/>
                      <w:szCs w:val="21"/>
                    </w:rPr>
                  </w:pPr>
                  <w:r>
                    <w:rPr>
                      <w:rFonts w:hint="eastAsia"/>
                      <w:b/>
                      <w:color w:val="000000"/>
                      <w:szCs w:val="21"/>
                    </w:rPr>
                    <w:t>采取措施</w:t>
                  </w:r>
                </w:p>
              </w:tc>
            </w:tr>
            <w:tr w:rsidR="00BA4D43" w14:paraId="04257A3D" w14:textId="77777777">
              <w:trPr>
                <w:trHeight w:val="397"/>
              </w:trPr>
              <w:tc>
                <w:tcPr>
                  <w:tcW w:w="973" w:type="dxa"/>
                  <w:tcBorders>
                    <w:bottom w:val="single" w:sz="8" w:space="0" w:color="auto"/>
                  </w:tcBorders>
                  <w:shd w:val="clear" w:color="auto" w:fill="auto"/>
                  <w:vAlign w:val="center"/>
                </w:tcPr>
                <w:p w14:paraId="16941AE6" w14:textId="77777777" w:rsidR="00BA4D43" w:rsidRDefault="00000000">
                  <w:pPr>
                    <w:autoSpaceDE w:val="0"/>
                    <w:autoSpaceDN w:val="0"/>
                    <w:adjustRightInd w:val="0"/>
                    <w:snapToGrid w:val="0"/>
                    <w:jc w:val="center"/>
                    <w:rPr>
                      <w:color w:val="000000"/>
                      <w:szCs w:val="21"/>
                    </w:rPr>
                  </w:pPr>
                  <w:r>
                    <w:rPr>
                      <w:rFonts w:hint="eastAsia"/>
                      <w:color w:val="000000"/>
                      <w:szCs w:val="21"/>
                    </w:rPr>
                    <w:t>活性炭吸附</w:t>
                  </w:r>
                  <w:r>
                    <w:rPr>
                      <w:rFonts w:hint="eastAsia"/>
                      <w:color w:val="000000"/>
                      <w:szCs w:val="21"/>
                    </w:rPr>
                    <w:t>/</w:t>
                  </w:r>
                  <w:r>
                    <w:rPr>
                      <w:rFonts w:hint="eastAsia"/>
                      <w:color w:val="000000"/>
                      <w:szCs w:val="21"/>
                    </w:rPr>
                    <w:t>脱附</w:t>
                  </w:r>
                  <w:r>
                    <w:rPr>
                      <w:rFonts w:hint="eastAsia"/>
                      <w:color w:val="000000"/>
                      <w:szCs w:val="21"/>
                    </w:rPr>
                    <w:t>-</w:t>
                  </w:r>
                  <w:r>
                    <w:rPr>
                      <w:rFonts w:hint="eastAsia"/>
                      <w:color w:val="000000"/>
                      <w:szCs w:val="21"/>
                    </w:rPr>
                    <w:t>催化燃烧装置</w:t>
                  </w:r>
                </w:p>
              </w:tc>
              <w:tc>
                <w:tcPr>
                  <w:tcW w:w="1324" w:type="dxa"/>
                  <w:shd w:val="clear" w:color="auto" w:fill="auto"/>
                  <w:vAlign w:val="center"/>
                </w:tcPr>
                <w:p w14:paraId="4AD8AC3E" w14:textId="77777777" w:rsidR="00BA4D43" w:rsidRDefault="00000000">
                  <w:pPr>
                    <w:jc w:val="center"/>
                    <w:rPr>
                      <w:color w:val="000000"/>
                      <w:szCs w:val="21"/>
                    </w:rPr>
                  </w:pPr>
                  <w:r>
                    <w:rPr>
                      <w:rFonts w:hint="eastAsia"/>
                      <w:color w:val="000000"/>
                      <w:szCs w:val="21"/>
                    </w:rPr>
                    <w:t>污染物排放控制措施达不到应有效率，处理效率为</w:t>
                  </w:r>
                  <w:r>
                    <w:rPr>
                      <w:rFonts w:hint="eastAsia"/>
                      <w:color w:val="000000"/>
                      <w:szCs w:val="21"/>
                    </w:rPr>
                    <w:t>0</w:t>
                  </w:r>
                </w:p>
              </w:tc>
              <w:tc>
                <w:tcPr>
                  <w:tcW w:w="519" w:type="dxa"/>
                  <w:shd w:val="clear" w:color="auto" w:fill="auto"/>
                  <w:vAlign w:val="center"/>
                </w:tcPr>
                <w:p w14:paraId="75549352" w14:textId="77777777" w:rsidR="00BA4D43" w:rsidRDefault="00000000">
                  <w:pPr>
                    <w:jc w:val="center"/>
                    <w:rPr>
                      <w:color w:val="000000"/>
                      <w:szCs w:val="21"/>
                      <w:lang w:val="pt-BR"/>
                    </w:rPr>
                  </w:pPr>
                  <w:r>
                    <w:rPr>
                      <w:rFonts w:hint="eastAsia"/>
                      <w:color w:val="000000"/>
                      <w:szCs w:val="21"/>
                      <w:lang w:val="pt-BR"/>
                    </w:rPr>
                    <w:t>非甲烷总烃</w:t>
                  </w:r>
                </w:p>
              </w:tc>
              <w:tc>
                <w:tcPr>
                  <w:tcW w:w="1134" w:type="dxa"/>
                  <w:shd w:val="clear" w:color="auto" w:fill="auto"/>
                  <w:vAlign w:val="center"/>
                </w:tcPr>
                <w:p w14:paraId="48A4B7F6" w14:textId="77777777" w:rsidR="00BA4D43" w:rsidRDefault="00000000">
                  <w:pPr>
                    <w:jc w:val="center"/>
                    <w:rPr>
                      <w:color w:val="000000"/>
                      <w:szCs w:val="21"/>
                    </w:rPr>
                  </w:pPr>
                  <w:r>
                    <w:rPr>
                      <w:color w:val="000000"/>
                      <w:szCs w:val="21"/>
                    </w:rPr>
                    <w:t>1.3876</w:t>
                  </w:r>
                </w:p>
              </w:tc>
              <w:tc>
                <w:tcPr>
                  <w:tcW w:w="992" w:type="dxa"/>
                  <w:shd w:val="clear" w:color="auto" w:fill="auto"/>
                  <w:vAlign w:val="center"/>
                </w:tcPr>
                <w:p w14:paraId="723225EA" w14:textId="77777777" w:rsidR="00BA4D43" w:rsidRDefault="00000000">
                  <w:pPr>
                    <w:jc w:val="center"/>
                    <w:rPr>
                      <w:color w:val="000000"/>
                      <w:szCs w:val="21"/>
                    </w:rPr>
                  </w:pPr>
                  <w:r>
                    <w:rPr>
                      <w:rFonts w:hint="eastAsia"/>
                      <w:color w:val="000000"/>
                      <w:szCs w:val="21"/>
                    </w:rPr>
                    <w:t>0.25</w:t>
                  </w:r>
                </w:p>
              </w:tc>
              <w:tc>
                <w:tcPr>
                  <w:tcW w:w="851" w:type="dxa"/>
                  <w:shd w:val="clear" w:color="auto" w:fill="auto"/>
                  <w:vAlign w:val="center"/>
                </w:tcPr>
                <w:p w14:paraId="08E58224" w14:textId="77777777" w:rsidR="00BA4D43" w:rsidRDefault="00000000">
                  <w:pPr>
                    <w:jc w:val="center"/>
                    <w:rPr>
                      <w:color w:val="000000"/>
                      <w:szCs w:val="21"/>
                    </w:rPr>
                  </w:pPr>
                  <w:r>
                    <w:rPr>
                      <w:rFonts w:hint="eastAsia"/>
                      <w:color w:val="000000"/>
                      <w:szCs w:val="21"/>
                    </w:rPr>
                    <w:t>1</w:t>
                  </w:r>
                </w:p>
              </w:tc>
              <w:tc>
                <w:tcPr>
                  <w:tcW w:w="1134" w:type="dxa"/>
                  <w:shd w:val="clear" w:color="auto" w:fill="auto"/>
                  <w:vAlign w:val="center"/>
                </w:tcPr>
                <w:p w14:paraId="67BE4391" w14:textId="77777777" w:rsidR="00BA4D43" w:rsidRDefault="00000000">
                  <w:pPr>
                    <w:jc w:val="center"/>
                    <w:rPr>
                      <w:color w:val="000000"/>
                      <w:szCs w:val="21"/>
                    </w:rPr>
                  </w:pPr>
                  <w:r>
                    <w:rPr>
                      <w:color w:val="000000"/>
                      <w:szCs w:val="21"/>
                    </w:rPr>
                    <w:t>0.3469</w:t>
                  </w:r>
                </w:p>
              </w:tc>
              <w:tc>
                <w:tcPr>
                  <w:tcW w:w="1019" w:type="dxa"/>
                  <w:shd w:val="clear" w:color="auto" w:fill="auto"/>
                  <w:vAlign w:val="center"/>
                </w:tcPr>
                <w:p w14:paraId="0932FD20" w14:textId="77777777" w:rsidR="00BA4D43" w:rsidRDefault="00000000">
                  <w:pPr>
                    <w:jc w:val="center"/>
                    <w:rPr>
                      <w:color w:val="000000"/>
                      <w:szCs w:val="21"/>
                    </w:rPr>
                  </w:pPr>
                  <w:r>
                    <w:rPr>
                      <w:rFonts w:hint="eastAsia"/>
                      <w:color w:val="000000"/>
                      <w:szCs w:val="21"/>
                    </w:rPr>
                    <w:t>产生废气的工序及时停止运行</w:t>
                  </w:r>
                </w:p>
              </w:tc>
            </w:tr>
          </w:tbl>
          <w:p w14:paraId="2CCF1FD2" w14:textId="77777777" w:rsidR="00BA4D43" w:rsidRDefault="00000000">
            <w:pPr>
              <w:spacing w:line="460" w:lineRule="exact"/>
              <w:ind w:firstLineChars="200" w:firstLine="482"/>
              <w:rPr>
                <w:b/>
                <w:color w:val="000000"/>
                <w:sz w:val="24"/>
              </w:rPr>
            </w:pPr>
            <w:r>
              <w:rPr>
                <w:b/>
                <w:color w:val="000000"/>
                <w:sz w:val="24"/>
              </w:rPr>
              <w:t>5</w:t>
            </w:r>
            <w:r>
              <w:rPr>
                <w:rFonts w:hint="eastAsia"/>
                <w:b/>
                <w:color w:val="000000"/>
                <w:sz w:val="24"/>
              </w:rPr>
              <w:t>、大气污染防治措施分析</w:t>
            </w:r>
          </w:p>
          <w:p w14:paraId="210494D5" w14:textId="77777777" w:rsidR="00BA4D43" w:rsidRDefault="00000000">
            <w:pPr>
              <w:snapToGrid w:val="0"/>
              <w:spacing w:line="460" w:lineRule="exact"/>
              <w:ind w:firstLineChars="200" w:firstLine="480"/>
              <w:rPr>
                <w:bCs/>
                <w:color w:val="000000"/>
                <w:sz w:val="24"/>
              </w:rPr>
            </w:pPr>
            <w:r>
              <w:rPr>
                <w:rFonts w:hint="eastAsia"/>
                <w:bCs/>
                <w:color w:val="000000"/>
                <w:sz w:val="24"/>
              </w:rPr>
              <w:t>本项目属于塑料制品业，吹塑、注塑、壶胚预热工序产生有机废气。根</w:t>
            </w:r>
            <w:r>
              <w:rPr>
                <w:rFonts w:hint="eastAsia"/>
                <w:bCs/>
                <w:color w:val="000000"/>
                <w:sz w:val="24"/>
              </w:rPr>
              <w:lastRenderedPageBreak/>
              <w:t>据《排污许可证申请与核发技术规范</w:t>
            </w:r>
            <w:r>
              <w:rPr>
                <w:rFonts w:hint="eastAsia"/>
                <w:bCs/>
                <w:color w:val="000000"/>
                <w:sz w:val="24"/>
              </w:rPr>
              <w:t xml:space="preserve"> </w:t>
            </w:r>
            <w:r>
              <w:rPr>
                <w:bCs/>
                <w:color w:val="000000"/>
                <w:sz w:val="24"/>
              </w:rPr>
              <w:t xml:space="preserve"> </w:t>
            </w:r>
            <w:r>
              <w:rPr>
                <w:rFonts w:hint="eastAsia"/>
                <w:bCs/>
                <w:color w:val="000000"/>
                <w:sz w:val="24"/>
              </w:rPr>
              <w:t>橡胶和塑料制品工业》（</w:t>
            </w:r>
            <w:r>
              <w:rPr>
                <w:rFonts w:hint="eastAsia"/>
                <w:bCs/>
                <w:color w:val="000000"/>
                <w:sz w:val="24"/>
              </w:rPr>
              <w:t>HJ1</w:t>
            </w:r>
            <w:r>
              <w:rPr>
                <w:bCs/>
                <w:color w:val="000000"/>
                <w:sz w:val="24"/>
              </w:rPr>
              <w:t>122</w:t>
            </w:r>
            <w:r>
              <w:rPr>
                <w:rFonts w:hint="eastAsia"/>
                <w:bCs/>
                <w:color w:val="000000"/>
                <w:sz w:val="24"/>
              </w:rPr>
              <w:t>-2</w:t>
            </w:r>
            <w:r>
              <w:rPr>
                <w:bCs/>
                <w:color w:val="000000"/>
                <w:sz w:val="24"/>
              </w:rPr>
              <w:t>020</w:t>
            </w:r>
            <w:r>
              <w:rPr>
                <w:rFonts w:hint="eastAsia"/>
                <w:bCs/>
                <w:color w:val="000000"/>
                <w:sz w:val="24"/>
              </w:rPr>
              <w:t>）第二部分塑料制品工业（非甲烷总烃采用除尘、喷淋、吸附、热力燃烧、催化燃烧、低温等离子体、</w:t>
            </w:r>
            <w:r>
              <w:rPr>
                <w:bCs/>
                <w:color w:val="000000"/>
                <w:sz w:val="24"/>
              </w:rPr>
              <w:t>UV</w:t>
            </w:r>
            <w:r>
              <w:rPr>
                <w:rFonts w:hint="eastAsia"/>
                <w:bCs/>
                <w:color w:val="000000"/>
                <w:sz w:val="24"/>
              </w:rPr>
              <w:t>光氧化</w:t>
            </w:r>
            <w:r>
              <w:rPr>
                <w:bCs/>
                <w:color w:val="000000"/>
                <w:sz w:val="24"/>
              </w:rPr>
              <w:t>/</w:t>
            </w:r>
            <w:r>
              <w:rPr>
                <w:rFonts w:hint="eastAsia"/>
                <w:bCs/>
                <w:color w:val="000000"/>
                <w:sz w:val="24"/>
              </w:rPr>
              <w:t>光催化、生物法以上组合技术），确定</w:t>
            </w:r>
            <w:r>
              <w:rPr>
                <w:bCs/>
                <w:color w:val="000000"/>
                <w:sz w:val="24"/>
              </w:rPr>
              <w:t>本项目</w:t>
            </w:r>
            <w:r>
              <w:rPr>
                <w:rFonts w:hint="eastAsia"/>
                <w:bCs/>
                <w:color w:val="000000"/>
                <w:sz w:val="24"/>
              </w:rPr>
              <w:t>废气经“</w:t>
            </w:r>
            <w:r>
              <w:rPr>
                <w:color w:val="000000"/>
                <w:sz w:val="24"/>
              </w:rPr>
              <w:t>活性炭吸附</w:t>
            </w:r>
            <w:r>
              <w:rPr>
                <w:rFonts w:hint="eastAsia"/>
                <w:color w:val="000000"/>
                <w:sz w:val="24"/>
              </w:rPr>
              <w:t>/</w:t>
            </w:r>
            <w:r>
              <w:rPr>
                <w:color w:val="000000"/>
                <w:sz w:val="24"/>
              </w:rPr>
              <w:t>脱附</w:t>
            </w:r>
            <w:r>
              <w:rPr>
                <w:color w:val="000000"/>
                <w:sz w:val="24"/>
              </w:rPr>
              <w:t>-</w:t>
            </w:r>
            <w:r>
              <w:rPr>
                <w:color w:val="000000"/>
                <w:sz w:val="24"/>
              </w:rPr>
              <w:t>催化燃烧装置</w:t>
            </w:r>
            <w:r>
              <w:rPr>
                <w:rFonts w:hint="eastAsia"/>
                <w:bCs/>
                <w:color w:val="000000"/>
                <w:sz w:val="24"/>
              </w:rPr>
              <w:t>”</w:t>
            </w:r>
            <w:r>
              <w:rPr>
                <w:bCs/>
                <w:color w:val="000000"/>
                <w:sz w:val="24"/>
              </w:rPr>
              <w:t>进行治理</w:t>
            </w:r>
            <w:r>
              <w:rPr>
                <w:rFonts w:hint="eastAsia"/>
                <w:bCs/>
                <w:color w:val="000000"/>
                <w:sz w:val="24"/>
              </w:rPr>
              <w:t>，处理后经</w:t>
            </w:r>
            <w:r>
              <w:rPr>
                <w:rFonts w:hint="eastAsia"/>
                <w:bCs/>
                <w:color w:val="000000"/>
                <w:sz w:val="24"/>
              </w:rPr>
              <w:t>15m</w:t>
            </w:r>
            <w:r>
              <w:rPr>
                <w:rFonts w:hint="eastAsia"/>
                <w:bCs/>
                <w:color w:val="000000"/>
                <w:sz w:val="24"/>
              </w:rPr>
              <w:t>排气筒排放</w:t>
            </w:r>
            <w:r>
              <w:rPr>
                <w:bCs/>
                <w:color w:val="000000"/>
                <w:sz w:val="24"/>
              </w:rPr>
              <w:t>的措施是可行的</w:t>
            </w:r>
            <w:r>
              <w:rPr>
                <w:rFonts w:hint="eastAsia"/>
                <w:bCs/>
                <w:color w:val="000000"/>
                <w:sz w:val="24"/>
              </w:rPr>
              <w:t>。</w:t>
            </w:r>
          </w:p>
          <w:p w14:paraId="47CE652D" w14:textId="77777777" w:rsidR="00BA4D43" w:rsidRDefault="00000000">
            <w:pPr>
              <w:adjustRightInd w:val="0"/>
              <w:snapToGrid w:val="0"/>
              <w:spacing w:line="460" w:lineRule="exact"/>
              <w:ind w:firstLineChars="200" w:firstLine="480"/>
              <w:textAlignment w:val="baseline"/>
              <w:rPr>
                <w:kern w:val="21"/>
                <w:sz w:val="24"/>
              </w:rPr>
            </w:pPr>
            <w:r>
              <w:rPr>
                <w:rFonts w:hint="eastAsia"/>
                <w:kern w:val="21"/>
                <w:sz w:val="24"/>
              </w:rPr>
              <w:t>本项目有机废气治理设施由活性炭吸附床、催化燃烧室、电加热箱、热交换器等组成，催化燃烧室采用以氧化铝蜂窝状为载体的铂催化剂。根据《催化燃烧法工业有机废气治理工程技术规范》（</w:t>
            </w:r>
            <w:r>
              <w:rPr>
                <w:kern w:val="21"/>
                <w:sz w:val="24"/>
              </w:rPr>
              <w:t>HJ2027-2013</w:t>
            </w:r>
            <w:r>
              <w:rPr>
                <w:rFonts w:hint="eastAsia"/>
                <w:kern w:val="21"/>
                <w:sz w:val="24"/>
              </w:rPr>
              <w:t>）中相关规定，催化燃烧装置的净化效率不得低于</w:t>
            </w:r>
            <w:r>
              <w:rPr>
                <w:kern w:val="21"/>
                <w:sz w:val="24"/>
              </w:rPr>
              <w:t>97%</w:t>
            </w:r>
            <w:r>
              <w:rPr>
                <w:rFonts w:hint="eastAsia"/>
                <w:kern w:val="21"/>
                <w:sz w:val="24"/>
              </w:rPr>
              <w:t>，</w:t>
            </w:r>
            <w:r>
              <w:rPr>
                <w:rFonts w:ascii="宋体" w:hAnsi="宋体" w:hint="eastAsia"/>
                <w:kern w:val="21"/>
                <w:sz w:val="24"/>
              </w:rPr>
              <w:t>本项目设计处理效率为</w:t>
            </w:r>
            <w:r>
              <w:rPr>
                <w:rFonts w:hint="eastAsia"/>
                <w:kern w:val="21"/>
                <w:sz w:val="24"/>
              </w:rPr>
              <w:t>99%</w:t>
            </w:r>
            <w:r>
              <w:rPr>
                <w:rFonts w:hint="eastAsia"/>
                <w:kern w:val="21"/>
                <w:sz w:val="24"/>
              </w:rPr>
              <w:t>。</w:t>
            </w:r>
          </w:p>
          <w:p w14:paraId="540C5938" w14:textId="77777777" w:rsidR="00BA4D43" w:rsidRDefault="00000000">
            <w:pPr>
              <w:adjustRightInd w:val="0"/>
              <w:snapToGrid w:val="0"/>
              <w:spacing w:line="460" w:lineRule="exact"/>
              <w:ind w:firstLineChars="200" w:firstLine="480"/>
              <w:textAlignment w:val="baseline"/>
              <w:rPr>
                <w:bCs/>
                <w:kern w:val="21"/>
                <w:sz w:val="24"/>
              </w:rPr>
            </w:pPr>
            <w:r>
              <w:rPr>
                <w:rFonts w:hint="eastAsia"/>
                <w:bCs/>
                <w:kern w:val="21"/>
                <w:sz w:val="24"/>
              </w:rPr>
              <w:t>有机废气处理效果：</w:t>
            </w:r>
          </w:p>
          <w:p w14:paraId="78C7AC6E" w14:textId="77777777" w:rsidR="00BA4D43" w:rsidRDefault="00000000">
            <w:pPr>
              <w:snapToGrid w:val="0"/>
              <w:spacing w:line="460" w:lineRule="exact"/>
              <w:ind w:firstLineChars="200" w:firstLine="480"/>
              <w:rPr>
                <w:kern w:val="21"/>
                <w:sz w:val="24"/>
              </w:rPr>
            </w:pPr>
            <w:r>
              <w:rPr>
                <w:rFonts w:ascii="宋体" w:hAnsi="宋体" w:hint="eastAsia"/>
                <w:kern w:val="21"/>
                <w:sz w:val="24"/>
              </w:rPr>
              <w:t>本项目</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”拟设置</w:t>
            </w:r>
            <w:r>
              <w:rPr>
                <w:rFonts w:hint="eastAsia"/>
                <w:kern w:val="21"/>
                <w:sz w:val="24"/>
              </w:rPr>
              <w:t>2</w:t>
            </w:r>
            <w:r>
              <w:rPr>
                <w:rFonts w:ascii="宋体" w:hAnsi="宋体" w:hint="eastAsia"/>
                <w:kern w:val="21"/>
                <w:sz w:val="24"/>
              </w:rPr>
              <w:t>个</w:t>
            </w:r>
            <w:r>
              <w:rPr>
                <w:rFonts w:ascii="宋体" w:hAnsi="宋体" w:hint="eastAsia"/>
                <w:bCs/>
                <w:kern w:val="21"/>
                <w:sz w:val="24"/>
              </w:rPr>
              <w:t>活性炭床，每个活性炭床活性炭填充量为</w:t>
            </w:r>
            <w:r>
              <w:rPr>
                <w:bCs/>
                <w:kern w:val="21"/>
                <w:sz w:val="24"/>
              </w:rPr>
              <w:t>0.5</w:t>
            </w:r>
            <w:r>
              <w:rPr>
                <w:rFonts w:hint="eastAsia"/>
                <w:bCs/>
                <w:kern w:val="21"/>
                <w:sz w:val="24"/>
              </w:rPr>
              <w:t>t</w:t>
            </w:r>
            <w:r>
              <w:rPr>
                <w:rFonts w:ascii="宋体" w:hAnsi="宋体" w:hint="eastAsia"/>
                <w:bCs/>
                <w:kern w:val="21"/>
                <w:sz w:val="24"/>
              </w:rPr>
              <w:t>；</w:t>
            </w:r>
            <w:r>
              <w:rPr>
                <w:rFonts w:hint="eastAsia"/>
                <w:bCs/>
                <w:kern w:val="21"/>
                <w:sz w:val="24"/>
              </w:rPr>
              <w:t>2</w:t>
            </w:r>
            <w:r>
              <w:rPr>
                <w:rFonts w:ascii="宋体" w:hAnsi="宋体" w:hint="eastAsia"/>
                <w:bCs/>
                <w:kern w:val="21"/>
                <w:sz w:val="24"/>
              </w:rPr>
              <w:t>个活性炭吸附床在工作时，</w:t>
            </w:r>
            <w:r>
              <w:rPr>
                <w:color w:val="000000"/>
                <w:sz w:val="24"/>
              </w:rPr>
              <w:t>一套用于脱附，一套用于吸附</w:t>
            </w:r>
            <w:r>
              <w:rPr>
                <w:rFonts w:ascii="宋体" w:hAnsi="宋体" w:hint="eastAsia"/>
                <w:bCs/>
                <w:kern w:val="21"/>
                <w:sz w:val="24"/>
              </w:rPr>
              <w:t>。活性炭处理的</w:t>
            </w:r>
            <w:r>
              <w:rPr>
                <w:rFonts w:ascii="宋体" w:hAnsi="宋体" w:hint="eastAsia"/>
                <w:kern w:val="21"/>
                <w:sz w:val="24"/>
              </w:rPr>
              <w:t>非甲烷总烃</w:t>
            </w:r>
            <w:r>
              <w:rPr>
                <w:rFonts w:ascii="宋体" w:hAnsi="宋体" w:hint="eastAsia"/>
                <w:bCs/>
                <w:kern w:val="21"/>
                <w:sz w:val="24"/>
              </w:rPr>
              <w:t>量为</w:t>
            </w:r>
            <w:r>
              <w:rPr>
                <w:kern w:val="21"/>
                <w:sz w:val="24"/>
              </w:rPr>
              <w:t>9.491</w:t>
            </w:r>
            <w:r>
              <w:rPr>
                <w:rFonts w:hint="eastAsia"/>
                <w:kern w:val="21"/>
                <w:sz w:val="24"/>
              </w:rPr>
              <w:t>t/a</w:t>
            </w:r>
            <w:r>
              <w:rPr>
                <w:rFonts w:ascii="宋体" w:hAnsi="宋体" w:hint="eastAsia"/>
                <w:kern w:val="21"/>
                <w:sz w:val="24"/>
              </w:rPr>
              <w:t>；根据相关资料，</w:t>
            </w:r>
            <w:r>
              <w:rPr>
                <w:rFonts w:hint="eastAsia"/>
                <w:kern w:val="21"/>
                <w:sz w:val="24"/>
              </w:rPr>
              <w:t>1t</w:t>
            </w:r>
            <w:r>
              <w:rPr>
                <w:rFonts w:ascii="宋体" w:hAnsi="宋体" w:hint="eastAsia"/>
                <w:kern w:val="21"/>
                <w:sz w:val="24"/>
              </w:rPr>
              <w:t>的活性炭可吸附</w:t>
            </w:r>
            <w:r>
              <w:rPr>
                <w:rFonts w:hint="eastAsia"/>
                <w:kern w:val="21"/>
                <w:sz w:val="24"/>
              </w:rPr>
              <w:t>250~300kg</w:t>
            </w:r>
            <w:r>
              <w:rPr>
                <w:rFonts w:ascii="宋体" w:hAnsi="宋体" w:hint="eastAsia"/>
                <w:kern w:val="21"/>
                <w:sz w:val="24"/>
              </w:rPr>
              <w:t>有机废气，本次评价取</w:t>
            </w:r>
            <w:r>
              <w:rPr>
                <w:rFonts w:hint="eastAsia"/>
                <w:kern w:val="21"/>
                <w:sz w:val="24"/>
              </w:rPr>
              <w:t>250kg</w:t>
            </w:r>
            <w:r>
              <w:rPr>
                <w:rFonts w:ascii="宋体" w:hAnsi="宋体" w:hint="eastAsia"/>
                <w:kern w:val="21"/>
                <w:sz w:val="24"/>
              </w:rPr>
              <w:t>，则初始</w:t>
            </w:r>
            <w:r>
              <w:rPr>
                <w:kern w:val="21"/>
                <w:sz w:val="24"/>
              </w:rPr>
              <w:t>1</w:t>
            </w:r>
            <w:r>
              <w:rPr>
                <w:rFonts w:hint="eastAsia"/>
                <w:kern w:val="21"/>
                <w:sz w:val="24"/>
              </w:rPr>
              <w:t>t</w:t>
            </w:r>
            <w:r>
              <w:rPr>
                <w:rFonts w:ascii="宋体" w:hAnsi="宋体" w:hint="eastAsia"/>
                <w:kern w:val="21"/>
                <w:sz w:val="24"/>
              </w:rPr>
              <w:t>活性炭可吸附</w:t>
            </w:r>
            <w:r>
              <w:rPr>
                <w:rFonts w:hint="eastAsia"/>
                <w:kern w:val="21"/>
                <w:sz w:val="24"/>
              </w:rPr>
              <w:t>0.</w:t>
            </w:r>
            <w:r>
              <w:rPr>
                <w:kern w:val="21"/>
                <w:sz w:val="24"/>
              </w:rPr>
              <w:t>125</w:t>
            </w:r>
            <w:r>
              <w:rPr>
                <w:rFonts w:hint="eastAsia"/>
                <w:kern w:val="21"/>
                <w:sz w:val="24"/>
              </w:rPr>
              <w:t>t</w:t>
            </w:r>
            <w:r>
              <w:rPr>
                <w:rFonts w:ascii="宋体" w:hAnsi="宋体" w:hint="eastAsia"/>
                <w:kern w:val="21"/>
                <w:sz w:val="24"/>
              </w:rPr>
              <w:t>废气，经多次脱附后吸附能力逐渐降低，当低于</w:t>
            </w:r>
            <w:r>
              <w:rPr>
                <w:rFonts w:hint="eastAsia"/>
                <w:kern w:val="21"/>
                <w:sz w:val="24"/>
              </w:rPr>
              <w:t>50%</w:t>
            </w:r>
            <w:r>
              <w:rPr>
                <w:rFonts w:ascii="宋体" w:hAnsi="宋体" w:hint="eastAsia"/>
                <w:kern w:val="21"/>
                <w:sz w:val="24"/>
              </w:rPr>
              <w:t>时更换活性炭。根据相关资料，活性炭每次吸附</w:t>
            </w:r>
            <w:r>
              <w:rPr>
                <w:rFonts w:hint="eastAsia"/>
                <w:kern w:val="21"/>
                <w:sz w:val="24"/>
              </w:rPr>
              <w:t>-</w:t>
            </w:r>
            <w:r>
              <w:rPr>
                <w:rFonts w:ascii="宋体" w:hAnsi="宋体" w:hint="eastAsia"/>
                <w:kern w:val="21"/>
                <w:sz w:val="24"/>
              </w:rPr>
              <w:t>脱附会导致</w:t>
            </w:r>
            <w:r>
              <w:rPr>
                <w:rFonts w:hint="eastAsia"/>
                <w:kern w:val="21"/>
                <w:sz w:val="24"/>
              </w:rPr>
              <w:t>5%</w:t>
            </w:r>
            <w:r>
              <w:rPr>
                <w:rFonts w:ascii="宋体" w:hAnsi="宋体" w:hint="eastAsia"/>
                <w:kern w:val="21"/>
                <w:sz w:val="24"/>
              </w:rPr>
              <w:t>左右的能力失活，因此再生</w:t>
            </w:r>
            <w:r>
              <w:rPr>
                <w:rFonts w:hint="eastAsia"/>
                <w:kern w:val="21"/>
                <w:sz w:val="24"/>
              </w:rPr>
              <w:t>10</w:t>
            </w:r>
            <w:r>
              <w:rPr>
                <w:rFonts w:ascii="宋体" w:hAnsi="宋体" w:hint="eastAsia"/>
                <w:kern w:val="21"/>
                <w:sz w:val="24"/>
              </w:rPr>
              <w:t>次左右后需要更换活性炭，更换时活性炭吸附能力为</w:t>
            </w:r>
            <w:r>
              <w:rPr>
                <w:rFonts w:hint="eastAsia"/>
                <w:kern w:val="21"/>
                <w:sz w:val="24"/>
              </w:rPr>
              <w:t>0.</w:t>
            </w:r>
            <w:r>
              <w:rPr>
                <w:kern w:val="21"/>
                <w:sz w:val="24"/>
              </w:rPr>
              <w:t>0625</w:t>
            </w:r>
            <w:r>
              <w:rPr>
                <w:rFonts w:hint="eastAsia"/>
                <w:kern w:val="21"/>
                <w:sz w:val="24"/>
              </w:rPr>
              <w:t>t</w:t>
            </w:r>
            <w:r>
              <w:rPr>
                <w:rFonts w:ascii="宋体" w:hAnsi="宋体" w:hint="eastAsia"/>
                <w:kern w:val="21"/>
                <w:sz w:val="24"/>
              </w:rPr>
              <w:t>废气，每套活性炭吸附装置可吸附有机物</w:t>
            </w:r>
            <w:r>
              <w:rPr>
                <w:kern w:val="21"/>
                <w:sz w:val="24"/>
              </w:rPr>
              <w:t>1.0313</w:t>
            </w:r>
            <w:r>
              <w:rPr>
                <w:rFonts w:hint="eastAsia"/>
                <w:kern w:val="21"/>
                <w:sz w:val="24"/>
              </w:rPr>
              <w:t>t/a</w:t>
            </w:r>
            <w:r>
              <w:rPr>
                <w:rFonts w:ascii="宋体" w:hAnsi="宋体" w:hint="eastAsia"/>
                <w:kern w:val="21"/>
                <w:sz w:val="24"/>
              </w:rPr>
              <w:t>，则全年至少需要更换</w:t>
            </w:r>
            <w:r>
              <w:rPr>
                <w:kern w:val="21"/>
                <w:sz w:val="24"/>
              </w:rPr>
              <w:t>9.2</w:t>
            </w:r>
            <w:r>
              <w:rPr>
                <w:rFonts w:ascii="宋体" w:hAnsi="宋体" w:hint="eastAsia"/>
                <w:kern w:val="21"/>
                <w:sz w:val="24"/>
              </w:rPr>
              <w:t>次活性炭</w:t>
            </w:r>
            <w:r>
              <w:rPr>
                <w:rFonts w:hint="eastAsia"/>
                <w:color w:val="000000"/>
                <w:kern w:val="21"/>
                <w:sz w:val="24"/>
              </w:rPr>
              <w:t>（</w:t>
            </w:r>
            <w:r>
              <w:rPr>
                <w:rFonts w:hint="eastAsia"/>
                <w:color w:val="000000"/>
                <w:kern w:val="21"/>
                <w:sz w:val="24"/>
              </w:rPr>
              <w:t>0.</w:t>
            </w:r>
            <w:r>
              <w:rPr>
                <w:color w:val="000000"/>
                <w:kern w:val="21"/>
                <w:sz w:val="24"/>
              </w:rPr>
              <w:t>2</w:t>
            </w:r>
            <w:r>
              <w:rPr>
                <w:rFonts w:hint="eastAsia"/>
                <w:color w:val="000000"/>
                <w:kern w:val="21"/>
                <w:sz w:val="24"/>
              </w:rPr>
              <w:t>为理论上数值，即第</w:t>
            </w:r>
            <w:r>
              <w:rPr>
                <w:color w:val="000000"/>
                <w:kern w:val="21"/>
                <w:sz w:val="24"/>
              </w:rPr>
              <w:t>5</w:t>
            </w:r>
            <w:r>
              <w:rPr>
                <w:rFonts w:hint="eastAsia"/>
                <w:color w:val="000000"/>
                <w:kern w:val="21"/>
                <w:sz w:val="24"/>
              </w:rPr>
              <w:t>套活性炭顺延第二年更换），平均每年废活性炭产生量为</w:t>
            </w:r>
            <w:r>
              <w:rPr>
                <w:color w:val="000000"/>
                <w:kern w:val="21"/>
                <w:sz w:val="24"/>
              </w:rPr>
              <w:t>5.175</w:t>
            </w:r>
            <w:r>
              <w:rPr>
                <w:rFonts w:hint="eastAsia"/>
                <w:color w:val="000000"/>
                <w:kern w:val="21"/>
                <w:sz w:val="24"/>
              </w:rPr>
              <w:t>t</w:t>
            </w:r>
            <w:r>
              <w:rPr>
                <w:rFonts w:ascii="宋体" w:hAnsi="宋体" w:hint="eastAsia"/>
                <w:kern w:val="21"/>
                <w:sz w:val="24"/>
              </w:rPr>
              <w:t>。</w:t>
            </w:r>
          </w:p>
          <w:p w14:paraId="1F2EF82A" w14:textId="77777777" w:rsidR="00BA4D43" w:rsidRDefault="00000000">
            <w:pPr>
              <w:adjustRightInd w:val="0"/>
              <w:snapToGrid w:val="0"/>
              <w:spacing w:line="460" w:lineRule="exact"/>
              <w:ind w:firstLineChars="200" w:firstLine="480"/>
              <w:textAlignment w:val="baseline"/>
              <w:rPr>
                <w:kern w:val="21"/>
                <w:sz w:val="24"/>
              </w:rPr>
            </w:pPr>
            <w:r>
              <w:rPr>
                <w:rFonts w:ascii="宋体" w:hAnsi="宋体" w:hint="eastAsia"/>
                <w:kern w:val="21"/>
                <w:sz w:val="24"/>
              </w:rPr>
              <w:t>本项目</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”在活性炭更换前脱附非甲烷总烃的产生量为</w:t>
            </w:r>
            <w:r>
              <w:rPr>
                <w:rFonts w:hint="eastAsia"/>
                <w:kern w:val="21"/>
                <w:sz w:val="24"/>
              </w:rPr>
              <w:t>0.</w:t>
            </w:r>
            <w:r>
              <w:rPr>
                <w:kern w:val="21"/>
                <w:sz w:val="24"/>
              </w:rPr>
              <w:t>0625</w:t>
            </w:r>
            <w:r>
              <w:rPr>
                <w:rFonts w:hint="eastAsia"/>
                <w:kern w:val="21"/>
                <w:sz w:val="24"/>
              </w:rPr>
              <w:t>t~</w:t>
            </w:r>
            <w:r>
              <w:rPr>
                <w:kern w:val="21"/>
                <w:sz w:val="24"/>
              </w:rPr>
              <w:t>0.0688</w:t>
            </w:r>
            <w:r>
              <w:rPr>
                <w:rFonts w:hint="eastAsia"/>
                <w:kern w:val="21"/>
                <w:sz w:val="24"/>
              </w:rPr>
              <w:t>t</w:t>
            </w:r>
            <w:r>
              <w:rPr>
                <w:rFonts w:ascii="宋体" w:hAnsi="宋体" w:hint="eastAsia"/>
                <w:kern w:val="21"/>
                <w:sz w:val="24"/>
              </w:rPr>
              <w:t>，</w:t>
            </w:r>
            <w:r>
              <w:rPr>
                <w:rFonts w:ascii="宋体" w:hAnsi="宋体" w:hint="eastAsia"/>
                <w:bCs/>
                <w:kern w:val="21"/>
                <w:sz w:val="24"/>
              </w:rPr>
              <w:t>脱附风机风量为</w:t>
            </w:r>
            <w:r>
              <w:rPr>
                <w:bCs/>
                <w:kern w:val="21"/>
                <w:sz w:val="24"/>
              </w:rPr>
              <w:t>3000m</w:t>
            </w:r>
            <w:r>
              <w:rPr>
                <w:bCs/>
                <w:kern w:val="21"/>
                <w:sz w:val="24"/>
                <w:vertAlign w:val="superscript"/>
              </w:rPr>
              <w:t>3</w:t>
            </w:r>
            <w:r>
              <w:rPr>
                <w:bCs/>
                <w:kern w:val="21"/>
                <w:sz w:val="24"/>
              </w:rPr>
              <w:t>/h</w:t>
            </w:r>
            <w:r>
              <w:rPr>
                <w:rFonts w:ascii="宋体" w:hAnsi="宋体" w:hint="eastAsia"/>
                <w:bCs/>
                <w:kern w:val="21"/>
                <w:sz w:val="24"/>
              </w:rPr>
              <w:t>，</w:t>
            </w:r>
            <w:r>
              <w:rPr>
                <w:rFonts w:ascii="宋体" w:hAnsi="宋体" w:hint="eastAsia"/>
                <w:kern w:val="21"/>
                <w:sz w:val="24"/>
              </w:rPr>
              <w:t>每</w:t>
            </w:r>
            <w:r>
              <w:rPr>
                <w:rFonts w:hint="eastAsia"/>
                <w:color w:val="000000"/>
                <w:sz w:val="24"/>
              </w:rPr>
              <w:t>次脱附需要</w:t>
            </w:r>
            <w:r>
              <w:rPr>
                <w:color w:val="000000"/>
                <w:sz w:val="24"/>
              </w:rPr>
              <w:t>6.5</w:t>
            </w:r>
            <w:r>
              <w:rPr>
                <w:rFonts w:hint="eastAsia"/>
                <w:color w:val="000000"/>
                <w:sz w:val="24"/>
              </w:rPr>
              <w:t>h</w:t>
            </w:r>
            <w:r>
              <w:rPr>
                <w:rFonts w:hint="eastAsia"/>
                <w:color w:val="000000"/>
                <w:sz w:val="24"/>
              </w:rPr>
              <w:t>，故脱附时，非甲烷总烃的最小排放浓</w:t>
            </w:r>
            <w:r>
              <w:rPr>
                <w:rFonts w:ascii="宋体" w:hAnsi="宋体" w:hint="eastAsia"/>
                <w:kern w:val="21"/>
                <w:sz w:val="24"/>
              </w:rPr>
              <w:t>度为</w:t>
            </w:r>
            <w:r>
              <w:rPr>
                <w:kern w:val="21"/>
                <w:sz w:val="24"/>
              </w:rPr>
              <w:t>3205.1</w:t>
            </w:r>
            <w:r>
              <w:rPr>
                <w:rFonts w:hint="eastAsia"/>
                <w:kern w:val="21"/>
                <w:sz w:val="24"/>
              </w:rPr>
              <w:t>mg/m</w:t>
            </w:r>
            <w:r>
              <w:rPr>
                <w:rFonts w:hint="eastAsia"/>
                <w:kern w:val="21"/>
                <w:sz w:val="24"/>
                <w:vertAlign w:val="superscript"/>
              </w:rPr>
              <w:t>3</w:t>
            </w:r>
            <w:r>
              <w:rPr>
                <w:rFonts w:ascii="宋体" w:hAnsi="宋体" w:hint="eastAsia"/>
                <w:kern w:val="21"/>
                <w:sz w:val="24"/>
              </w:rPr>
              <w:t>，大于</w:t>
            </w:r>
            <w:r>
              <w:rPr>
                <w:rFonts w:hint="eastAsia"/>
                <w:kern w:val="21"/>
                <w:sz w:val="24"/>
              </w:rPr>
              <w:t>“</w:t>
            </w:r>
            <w:r>
              <w:rPr>
                <w:rFonts w:ascii="宋体" w:hAnsi="宋体"/>
                <w:kern w:val="21"/>
                <w:sz w:val="24"/>
              </w:rPr>
              <w:t>吸附浓缩</w:t>
            </w:r>
            <w:r>
              <w:rPr>
                <w:rFonts w:hint="eastAsia"/>
                <w:kern w:val="21"/>
                <w:sz w:val="24"/>
              </w:rPr>
              <w:t>-</w:t>
            </w:r>
            <w:r>
              <w:rPr>
                <w:rFonts w:ascii="宋体" w:hAnsi="宋体" w:hint="eastAsia"/>
                <w:kern w:val="21"/>
                <w:sz w:val="24"/>
              </w:rPr>
              <w:t>催化燃烧”装置的最低催化燃烧浓度（</w:t>
            </w:r>
            <w:r>
              <w:rPr>
                <w:rFonts w:hint="eastAsia"/>
                <w:kern w:val="21"/>
                <w:sz w:val="24"/>
              </w:rPr>
              <w:t>300mg/m</w:t>
            </w:r>
            <w:r>
              <w:rPr>
                <w:rFonts w:hint="eastAsia"/>
                <w:kern w:val="21"/>
                <w:sz w:val="24"/>
                <w:vertAlign w:val="superscript"/>
              </w:rPr>
              <w:t>3</w:t>
            </w:r>
            <w:r>
              <w:rPr>
                <w:rFonts w:ascii="宋体" w:hAnsi="宋体" w:hint="eastAsia"/>
                <w:kern w:val="21"/>
                <w:sz w:val="24"/>
              </w:rPr>
              <w:t>），可以进行催化燃烧。</w:t>
            </w:r>
          </w:p>
          <w:p w14:paraId="67F33501" w14:textId="77777777" w:rsidR="00BA4D43" w:rsidRDefault="00000000">
            <w:pPr>
              <w:adjustRightInd w:val="0"/>
              <w:snapToGrid w:val="0"/>
              <w:spacing w:line="460" w:lineRule="exact"/>
              <w:ind w:firstLineChars="200" w:firstLine="480"/>
              <w:textAlignment w:val="baseline"/>
              <w:rPr>
                <w:kern w:val="21"/>
                <w:sz w:val="24"/>
              </w:rPr>
            </w:pPr>
            <w:r>
              <w:rPr>
                <w:rFonts w:ascii="宋体" w:hAnsi="宋体" w:hint="eastAsia"/>
                <w:kern w:val="21"/>
                <w:sz w:val="24"/>
              </w:rPr>
              <w:t>综上所述，本项目采用</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”处理有机废气的措施可行。</w:t>
            </w:r>
          </w:p>
          <w:p w14:paraId="784547B8" w14:textId="77777777" w:rsidR="00BA4D43" w:rsidRDefault="00000000">
            <w:pPr>
              <w:spacing w:line="460" w:lineRule="exact"/>
              <w:ind w:firstLineChars="200" w:firstLine="480"/>
              <w:rPr>
                <w:bCs/>
                <w:kern w:val="21"/>
                <w:sz w:val="24"/>
              </w:rPr>
            </w:pPr>
            <w:r>
              <w:rPr>
                <w:rFonts w:ascii="宋体" w:hAnsi="宋体" w:hint="eastAsia"/>
                <w:bCs/>
                <w:kern w:val="0"/>
                <w:sz w:val="24"/>
              </w:rPr>
              <w:t>评价要求建设单位建成后采用颗粒状、柱状等活性碳吸附时，选择碘值不低于</w:t>
            </w:r>
            <w:r>
              <w:rPr>
                <w:rFonts w:hint="eastAsia"/>
                <w:bCs/>
                <w:kern w:val="0"/>
                <w:sz w:val="24"/>
              </w:rPr>
              <w:t>800</w:t>
            </w:r>
            <w:r>
              <w:rPr>
                <w:rFonts w:ascii="宋体" w:hAnsi="宋体" w:hint="eastAsia"/>
                <w:bCs/>
                <w:kern w:val="0"/>
                <w:sz w:val="24"/>
              </w:rPr>
              <w:t>毫克</w:t>
            </w:r>
            <w:r>
              <w:rPr>
                <w:rFonts w:hint="eastAsia"/>
                <w:bCs/>
                <w:kern w:val="0"/>
                <w:sz w:val="24"/>
              </w:rPr>
              <w:t>/</w:t>
            </w:r>
            <w:r>
              <w:rPr>
                <w:rFonts w:ascii="宋体" w:hAnsi="宋体" w:hint="eastAsia"/>
                <w:bCs/>
                <w:kern w:val="0"/>
                <w:sz w:val="24"/>
              </w:rPr>
              <w:t>克的活性炭；采用蜂窝状活性炭吸附的，建议选择与碘值</w:t>
            </w:r>
            <w:r>
              <w:rPr>
                <w:rFonts w:hint="eastAsia"/>
                <w:bCs/>
                <w:kern w:val="0"/>
                <w:sz w:val="24"/>
              </w:rPr>
              <w:t>800</w:t>
            </w:r>
            <w:r>
              <w:rPr>
                <w:rFonts w:ascii="宋体" w:hAnsi="宋体" w:hint="eastAsia"/>
                <w:bCs/>
                <w:kern w:val="0"/>
                <w:sz w:val="24"/>
              </w:rPr>
              <w:lastRenderedPageBreak/>
              <w:t>毫克</w:t>
            </w:r>
            <w:r>
              <w:rPr>
                <w:rFonts w:hint="eastAsia"/>
                <w:bCs/>
                <w:kern w:val="0"/>
                <w:sz w:val="24"/>
              </w:rPr>
              <w:t>/</w:t>
            </w:r>
            <w:r>
              <w:rPr>
                <w:rFonts w:ascii="宋体" w:hAnsi="宋体" w:hint="eastAsia"/>
                <w:bCs/>
                <w:kern w:val="0"/>
                <w:sz w:val="24"/>
              </w:rPr>
              <w:t>克的颗粒状、柱状等活性炭吸附效率相当的蜂窝状活性炭（碘值不低于650毫克/克），并按设计要求足量添加、及时更换，并做好活性炭购买、更换、废活性炭暂存转运记录。</w:t>
            </w:r>
          </w:p>
          <w:p w14:paraId="14DD4E50" w14:textId="77777777" w:rsidR="00BA4D43" w:rsidRDefault="00000000">
            <w:pPr>
              <w:spacing w:line="460" w:lineRule="exact"/>
              <w:ind w:firstLineChars="200" w:firstLine="482"/>
              <w:rPr>
                <w:b/>
                <w:color w:val="000000"/>
                <w:sz w:val="24"/>
              </w:rPr>
            </w:pPr>
            <w:r>
              <w:rPr>
                <w:b/>
                <w:color w:val="000000"/>
                <w:sz w:val="24"/>
              </w:rPr>
              <w:t>6</w:t>
            </w:r>
            <w:r>
              <w:rPr>
                <w:b/>
                <w:color w:val="000000"/>
                <w:sz w:val="24"/>
              </w:rPr>
              <w:t>、</w:t>
            </w:r>
            <w:r>
              <w:rPr>
                <w:rFonts w:hint="eastAsia"/>
                <w:b/>
                <w:color w:val="000000"/>
                <w:sz w:val="24"/>
              </w:rPr>
              <w:t>大气环境影响分析</w:t>
            </w:r>
          </w:p>
          <w:p w14:paraId="09121F45" w14:textId="77777777" w:rsidR="00BA4D43" w:rsidRDefault="00000000">
            <w:pPr>
              <w:adjustRightInd w:val="0"/>
              <w:snapToGrid w:val="0"/>
              <w:spacing w:line="460" w:lineRule="exact"/>
              <w:ind w:firstLineChars="200" w:firstLine="440"/>
              <w:rPr>
                <w:sz w:val="24"/>
              </w:rPr>
            </w:pPr>
            <w:r>
              <w:rPr>
                <w:rFonts w:hint="eastAsia"/>
                <w:bCs/>
                <w:spacing w:val="-10"/>
                <w:sz w:val="24"/>
              </w:rPr>
              <w:t>非甲烷总烃有组织排放量</w:t>
            </w:r>
            <w:r>
              <w:rPr>
                <w:bCs/>
                <w:spacing w:val="-10"/>
                <w:sz w:val="24"/>
              </w:rPr>
              <w:t>0.5944t/a</w:t>
            </w:r>
            <w:r>
              <w:rPr>
                <w:rFonts w:hint="eastAsia"/>
                <w:bCs/>
                <w:spacing w:val="-10"/>
                <w:sz w:val="24"/>
              </w:rPr>
              <w:t>、有组织排放速率</w:t>
            </w:r>
            <w:r>
              <w:rPr>
                <w:bCs/>
                <w:spacing w:val="-10"/>
                <w:sz w:val="24"/>
              </w:rPr>
              <w:t>0.2276kg/h</w:t>
            </w:r>
            <w:r>
              <w:rPr>
                <w:rFonts w:hint="eastAsia"/>
                <w:bCs/>
                <w:spacing w:val="-10"/>
                <w:sz w:val="24"/>
              </w:rPr>
              <w:t>、有组织排放浓度</w:t>
            </w:r>
            <w:r>
              <w:rPr>
                <w:bCs/>
                <w:spacing w:val="-10"/>
                <w:sz w:val="24"/>
              </w:rPr>
              <w:t>6.7mg/m</w:t>
            </w:r>
            <w:r>
              <w:rPr>
                <w:bCs/>
                <w:spacing w:val="-10"/>
                <w:sz w:val="24"/>
                <w:vertAlign w:val="superscript"/>
              </w:rPr>
              <w:t>3</w:t>
            </w:r>
            <w:r>
              <w:rPr>
                <w:rFonts w:hint="eastAsia"/>
                <w:bCs/>
                <w:spacing w:val="-10"/>
                <w:sz w:val="24"/>
              </w:rPr>
              <w:t>，</w:t>
            </w:r>
            <w:r>
              <w:rPr>
                <w:bCs/>
                <w:sz w:val="24"/>
              </w:rPr>
              <w:t>能够满足</w:t>
            </w:r>
            <w:r>
              <w:rPr>
                <w:rFonts w:hint="eastAsia"/>
                <w:bCs/>
                <w:sz w:val="24"/>
              </w:rPr>
              <w:t>《合成树脂工业污染物排放标准》（</w:t>
            </w:r>
            <w:r>
              <w:rPr>
                <w:bCs/>
                <w:sz w:val="24"/>
              </w:rPr>
              <w:t>GB 31572-2015</w:t>
            </w:r>
            <w:r>
              <w:rPr>
                <w:rFonts w:hint="eastAsia"/>
                <w:bCs/>
                <w:sz w:val="24"/>
              </w:rPr>
              <w:t>）表</w:t>
            </w:r>
            <w:r>
              <w:rPr>
                <w:bCs/>
                <w:sz w:val="24"/>
              </w:rPr>
              <w:t>5</w:t>
            </w:r>
            <w:r>
              <w:rPr>
                <w:rFonts w:hint="eastAsia"/>
                <w:bCs/>
                <w:sz w:val="24"/>
              </w:rPr>
              <w:t>非甲烷总烃有组织排放浓度</w:t>
            </w:r>
            <w:r>
              <w:rPr>
                <w:rFonts w:hint="eastAsia"/>
                <w:bCs/>
                <w:sz w:val="24"/>
              </w:rPr>
              <w:t>60</w:t>
            </w:r>
            <w:r>
              <w:rPr>
                <w:bCs/>
                <w:sz w:val="24"/>
              </w:rPr>
              <w:t xml:space="preserve"> mg/m</w:t>
            </w:r>
            <w:r>
              <w:rPr>
                <w:bCs/>
                <w:sz w:val="24"/>
                <w:vertAlign w:val="superscript"/>
              </w:rPr>
              <w:t>3</w:t>
            </w:r>
            <w:r>
              <w:rPr>
                <w:rFonts w:hint="eastAsia"/>
                <w:bCs/>
                <w:sz w:val="24"/>
              </w:rPr>
              <w:t>（</w:t>
            </w:r>
            <w:r>
              <w:rPr>
                <w:rFonts w:hint="eastAsia"/>
                <w:bCs/>
                <w:sz w:val="24"/>
              </w:rPr>
              <w:t>15m</w:t>
            </w:r>
            <w:r>
              <w:rPr>
                <w:rFonts w:hint="eastAsia"/>
                <w:bCs/>
                <w:sz w:val="24"/>
              </w:rPr>
              <w:t>高排气筒）的限值要求，同时满足</w:t>
            </w:r>
            <w:r>
              <w:rPr>
                <w:bCs/>
                <w:sz w:val="24"/>
              </w:rPr>
              <w:t>河南省环境污染防治攻坚领导小组办公室文件</w:t>
            </w:r>
            <w:r>
              <w:rPr>
                <w:rFonts w:hint="eastAsia"/>
                <w:bCs/>
                <w:sz w:val="24"/>
              </w:rPr>
              <w:t>《关于全省开展工业企业挥发性有机物专项治理工作中排放建议值的通知》（豫环攻坚办（</w:t>
            </w:r>
            <w:r>
              <w:rPr>
                <w:rFonts w:hint="eastAsia"/>
                <w:bCs/>
                <w:sz w:val="24"/>
              </w:rPr>
              <w:t>2017</w:t>
            </w:r>
            <w:r>
              <w:rPr>
                <w:rFonts w:hint="eastAsia"/>
                <w:bCs/>
                <w:sz w:val="24"/>
              </w:rPr>
              <w:t>）</w:t>
            </w:r>
            <w:r>
              <w:rPr>
                <w:rFonts w:hint="eastAsia"/>
                <w:bCs/>
                <w:sz w:val="24"/>
              </w:rPr>
              <w:t>162</w:t>
            </w:r>
            <w:r>
              <w:rPr>
                <w:bCs/>
                <w:sz w:val="24"/>
              </w:rPr>
              <w:t>号）中</w:t>
            </w:r>
            <w:r>
              <w:rPr>
                <w:sz w:val="24"/>
              </w:rPr>
              <w:t>附件</w:t>
            </w:r>
            <w:r>
              <w:rPr>
                <w:sz w:val="24"/>
              </w:rPr>
              <w:t>1</w:t>
            </w:r>
            <w:r>
              <w:rPr>
                <w:rFonts w:hint="eastAsia"/>
                <w:sz w:val="24"/>
              </w:rPr>
              <w:t>工业企业挥发性有机物排放建议值其他行业</w:t>
            </w:r>
            <w:r>
              <w:rPr>
                <w:sz w:val="24"/>
              </w:rPr>
              <w:t>有机废气排放口</w:t>
            </w:r>
            <w:r>
              <w:rPr>
                <w:bCs/>
                <w:sz w:val="24"/>
              </w:rPr>
              <w:t>非甲烷总烃排放浓度</w:t>
            </w:r>
            <w:r>
              <w:rPr>
                <w:rFonts w:hint="eastAsia"/>
                <w:sz w:val="24"/>
              </w:rPr>
              <w:t>80</w:t>
            </w:r>
            <w:r>
              <w:rPr>
                <w:sz w:val="24"/>
              </w:rPr>
              <w:t>mg/m</w:t>
            </w:r>
            <w:r>
              <w:rPr>
                <w:sz w:val="24"/>
                <w:vertAlign w:val="superscript"/>
              </w:rPr>
              <w:t>3</w:t>
            </w:r>
            <w:r>
              <w:rPr>
                <w:rFonts w:hint="eastAsia"/>
                <w:sz w:val="24"/>
              </w:rPr>
              <w:t>和</w:t>
            </w:r>
            <w:r>
              <w:rPr>
                <w:sz w:val="24"/>
              </w:rPr>
              <w:t>去除率</w:t>
            </w:r>
            <w:r>
              <w:rPr>
                <w:sz w:val="24"/>
              </w:rPr>
              <w:t>≥70%</w:t>
            </w:r>
            <w:r>
              <w:rPr>
                <w:rFonts w:hint="eastAsia"/>
                <w:bCs/>
                <w:sz w:val="24"/>
              </w:rPr>
              <w:t>的要求，满足《河南省重污染天气重点行业应急减排措施制定技术指南（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级非甲烷总烃有组织排放浓度</w:t>
            </w:r>
            <w:r>
              <w:rPr>
                <w:bCs/>
                <w:sz w:val="24"/>
              </w:rPr>
              <w:t>1</w:t>
            </w:r>
            <w:r>
              <w:rPr>
                <w:rFonts w:hint="eastAsia"/>
                <w:bCs/>
                <w:sz w:val="24"/>
              </w:rPr>
              <w:t>0</w:t>
            </w:r>
            <w:r>
              <w:rPr>
                <w:bCs/>
                <w:sz w:val="24"/>
              </w:rPr>
              <w:t xml:space="preserve"> mg/m</w:t>
            </w:r>
            <w:r>
              <w:rPr>
                <w:bCs/>
                <w:sz w:val="24"/>
                <w:vertAlign w:val="superscript"/>
              </w:rPr>
              <w:t>3</w:t>
            </w:r>
            <w:r>
              <w:rPr>
                <w:rFonts w:hint="eastAsia"/>
                <w:bCs/>
                <w:sz w:val="24"/>
              </w:rPr>
              <w:t>的限值要求</w:t>
            </w:r>
            <w:r>
              <w:rPr>
                <w:rFonts w:hint="eastAsia"/>
                <w:sz w:val="24"/>
              </w:rPr>
              <w:t>。</w:t>
            </w:r>
          </w:p>
          <w:p w14:paraId="17464321" w14:textId="77777777" w:rsidR="00BA4D43" w:rsidRDefault="00000000">
            <w:pPr>
              <w:adjustRightInd w:val="0"/>
              <w:snapToGrid w:val="0"/>
              <w:spacing w:line="460" w:lineRule="exact"/>
              <w:ind w:firstLineChars="200" w:firstLine="480"/>
              <w:rPr>
                <w:color w:val="000000"/>
                <w:sz w:val="24"/>
              </w:rPr>
            </w:pPr>
            <w:r>
              <w:rPr>
                <w:rFonts w:hint="eastAsia"/>
                <w:bCs/>
                <w:color w:val="000000"/>
                <w:sz w:val="24"/>
              </w:rPr>
              <w:t>项目所在区域属于空气环境质量未达标区，项目产生的大气污染物通过削减区域现有污染源排放量进行替代。项目厂区周边最近的大气环境敏感点为西北方向</w:t>
            </w:r>
            <w:r>
              <w:rPr>
                <w:rFonts w:hint="eastAsia"/>
                <w:bCs/>
                <w:color w:val="000000"/>
                <w:sz w:val="24"/>
              </w:rPr>
              <w:t>7</w:t>
            </w:r>
            <w:r>
              <w:rPr>
                <w:bCs/>
                <w:color w:val="000000"/>
                <w:sz w:val="24"/>
              </w:rPr>
              <w:t>10</w:t>
            </w:r>
            <w:r>
              <w:rPr>
                <w:rFonts w:hint="eastAsia"/>
                <w:bCs/>
                <w:color w:val="000000"/>
                <w:sz w:val="24"/>
              </w:rPr>
              <w:t>米外的七五村。</w:t>
            </w:r>
            <w:r>
              <w:rPr>
                <w:rFonts w:hint="eastAsia"/>
                <w:sz w:val="24"/>
              </w:rPr>
              <w:t>在项目大气污染物非甲烷总烃</w:t>
            </w:r>
            <w:r>
              <w:rPr>
                <w:rFonts w:hint="eastAsia"/>
                <w:bCs/>
                <w:color w:val="000000"/>
                <w:sz w:val="24"/>
              </w:rPr>
              <w:t>能够满足</w:t>
            </w:r>
            <w:r>
              <w:rPr>
                <w:rFonts w:hint="eastAsia"/>
                <w:bCs/>
                <w:sz w:val="24"/>
              </w:rPr>
              <w:t>《合成树脂工业污染物排放标准》（</w:t>
            </w:r>
            <w:r>
              <w:rPr>
                <w:bCs/>
                <w:sz w:val="24"/>
              </w:rPr>
              <w:t>GB 31572-2015</w:t>
            </w:r>
            <w:r>
              <w:rPr>
                <w:rFonts w:hint="eastAsia"/>
                <w:bCs/>
                <w:sz w:val="24"/>
              </w:rPr>
              <w:t>）、</w:t>
            </w:r>
            <w:r>
              <w:rPr>
                <w:bCs/>
                <w:sz w:val="24"/>
              </w:rPr>
              <w:t>河南省环境污染防治攻坚领导小组办公室文件</w:t>
            </w:r>
            <w:r>
              <w:rPr>
                <w:rFonts w:hint="eastAsia"/>
                <w:bCs/>
                <w:sz w:val="24"/>
              </w:rPr>
              <w:t>《关于全省开展工业企业挥发性有机物专项治理工作中排放建议值的通知》（豫环攻坚办（</w:t>
            </w:r>
            <w:r>
              <w:rPr>
                <w:rFonts w:hint="eastAsia"/>
                <w:bCs/>
                <w:sz w:val="24"/>
              </w:rPr>
              <w:t>2017</w:t>
            </w:r>
            <w:r>
              <w:rPr>
                <w:rFonts w:hint="eastAsia"/>
                <w:bCs/>
                <w:sz w:val="24"/>
              </w:rPr>
              <w:t>）</w:t>
            </w:r>
            <w:r>
              <w:rPr>
                <w:rFonts w:hint="eastAsia"/>
                <w:bCs/>
                <w:sz w:val="24"/>
              </w:rPr>
              <w:t>162</w:t>
            </w:r>
            <w:r>
              <w:rPr>
                <w:rFonts w:hint="eastAsia"/>
                <w:bCs/>
                <w:sz w:val="24"/>
              </w:rPr>
              <w:t>号）、《河南省重污染天气重点行业应急减排措施制定技术指南（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w:t>
            </w:r>
            <w:r>
              <w:rPr>
                <w:rFonts w:hint="eastAsia"/>
                <w:bCs/>
                <w:color w:val="000000"/>
                <w:sz w:val="24"/>
              </w:rPr>
              <w:t>要求条件下，通过区域削减和污染物扩散，不会对周边环境造成明显影响。</w:t>
            </w:r>
          </w:p>
          <w:p w14:paraId="7D8A1124" w14:textId="77777777" w:rsidR="00BA4D43" w:rsidRDefault="00000000">
            <w:pPr>
              <w:adjustRightInd w:val="0"/>
              <w:snapToGrid w:val="0"/>
              <w:spacing w:line="460" w:lineRule="exact"/>
              <w:ind w:firstLineChars="200" w:firstLine="480"/>
              <w:rPr>
                <w:color w:val="000000"/>
                <w:sz w:val="24"/>
              </w:rPr>
            </w:pPr>
            <w:r>
              <w:rPr>
                <w:rFonts w:hint="eastAsia"/>
                <w:bCs/>
                <w:color w:val="000000"/>
                <w:sz w:val="24"/>
              </w:rPr>
              <w:t>综上所述，评价认为项目建成运行过程中对周围大气环境影响可以接受。</w:t>
            </w:r>
          </w:p>
          <w:p w14:paraId="34C08F36" w14:textId="77777777" w:rsidR="00BA4D43" w:rsidRDefault="00000000">
            <w:pPr>
              <w:spacing w:line="460" w:lineRule="exact"/>
              <w:ind w:firstLineChars="200" w:firstLine="482"/>
              <w:rPr>
                <w:b/>
                <w:color w:val="000000"/>
                <w:sz w:val="24"/>
              </w:rPr>
            </w:pPr>
            <w:r>
              <w:rPr>
                <w:b/>
                <w:color w:val="000000"/>
                <w:sz w:val="24"/>
              </w:rPr>
              <w:t>7</w:t>
            </w:r>
            <w:r>
              <w:rPr>
                <w:b/>
                <w:color w:val="000000"/>
                <w:sz w:val="24"/>
              </w:rPr>
              <w:t>、废气污染物排放核算量</w:t>
            </w:r>
          </w:p>
          <w:p w14:paraId="5A42CB47" w14:textId="77777777" w:rsidR="00BA4D43" w:rsidRDefault="00000000">
            <w:pPr>
              <w:spacing w:line="460" w:lineRule="exact"/>
              <w:ind w:firstLineChars="200" w:firstLine="480"/>
              <w:rPr>
                <w:b/>
                <w:color w:val="000000"/>
              </w:rPr>
            </w:pPr>
            <w:r>
              <w:rPr>
                <w:color w:val="000000"/>
                <w:sz w:val="24"/>
              </w:rPr>
              <w:t>7.1</w:t>
            </w:r>
            <w:r>
              <w:rPr>
                <w:color w:val="000000"/>
                <w:sz w:val="24"/>
              </w:rPr>
              <w:t>大气污染物有组织排放核算</w:t>
            </w:r>
          </w:p>
          <w:p w14:paraId="4F7D59A1"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32            </w:t>
            </w:r>
            <w:r>
              <w:rPr>
                <w:rFonts w:eastAsia="黑体"/>
                <w:color w:val="000000"/>
                <w:sz w:val="24"/>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1284"/>
              <w:gridCol w:w="1243"/>
              <w:gridCol w:w="1472"/>
              <w:gridCol w:w="1713"/>
              <w:gridCol w:w="1662"/>
            </w:tblGrid>
            <w:tr w:rsidR="00BA4D43" w14:paraId="685E7CA8" w14:textId="77777777">
              <w:trPr>
                <w:trHeight w:val="397"/>
                <w:jc w:val="center"/>
              </w:trPr>
              <w:tc>
                <w:tcPr>
                  <w:tcW w:w="360" w:type="pct"/>
                  <w:vAlign w:val="center"/>
                </w:tcPr>
                <w:p w14:paraId="16E4527A" w14:textId="77777777" w:rsidR="00BA4D43" w:rsidRDefault="00000000">
                  <w:pPr>
                    <w:autoSpaceDE w:val="0"/>
                    <w:autoSpaceDN w:val="0"/>
                    <w:adjustRightInd w:val="0"/>
                    <w:snapToGrid w:val="0"/>
                    <w:jc w:val="center"/>
                    <w:rPr>
                      <w:b/>
                      <w:color w:val="000000"/>
                      <w:szCs w:val="21"/>
                    </w:rPr>
                  </w:pPr>
                  <w:r>
                    <w:rPr>
                      <w:b/>
                      <w:color w:val="000000"/>
                      <w:szCs w:val="21"/>
                    </w:rPr>
                    <w:t>序号</w:t>
                  </w:r>
                </w:p>
              </w:tc>
              <w:tc>
                <w:tcPr>
                  <w:tcW w:w="808" w:type="pct"/>
                  <w:vAlign w:val="center"/>
                </w:tcPr>
                <w:p w14:paraId="503CD5C1" w14:textId="77777777" w:rsidR="00BA4D43" w:rsidRDefault="00000000">
                  <w:pPr>
                    <w:autoSpaceDE w:val="0"/>
                    <w:autoSpaceDN w:val="0"/>
                    <w:adjustRightInd w:val="0"/>
                    <w:snapToGrid w:val="0"/>
                    <w:jc w:val="center"/>
                    <w:rPr>
                      <w:b/>
                      <w:color w:val="000000"/>
                      <w:szCs w:val="21"/>
                    </w:rPr>
                  </w:pPr>
                  <w:r>
                    <w:rPr>
                      <w:b/>
                      <w:color w:val="000000"/>
                      <w:szCs w:val="21"/>
                    </w:rPr>
                    <w:t>排放口编号</w:t>
                  </w:r>
                </w:p>
              </w:tc>
              <w:tc>
                <w:tcPr>
                  <w:tcW w:w="782" w:type="pct"/>
                  <w:vAlign w:val="center"/>
                </w:tcPr>
                <w:p w14:paraId="48E1393C" w14:textId="77777777" w:rsidR="00BA4D43" w:rsidRDefault="00000000">
                  <w:pPr>
                    <w:autoSpaceDE w:val="0"/>
                    <w:autoSpaceDN w:val="0"/>
                    <w:adjustRightInd w:val="0"/>
                    <w:snapToGrid w:val="0"/>
                    <w:jc w:val="center"/>
                    <w:rPr>
                      <w:b/>
                      <w:color w:val="000000"/>
                      <w:szCs w:val="21"/>
                    </w:rPr>
                  </w:pPr>
                  <w:r>
                    <w:rPr>
                      <w:b/>
                      <w:color w:val="000000"/>
                      <w:szCs w:val="21"/>
                    </w:rPr>
                    <w:t>污染物</w:t>
                  </w:r>
                </w:p>
              </w:tc>
              <w:tc>
                <w:tcPr>
                  <w:tcW w:w="926" w:type="pct"/>
                  <w:vAlign w:val="center"/>
                </w:tcPr>
                <w:p w14:paraId="035D90C3" w14:textId="77777777" w:rsidR="00BA4D43" w:rsidRDefault="00000000">
                  <w:pPr>
                    <w:autoSpaceDE w:val="0"/>
                    <w:autoSpaceDN w:val="0"/>
                    <w:adjustRightInd w:val="0"/>
                    <w:snapToGrid w:val="0"/>
                    <w:jc w:val="center"/>
                    <w:rPr>
                      <w:b/>
                      <w:color w:val="000000"/>
                      <w:szCs w:val="21"/>
                    </w:rPr>
                  </w:pPr>
                  <w:r>
                    <w:rPr>
                      <w:b/>
                      <w:color w:val="000000"/>
                      <w:szCs w:val="21"/>
                    </w:rPr>
                    <w:t>核算排放浓度</w:t>
                  </w:r>
                  <w:r>
                    <w:rPr>
                      <w:b/>
                      <w:color w:val="000000"/>
                      <w:szCs w:val="21"/>
                    </w:rPr>
                    <w:t>/</w:t>
                  </w:r>
                </w:p>
                <w:p w14:paraId="378733C6" w14:textId="77777777" w:rsidR="00BA4D43" w:rsidRDefault="00000000">
                  <w:pPr>
                    <w:autoSpaceDE w:val="0"/>
                    <w:autoSpaceDN w:val="0"/>
                    <w:adjustRightInd w:val="0"/>
                    <w:snapToGrid w:val="0"/>
                    <w:jc w:val="center"/>
                    <w:rPr>
                      <w:b/>
                      <w:color w:val="000000"/>
                      <w:szCs w:val="21"/>
                    </w:rPr>
                  </w:pPr>
                  <w:r>
                    <w:rPr>
                      <w:b/>
                      <w:color w:val="000000"/>
                      <w:szCs w:val="21"/>
                    </w:rPr>
                    <w:t>（</w:t>
                  </w:r>
                  <w:r>
                    <w:rPr>
                      <w:b/>
                      <w:color w:val="000000"/>
                      <w:szCs w:val="21"/>
                    </w:rPr>
                    <w:t>mg/m</w:t>
                  </w:r>
                  <w:r>
                    <w:rPr>
                      <w:b/>
                      <w:color w:val="000000"/>
                      <w:szCs w:val="21"/>
                      <w:vertAlign w:val="superscript"/>
                    </w:rPr>
                    <w:t>3</w:t>
                  </w:r>
                  <w:r>
                    <w:rPr>
                      <w:b/>
                      <w:color w:val="000000"/>
                      <w:szCs w:val="21"/>
                    </w:rPr>
                    <w:t>）</w:t>
                  </w:r>
                </w:p>
              </w:tc>
              <w:tc>
                <w:tcPr>
                  <w:tcW w:w="1078" w:type="pct"/>
                  <w:vAlign w:val="center"/>
                </w:tcPr>
                <w:p w14:paraId="58DA0FD7" w14:textId="77777777" w:rsidR="00BA4D43" w:rsidRDefault="00000000">
                  <w:pPr>
                    <w:autoSpaceDE w:val="0"/>
                    <w:autoSpaceDN w:val="0"/>
                    <w:adjustRightInd w:val="0"/>
                    <w:snapToGrid w:val="0"/>
                    <w:jc w:val="center"/>
                    <w:rPr>
                      <w:b/>
                      <w:color w:val="000000"/>
                      <w:szCs w:val="21"/>
                    </w:rPr>
                  </w:pPr>
                  <w:r>
                    <w:rPr>
                      <w:b/>
                      <w:color w:val="000000"/>
                      <w:szCs w:val="21"/>
                    </w:rPr>
                    <w:t>核算排放速率</w:t>
                  </w:r>
                  <w:r>
                    <w:rPr>
                      <w:b/>
                      <w:color w:val="000000"/>
                      <w:szCs w:val="21"/>
                    </w:rPr>
                    <w:t>/</w:t>
                  </w:r>
                </w:p>
                <w:p w14:paraId="409E8DF0" w14:textId="77777777" w:rsidR="00BA4D43" w:rsidRDefault="00000000">
                  <w:pPr>
                    <w:autoSpaceDE w:val="0"/>
                    <w:autoSpaceDN w:val="0"/>
                    <w:adjustRightInd w:val="0"/>
                    <w:snapToGrid w:val="0"/>
                    <w:jc w:val="center"/>
                    <w:rPr>
                      <w:b/>
                      <w:color w:val="000000"/>
                      <w:szCs w:val="21"/>
                    </w:rPr>
                  </w:pPr>
                  <w:r>
                    <w:rPr>
                      <w:b/>
                      <w:color w:val="000000"/>
                      <w:szCs w:val="21"/>
                    </w:rPr>
                    <w:t>（</w:t>
                  </w:r>
                  <w:r>
                    <w:rPr>
                      <w:b/>
                      <w:color w:val="000000"/>
                      <w:szCs w:val="21"/>
                    </w:rPr>
                    <w:t>kg/h</w:t>
                  </w:r>
                  <w:r>
                    <w:rPr>
                      <w:b/>
                      <w:color w:val="000000"/>
                      <w:szCs w:val="21"/>
                    </w:rPr>
                    <w:t>）</w:t>
                  </w:r>
                </w:p>
              </w:tc>
              <w:tc>
                <w:tcPr>
                  <w:tcW w:w="1046" w:type="pct"/>
                  <w:vAlign w:val="center"/>
                </w:tcPr>
                <w:p w14:paraId="1DB7FA12" w14:textId="77777777" w:rsidR="00BA4D43" w:rsidRDefault="00000000">
                  <w:pPr>
                    <w:autoSpaceDE w:val="0"/>
                    <w:autoSpaceDN w:val="0"/>
                    <w:adjustRightInd w:val="0"/>
                    <w:snapToGrid w:val="0"/>
                    <w:jc w:val="center"/>
                    <w:rPr>
                      <w:b/>
                      <w:color w:val="000000"/>
                      <w:szCs w:val="21"/>
                    </w:rPr>
                  </w:pPr>
                  <w:r>
                    <w:rPr>
                      <w:b/>
                      <w:color w:val="000000"/>
                      <w:szCs w:val="21"/>
                    </w:rPr>
                    <w:t>核算年排放量</w:t>
                  </w:r>
                  <w:r>
                    <w:rPr>
                      <w:b/>
                      <w:color w:val="000000"/>
                      <w:szCs w:val="21"/>
                    </w:rPr>
                    <w:t>/</w:t>
                  </w:r>
                </w:p>
                <w:p w14:paraId="36013BC3" w14:textId="77777777" w:rsidR="00BA4D43" w:rsidRDefault="00000000">
                  <w:pPr>
                    <w:autoSpaceDE w:val="0"/>
                    <w:autoSpaceDN w:val="0"/>
                    <w:adjustRightInd w:val="0"/>
                    <w:snapToGrid w:val="0"/>
                    <w:jc w:val="center"/>
                    <w:rPr>
                      <w:b/>
                      <w:color w:val="000000"/>
                      <w:szCs w:val="21"/>
                    </w:rPr>
                  </w:pPr>
                  <w:r>
                    <w:rPr>
                      <w:b/>
                      <w:color w:val="000000"/>
                      <w:szCs w:val="21"/>
                    </w:rPr>
                    <w:t>（</w:t>
                  </w:r>
                  <w:r>
                    <w:rPr>
                      <w:b/>
                      <w:color w:val="000000"/>
                      <w:szCs w:val="21"/>
                    </w:rPr>
                    <w:t>t/a</w:t>
                  </w:r>
                  <w:r>
                    <w:rPr>
                      <w:b/>
                      <w:color w:val="000000"/>
                      <w:szCs w:val="21"/>
                    </w:rPr>
                    <w:t>）</w:t>
                  </w:r>
                </w:p>
              </w:tc>
            </w:tr>
            <w:tr w:rsidR="00BA4D43" w14:paraId="239E20B4" w14:textId="77777777">
              <w:trPr>
                <w:trHeight w:val="397"/>
                <w:jc w:val="center"/>
              </w:trPr>
              <w:tc>
                <w:tcPr>
                  <w:tcW w:w="360" w:type="pct"/>
                  <w:vAlign w:val="center"/>
                </w:tcPr>
                <w:p w14:paraId="0BE12A8D" w14:textId="77777777" w:rsidR="00BA4D43" w:rsidRDefault="00000000">
                  <w:pPr>
                    <w:autoSpaceDE w:val="0"/>
                    <w:autoSpaceDN w:val="0"/>
                    <w:adjustRightInd w:val="0"/>
                    <w:snapToGrid w:val="0"/>
                    <w:jc w:val="center"/>
                    <w:rPr>
                      <w:color w:val="000000"/>
                      <w:szCs w:val="21"/>
                    </w:rPr>
                  </w:pPr>
                  <w:r>
                    <w:rPr>
                      <w:color w:val="000000"/>
                      <w:szCs w:val="21"/>
                    </w:rPr>
                    <w:t>1</w:t>
                  </w:r>
                </w:p>
              </w:tc>
              <w:tc>
                <w:tcPr>
                  <w:tcW w:w="808" w:type="pct"/>
                  <w:vAlign w:val="center"/>
                </w:tcPr>
                <w:p w14:paraId="582A1DD1" w14:textId="77777777" w:rsidR="00BA4D43" w:rsidRDefault="00000000">
                  <w:pPr>
                    <w:autoSpaceDE w:val="0"/>
                    <w:autoSpaceDN w:val="0"/>
                    <w:adjustRightInd w:val="0"/>
                    <w:snapToGrid w:val="0"/>
                    <w:jc w:val="center"/>
                    <w:rPr>
                      <w:color w:val="000000"/>
                      <w:szCs w:val="21"/>
                    </w:rPr>
                  </w:pPr>
                  <w:r>
                    <w:rPr>
                      <w:color w:val="000000"/>
                      <w:szCs w:val="21"/>
                    </w:rPr>
                    <w:t>排气筒</w:t>
                  </w:r>
                  <w:r>
                    <w:rPr>
                      <w:color w:val="000000"/>
                      <w:szCs w:val="21"/>
                    </w:rPr>
                    <w:t>P1</w:t>
                  </w:r>
                </w:p>
              </w:tc>
              <w:tc>
                <w:tcPr>
                  <w:tcW w:w="782" w:type="pct"/>
                  <w:vAlign w:val="center"/>
                </w:tcPr>
                <w:p w14:paraId="62C6B669" w14:textId="77777777" w:rsidR="00BA4D43" w:rsidRDefault="00000000">
                  <w:pPr>
                    <w:jc w:val="center"/>
                    <w:rPr>
                      <w:color w:val="000000"/>
                      <w:szCs w:val="21"/>
                    </w:rPr>
                  </w:pPr>
                  <w:r>
                    <w:rPr>
                      <w:rFonts w:hint="eastAsia"/>
                      <w:color w:val="000000"/>
                      <w:szCs w:val="21"/>
                    </w:rPr>
                    <w:t>非甲烷总烃</w:t>
                  </w:r>
                </w:p>
              </w:tc>
              <w:tc>
                <w:tcPr>
                  <w:tcW w:w="926" w:type="pct"/>
                  <w:vAlign w:val="center"/>
                </w:tcPr>
                <w:p w14:paraId="7C50D207" w14:textId="77777777" w:rsidR="00BA4D43" w:rsidRDefault="00000000">
                  <w:pPr>
                    <w:adjustRightInd w:val="0"/>
                    <w:snapToGrid w:val="0"/>
                    <w:jc w:val="center"/>
                    <w:textAlignment w:val="baseline"/>
                    <w:rPr>
                      <w:color w:val="000000"/>
                      <w:szCs w:val="21"/>
                    </w:rPr>
                  </w:pPr>
                  <w:r>
                    <w:rPr>
                      <w:rFonts w:hint="eastAsia"/>
                      <w:color w:val="000000"/>
                      <w:szCs w:val="21"/>
                    </w:rPr>
                    <w:t>6</w:t>
                  </w:r>
                  <w:r>
                    <w:rPr>
                      <w:color w:val="000000"/>
                      <w:szCs w:val="21"/>
                    </w:rPr>
                    <w:t>.7</w:t>
                  </w:r>
                </w:p>
              </w:tc>
              <w:tc>
                <w:tcPr>
                  <w:tcW w:w="1078" w:type="pct"/>
                  <w:vAlign w:val="center"/>
                </w:tcPr>
                <w:p w14:paraId="4396485C" w14:textId="77777777" w:rsidR="00BA4D43" w:rsidRDefault="00000000">
                  <w:pPr>
                    <w:adjustRightInd w:val="0"/>
                    <w:snapToGrid w:val="0"/>
                    <w:jc w:val="center"/>
                    <w:textAlignment w:val="baseline"/>
                    <w:rPr>
                      <w:color w:val="000000"/>
                      <w:szCs w:val="21"/>
                      <w:lang w:val="pt-BR"/>
                    </w:rPr>
                  </w:pPr>
                  <w:r>
                    <w:rPr>
                      <w:color w:val="000000"/>
                      <w:szCs w:val="21"/>
                    </w:rPr>
                    <w:t>0.2281</w:t>
                  </w:r>
                </w:p>
              </w:tc>
              <w:tc>
                <w:tcPr>
                  <w:tcW w:w="1046" w:type="pct"/>
                  <w:vAlign w:val="center"/>
                </w:tcPr>
                <w:p w14:paraId="7762C7F6" w14:textId="77777777" w:rsidR="00BA4D43" w:rsidRDefault="00000000">
                  <w:pPr>
                    <w:adjustRightInd w:val="0"/>
                    <w:snapToGrid w:val="0"/>
                    <w:jc w:val="center"/>
                    <w:textAlignment w:val="baseline"/>
                    <w:rPr>
                      <w:color w:val="000000"/>
                      <w:szCs w:val="21"/>
                      <w:highlight w:val="yellow"/>
                      <w:lang w:val="pt-BR"/>
                    </w:rPr>
                  </w:pPr>
                  <w:r>
                    <w:rPr>
                      <w:color w:val="000000"/>
                      <w:szCs w:val="21"/>
                    </w:rPr>
                    <w:t>0.5944</w:t>
                  </w:r>
                </w:p>
              </w:tc>
            </w:tr>
          </w:tbl>
          <w:p w14:paraId="04596872" w14:textId="77777777" w:rsidR="00BA4D43" w:rsidRDefault="00000000">
            <w:pPr>
              <w:adjustRightInd w:val="0"/>
              <w:snapToGrid w:val="0"/>
              <w:spacing w:line="460" w:lineRule="exact"/>
              <w:ind w:firstLineChars="200" w:firstLine="480"/>
              <w:rPr>
                <w:snapToGrid w:val="0"/>
                <w:color w:val="000000"/>
                <w:sz w:val="24"/>
              </w:rPr>
            </w:pPr>
            <w:r>
              <w:rPr>
                <w:snapToGrid w:val="0"/>
                <w:color w:val="000000"/>
                <w:sz w:val="24"/>
              </w:rPr>
              <w:t>7.2</w:t>
            </w:r>
            <w:r>
              <w:rPr>
                <w:color w:val="000000"/>
                <w:sz w:val="24"/>
              </w:rPr>
              <w:t>大气污染物</w:t>
            </w:r>
            <w:r>
              <w:rPr>
                <w:snapToGrid w:val="0"/>
                <w:color w:val="000000"/>
                <w:sz w:val="24"/>
              </w:rPr>
              <w:t>无组织排放量核算</w:t>
            </w:r>
          </w:p>
          <w:p w14:paraId="750882BA"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lastRenderedPageBreak/>
              <w:t>表</w:t>
            </w:r>
            <w:r>
              <w:rPr>
                <w:rFonts w:eastAsia="黑体"/>
                <w:color w:val="000000"/>
                <w:sz w:val="24"/>
              </w:rPr>
              <w:t xml:space="preserve">33             </w:t>
            </w:r>
            <w:r>
              <w:rPr>
                <w:rFonts w:eastAsia="黑体"/>
                <w:color w:val="000000"/>
                <w:sz w:val="24"/>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1"/>
              <w:gridCol w:w="592"/>
              <w:gridCol w:w="709"/>
              <w:gridCol w:w="709"/>
              <w:gridCol w:w="708"/>
              <w:gridCol w:w="3119"/>
              <w:gridCol w:w="992"/>
              <w:gridCol w:w="736"/>
            </w:tblGrid>
            <w:tr w:rsidR="00BA4D43" w14:paraId="3FC36C20" w14:textId="77777777">
              <w:trPr>
                <w:trHeight w:val="397"/>
                <w:jc w:val="center"/>
              </w:trPr>
              <w:tc>
                <w:tcPr>
                  <w:tcW w:w="381" w:type="dxa"/>
                  <w:vMerge w:val="restart"/>
                  <w:vAlign w:val="center"/>
                </w:tcPr>
                <w:p w14:paraId="628C04F1" w14:textId="77777777" w:rsidR="00BA4D43" w:rsidRDefault="00000000">
                  <w:pPr>
                    <w:autoSpaceDE w:val="0"/>
                    <w:autoSpaceDN w:val="0"/>
                    <w:adjustRightInd w:val="0"/>
                    <w:snapToGrid w:val="0"/>
                    <w:jc w:val="center"/>
                    <w:rPr>
                      <w:b/>
                      <w:color w:val="000000"/>
                      <w:szCs w:val="21"/>
                    </w:rPr>
                  </w:pPr>
                  <w:r>
                    <w:rPr>
                      <w:b/>
                      <w:color w:val="000000"/>
                      <w:szCs w:val="21"/>
                    </w:rPr>
                    <w:t>序号</w:t>
                  </w:r>
                </w:p>
              </w:tc>
              <w:tc>
                <w:tcPr>
                  <w:tcW w:w="592" w:type="dxa"/>
                  <w:vMerge w:val="restart"/>
                  <w:vAlign w:val="center"/>
                </w:tcPr>
                <w:p w14:paraId="30A676A1" w14:textId="77777777" w:rsidR="00BA4D43" w:rsidRDefault="00000000">
                  <w:pPr>
                    <w:autoSpaceDE w:val="0"/>
                    <w:autoSpaceDN w:val="0"/>
                    <w:adjustRightInd w:val="0"/>
                    <w:snapToGrid w:val="0"/>
                    <w:jc w:val="center"/>
                    <w:rPr>
                      <w:b/>
                      <w:color w:val="000000"/>
                      <w:szCs w:val="21"/>
                    </w:rPr>
                  </w:pPr>
                  <w:r>
                    <w:rPr>
                      <w:b/>
                      <w:color w:val="000000"/>
                      <w:szCs w:val="21"/>
                    </w:rPr>
                    <w:t>排放口编号</w:t>
                  </w:r>
                </w:p>
              </w:tc>
              <w:tc>
                <w:tcPr>
                  <w:tcW w:w="709" w:type="dxa"/>
                  <w:vMerge w:val="restart"/>
                  <w:vAlign w:val="center"/>
                </w:tcPr>
                <w:p w14:paraId="7D21D999" w14:textId="77777777" w:rsidR="00BA4D43" w:rsidRDefault="00000000">
                  <w:pPr>
                    <w:autoSpaceDE w:val="0"/>
                    <w:autoSpaceDN w:val="0"/>
                    <w:adjustRightInd w:val="0"/>
                    <w:snapToGrid w:val="0"/>
                    <w:jc w:val="center"/>
                    <w:rPr>
                      <w:b/>
                      <w:color w:val="000000"/>
                      <w:szCs w:val="21"/>
                    </w:rPr>
                  </w:pPr>
                  <w:r>
                    <w:rPr>
                      <w:b/>
                      <w:color w:val="000000"/>
                      <w:szCs w:val="21"/>
                    </w:rPr>
                    <w:t>产污环节</w:t>
                  </w:r>
                </w:p>
              </w:tc>
              <w:tc>
                <w:tcPr>
                  <w:tcW w:w="709" w:type="dxa"/>
                  <w:vMerge w:val="restart"/>
                  <w:vAlign w:val="center"/>
                </w:tcPr>
                <w:p w14:paraId="16A5BDFE" w14:textId="77777777" w:rsidR="00BA4D43" w:rsidRDefault="00000000">
                  <w:pPr>
                    <w:autoSpaceDE w:val="0"/>
                    <w:autoSpaceDN w:val="0"/>
                    <w:adjustRightInd w:val="0"/>
                    <w:snapToGrid w:val="0"/>
                    <w:jc w:val="center"/>
                    <w:rPr>
                      <w:b/>
                      <w:color w:val="000000"/>
                      <w:szCs w:val="21"/>
                    </w:rPr>
                  </w:pPr>
                  <w:r>
                    <w:rPr>
                      <w:b/>
                      <w:color w:val="000000"/>
                      <w:szCs w:val="21"/>
                    </w:rPr>
                    <w:t>污染物</w:t>
                  </w:r>
                </w:p>
              </w:tc>
              <w:tc>
                <w:tcPr>
                  <w:tcW w:w="708" w:type="dxa"/>
                  <w:vMerge w:val="restart"/>
                  <w:vAlign w:val="center"/>
                </w:tcPr>
                <w:p w14:paraId="6F76730A" w14:textId="77777777" w:rsidR="00BA4D43" w:rsidRDefault="00000000">
                  <w:pPr>
                    <w:autoSpaceDE w:val="0"/>
                    <w:autoSpaceDN w:val="0"/>
                    <w:adjustRightInd w:val="0"/>
                    <w:snapToGrid w:val="0"/>
                    <w:jc w:val="center"/>
                    <w:rPr>
                      <w:b/>
                      <w:color w:val="000000"/>
                      <w:szCs w:val="21"/>
                    </w:rPr>
                  </w:pPr>
                  <w:r>
                    <w:rPr>
                      <w:b/>
                      <w:color w:val="000000"/>
                      <w:szCs w:val="21"/>
                    </w:rPr>
                    <w:t>主要污染防治措施</w:t>
                  </w:r>
                </w:p>
              </w:tc>
              <w:tc>
                <w:tcPr>
                  <w:tcW w:w="4111" w:type="dxa"/>
                  <w:gridSpan w:val="2"/>
                  <w:vAlign w:val="center"/>
                </w:tcPr>
                <w:p w14:paraId="2E28488F" w14:textId="77777777" w:rsidR="00BA4D43" w:rsidRDefault="00000000">
                  <w:pPr>
                    <w:autoSpaceDE w:val="0"/>
                    <w:autoSpaceDN w:val="0"/>
                    <w:adjustRightInd w:val="0"/>
                    <w:snapToGrid w:val="0"/>
                    <w:jc w:val="center"/>
                    <w:rPr>
                      <w:b/>
                      <w:color w:val="000000"/>
                      <w:szCs w:val="21"/>
                    </w:rPr>
                  </w:pPr>
                  <w:r>
                    <w:rPr>
                      <w:b/>
                      <w:color w:val="000000"/>
                      <w:szCs w:val="21"/>
                    </w:rPr>
                    <w:t>排放标准</w:t>
                  </w:r>
                </w:p>
              </w:tc>
              <w:tc>
                <w:tcPr>
                  <w:tcW w:w="736" w:type="dxa"/>
                  <w:vMerge w:val="restart"/>
                  <w:vAlign w:val="center"/>
                </w:tcPr>
                <w:p w14:paraId="5A746E97" w14:textId="77777777" w:rsidR="00BA4D43" w:rsidRDefault="00000000">
                  <w:pPr>
                    <w:autoSpaceDE w:val="0"/>
                    <w:autoSpaceDN w:val="0"/>
                    <w:adjustRightInd w:val="0"/>
                    <w:snapToGrid w:val="0"/>
                    <w:jc w:val="center"/>
                    <w:rPr>
                      <w:b/>
                      <w:color w:val="000000"/>
                      <w:szCs w:val="21"/>
                      <w:highlight w:val="yellow"/>
                    </w:rPr>
                  </w:pPr>
                  <w:r>
                    <w:rPr>
                      <w:b/>
                      <w:color w:val="000000"/>
                      <w:szCs w:val="21"/>
                    </w:rPr>
                    <w:t>年排放量</w:t>
                  </w:r>
                  <w:r>
                    <w:rPr>
                      <w:b/>
                      <w:color w:val="000000"/>
                      <w:szCs w:val="21"/>
                    </w:rPr>
                    <w:t>/(t/a)</w:t>
                  </w:r>
                </w:p>
              </w:tc>
            </w:tr>
            <w:tr w:rsidR="00BA4D43" w14:paraId="05E8FF64" w14:textId="77777777">
              <w:trPr>
                <w:trHeight w:val="397"/>
                <w:jc w:val="center"/>
              </w:trPr>
              <w:tc>
                <w:tcPr>
                  <w:tcW w:w="381" w:type="dxa"/>
                  <w:vMerge/>
                  <w:vAlign w:val="center"/>
                </w:tcPr>
                <w:p w14:paraId="4717D63A" w14:textId="77777777" w:rsidR="00BA4D43" w:rsidRDefault="00BA4D43">
                  <w:pPr>
                    <w:jc w:val="center"/>
                    <w:rPr>
                      <w:b/>
                      <w:color w:val="000000"/>
                      <w:szCs w:val="21"/>
                    </w:rPr>
                  </w:pPr>
                </w:p>
              </w:tc>
              <w:tc>
                <w:tcPr>
                  <w:tcW w:w="592" w:type="dxa"/>
                  <w:vMerge/>
                  <w:vAlign w:val="center"/>
                </w:tcPr>
                <w:p w14:paraId="7882374C" w14:textId="77777777" w:rsidR="00BA4D43" w:rsidRDefault="00BA4D43">
                  <w:pPr>
                    <w:jc w:val="center"/>
                    <w:rPr>
                      <w:b/>
                      <w:color w:val="000000"/>
                      <w:szCs w:val="21"/>
                    </w:rPr>
                  </w:pPr>
                </w:p>
              </w:tc>
              <w:tc>
                <w:tcPr>
                  <w:tcW w:w="709" w:type="dxa"/>
                  <w:vMerge/>
                  <w:vAlign w:val="center"/>
                </w:tcPr>
                <w:p w14:paraId="369062B5" w14:textId="77777777" w:rsidR="00BA4D43" w:rsidRDefault="00BA4D43">
                  <w:pPr>
                    <w:jc w:val="center"/>
                    <w:rPr>
                      <w:b/>
                      <w:color w:val="000000"/>
                      <w:szCs w:val="21"/>
                    </w:rPr>
                  </w:pPr>
                </w:p>
              </w:tc>
              <w:tc>
                <w:tcPr>
                  <w:tcW w:w="709" w:type="dxa"/>
                  <w:vMerge/>
                  <w:vAlign w:val="center"/>
                </w:tcPr>
                <w:p w14:paraId="5C279C95" w14:textId="77777777" w:rsidR="00BA4D43" w:rsidRDefault="00BA4D43">
                  <w:pPr>
                    <w:jc w:val="center"/>
                    <w:rPr>
                      <w:b/>
                      <w:color w:val="000000"/>
                      <w:szCs w:val="21"/>
                    </w:rPr>
                  </w:pPr>
                </w:p>
              </w:tc>
              <w:tc>
                <w:tcPr>
                  <w:tcW w:w="708" w:type="dxa"/>
                  <w:vMerge/>
                  <w:vAlign w:val="center"/>
                </w:tcPr>
                <w:p w14:paraId="76AEF05E" w14:textId="77777777" w:rsidR="00BA4D43" w:rsidRDefault="00BA4D43">
                  <w:pPr>
                    <w:jc w:val="center"/>
                    <w:rPr>
                      <w:b/>
                      <w:color w:val="000000"/>
                      <w:szCs w:val="21"/>
                    </w:rPr>
                  </w:pPr>
                </w:p>
              </w:tc>
              <w:tc>
                <w:tcPr>
                  <w:tcW w:w="3119" w:type="dxa"/>
                  <w:vAlign w:val="center"/>
                </w:tcPr>
                <w:p w14:paraId="30484A19" w14:textId="77777777" w:rsidR="00BA4D43" w:rsidRDefault="00000000">
                  <w:pPr>
                    <w:autoSpaceDE w:val="0"/>
                    <w:autoSpaceDN w:val="0"/>
                    <w:adjustRightInd w:val="0"/>
                    <w:snapToGrid w:val="0"/>
                    <w:jc w:val="center"/>
                    <w:rPr>
                      <w:b/>
                      <w:color w:val="000000"/>
                      <w:szCs w:val="21"/>
                    </w:rPr>
                  </w:pPr>
                  <w:r>
                    <w:rPr>
                      <w:b/>
                      <w:color w:val="000000"/>
                      <w:szCs w:val="21"/>
                    </w:rPr>
                    <w:t>标准名称</w:t>
                  </w:r>
                </w:p>
              </w:tc>
              <w:tc>
                <w:tcPr>
                  <w:tcW w:w="992" w:type="dxa"/>
                  <w:vAlign w:val="center"/>
                </w:tcPr>
                <w:p w14:paraId="604F75F9" w14:textId="77777777" w:rsidR="00BA4D43" w:rsidRDefault="00000000">
                  <w:pPr>
                    <w:autoSpaceDE w:val="0"/>
                    <w:autoSpaceDN w:val="0"/>
                    <w:adjustRightInd w:val="0"/>
                    <w:snapToGrid w:val="0"/>
                    <w:jc w:val="center"/>
                    <w:rPr>
                      <w:b/>
                      <w:color w:val="000000"/>
                      <w:szCs w:val="21"/>
                    </w:rPr>
                  </w:pPr>
                  <w:r>
                    <w:rPr>
                      <w:b/>
                      <w:color w:val="000000"/>
                      <w:szCs w:val="21"/>
                    </w:rPr>
                    <w:t>浓度限值</w:t>
                  </w:r>
                  <w:r>
                    <w:rPr>
                      <w:b/>
                      <w:color w:val="000000"/>
                      <w:szCs w:val="21"/>
                    </w:rPr>
                    <w:t>/</w:t>
                  </w:r>
                  <w:r>
                    <w:rPr>
                      <w:rFonts w:hint="eastAsia"/>
                      <w:b/>
                      <w:color w:val="000000"/>
                      <w:szCs w:val="21"/>
                    </w:rPr>
                    <w:t>(</w:t>
                  </w:r>
                  <w:r>
                    <w:rPr>
                      <w:b/>
                      <w:color w:val="000000"/>
                      <w:szCs w:val="21"/>
                    </w:rPr>
                    <w:t>mg/m</w:t>
                  </w:r>
                  <w:r>
                    <w:rPr>
                      <w:b/>
                      <w:color w:val="000000"/>
                      <w:szCs w:val="21"/>
                      <w:vertAlign w:val="superscript"/>
                    </w:rPr>
                    <w:t>3</w:t>
                  </w:r>
                  <w:r>
                    <w:rPr>
                      <w:rFonts w:hint="eastAsia"/>
                      <w:b/>
                      <w:color w:val="000000"/>
                      <w:szCs w:val="21"/>
                    </w:rPr>
                    <w:t>)</w:t>
                  </w:r>
                </w:p>
              </w:tc>
              <w:tc>
                <w:tcPr>
                  <w:tcW w:w="736" w:type="dxa"/>
                  <w:vMerge/>
                  <w:vAlign w:val="center"/>
                </w:tcPr>
                <w:p w14:paraId="636DC9F1" w14:textId="77777777" w:rsidR="00BA4D43" w:rsidRDefault="00BA4D43">
                  <w:pPr>
                    <w:jc w:val="center"/>
                    <w:rPr>
                      <w:color w:val="000000"/>
                      <w:szCs w:val="21"/>
                      <w:highlight w:val="yellow"/>
                    </w:rPr>
                  </w:pPr>
                </w:p>
              </w:tc>
            </w:tr>
            <w:tr w:rsidR="00BA4D43" w14:paraId="6860E485" w14:textId="77777777">
              <w:trPr>
                <w:trHeight w:val="397"/>
                <w:jc w:val="center"/>
              </w:trPr>
              <w:tc>
                <w:tcPr>
                  <w:tcW w:w="381" w:type="dxa"/>
                  <w:vMerge w:val="restart"/>
                  <w:vAlign w:val="center"/>
                </w:tcPr>
                <w:p w14:paraId="569A54D3" w14:textId="77777777" w:rsidR="00BA4D43" w:rsidRDefault="00000000">
                  <w:pPr>
                    <w:autoSpaceDE w:val="0"/>
                    <w:autoSpaceDN w:val="0"/>
                    <w:adjustRightInd w:val="0"/>
                    <w:snapToGrid w:val="0"/>
                    <w:jc w:val="center"/>
                    <w:rPr>
                      <w:color w:val="000000"/>
                      <w:szCs w:val="21"/>
                      <w:lang w:val="fr-FR"/>
                    </w:rPr>
                  </w:pPr>
                  <w:r>
                    <w:rPr>
                      <w:color w:val="000000"/>
                      <w:szCs w:val="21"/>
                      <w:lang w:val="fr-FR"/>
                    </w:rPr>
                    <w:t>1</w:t>
                  </w:r>
                </w:p>
              </w:tc>
              <w:tc>
                <w:tcPr>
                  <w:tcW w:w="592" w:type="dxa"/>
                  <w:vMerge w:val="restart"/>
                  <w:vAlign w:val="center"/>
                </w:tcPr>
                <w:p w14:paraId="79B51703" w14:textId="77777777" w:rsidR="00BA4D43" w:rsidRDefault="00000000">
                  <w:pPr>
                    <w:pStyle w:val="afd"/>
                    <w:rPr>
                      <w:color w:val="000000"/>
                      <w:lang w:val="en-US"/>
                    </w:rPr>
                  </w:pPr>
                  <w:r>
                    <w:rPr>
                      <w:color w:val="000000"/>
                      <w:lang w:val="en-US"/>
                    </w:rPr>
                    <w:t>生产车间</w:t>
                  </w:r>
                </w:p>
              </w:tc>
              <w:tc>
                <w:tcPr>
                  <w:tcW w:w="709" w:type="dxa"/>
                  <w:vMerge w:val="restart"/>
                  <w:vAlign w:val="center"/>
                </w:tcPr>
                <w:p w14:paraId="3340D1AA" w14:textId="77777777" w:rsidR="00BA4D43" w:rsidRDefault="00000000">
                  <w:pPr>
                    <w:autoSpaceDE w:val="0"/>
                    <w:autoSpaceDN w:val="0"/>
                    <w:adjustRightInd w:val="0"/>
                    <w:snapToGrid w:val="0"/>
                    <w:jc w:val="center"/>
                    <w:rPr>
                      <w:color w:val="000000"/>
                      <w:szCs w:val="21"/>
                      <w:highlight w:val="yellow"/>
                    </w:rPr>
                  </w:pPr>
                  <w:r>
                    <w:rPr>
                      <w:rFonts w:hint="eastAsia"/>
                      <w:color w:val="000000"/>
                      <w:szCs w:val="21"/>
                      <w:lang w:val="pt-BR"/>
                    </w:rPr>
                    <w:t>吹塑、注塑、壶胚预热</w:t>
                  </w:r>
                </w:p>
              </w:tc>
              <w:tc>
                <w:tcPr>
                  <w:tcW w:w="709" w:type="dxa"/>
                  <w:vMerge w:val="restart"/>
                  <w:vAlign w:val="center"/>
                </w:tcPr>
                <w:p w14:paraId="58B83F19" w14:textId="77777777" w:rsidR="00BA4D43" w:rsidRDefault="00000000">
                  <w:pPr>
                    <w:autoSpaceDE w:val="0"/>
                    <w:autoSpaceDN w:val="0"/>
                    <w:adjustRightInd w:val="0"/>
                    <w:snapToGrid w:val="0"/>
                    <w:jc w:val="center"/>
                    <w:rPr>
                      <w:color w:val="000000"/>
                      <w:szCs w:val="21"/>
                      <w:lang w:val="fr-FR"/>
                    </w:rPr>
                  </w:pPr>
                  <w:r>
                    <w:rPr>
                      <w:rFonts w:hint="eastAsia"/>
                      <w:color w:val="000000"/>
                      <w:szCs w:val="21"/>
                    </w:rPr>
                    <w:t>非甲烷总烃</w:t>
                  </w:r>
                </w:p>
              </w:tc>
              <w:tc>
                <w:tcPr>
                  <w:tcW w:w="708" w:type="dxa"/>
                  <w:vMerge w:val="restart"/>
                  <w:vAlign w:val="center"/>
                </w:tcPr>
                <w:p w14:paraId="2F5981D7" w14:textId="77777777" w:rsidR="00BA4D43" w:rsidRDefault="00000000">
                  <w:pPr>
                    <w:jc w:val="center"/>
                    <w:rPr>
                      <w:color w:val="000000"/>
                      <w:szCs w:val="21"/>
                      <w:highlight w:val="yellow"/>
                    </w:rPr>
                  </w:pPr>
                  <w:r>
                    <w:rPr>
                      <w:color w:val="000000"/>
                      <w:szCs w:val="21"/>
                      <w:lang w:val="fr-FR"/>
                    </w:rPr>
                    <w:t>车间密闭</w:t>
                  </w:r>
                </w:p>
              </w:tc>
              <w:tc>
                <w:tcPr>
                  <w:tcW w:w="3119" w:type="dxa"/>
                  <w:vAlign w:val="center"/>
                </w:tcPr>
                <w:p w14:paraId="17D6F431" w14:textId="77777777" w:rsidR="00BA4D43" w:rsidRDefault="00000000">
                  <w:pPr>
                    <w:autoSpaceDE w:val="0"/>
                    <w:autoSpaceDN w:val="0"/>
                    <w:adjustRightInd w:val="0"/>
                    <w:snapToGrid w:val="0"/>
                    <w:jc w:val="center"/>
                    <w:rPr>
                      <w:color w:val="000000"/>
                      <w:szCs w:val="21"/>
                      <w:lang w:val="fr-FR"/>
                    </w:rPr>
                  </w:pPr>
                  <w:r>
                    <w:rPr>
                      <w:rFonts w:hint="eastAsia"/>
                      <w:color w:val="000000"/>
                      <w:szCs w:val="21"/>
                      <w:lang w:val="fr-FR"/>
                    </w:rPr>
                    <w:t>《合成树脂工业污染物排放标准》（</w:t>
                  </w:r>
                  <w:r>
                    <w:rPr>
                      <w:rFonts w:hint="eastAsia"/>
                      <w:color w:val="000000"/>
                      <w:szCs w:val="21"/>
                      <w:lang w:val="fr-FR"/>
                    </w:rPr>
                    <w:t>GB31572-2015</w:t>
                  </w:r>
                  <w:r>
                    <w:rPr>
                      <w:rFonts w:hint="eastAsia"/>
                      <w:color w:val="000000"/>
                      <w:szCs w:val="21"/>
                      <w:lang w:val="fr-FR"/>
                    </w:rPr>
                    <w:t>）表</w:t>
                  </w:r>
                  <w:r>
                    <w:rPr>
                      <w:rFonts w:hint="eastAsia"/>
                      <w:color w:val="000000"/>
                      <w:szCs w:val="21"/>
                      <w:lang w:val="fr-FR"/>
                    </w:rPr>
                    <w:t>9-</w:t>
                  </w:r>
                  <w:r>
                    <w:rPr>
                      <w:rFonts w:hint="eastAsia"/>
                      <w:color w:val="000000"/>
                      <w:szCs w:val="21"/>
                      <w:lang w:val="fr-FR"/>
                    </w:rPr>
                    <w:t>企业边界大气污染物浓度限值</w:t>
                  </w:r>
                </w:p>
              </w:tc>
              <w:tc>
                <w:tcPr>
                  <w:tcW w:w="992" w:type="dxa"/>
                  <w:vAlign w:val="center"/>
                </w:tcPr>
                <w:p w14:paraId="2C62C289" w14:textId="77777777" w:rsidR="00BA4D43" w:rsidRDefault="00000000">
                  <w:pPr>
                    <w:autoSpaceDE w:val="0"/>
                    <w:autoSpaceDN w:val="0"/>
                    <w:adjustRightInd w:val="0"/>
                    <w:snapToGrid w:val="0"/>
                    <w:jc w:val="center"/>
                    <w:rPr>
                      <w:color w:val="000000"/>
                      <w:szCs w:val="21"/>
                      <w:lang w:val="fr-FR"/>
                    </w:rPr>
                  </w:pPr>
                  <w:r>
                    <w:rPr>
                      <w:rFonts w:hint="eastAsia"/>
                      <w:color w:val="000000"/>
                      <w:szCs w:val="21"/>
                      <w:lang w:val="fr-FR"/>
                    </w:rPr>
                    <w:t>4</w:t>
                  </w:r>
                </w:p>
              </w:tc>
              <w:tc>
                <w:tcPr>
                  <w:tcW w:w="736" w:type="dxa"/>
                  <w:vMerge w:val="restart"/>
                  <w:vAlign w:val="center"/>
                </w:tcPr>
                <w:p w14:paraId="63CDC73A" w14:textId="77777777" w:rsidR="00BA4D43" w:rsidRDefault="00000000">
                  <w:pPr>
                    <w:jc w:val="center"/>
                    <w:rPr>
                      <w:color w:val="000000"/>
                      <w:szCs w:val="21"/>
                      <w:lang w:val="fr-FR"/>
                    </w:rPr>
                  </w:pPr>
                  <w:r>
                    <w:rPr>
                      <w:color w:val="000000"/>
                      <w:szCs w:val="21"/>
                      <w:lang w:val="fr-FR"/>
                    </w:rPr>
                    <w:t>0.1009</w:t>
                  </w:r>
                </w:p>
              </w:tc>
            </w:tr>
            <w:tr w:rsidR="00BA4D43" w:rsidRPr="002433F1" w14:paraId="3DFF230F" w14:textId="77777777">
              <w:trPr>
                <w:trHeight w:val="397"/>
                <w:jc w:val="center"/>
              </w:trPr>
              <w:tc>
                <w:tcPr>
                  <w:tcW w:w="381" w:type="dxa"/>
                  <w:vMerge/>
                  <w:vAlign w:val="center"/>
                </w:tcPr>
                <w:p w14:paraId="682BA418" w14:textId="77777777" w:rsidR="00BA4D43" w:rsidRDefault="00BA4D43">
                  <w:pPr>
                    <w:autoSpaceDE w:val="0"/>
                    <w:autoSpaceDN w:val="0"/>
                    <w:adjustRightInd w:val="0"/>
                    <w:snapToGrid w:val="0"/>
                    <w:jc w:val="center"/>
                    <w:rPr>
                      <w:color w:val="000000"/>
                      <w:szCs w:val="21"/>
                      <w:lang w:val="fr-FR"/>
                    </w:rPr>
                  </w:pPr>
                </w:p>
              </w:tc>
              <w:tc>
                <w:tcPr>
                  <w:tcW w:w="592" w:type="dxa"/>
                  <w:vMerge/>
                  <w:vAlign w:val="center"/>
                </w:tcPr>
                <w:p w14:paraId="6D432E7E" w14:textId="77777777" w:rsidR="00BA4D43" w:rsidRDefault="00BA4D43">
                  <w:pPr>
                    <w:pStyle w:val="afd"/>
                    <w:rPr>
                      <w:color w:val="000000"/>
                      <w:lang w:val="en-US"/>
                    </w:rPr>
                  </w:pPr>
                </w:p>
              </w:tc>
              <w:tc>
                <w:tcPr>
                  <w:tcW w:w="709" w:type="dxa"/>
                  <w:vMerge/>
                  <w:vAlign w:val="center"/>
                </w:tcPr>
                <w:p w14:paraId="455B88B1" w14:textId="77777777" w:rsidR="00BA4D43" w:rsidRDefault="00BA4D43">
                  <w:pPr>
                    <w:autoSpaceDE w:val="0"/>
                    <w:autoSpaceDN w:val="0"/>
                    <w:adjustRightInd w:val="0"/>
                    <w:snapToGrid w:val="0"/>
                    <w:jc w:val="center"/>
                    <w:rPr>
                      <w:color w:val="000000"/>
                      <w:szCs w:val="21"/>
                      <w:lang w:val="pt-BR"/>
                    </w:rPr>
                  </w:pPr>
                </w:p>
              </w:tc>
              <w:tc>
                <w:tcPr>
                  <w:tcW w:w="709" w:type="dxa"/>
                  <w:vMerge/>
                  <w:vAlign w:val="center"/>
                </w:tcPr>
                <w:p w14:paraId="6397BDF3" w14:textId="77777777" w:rsidR="00BA4D43" w:rsidRDefault="00BA4D43">
                  <w:pPr>
                    <w:autoSpaceDE w:val="0"/>
                    <w:autoSpaceDN w:val="0"/>
                    <w:adjustRightInd w:val="0"/>
                    <w:snapToGrid w:val="0"/>
                    <w:jc w:val="center"/>
                    <w:rPr>
                      <w:color w:val="000000"/>
                      <w:szCs w:val="21"/>
                    </w:rPr>
                  </w:pPr>
                </w:p>
              </w:tc>
              <w:tc>
                <w:tcPr>
                  <w:tcW w:w="708" w:type="dxa"/>
                  <w:vMerge/>
                  <w:vAlign w:val="center"/>
                </w:tcPr>
                <w:p w14:paraId="4F5EF056" w14:textId="77777777" w:rsidR="00BA4D43" w:rsidRDefault="00BA4D43">
                  <w:pPr>
                    <w:jc w:val="center"/>
                    <w:rPr>
                      <w:color w:val="000000"/>
                      <w:szCs w:val="21"/>
                      <w:lang w:val="fr-FR"/>
                    </w:rPr>
                  </w:pPr>
                </w:p>
              </w:tc>
              <w:tc>
                <w:tcPr>
                  <w:tcW w:w="3119" w:type="dxa"/>
                  <w:vAlign w:val="center"/>
                </w:tcPr>
                <w:p w14:paraId="08370403" w14:textId="77777777" w:rsidR="00BA4D43" w:rsidRDefault="00000000">
                  <w:pPr>
                    <w:autoSpaceDE w:val="0"/>
                    <w:autoSpaceDN w:val="0"/>
                    <w:adjustRightInd w:val="0"/>
                    <w:snapToGrid w:val="0"/>
                    <w:jc w:val="center"/>
                    <w:rPr>
                      <w:color w:val="000000"/>
                      <w:szCs w:val="21"/>
                      <w:lang w:val="fr-FR"/>
                    </w:rPr>
                  </w:pPr>
                  <w:r>
                    <w:rPr>
                      <w:rFonts w:hint="eastAsia"/>
                      <w:color w:val="000000"/>
                      <w:szCs w:val="21"/>
                      <w:lang w:val="fr-FR"/>
                    </w:rPr>
                    <w:t>河南省环境污染防治攻坚领导小组办公室文件《关于全省开展工业企业挥发性有机物专项治理工作中排放建议值的通知》（豫环攻坚办（</w:t>
                  </w:r>
                  <w:r>
                    <w:rPr>
                      <w:rFonts w:hint="eastAsia"/>
                      <w:color w:val="000000"/>
                      <w:szCs w:val="21"/>
                      <w:lang w:val="fr-FR"/>
                    </w:rPr>
                    <w:t>2017</w:t>
                  </w:r>
                  <w:r>
                    <w:rPr>
                      <w:rFonts w:hint="eastAsia"/>
                      <w:color w:val="000000"/>
                      <w:szCs w:val="21"/>
                      <w:lang w:val="fr-FR"/>
                    </w:rPr>
                    <w:t>）</w:t>
                  </w:r>
                  <w:r>
                    <w:rPr>
                      <w:rFonts w:hint="eastAsia"/>
                      <w:color w:val="000000"/>
                      <w:szCs w:val="21"/>
                      <w:lang w:val="fr-FR"/>
                    </w:rPr>
                    <w:t>162</w:t>
                  </w:r>
                  <w:r>
                    <w:rPr>
                      <w:rFonts w:hint="eastAsia"/>
                      <w:color w:val="000000"/>
                      <w:szCs w:val="21"/>
                      <w:lang w:val="fr-FR"/>
                    </w:rPr>
                    <w:t>号）附件</w:t>
                  </w:r>
                  <w:r>
                    <w:rPr>
                      <w:rFonts w:hint="eastAsia"/>
                      <w:color w:val="000000"/>
                      <w:szCs w:val="21"/>
                      <w:lang w:val="fr-FR"/>
                    </w:rPr>
                    <w:t>2-</w:t>
                  </w:r>
                  <w:r>
                    <w:rPr>
                      <w:rFonts w:hint="eastAsia"/>
                      <w:color w:val="000000"/>
                      <w:szCs w:val="21"/>
                      <w:lang w:val="fr-FR"/>
                    </w:rPr>
                    <w:t>其他企业边界</w:t>
                  </w:r>
                </w:p>
              </w:tc>
              <w:tc>
                <w:tcPr>
                  <w:tcW w:w="992" w:type="dxa"/>
                  <w:vAlign w:val="center"/>
                </w:tcPr>
                <w:p w14:paraId="41A1A8BA" w14:textId="77777777" w:rsidR="00BA4D43" w:rsidRDefault="00000000">
                  <w:pPr>
                    <w:autoSpaceDE w:val="0"/>
                    <w:autoSpaceDN w:val="0"/>
                    <w:adjustRightInd w:val="0"/>
                    <w:snapToGrid w:val="0"/>
                    <w:jc w:val="center"/>
                    <w:rPr>
                      <w:color w:val="000000"/>
                      <w:szCs w:val="21"/>
                      <w:lang w:val="fr-FR"/>
                    </w:rPr>
                  </w:pPr>
                  <w:r>
                    <w:rPr>
                      <w:rFonts w:hint="eastAsia"/>
                      <w:color w:val="000000"/>
                      <w:szCs w:val="21"/>
                      <w:lang w:val="fr-FR"/>
                    </w:rPr>
                    <w:t>2</w:t>
                  </w:r>
                </w:p>
              </w:tc>
              <w:tc>
                <w:tcPr>
                  <w:tcW w:w="736" w:type="dxa"/>
                  <w:vMerge/>
                  <w:vAlign w:val="center"/>
                </w:tcPr>
                <w:p w14:paraId="71D2C5E7" w14:textId="77777777" w:rsidR="00BA4D43" w:rsidRDefault="00BA4D43">
                  <w:pPr>
                    <w:jc w:val="center"/>
                    <w:rPr>
                      <w:color w:val="000000"/>
                      <w:szCs w:val="21"/>
                      <w:highlight w:val="yellow"/>
                      <w:lang w:val="fr-FR"/>
                    </w:rPr>
                  </w:pPr>
                </w:p>
              </w:tc>
            </w:tr>
          </w:tbl>
          <w:p w14:paraId="7FF0BEE7" w14:textId="77777777" w:rsidR="00BA4D43" w:rsidRDefault="00000000">
            <w:pPr>
              <w:spacing w:line="460" w:lineRule="exact"/>
              <w:ind w:firstLineChars="200" w:firstLine="480"/>
              <w:rPr>
                <w:color w:val="000000"/>
                <w:sz w:val="24"/>
                <w:lang w:val="fr-FR"/>
              </w:rPr>
            </w:pPr>
            <w:r>
              <w:rPr>
                <w:color w:val="000000"/>
                <w:sz w:val="24"/>
                <w:lang w:val="fr-FR"/>
              </w:rPr>
              <w:t>7.3</w:t>
            </w:r>
            <w:r>
              <w:rPr>
                <w:color w:val="000000"/>
                <w:sz w:val="24"/>
              </w:rPr>
              <w:t>大气污染物年排放量核算</w:t>
            </w:r>
          </w:p>
          <w:p w14:paraId="51D8968F" w14:textId="77777777" w:rsidR="00BA4D43" w:rsidRDefault="00000000">
            <w:pPr>
              <w:adjustRightInd w:val="0"/>
              <w:snapToGrid w:val="0"/>
              <w:spacing w:line="460" w:lineRule="exact"/>
              <w:ind w:firstLineChars="200" w:firstLine="480"/>
              <w:rPr>
                <w:rFonts w:eastAsia="黑体"/>
                <w:color w:val="000000"/>
                <w:sz w:val="24"/>
                <w:lang w:val="fr-FR"/>
              </w:rPr>
            </w:pPr>
            <w:r>
              <w:rPr>
                <w:rFonts w:eastAsia="黑体"/>
                <w:color w:val="000000"/>
                <w:sz w:val="24"/>
              </w:rPr>
              <w:t>表</w:t>
            </w:r>
            <w:r>
              <w:rPr>
                <w:rFonts w:eastAsia="黑体"/>
                <w:color w:val="000000"/>
                <w:sz w:val="24"/>
                <w:lang w:val="fr-FR"/>
              </w:rPr>
              <w:t xml:space="preserve">34               </w:t>
            </w:r>
            <w:r>
              <w:rPr>
                <w:rFonts w:eastAsia="黑体"/>
                <w:color w:val="000000"/>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3288"/>
              <w:gridCol w:w="3051"/>
            </w:tblGrid>
            <w:tr w:rsidR="00BA4D43" w14:paraId="6E80DF5D" w14:textId="77777777">
              <w:trPr>
                <w:trHeight w:val="397"/>
                <w:jc w:val="center"/>
              </w:trPr>
              <w:tc>
                <w:tcPr>
                  <w:tcW w:w="1011" w:type="pct"/>
                  <w:vAlign w:val="center"/>
                </w:tcPr>
                <w:p w14:paraId="7D14C27D" w14:textId="77777777" w:rsidR="00BA4D43" w:rsidRDefault="00000000">
                  <w:pPr>
                    <w:autoSpaceDE w:val="0"/>
                    <w:autoSpaceDN w:val="0"/>
                    <w:adjustRightInd w:val="0"/>
                    <w:snapToGrid w:val="0"/>
                    <w:jc w:val="center"/>
                    <w:rPr>
                      <w:b/>
                      <w:color w:val="000000"/>
                      <w:szCs w:val="21"/>
                      <w:lang w:val="fr-FR"/>
                    </w:rPr>
                  </w:pPr>
                  <w:r>
                    <w:rPr>
                      <w:b/>
                      <w:color w:val="000000"/>
                      <w:szCs w:val="21"/>
                    </w:rPr>
                    <w:t>序号</w:t>
                  </w:r>
                </w:p>
              </w:tc>
              <w:tc>
                <w:tcPr>
                  <w:tcW w:w="2069" w:type="pct"/>
                  <w:vAlign w:val="center"/>
                </w:tcPr>
                <w:p w14:paraId="20762DBF" w14:textId="77777777" w:rsidR="00BA4D43" w:rsidRDefault="00000000">
                  <w:pPr>
                    <w:autoSpaceDE w:val="0"/>
                    <w:autoSpaceDN w:val="0"/>
                    <w:adjustRightInd w:val="0"/>
                    <w:snapToGrid w:val="0"/>
                    <w:jc w:val="center"/>
                    <w:rPr>
                      <w:b/>
                      <w:color w:val="000000"/>
                      <w:szCs w:val="21"/>
                      <w:lang w:val="fr-FR"/>
                    </w:rPr>
                  </w:pPr>
                  <w:r>
                    <w:rPr>
                      <w:b/>
                      <w:color w:val="000000"/>
                      <w:szCs w:val="21"/>
                    </w:rPr>
                    <w:t>污染物</w:t>
                  </w:r>
                </w:p>
              </w:tc>
              <w:tc>
                <w:tcPr>
                  <w:tcW w:w="1920" w:type="pct"/>
                  <w:vAlign w:val="center"/>
                </w:tcPr>
                <w:p w14:paraId="70C5C76F" w14:textId="77777777" w:rsidR="00BA4D43" w:rsidRDefault="00000000">
                  <w:pPr>
                    <w:autoSpaceDE w:val="0"/>
                    <w:autoSpaceDN w:val="0"/>
                    <w:adjustRightInd w:val="0"/>
                    <w:snapToGrid w:val="0"/>
                    <w:jc w:val="center"/>
                    <w:rPr>
                      <w:b/>
                      <w:color w:val="000000"/>
                      <w:szCs w:val="21"/>
                      <w:lang w:val="fr-FR"/>
                    </w:rPr>
                  </w:pPr>
                  <w:r>
                    <w:rPr>
                      <w:b/>
                      <w:color w:val="000000"/>
                      <w:szCs w:val="21"/>
                    </w:rPr>
                    <w:t>年排放量</w:t>
                  </w:r>
                  <w:r>
                    <w:rPr>
                      <w:b/>
                      <w:color w:val="000000"/>
                      <w:szCs w:val="21"/>
                      <w:lang w:val="fr-FR"/>
                    </w:rPr>
                    <w:t>/</w:t>
                  </w:r>
                  <w:r>
                    <w:rPr>
                      <w:b/>
                      <w:color w:val="000000"/>
                      <w:szCs w:val="21"/>
                      <w:lang w:val="fr-FR"/>
                    </w:rPr>
                    <w:t>（</w:t>
                  </w:r>
                  <w:r>
                    <w:rPr>
                      <w:b/>
                      <w:color w:val="000000"/>
                      <w:szCs w:val="21"/>
                      <w:lang w:val="fr-FR"/>
                    </w:rPr>
                    <w:t>t/a</w:t>
                  </w:r>
                  <w:r>
                    <w:rPr>
                      <w:b/>
                      <w:color w:val="000000"/>
                      <w:szCs w:val="21"/>
                      <w:lang w:val="fr-FR"/>
                    </w:rPr>
                    <w:t>）</w:t>
                  </w:r>
                </w:p>
              </w:tc>
            </w:tr>
            <w:tr w:rsidR="00BA4D43" w14:paraId="63A79478" w14:textId="77777777">
              <w:trPr>
                <w:trHeight w:val="397"/>
                <w:jc w:val="center"/>
              </w:trPr>
              <w:tc>
                <w:tcPr>
                  <w:tcW w:w="1011" w:type="pct"/>
                  <w:vAlign w:val="center"/>
                </w:tcPr>
                <w:p w14:paraId="6105DE4E" w14:textId="77777777" w:rsidR="00BA4D43" w:rsidRDefault="00000000">
                  <w:pPr>
                    <w:autoSpaceDE w:val="0"/>
                    <w:autoSpaceDN w:val="0"/>
                    <w:adjustRightInd w:val="0"/>
                    <w:snapToGrid w:val="0"/>
                    <w:jc w:val="center"/>
                    <w:rPr>
                      <w:color w:val="000000"/>
                      <w:szCs w:val="21"/>
                      <w:lang w:val="fr-FR"/>
                    </w:rPr>
                  </w:pPr>
                  <w:r>
                    <w:rPr>
                      <w:color w:val="000000"/>
                      <w:szCs w:val="21"/>
                      <w:lang w:val="fr-FR"/>
                    </w:rPr>
                    <w:t>1</w:t>
                  </w:r>
                </w:p>
              </w:tc>
              <w:tc>
                <w:tcPr>
                  <w:tcW w:w="2069" w:type="pct"/>
                  <w:vAlign w:val="center"/>
                </w:tcPr>
                <w:p w14:paraId="392E495A" w14:textId="77777777" w:rsidR="00BA4D43" w:rsidRDefault="00000000">
                  <w:pPr>
                    <w:jc w:val="center"/>
                    <w:rPr>
                      <w:color w:val="000000"/>
                      <w:szCs w:val="21"/>
                    </w:rPr>
                  </w:pPr>
                  <w:r>
                    <w:rPr>
                      <w:rFonts w:hint="eastAsia"/>
                      <w:color w:val="000000"/>
                      <w:szCs w:val="21"/>
                    </w:rPr>
                    <w:t>非甲烷总烃</w:t>
                  </w:r>
                </w:p>
              </w:tc>
              <w:tc>
                <w:tcPr>
                  <w:tcW w:w="1920" w:type="pct"/>
                  <w:vAlign w:val="center"/>
                </w:tcPr>
                <w:p w14:paraId="3FC0D491" w14:textId="77777777" w:rsidR="00BA4D43" w:rsidRDefault="00000000">
                  <w:pPr>
                    <w:jc w:val="center"/>
                    <w:rPr>
                      <w:color w:val="000000"/>
                      <w:szCs w:val="21"/>
                      <w:highlight w:val="yellow"/>
                      <w:lang w:val="fr-FR"/>
                    </w:rPr>
                  </w:pPr>
                  <w:r>
                    <w:rPr>
                      <w:color w:val="000000"/>
                      <w:szCs w:val="21"/>
                      <w:lang w:val="pt-BR"/>
                    </w:rPr>
                    <w:t>0.6953</w:t>
                  </w:r>
                </w:p>
              </w:tc>
            </w:tr>
          </w:tbl>
          <w:p w14:paraId="2EF7989C" w14:textId="77777777" w:rsidR="00BA4D43" w:rsidRDefault="00000000">
            <w:pPr>
              <w:spacing w:line="460" w:lineRule="exact"/>
              <w:ind w:firstLineChars="200" w:firstLine="482"/>
              <w:rPr>
                <w:b/>
                <w:color w:val="000000"/>
                <w:sz w:val="24"/>
              </w:rPr>
            </w:pPr>
            <w:r>
              <w:rPr>
                <w:b/>
                <w:color w:val="000000"/>
                <w:sz w:val="24"/>
              </w:rPr>
              <w:t>8</w:t>
            </w:r>
            <w:r>
              <w:rPr>
                <w:b/>
                <w:color w:val="000000"/>
                <w:sz w:val="24"/>
              </w:rPr>
              <w:t>、污染物排放口基本情况</w:t>
            </w:r>
          </w:p>
          <w:p w14:paraId="6BA66A6B" w14:textId="77777777" w:rsidR="00BA4D43" w:rsidRDefault="00000000">
            <w:pPr>
              <w:spacing w:line="460" w:lineRule="exact"/>
              <w:ind w:firstLineChars="200" w:firstLine="480"/>
              <w:rPr>
                <w:rFonts w:eastAsia="黑体"/>
                <w:bCs/>
                <w:color w:val="000000"/>
                <w:sz w:val="24"/>
              </w:rPr>
            </w:pPr>
            <w:r>
              <w:rPr>
                <w:rFonts w:eastAsia="黑体"/>
                <w:bCs/>
                <w:color w:val="000000"/>
                <w:sz w:val="24"/>
              </w:rPr>
              <w:t>表</w:t>
            </w:r>
            <w:r>
              <w:rPr>
                <w:rFonts w:eastAsia="黑体"/>
                <w:bCs/>
                <w:color w:val="000000"/>
                <w:sz w:val="24"/>
              </w:rPr>
              <w:t xml:space="preserve">35              </w:t>
            </w:r>
            <w:r>
              <w:rPr>
                <w:rFonts w:eastAsia="黑体"/>
                <w:bCs/>
                <w:color w:val="000000"/>
                <w:sz w:val="24"/>
              </w:rPr>
              <w:t>项目污染物排放口基本情况</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6"/>
              <w:gridCol w:w="629"/>
              <w:gridCol w:w="707"/>
              <w:gridCol w:w="2269"/>
              <w:gridCol w:w="649"/>
              <w:gridCol w:w="687"/>
              <w:gridCol w:w="824"/>
              <w:gridCol w:w="670"/>
              <w:gridCol w:w="656"/>
            </w:tblGrid>
            <w:tr w:rsidR="00BA4D43" w14:paraId="28FFAE6F" w14:textId="77777777">
              <w:trPr>
                <w:trHeight w:val="397"/>
                <w:jc w:val="center"/>
              </w:trPr>
              <w:tc>
                <w:tcPr>
                  <w:tcW w:w="447" w:type="pct"/>
                  <w:vAlign w:val="center"/>
                </w:tcPr>
                <w:p w14:paraId="6A4D6B3A" w14:textId="77777777" w:rsidR="00BA4D43" w:rsidRDefault="00000000">
                  <w:pPr>
                    <w:jc w:val="center"/>
                    <w:rPr>
                      <w:b/>
                      <w:color w:val="000000"/>
                      <w:szCs w:val="21"/>
                      <w:highlight w:val="yellow"/>
                    </w:rPr>
                  </w:pPr>
                  <w:r>
                    <w:rPr>
                      <w:rFonts w:hint="eastAsia"/>
                      <w:b/>
                      <w:color w:val="000000"/>
                      <w:szCs w:val="21"/>
                    </w:rPr>
                    <w:t>排放口编号</w:t>
                  </w:r>
                </w:p>
              </w:tc>
              <w:tc>
                <w:tcPr>
                  <w:tcW w:w="404" w:type="pct"/>
                  <w:vAlign w:val="center"/>
                </w:tcPr>
                <w:p w14:paraId="371780B0" w14:textId="77777777" w:rsidR="00BA4D43" w:rsidRDefault="00000000">
                  <w:pPr>
                    <w:jc w:val="center"/>
                    <w:rPr>
                      <w:b/>
                      <w:color w:val="000000"/>
                      <w:szCs w:val="21"/>
                    </w:rPr>
                  </w:pPr>
                  <w:r>
                    <w:rPr>
                      <w:rFonts w:hint="eastAsia"/>
                      <w:b/>
                      <w:color w:val="000000"/>
                      <w:szCs w:val="21"/>
                    </w:rPr>
                    <w:t>排放口名称</w:t>
                  </w:r>
                </w:p>
              </w:tc>
              <w:tc>
                <w:tcPr>
                  <w:tcW w:w="454" w:type="pct"/>
                  <w:vAlign w:val="center"/>
                </w:tcPr>
                <w:p w14:paraId="1BB0BA01" w14:textId="77777777" w:rsidR="00BA4D43" w:rsidRDefault="00000000">
                  <w:pPr>
                    <w:jc w:val="center"/>
                    <w:rPr>
                      <w:b/>
                      <w:color w:val="000000"/>
                      <w:szCs w:val="21"/>
                    </w:rPr>
                  </w:pPr>
                  <w:r>
                    <w:rPr>
                      <w:rFonts w:hint="eastAsia"/>
                      <w:b/>
                    </w:rPr>
                    <w:t>污染物种类</w:t>
                  </w:r>
                </w:p>
              </w:tc>
              <w:tc>
                <w:tcPr>
                  <w:tcW w:w="1457" w:type="pct"/>
                  <w:vAlign w:val="center"/>
                </w:tcPr>
                <w:p w14:paraId="65DC7893" w14:textId="77777777" w:rsidR="00BA4D43" w:rsidRDefault="00000000">
                  <w:pPr>
                    <w:jc w:val="center"/>
                    <w:rPr>
                      <w:b/>
                    </w:rPr>
                  </w:pPr>
                  <w:r>
                    <w:rPr>
                      <w:rFonts w:hint="eastAsia"/>
                      <w:b/>
                    </w:rPr>
                    <w:t>排放口地理坐标</w:t>
                  </w:r>
                </w:p>
              </w:tc>
              <w:tc>
                <w:tcPr>
                  <w:tcW w:w="417" w:type="pct"/>
                  <w:vAlign w:val="center"/>
                </w:tcPr>
                <w:p w14:paraId="560A92CA" w14:textId="77777777" w:rsidR="00BA4D43" w:rsidRDefault="00000000">
                  <w:pPr>
                    <w:jc w:val="center"/>
                    <w:rPr>
                      <w:b/>
                    </w:rPr>
                  </w:pPr>
                  <w:r>
                    <w:rPr>
                      <w:rFonts w:hint="eastAsia"/>
                      <w:b/>
                    </w:rPr>
                    <w:t>排气筒高度</w:t>
                  </w:r>
                  <w:r>
                    <w:rPr>
                      <w:b/>
                    </w:rPr>
                    <w:t>m</w:t>
                  </w:r>
                </w:p>
              </w:tc>
              <w:tc>
                <w:tcPr>
                  <w:tcW w:w="441" w:type="pct"/>
                  <w:vAlign w:val="center"/>
                </w:tcPr>
                <w:p w14:paraId="6EAE4518" w14:textId="77777777" w:rsidR="00BA4D43" w:rsidRDefault="00000000">
                  <w:pPr>
                    <w:jc w:val="center"/>
                    <w:rPr>
                      <w:b/>
                      <w:color w:val="000000"/>
                      <w:szCs w:val="21"/>
                    </w:rPr>
                  </w:pPr>
                  <w:r>
                    <w:rPr>
                      <w:rFonts w:hint="eastAsia"/>
                      <w:b/>
                      <w:color w:val="000000"/>
                      <w:szCs w:val="21"/>
                    </w:rPr>
                    <w:t>排气筒出口内径</w:t>
                  </w:r>
                  <w:r>
                    <w:rPr>
                      <w:b/>
                      <w:color w:val="000000"/>
                      <w:szCs w:val="21"/>
                    </w:rPr>
                    <w:t>m</w:t>
                  </w:r>
                </w:p>
              </w:tc>
              <w:tc>
                <w:tcPr>
                  <w:tcW w:w="529" w:type="pct"/>
                  <w:vAlign w:val="center"/>
                </w:tcPr>
                <w:p w14:paraId="2E9D9145" w14:textId="77777777" w:rsidR="00BA4D43" w:rsidRDefault="00000000">
                  <w:pPr>
                    <w:jc w:val="center"/>
                    <w:rPr>
                      <w:b/>
                      <w:color w:val="000000"/>
                      <w:szCs w:val="21"/>
                    </w:rPr>
                  </w:pPr>
                  <w:r>
                    <w:rPr>
                      <w:rFonts w:hint="eastAsia"/>
                      <w:b/>
                      <w:color w:val="000000"/>
                      <w:szCs w:val="21"/>
                    </w:rPr>
                    <w:t>废气出口速度</w:t>
                  </w:r>
                  <w:r>
                    <w:rPr>
                      <w:rFonts w:hint="eastAsia"/>
                      <w:b/>
                      <w:color w:val="000000"/>
                      <w:szCs w:val="21"/>
                    </w:rPr>
                    <w:t>m</w:t>
                  </w:r>
                  <w:r>
                    <w:rPr>
                      <w:b/>
                      <w:color w:val="000000"/>
                      <w:szCs w:val="21"/>
                    </w:rPr>
                    <w:t>/s</w:t>
                  </w:r>
                </w:p>
              </w:tc>
              <w:tc>
                <w:tcPr>
                  <w:tcW w:w="430" w:type="pct"/>
                  <w:vAlign w:val="center"/>
                </w:tcPr>
                <w:p w14:paraId="6DDADF1A" w14:textId="77777777" w:rsidR="00BA4D43" w:rsidRDefault="00000000">
                  <w:pPr>
                    <w:jc w:val="center"/>
                    <w:rPr>
                      <w:b/>
                      <w:color w:val="000000"/>
                      <w:szCs w:val="21"/>
                    </w:rPr>
                  </w:pPr>
                  <w:r>
                    <w:rPr>
                      <w:rFonts w:hint="eastAsia"/>
                      <w:b/>
                      <w:color w:val="000000"/>
                      <w:szCs w:val="21"/>
                    </w:rPr>
                    <w:t>排气温度℃</w:t>
                  </w:r>
                </w:p>
              </w:tc>
              <w:tc>
                <w:tcPr>
                  <w:tcW w:w="421" w:type="pct"/>
                  <w:vAlign w:val="center"/>
                </w:tcPr>
                <w:p w14:paraId="00ADDCE3" w14:textId="77777777" w:rsidR="00BA4D43" w:rsidRDefault="00000000">
                  <w:pPr>
                    <w:jc w:val="center"/>
                    <w:rPr>
                      <w:b/>
                      <w:color w:val="000000"/>
                      <w:szCs w:val="21"/>
                    </w:rPr>
                  </w:pPr>
                  <w:r>
                    <w:rPr>
                      <w:rFonts w:hint="eastAsia"/>
                      <w:b/>
                      <w:color w:val="000000"/>
                      <w:szCs w:val="21"/>
                    </w:rPr>
                    <w:t>排放口类型</w:t>
                  </w:r>
                </w:p>
              </w:tc>
            </w:tr>
            <w:tr w:rsidR="00BA4D43" w14:paraId="1CED4446" w14:textId="77777777">
              <w:trPr>
                <w:trHeight w:val="397"/>
                <w:jc w:val="center"/>
              </w:trPr>
              <w:tc>
                <w:tcPr>
                  <w:tcW w:w="447" w:type="pct"/>
                  <w:tcBorders>
                    <w:bottom w:val="single" w:sz="8" w:space="0" w:color="auto"/>
                  </w:tcBorders>
                  <w:vAlign w:val="center"/>
                </w:tcPr>
                <w:p w14:paraId="73D3941E" w14:textId="77777777" w:rsidR="00BA4D43" w:rsidRDefault="00000000">
                  <w:pPr>
                    <w:autoSpaceDE w:val="0"/>
                    <w:autoSpaceDN w:val="0"/>
                    <w:adjustRightInd w:val="0"/>
                    <w:snapToGrid w:val="0"/>
                    <w:jc w:val="center"/>
                    <w:rPr>
                      <w:color w:val="000000"/>
                      <w:szCs w:val="21"/>
                    </w:rPr>
                  </w:pPr>
                  <w:r>
                    <w:rPr>
                      <w:rFonts w:hint="eastAsia"/>
                      <w:color w:val="000000"/>
                      <w:szCs w:val="21"/>
                    </w:rPr>
                    <w:t>D</w:t>
                  </w:r>
                  <w:r>
                    <w:rPr>
                      <w:color w:val="000000"/>
                      <w:szCs w:val="21"/>
                    </w:rPr>
                    <w:t>A001</w:t>
                  </w:r>
                </w:p>
              </w:tc>
              <w:tc>
                <w:tcPr>
                  <w:tcW w:w="404" w:type="pct"/>
                  <w:vAlign w:val="center"/>
                </w:tcPr>
                <w:p w14:paraId="16E6264B" w14:textId="77777777" w:rsidR="00BA4D43" w:rsidRDefault="00000000">
                  <w:pPr>
                    <w:jc w:val="center"/>
                    <w:rPr>
                      <w:color w:val="000000"/>
                      <w:szCs w:val="21"/>
                    </w:rPr>
                  </w:pPr>
                  <w:r>
                    <w:rPr>
                      <w:color w:val="000000"/>
                      <w:szCs w:val="21"/>
                    </w:rPr>
                    <w:t>排气筒</w:t>
                  </w:r>
                  <w:r>
                    <w:rPr>
                      <w:color w:val="000000"/>
                      <w:szCs w:val="21"/>
                    </w:rPr>
                    <w:t>P1</w:t>
                  </w:r>
                </w:p>
              </w:tc>
              <w:tc>
                <w:tcPr>
                  <w:tcW w:w="454" w:type="pct"/>
                  <w:vAlign w:val="center"/>
                </w:tcPr>
                <w:p w14:paraId="1657CFF5" w14:textId="77777777" w:rsidR="00BA4D43" w:rsidRDefault="00000000">
                  <w:pPr>
                    <w:jc w:val="center"/>
                    <w:rPr>
                      <w:color w:val="000000"/>
                      <w:szCs w:val="21"/>
                    </w:rPr>
                  </w:pPr>
                  <w:r>
                    <w:rPr>
                      <w:rFonts w:hint="eastAsia"/>
                      <w:color w:val="000000"/>
                      <w:szCs w:val="21"/>
                    </w:rPr>
                    <w:t>非甲烷总烃</w:t>
                  </w:r>
                </w:p>
              </w:tc>
              <w:tc>
                <w:tcPr>
                  <w:tcW w:w="1457" w:type="pct"/>
                  <w:vAlign w:val="center"/>
                </w:tcPr>
                <w:p w14:paraId="41D1B322" w14:textId="77777777" w:rsidR="00BA4D43" w:rsidRDefault="00000000">
                  <w:pPr>
                    <w:ind w:firstLineChars="17" w:firstLine="36"/>
                    <w:jc w:val="center"/>
                    <w:rPr>
                      <w:color w:val="000000"/>
                      <w:szCs w:val="21"/>
                    </w:rPr>
                  </w:pPr>
                  <w:r>
                    <w:rPr>
                      <w:rFonts w:hint="eastAsia"/>
                      <w:color w:val="000000"/>
                      <w:szCs w:val="21"/>
                    </w:rPr>
                    <w:t>经度</w:t>
                  </w:r>
                  <w:r>
                    <w:rPr>
                      <w:rFonts w:hint="eastAsia"/>
                      <w:color w:val="000000"/>
                      <w:szCs w:val="21"/>
                    </w:rPr>
                    <w:t>113</w:t>
                  </w:r>
                  <w:r>
                    <w:rPr>
                      <w:rFonts w:hint="eastAsia"/>
                      <w:color w:val="000000"/>
                      <w:szCs w:val="21"/>
                    </w:rPr>
                    <w:t>°</w:t>
                  </w:r>
                  <w:r>
                    <w:rPr>
                      <w:rFonts w:hint="eastAsia"/>
                      <w:color w:val="000000"/>
                      <w:szCs w:val="21"/>
                    </w:rPr>
                    <w:t>4</w:t>
                  </w:r>
                  <w:r>
                    <w:rPr>
                      <w:color w:val="000000"/>
                      <w:szCs w:val="21"/>
                    </w:rPr>
                    <w:t>7</w:t>
                  </w:r>
                  <w:r>
                    <w:rPr>
                      <w:rFonts w:hint="eastAsia"/>
                      <w:color w:val="000000"/>
                      <w:szCs w:val="21"/>
                    </w:rPr>
                    <w:t>′</w:t>
                  </w:r>
                  <w:r>
                    <w:rPr>
                      <w:color w:val="000000"/>
                      <w:szCs w:val="21"/>
                    </w:rPr>
                    <w:t>56.749</w:t>
                  </w:r>
                  <w:r>
                    <w:rPr>
                      <w:rFonts w:hint="eastAsia"/>
                      <w:color w:val="000000"/>
                      <w:szCs w:val="21"/>
                    </w:rPr>
                    <w:t>″</w:t>
                  </w:r>
                </w:p>
                <w:p w14:paraId="24D203FB" w14:textId="77777777" w:rsidR="00BA4D43" w:rsidRDefault="00000000">
                  <w:pPr>
                    <w:ind w:firstLineChars="17" w:firstLine="36"/>
                    <w:jc w:val="center"/>
                    <w:rPr>
                      <w:color w:val="000000"/>
                      <w:szCs w:val="21"/>
                    </w:rPr>
                  </w:pPr>
                  <w:r>
                    <w:rPr>
                      <w:rFonts w:hint="eastAsia"/>
                      <w:color w:val="000000"/>
                      <w:szCs w:val="21"/>
                    </w:rPr>
                    <w:t>纬度</w:t>
                  </w:r>
                  <w:r>
                    <w:rPr>
                      <w:rFonts w:hint="eastAsia"/>
                      <w:color w:val="000000"/>
                      <w:szCs w:val="21"/>
                    </w:rPr>
                    <w:t>35</w:t>
                  </w:r>
                  <w:r>
                    <w:rPr>
                      <w:rFonts w:hint="eastAsia"/>
                      <w:color w:val="000000"/>
                      <w:szCs w:val="21"/>
                    </w:rPr>
                    <w:t>°</w:t>
                  </w:r>
                  <w:r>
                    <w:rPr>
                      <w:color w:val="000000"/>
                      <w:szCs w:val="21"/>
                    </w:rPr>
                    <w:t>8</w:t>
                  </w:r>
                  <w:r>
                    <w:rPr>
                      <w:rFonts w:hint="eastAsia"/>
                      <w:color w:val="000000"/>
                      <w:szCs w:val="21"/>
                    </w:rPr>
                    <w:t>′</w:t>
                  </w:r>
                  <w:r>
                    <w:rPr>
                      <w:color w:val="000000"/>
                      <w:szCs w:val="21"/>
                    </w:rPr>
                    <w:t>53.848</w:t>
                  </w:r>
                  <w:r>
                    <w:rPr>
                      <w:rFonts w:hint="eastAsia"/>
                      <w:color w:val="000000"/>
                      <w:szCs w:val="21"/>
                    </w:rPr>
                    <w:t>″</w:t>
                  </w:r>
                </w:p>
              </w:tc>
              <w:tc>
                <w:tcPr>
                  <w:tcW w:w="417" w:type="pct"/>
                  <w:vAlign w:val="center"/>
                </w:tcPr>
                <w:p w14:paraId="27EF8BDA" w14:textId="77777777" w:rsidR="00BA4D43" w:rsidRDefault="00000000">
                  <w:pPr>
                    <w:snapToGrid w:val="0"/>
                    <w:ind w:firstLineChars="17" w:firstLine="36"/>
                    <w:jc w:val="center"/>
                    <w:rPr>
                      <w:color w:val="000000"/>
                      <w:szCs w:val="21"/>
                    </w:rPr>
                  </w:pPr>
                  <w:r>
                    <w:rPr>
                      <w:color w:val="000000"/>
                      <w:szCs w:val="21"/>
                    </w:rPr>
                    <w:t>15</w:t>
                  </w:r>
                </w:p>
              </w:tc>
              <w:tc>
                <w:tcPr>
                  <w:tcW w:w="441" w:type="pct"/>
                  <w:vAlign w:val="center"/>
                </w:tcPr>
                <w:p w14:paraId="2BD4F19B" w14:textId="77777777" w:rsidR="00BA4D43" w:rsidRDefault="00000000">
                  <w:pPr>
                    <w:snapToGrid w:val="0"/>
                    <w:jc w:val="center"/>
                    <w:rPr>
                      <w:color w:val="000000"/>
                      <w:szCs w:val="21"/>
                    </w:rPr>
                  </w:pPr>
                  <w:r>
                    <w:rPr>
                      <w:color w:val="000000"/>
                      <w:szCs w:val="21"/>
                    </w:rPr>
                    <w:t>0.9</w:t>
                  </w:r>
                </w:p>
              </w:tc>
              <w:tc>
                <w:tcPr>
                  <w:tcW w:w="529" w:type="pct"/>
                  <w:vAlign w:val="center"/>
                </w:tcPr>
                <w:p w14:paraId="23457EC2" w14:textId="77777777" w:rsidR="00BA4D43" w:rsidRDefault="00000000">
                  <w:pPr>
                    <w:snapToGrid w:val="0"/>
                    <w:jc w:val="center"/>
                    <w:rPr>
                      <w:color w:val="000000"/>
                      <w:szCs w:val="21"/>
                    </w:rPr>
                  </w:pPr>
                  <w:r>
                    <w:rPr>
                      <w:color w:val="000000"/>
                      <w:szCs w:val="21"/>
                    </w:rPr>
                    <w:t>14.93</w:t>
                  </w:r>
                </w:p>
              </w:tc>
              <w:tc>
                <w:tcPr>
                  <w:tcW w:w="430" w:type="pct"/>
                  <w:vAlign w:val="center"/>
                </w:tcPr>
                <w:p w14:paraId="3C1C9BD6" w14:textId="77777777" w:rsidR="00BA4D43" w:rsidRDefault="00000000">
                  <w:pPr>
                    <w:snapToGrid w:val="0"/>
                    <w:jc w:val="center"/>
                    <w:rPr>
                      <w:color w:val="000000"/>
                      <w:szCs w:val="21"/>
                    </w:rPr>
                  </w:pPr>
                  <w:r>
                    <w:rPr>
                      <w:color w:val="000000"/>
                      <w:szCs w:val="21"/>
                    </w:rPr>
                    <w:t>45</w:t>
                  </w:r>
                </w:p>
              </w:tc>
              <w:tc>
                <w:tcPr>
                  <w:tcW w:w="421" w:type="pct"/>
                  <w:vAlign w:val="center"/>
                </w:tcPr>
                <w:p w14:paraId="309345E6" w14:textId="77777777" w:rsidR="00BA4D43" w:rsidRDefault="00000000">
                  <w:pPr>
                    <w:snapToGrid w:val="0"/>
                    <w:jc w:val="center"/>
                    <w:rPr>
                      <w:color w:val="000000"/>
                      <w:szCs w:val="21"/>
                    </w:rPr>
                  </w:pPr>
                  <w:r>
                    <w:rPr>
                      <w:rFonts w:hint="eastAsia"/>
                      <w:color w:val="000000"/>
                      <w:szCs w:val="21"/>
                    </w:rPr>
                    <w:t>一般排气筒</w:t>
                  </w:r>
                </w:p>
              </w:tc>
            </w:tr>
          </w:tbl>
          <w:p w14:paraId="5561025A" w14:textId="77777777" w:rsidR="00BA4D43" w:rsidRDefault="00000000">
            <w:pPr>
              <w:spacing w:line="460" w:lineRule="exact"/>
              <w:ind w:firstLineChars="200" w:firstLine="482"/>
              <w:rPr>
                <w:b/>
                <w:color w:val="000000"/>
                <w:sz w:val="24"/>
              </w:rPr>
            </w:pPr>
            <w:r>
              <w:rPr>
                <w:b/>
                <w:color w:val="000000"/>
                <w:sz w:val="24"/>
              </w:rPr>
              <w:t>9</w:t>
            </w:r>
            <w:r>
              <w:rPr>
                <w:rFonts w:hint="eastAsia"/>
                <w:b/>
                <w:color w:val="000000"/>
                <w:sz w:val="24"/>
              </w:rPr>
              <w:t>、</w:t>
            </w:r>
            <w:r>
              <w:rPr>
                <w:b/>
                <w:color w:val="000000"/>
                <w:sz w:val="24"/>
              </w:rPr>
              <w:t>监测要求</w:t>
            </w:r>
          </w:p>
          <w:p w14:paraId="05A41722" w14:textId="77777777" w:rsidR="00BA4D43" w:rsidRDefault="00000000">
            <w:pPr>
              <w:spacing w:line="460" w:lineRule="exact"/>
              <w:ind w:firstLineChars="200" w:firstLine="480"/>
              <w:rPr>
                <w:color w:val="000000"/>
                <w:sz w:val="24"/>
              </w:rPr>
            </w:pPr>
            <w:r>
              <w:rPr>
                <w:color w:val="000000"/>
                <w:sz w:val="24"/>
              </w:rPr>
              <w:t>根据《</w:t>
            </w:r>
            <w:r>
              <w:rPr>
                <w:rFonts w:hint="eastAsia"/>
                <w:color w:val="000000"/>
                <w:sz w:val="24"/>
              </w:rPr>
              <w:t>排污单位自行检测技术指南</w:t>
            </w:r>
            <w:r>
              <w:rPr>
                <w:rFonts w:hint="eastAsia"/>
                <w:color w:val="000000"/>
                <w:sz w:val="24"/>
              </w:rPr>
              <w:t xml:space="preserve"> </w:t>
            </w:r>
            <w:r>
              <w:rPr>
                <w:color w:val="000000"/>
                <w:sz w:val="24"/>
              </w:rPr>
              <w:t xml:space="preserve"> </w:t>
            </w:r>
            <w:r>
              <w:rPr>
                <w:rFonts w:hint="eastAsia"/>
                <w:color w:val="000000"/>
                <w:sz w:val="24"/>
              </w:rPr>
              <w:t>橡胶和塑料制品</w:t>
            </w:r>
            <w:r>
              <w:rPr>
                <w:color w:val="000000"/>
                <w:sz w:val="24"/>
              </w:rPr>
              <w:t>》</w:t>
            </w:r>
            <w:r>
              <w:rPr>
                <w:rFonts w:hint="eastAsia"/>
                <w:color w:val="000000"/>
                <w:sz w:val="24"/>
              </w:rPr>
              <w:t>（</w:t>
            </w:r>
            <w:r>
              <w:rPr>
                <w:rFonts w:hint="eastAsia"/>
                <w:color w:val="000000"/>
                <w:sz w:val="24"/>
              </w:rPr>
              <w:t>H</w:t>
            </w:r>
            <w:r>
              <w:rPr>
                <w:color w:val="000000"/>
                <w:sz w:val="24"/>
              </w:rPr>
              <w:t>J1207-2021</w:t>
            </w:r>
            <w:r>
              <w:rPr>
                <w:rFonts w:hint="eastAsia"/>
                <w:color w:val="000000"/>
                <w:sz w:val="24"/>
              </w:rPr>
              <w:t>）</w:t>
            </w:r>
            <w:r>
              <w:rPr>
                <w:color w:val="000000"/>
                <w:sz w:val="24"/>
              </w:rPr>
              <w:t>，评价提出项目在生产运行阶段的污染源监测计划，具体监测计划见下表。</w:t>
            </w:r>
          </w:p>
          <w:p w14:paraId="03181E11"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36                 </w:t>
            </w:r>
            <w:r>
              <w:rPr>
                <w:rFonts w:eastAsia="黑体"/>
                <w:color w:val="000000"/>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709"/>
              <w:gridCol w:w="992"/>
              <w:gridCol w:w="992"/>
              <w:gridCol w:w="4705"/>
            </w:tblGrid>
            <w:tr w:rsidR="00BA4D43" w14:paraId="5707FFA6" w14:textId="77777777">
              <w:trPr>
                <w:trHeight w:val="397"/>
                <w:jc w:val="center"/>
              </w:trPr>
              <w:tc>
                <w:tcPr>
                  <w:tcW w:w="1257" w:type="dxa"/>
                  <w:gridSpan w:val="2"/>
                  <w:tcMar>
                    <w:top w:w="0" w:type="dxa"/>
                    <w:left w:w="28" w:type="dxa"/>
                    <w:bottom w:w="0" w:type="dxa"/>
                    <w:right w:w="28" w:type="dxa"/>
                  </w:tcMar>
                  <w:vAlign w:val="center"/>
                </w:tcPr>
                <w:p w14:paraId="4F4613D1" w14:textId="77777777" w:rsidR="00BA4D43" w:rsidRDefault="00000000">
                  <w:pPr>
                    <w:autoSpaceDE w:val="0"/>
                    <w:autoSpaceDN w:val="0"/>
                    <w:adjustRightInd w:val="0"/>
                    <w:snapToGrid w:val="0"/>
                    <w:jc w:val="center"/>
                    <w:rPr>
                      <w:b/>
                      <w:bCs/>
                      <w:color w:val="000000"/>
                      <w:szCs w:val="21"/>
                    </w:rPr>
                  </w:pPr>
                  <w:r>
                    <w:rPr>
                      <w:b/>
                      <w:bCs/>
                      <w:color w:val="000000"/>
                      <w:szCs w:val="21"/>
                    </w:rPr>
                    <w:t>监测指标</w:t>
                  </w:r>
                </w:p>
              </w:tc>
              <w:tc>
                <w:tcPr>
                  <w:tcW w:w="992" w:type="dxa"/>
                  <w:tcMar>
                    <w:top w:w="0" w:type="dxa"/>
                    <w:left w:w="28" w:type="dxa"/>
                    <w:bottom w:w="0" w:type="dxa"/>
                    <w:right w:w="28" w:type="dxa"/>
                  </w:tcMar>
                  <w:vAlign w:val="center"/>
                </w:tcPr>
                <w:p w14:paraId="4E73281F" w14:textId="77777777" w:rsidR="00BA4D43" w:rsidRDefault="00000000">
                  <w:pPr>
                    <w:autoSpaceDE w:val="0"/>
                    <w:autoSpaceDN w:val="0"/>
                    <w:adjustRightInd w:val="0"/>
                    <w:snapToGrid w:val="0"/>
                    <w:jc w:val="center"/>
                    <w:rPr>
                      <w:b/>
                      <w:bCs/>
                      <w:color w:val="000000"/>
                      <w:szCs w:val="21"/>
                    </w:rPr>
                  </w:pPr>
                  <w:r>
                    <w:rPr>
                      <w:b/>
                      <w:bCs/>
                      <w:color w:val="000000"/>
                      <w:szCs w:val="21"/>
                    </w:rPr>
                    <w:t>监测点位</w:t>
                  </w:r>
                </w:p>
              </w:tc>
              <w:tc>
                <w:tcPr>
                  <w:tcW w:w="992" w:type="dxa"/>
                  <w:tcMar>
                    <w:top w:w="0" w:type="dxa"/>
                    <w:left w:w="28" w:type="dxa"/>
                    <w:bottom w:w="0" w:type="dxa"/>
                    <w:right w:w="28" w:type="dxa"/>
                  </w:tcMar>
                  <w:vAlign w:val="center"/>
                </w:tcPr>
                <w:p w14:paraId="32D70D05" w14:textId="77777777" w:rsidR="00BA4D43" w:rsidRDefault="00000000">
                  <w:pPr>
                    <w:autoSpaceDE w:val="0"/>
                    <w:autoSpaceDN w:val="0"/>
                    <w:adjustRightInd w:val="0"/>
                    <w:snapToGrid w:val="0"/>
                    <w:jc w:val="center"/>
                    <w:rPr>
                      <w:b/>
                      <w:bCs/>
                      <w:color w:val="000000"/>
                      <w:szCs w:val="21"/>
                    </w:rPr>
                  </w:pPr>
                  <w:r>
                    <w:rPr>
                      <w:b/>
                      <w:bCs/>
                      <w:color w:val="000000"/>
                      <w:szCs w:val="21"/>
                    </w:rPr>
                    <w:t>监测频次</w:t>
                  </w:r>
                </w:p>
              </w:tc>
              <w:tc>
                <w:tcPr>
                  <w:tcW w:w="4705" w:type="dxa"/>
                  <w:tcMar>
                    <w:top w:w="0" w:type="dxa"/>
                    <w:left w:w="28" w:type="dxa"/>
                    <w:bottom w:w="0" w:type="dxa"/>
                    <w:right w:w="28" w:type="dxa"/>
                  </w:tcMar>
                  <w:vAlign w:val="center"/>
                </w:tcPr>
                <w:p w14:paraId="7F1B57E6" w14:textId="77777777" w:rsidR="00BA4D43" w:rsidRDefault="00000000">
                  <w:pPr>
                    <w:autoSpaceDE w:val="0"/>
                    <w:autoSpaceDN w:val="0"/>
                    <w:adjustRightInd w:val="0"/>
                    <w:snapToGrid w:val="0"/>
                    <w:jc w:val="center"/>
                    <w:rPr>
                      <w:b/>
                      <w:bCs/>
                      <w:color w:val="000000"/>
                      <w:szCs w:val="21"/>
                    </w:rPr>
                  </w:pPr>
                  <w:r>
                    <w:rPr>
                      <w:b/>
                      <w:bCs/>
                      <w:color w:val="000000"/>
                      <w:szCs w:val="21"/>
                    </w:rPr>
                    <w:t>执行排放标准</w:t>
                  </w:r>
                </w:p>
              </w:tc>
            </w:tr>
            <w:tr w:rsidR="00BA4D43" w14:paraId="119F0714" w14:textId="77777777">
              <w:trPr>
                <w:trHeight w:val="397"/>
                <w:jc w:val="center"/>
              </w:trPr>
              <w:tc>
                <w:tcPr>
                  <w:tcW w:w="7946" w:type="dxa"/>
                  <w:gridSpan w:val="5"/>
                  <w:tcMar>
                    <w:top w:w="0" w:type="dxa"/>
                    <w:left w:w="28" w:type="dxa"/>
                    <w:bottom w:w="0" w:type="dxa"/>
                    <w:right w:w="28" w:type="dxa"/>
                  </w:tcMar>
                  <w:vAlign w:val="center"/>
                </w:tcPr>
                <w:p w14:paraId="68E76F20" w14:textId="77777777" w:rsidR="00BA4D43" w:rsidRDefault="00000000">
                  <w:pPr>
                    <w:autoSpaceDE w:val="0"/>
                    <w:autoSpaceDN w:val="0"/>
                    <w:adjustRightInd w:val="0"/>
                    <w:snapToGrid w:val="0"/>
                    <w:jc w:val="center"/>
                    <w:rPr>
                      <w:b/>
                      <w:bCs/>
                      <w:color w:val="000000"/>
                      <w:szCs w:val="21"/>
                    </w:rPr>
                  </w:pPr>
                  <w:r>
                    <w:rPr>
                      <w:b/>
                      <w:color w:val="000000"/>
                      <w:szCs w:val="21"/>
                    </w:rPr>
                    <w:t>有组织废气</w:t>
                  </w:r>
                </w:p>
              </w:tc>
            </w:tr>
            <w:tr w:rsidR="00BA4D43" w14:paraId="38DB5A10" w14:textId="77777777">
              <w:trPr>
                <w:trHeight w:val="397"/>
                <w:jc w:val="center"/>
              </w:trPr>
              <w:tc>
                <w:tcPr>
                  <w:tcW w:w="548" w:type="dxa"/>
                  <w:tcMar>
                    <w:top w:w="0" w:type="dxa"/>
                    <w:left w:w="28" w:type="dxa"/>
                    <w:bottom w:w="0" w:type="dxa"/>
                    <w:right w:w="28" w:type="dxa"/>
                  </w:tcMar>
                  <w:vAlign w:val="center"/>
                </w:tcPr>
                <w:p w14:paraId="1CDF45B0" w14:textId="77777777" w:rsidR="00BA4D43" w:rsidRDefault="00000000">
                  <w:pPr>
                    <w:autoSpaceDE w:val="0"/>
                    <w:autoSpaceDN w:val="0"/>
                    <w:adjustRightInd w:val="0"/>
                    <w:snapToGrid w:val="0"/>
                    <w:jc w:val="center"/>
                    <w:rPr>
                      <w:color w:val="000000"/>
                      <w:szCs w:val="21"/>
                    </w:rPr>
                  </w:pPr>
                  <w:r>
                    <w:rPr>
                      <w:rFonts w:hint="eastAsia"/>
                      <w:color w:val="000000"/>
                      <w:szCs w:val="21"/>
                    </w:rPr>
                    <w:t>非甲烷总烃</w:t>
                  </w:r>
                </w:p>
              </w:tc>
              <w:tc>
                <w:tcPr>
                  <w:tcW w:w="709" w:type="dxa"/>
                  <w:tcMar>
                    <w:top w:w="0" w:type="dxa"/>
                    <w:left w:w="28" w:type="dxa"/>
                    <w:bottom w:w="0" w:type="dxa"/>
                    <w:right w:w="28" w:type="dxa"/>
                  </w:tcMar>
                  <w:vAlign w:val="center"/>
                </w:tcPr>
                <w:p w14:paraId="3C8125FD" w14:textId="77777777" w:rsidR="00BA4D43" w:rsidRDefault="00000000">
                  <w:pPr>
                    <w:autoSpaceDE w:val="0"/>
                    <w:autoSpaceDN w:val="0"/>
                    <w:adjustRightInd w:val="0"/>
                    <w:snapToGrid w:val="0"/>
                    <w:jc w:val="center"/>
                    <w:rPr>
                      <w:color w:val="000000"/>
                      <w:szCs w:val="21"/>
                    </w:rPr>
                  </w:pPr>
                  <w:r>
                    <w:rPr>
                      <w:color w:val="000000"/>
                      <w:szCs w:val="21"/>
                    </w:rPr>
                    <w:t>浓度、速率、废气量</w:t>
                  </w:r>
                </w:p>
              </w:tc>
              <w:tc>
                <w:tcPr>
                  <w:tcW w:w="992" w:type="dxa"/>
                  <w:tcMar>
                    <w:top w:w="0" w:type="dxa"/>
                    <w:left w:w="28" w:type="dxa"/>
                    <w:bottom w:w="0" w:type="dxa"/>
                    <w:right w:w="28" w:type="dxa"/>
                  </w:tcMar>
                  <w:vAlign w:val="center"/>
                </w:tcPr>
                <w:p w14:paraId="419B2577" w14:textId="77777777" w:rsidR="00BA4D43" w:rsidRDefault="00000000">
                  <w:pPr>
                    <w:autoSpaceDE w:val="0"/>
                    <w:autoSpaceDN w:val="0"/>
                    <w:adjustRightInd w:val="0"/>
                    <w:snapToGrid w:val="0"/>
                    <w:jc w:val="center"/>
                    <w:rPr>
                      <w:color w:val="000000"/>
                      <w:szCs w:val="21"/>
                    </w:rPr>
                  </w:pPr>
                  <w:r>
                    <w:rPr>
                      <w:color w:val="000000"/>
                      <w:szCs w:val="21"/>
                    </w:rPr>
                    <w:t>排气筒</w:t>
                  </w:r>
                  <w:r>
                    <w:rPr>
                      <w:color w:val="000000"/>
                      <w:szCs w:val="21"/>
                    </w:rPr>
                    <w:t>P1</w:t>
                  </w:r>
                </w:p>
              </w:tc>
              <w:tc>
                <w:tcPr>
                  <w:tcW w:w="992" w:type="dxa"/>
                  <w:tcMar>
                    <w:top w:w="0" w:type="dxa"/>
                    <w:left w:w="28" w:type="dxa"/>
                    <w:bottom w:w="0" w:type="dxa"/>
                    <w:right w:w="28" w:type="dxa"/>
                  </w:tcMar>
                  <w:vAlign w:val="center"/>
                </w:tcPr>
                <w:p w14:paraId="77F915CD" w14:textId="77777777" w:rsidR="00BA4D43" w:rsidRDefault="00000000">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半年</w:t>
                  </w:r>
                </w:p>
              </w:tc>
              <w:tc>
                <w:tcPr>
                  <w:tcW w:w="4705" w:type="dxa"/>
                  <w:tcMar>
                    <w:top w:w="0" w:type="dxa"/>
                    <w:left w:w="28" w:type="dxa"/>
                    <w:bottom w:w="0" w:type="dxa"/>
                    <w:right w:w="28" w:type="dxa"/>
                  </w:tcMar>
                  <w:vAlign w:val="center"/>
                </w:tcPr>
                <w:p w14:paraId="29C655EE" w14:textId="77777777" w:rsidR="00BA4D43" w:rsidRDefault="00000000">
                  <w:pPr>
                    <w:autoSpaceDE w:val="0"/>
                    <w:autoSpaceDN w:val="0"/>
                    <w:adjustRightInd w:val="0"/>
                    <w:snapToGrid w:val="0"/>
                    <w:jc w:val="center"/>
                    <w:rPr>
                      <w:color w:val="000000"/>
                      <w:szCs w:val="21"/>
                    </w:rPr>
                  </w:pPr>
                  <w:r>
                    <w:rPr>
                      <w:rFonts w:hint="eastAsia"/>
                      <w:color w:val="000000"/>
                      <w:szCs w:val="21"/>
                    </w:rPr>
                    <w:t>《合成树脂工业污染物排放标准》（</w:t>
                  </w:r>
                  <w:r>
                    <w:rPr>
                      <w:rFonts w:hint="eastAsia"/>
                      <w:color w:val="000000"/>
                      <w:szCs w:val="21"/>
                    </w:rPr>
                    <w:t>GB 31572-2015</w:t>
                  </w:r>
                  <w:r>
                    <w:rPr>
                      <w:rFonts w:hint="eastAsia"/>
                      <w:color w:val="000000"/>
                      <w:szCs w:val="21"/>
                    </w:rPr>
                    <w:t>）表</w:t>
                  </w:r>
                  <w:r>
                    <w:rPr>
                      <w:rFonts w:hint="eastAsia"/>
                      <w:color w:val="000000"/>
                      <w:szCs w:val="21"/>
                    </w:rPr>
                    <w:t>5</w:t>
                  </w:r>
                  <w:r>
                    <w:rPr>
                      <w:rFonts w:hint="eastAsia"/>
                      <w:color w:val="000000"/>
                      <w:szCs w:val="21"/>
                    </w:rPr>
                    <w:t>非甲烷总烃有组织排放浓度</w:t>
                  </w:r>
                  <w:r>
                    <w:rPr>
                      <w:rFonts w:hint="eastAsia"/>
                      <w:color w:val="000000"/>
                      <w:szCs w:val="21"/>
                    </w:rPr>
                    <w:t>60 mg/m</w:t>
                  </w:r>
                  <w:r>
                    <w:rPr>
                      <w:rFonts w:hint="eastAsia"/>
                      <w:color w:val="000000"/>
                      <w:szCs w:val="21"/>
                      <w:vertAlign w:val="superscript"/>
                    </w:rPr>
                    <w:t>3</w:t>
                  </w:r>
                  <w:r>
                    <w:rPr>
                      <w:rFonts w:hint="eastAsia"/>
                      <w:color w:val="000000"/>
                      <w:szCs w:val="21"/>
                    </w:rPr>
                    <w:t>（</w:t>
                  </w:r>
                  <w:r>
                    <w:rPr>
                      <w:rFonts w:hint="eastAsia"/>
                      <w:color w:val="000000"/>
                      <w:szCs w:val="21"/>
                    </w:rPr>
                    <w:t>15m</w:t>
                  </w:r>
                  <w:r>
                    <w:rPr>
                      <w:rFonts w:hint="eastAsia"/>
                      <w:color w:val="000000"/>
                      <w:szCs w:val="21"/>
                    </w:rPr>
                    <w:t>高排气筒）的限值要求、河南省环境污染防治攻坚领导小组办公室文件《关于全省开展工业企业挥发性有机物专项治理工作中排放建议值的通知》（豫环攻坚办（</w:t>
                  </w:r>
                  <w:r>
                    <w:rPr>
                      <w:rFonts w:hint="eastAsia"/>
                      <w:color w:val="000000"/>
                      <w:szCs w:val="21"/>
                    </w:rPr>
                    <w:t>2017</w:t>
                  </w:r>
                  <w:r>
                    <w:rPr>
                      <w:rFonts w:hint="eastAsia"/>
                      <w:color w:val="000000"/>
                      <w:szCs w:val="21"/>
                    </w:rPr>
                    <w:t>）</w:t>
                  </w:r>
                  <w:r>
                    <w:rPr>
                      <w:rFonts w:hint="eastAsia"/>
                      <w:color w:val="000000"/>
                      <w:szCs w:val="21"/>
                    </w:rPr>
                    <w:t>162</w:t>
                  </w:r>
                  <w:r>
                    <w:rPr>
                      <w:rFonts w:hint="eastAsia"/>
                      <w:color w:val="000000"/>
                      <w:szCs w:val="21"/>
                    </w:rPr>
                    <w:t>号）中附件</w:t>
                  </w:r>
                  <w:r>
                    <w:rPr>
                      <w:rFonts w:hint="eastAsia"/>
                      <w:color w:val="000000"/>
                      <w:szCs w:val="21"/>
                    </w:rPr>
                    <w:t>1</w:t>
                  </w:r>
                  <w:r>
                    <w:rPr>
                      <w:rFonts w:hint="eastAsia"/>
                      <w:color w:val="000000"/>
                      <w:szCs w:val="21"/>
                    </w:rPr>
                    <w:t>工业企业挥发性有机物排放建议值其他行业有机废气排放口非甲烷总烃排放浓度</w:t>
                  </w:r>
                  <w:r>
                    <w:rPr>
                      <w:rFonts w:hint="eastAsia"/>
                      <w:color w:val="000000"/>
                      <w:szCs w:val="21"/>
                    </w:rPr>
                    <w:t>80mg/m</w:t>
                  </w:r>
                  <w:r>
                    <w:rPr>
                      <w:rFonts w:hint="eastAsia"/>
                      <w:color w:val="000000"/>
                      <w:szCs w:val="21"/>
                      <w:vertAlign w:val="superscript"/>
                    </w:rPr>
                    <w:t>3</w:t>
                  </w:r>
                  <w:r>
                    <w:rPr>
                      <w:rFonts w:hint="eastAsia"/>
                      <w:color w:val="000000"/>
                      <w:szCs w:val="21"/>
                    </w:rPr>
                    <w:t>和去除率</w:t>
                  </w:r>
                  <w:r>
                    <w:rPr>
                      <w:color w:val="000000"/>
                      <w:szCs w:val="21"/>
                    </w:rPr>
                    <w:t>≥</w:t>
                  </w:r>
                  <w:r>
                    <w:rPr>
                      <w:rFonts w:hint="eastAsia"/>
                      <w:color w:val="000000"/>
                      <w:szCs w:val="21"/>
                    </w:rPr>
                    <w:t>70%</w:t>
                  </w:r>
                  <w:r>
                    <w:rPr>
                      <w:rFonts w:hint="eastAsia"/>
                      <w:color w:val="000000"/>
                      <w:szCs w:val="21"/>
                    </w:rPr>
                    <w:t>的要</w:t>
                  </w:r>
                  <w:r>
                    <w:rPr>
                      <w:rFonts w:hint="eastAsia"/>
                      <w:color w:val="000000"/>
                      <w:szCs w:val="21"/>
                    </w:rPr>
                    <w:lastRenderedPageBreak/>
                    <w:t>求、《河南省重污染天气重点行业应急减排措施制定技术指南（</w:t>
                  </w:r>
                  <w:r>
                    <w:rPr>
                      <w:rFonts w:hint="eastAsia"/>
                      <w:color w:val="000000"/>
                      <w:szCs w:val="21"/>
                    </w:rPr>
                    <w:t>2021</w:t>
                  </w:r>
                  <w:r>
                    <w:rPr>
                      <w:rFonts w:hint="eastAsia"/>
                      <w:color w:val="000000"/>
                      <w:szCs w:val="21"/>
                    </w:rPr>
                    <w:t>年修订）》塑料制品行业</w:t>
                  </w:r>
                  <w:r>
                    <w:rPr>
                      <w:rFonts w:hint="eastAsia"/>
                      <w:color w:val="000000"/>
                      <w:szCs w:val="21"/>
                    </w:rPr>
                    <w:t>A</w:t>
                  </w:r>
                  <w:r>
                    <w:rPr>
                      <w:rFonts w:hint="eastAsia"/>
                      <w:color w:val="000000"/>
                      <w:szCs w:val="21"/>
                    </w:rPr>
                    <w:t>级非甲烷总烃有组织排放浓度</w:t>
                  </w:r>
                  <w:r>
                    <w:rPr>
                      <w:rFonts w:hint="eastAsia"/>
                      <w:color w:val="000000"/>
                      <w:szCs w:val="21"/>
                    </w:rPr>
                    <w:t>10 mg/m</w:t>
                  </w:r>
                  <w:r>
                    <w:rPr>
                      <w:rFonts w:hint="eastAsia"/>
                      <w:color w:val="000000"/>
                      <w:szCs w:val="21"/>
                      <w:vertAlign w:val="superscript"/>
                    </w:rPr>
                    <w:t>3</w:t>
                  </w:r>
                  <w:r>
                    <w:rPr>
                      <w:rFonts w:hint="eastAsia"/>
                      <w:color w:val="000000"/>
                      <w:szCs w:val="21"/>
                    </w:rPr>
                    <w:t>的限值要求</w:t>
                  </w:r>
                </w:p>
              </w:tc>
            </w:tr>
            <w:tr w:rsidR="00BA4D43" w14:paraId="6C11E3BB" w14:textId="77777777">
              <w:trPr>
                <w:trHeight w:val="397"/>
                <w:jc w:val="center"/>
              </w:trPr>
              <w:tc>
                <w:tcPr>
                  <w:tcW w:w="7946" w:type="dxa"/>
                  <w:gridSpan w:val="5"/>
                  <w:tcMar>
                    <w:top w:w="0" w:type="dxa"/>
                    <w:left w:w="28" w:type="dxa"/>
                    <w:bottom w:w="0" w:type="dxa"/>
                    <w:right w:w="28" w:type="dxa"/>
                  </w:tcMar>
                  <w:vAlign w:val="center"/>
                </w:tcPr>
                <w:p w14:paraId="521AE00B" w14:textId="77777777" w:rsidR="00BA4D43" w:rsidRDefault="00000000">
                  <w:pPr>
                    <w:autoSpaceDE w:val="0"/>
                    <w:autoSpaceDN w:val="0"/>
                    <w:adjustRightInd w:val="0"/>
                    <w:snapToGrid w:val="0"/>
                    <w:jc w:val="center"/>
                    <w:rPr>
                      <w:color w:val="000000"/>
                      <w:szCs w:val="21"/>
                    </w:rPr>
                  </w:pPr>
                  <w:r>
                    <w:rPr>
                      <w:b/>
                      <w:color w:val="000000"/>
                      <w:szCs w:val="21"/>
                    </w:rPr>
                    <w:t>无组织废气</w:t>
                  </w:r>
                </w:p>
              </w:tc>
            </w:tr>
            <w:tr w:rsidR="00BA4D43" w14:paraId="7BA34EB1" w14:textId="77777777">
              <w:trPr>
                <w:trHeight w:val="397"/>
                <w:jc w:val="center"/>
              </w:trPr>
              <w:tc>
                <w:tcPr>
                  <w:tcW w:w="548" w:type="dxa"/>
                  <w:tcMar>
                    <w:top w:w="0" w:type="dxa"/>
                    <w:left w:w="28" w:type="dxa"/>
                    <w:bottom w:w="0" w:type="dxa"/>
                    <w:right w:w="28" w:type="dxa"/>
                  </w:tcMar>
                  <w:vAlign w:val="center"/>
                </w:tcPr>
                <w:p w14:paraId="055A5FB1" w14:textId="77777777" w:rsidR="00BA4D43" w:rsidRDefault="00000000">
                  <w:pPr>
                    <w:autoSpaceDE w:val="0"/>
                    <w:autoSpaceDN w:val="0"/>
                    <w:adjustRightInd w:val="0"/>
                    <w:snapToGrid w:val="0"/>
                    <w:jc w:val="center"/>
                    <w:rPr>
                      <w:color w:val="000000"/>
                      <w:szCs w:val="21"/>
                    </w:rPr>
                  </w:pPr>
                  <w:r>
                    <w:rPr>
                      <w:rFonts w:hint="eastAsia"/>
                      <w:color w:val="000000"/>
                      <w:szCs w:val="21"/>
                    </w:rPr>
                    <w:t>非甲烷总烃</w:t>
                  </w:r>
                </w:p>
              </w:tc>
              <w:tc>
                <w:tcPr>
                  <w:tcW w:w="709" w:type="dxa"/>
                  <w:tcMar>
                    <w:top w:w="0" w:type="dxa"/>
                    <w:left w:w="28" w:type="dxa"/>
                    <w:bottom w:w="0" w:type="dxa"/>
                    <w:right w:w="28" w:type="dxa"/>
                  </w:tcMar>
                  <w:vAlign w:val="center"/>
                </w:tcPr>
                <w:p w14:paraId="7715CC5C" w14:textId="77777777" w:rsidR="00BA4D43" w:rsidRDefault="00000000">
                  <w:pPr>
                    <w:autoSpaceDE w:val="0"/>
                    <w:autoSpaceDN w:val="0"/>
                    <w:adjustRightInd w:val="0"/>
                    <w:snapToGrid w:val="0"/>
                    <w:jc w:val="center"/>
                    <w:rPr>
                      <w:color w:val="000000"/>
                      <w:szCs w:val="21"/>
                    </w:rPr>
                  </w:pPr>
                  <w:r>
                    <w:rPr>
                      <w:color w:val="000000"/>
                      <w:szCs w:val="21"/>
                    </w:rPr>
                    <w:t>排放浓度</w:t>
                  </w:r>
                </w:p>
              </w:tc>
              <w:tc>
                <w:tcPr>
                  <w:tcW w:w="992" w:type="dxa"/>
                  <w:tcMar>
                    <w:top w:w="0" w:type="dxa"/>
                    <w:left w:w="28" w:type="dxa"/>
                    <w:bottom w:w="0" w:type="dxa"/>
                    <w:right w:w="28" w:type="dxa"/>
                  </w:tcMar>
                  <w:vAlign w:val="center"/>
                </w:tcPr>
                <w:p w14:paraId="1A4DD511" w14:textId="77777777" w:rsidR="00BA4D43" w:rsidRDefault="00000000">
                  <w:pPr>
                    <w:autoSpaceDE w:val="0"/>
                    <w:autoSpaceDN w:val="0"/>
                    <w:adjustRightInd w:val="0"/>
                    <w:snapToGrid w:val="0"/>
                    <w:jc w:val="center"/>
                    <w:rPr>
                      <w:color w:val="000000"/>
                      <w:szCs w:val="21"/>
                    </w:rPr>
                  </w:pPr>
                  <w:r>
                    <w:rPr>
                      <w:color w:val="000000"/>
                      <w:szCs w:val="21"/>
                    </w:rPr>
                    <w:t>四周厂界</w:t>
                  </w:r>
                </w:p>
              </w:tc>
              <w:tc>
                <w:tcPr>
                  <w:tcW w:w="992" w:type="dxa"/>
                  <w:tcMar>
                    <w:top w:w="0" w:type="dxa"/>
                    <w:left w:w="28" w:type="dxa"/>
                    <w:bottom w:w="0" w:type="dxa"/>
                    <w:right w:w="28" w:type="dxa"/>
                  </w:tcMar>
                  <w:vAlign w:val="center"/>
                </w:tcPr>
                <w:p w14:paraId="36F3B987" w14:textId="77777777" w:rsidR="00BA4D43" w:rsidRDefault="00000000">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4705" w:type="dxa"/>
                  <w:tcMar>
                    <w:top w:w="0" w:type="dxa"/>
                    <w:left w:w="28" w:type="dxa"/>
                    <w:bottom w:w="0" w:type="dxa"/>
                    <w:right w:w="28" w:type="dxa"/>
                  </w:tcMar>
                  <w:vAlign w:val="center"/>
                </w:tcPr>
                <w:p w14:paraId="3F214D67" w14:textId="77777777" w:rsidR="00BA4D43" w:rsidRDefault="00000000">
                  <w:pPr>
                    <w:autoSpaceDE w:val="0"/>
                    <w:autoSpaceDN w:val="0"/>
                    <w:adjustRightInd w:val="0"/>
                    <w:snapToGrid w:val="0"/>
                    <w:jc w:val="center"/>
                    <w:rPr>
                      <w:b/>
                      <w:color w:val="000000"/>
                      <w:szCs w:val="21"/>
                      <w:u w:val="single"/>
                    </w:rPr>
                  </w:pPr>
                  <w:r>
                    <w:rPr>
                      <w:rFonts w:hint="eastAsia"/>
                      <w:bCs/>
                      <w:color w:val="000000"/>
                      <w:kern w:val="0"/>
                      <w:szCs w:val="21"/>
                    </w:rPr>
                    <w:t>《合成树脂工业污染物排放标准》（</w:t>
                  </w:r>
                  <w:r>
                    <w:rPr>
                      <w:rFonts w:hint="eastAsia"/>
                      <w:bCs/>
                      <w:color w:val="000000"/>
                      <w:kern w:val="0"/>
                      <w:szCs w:val="21"/>
                    </w:rPr>
                    <w:t>GB31572-2015</w:t>
                  </w:r>
                  <w:r>
                    <w:rPr>
                      <w:rFonts w:hint="eastAsia"/>
                      <w:bCs/>
                      <w:color w:val="000000"/>
                      <w:kern w:val="0"/>
                      <w:szCs w:val="21"/>
                    </w:rPr>
                    <w:t>）表</w:t>
                  </w:r>
                  <w:r>
                    <w:rPr>
                      <w:rFonts w:hint="eastAsia"/>
                      <w:bCs/>
                      <w:color w:val="000000"/>
                      <w:kern w:val="0"/>
                      <w:szCs w:val="21"/>
                    </w:rPr>
                    <w:t>9-</w:t>
                  </w:r>
                  <w:r>
                    <w:rPr>
                      <w:rFonts w:hint="eastAsia"/>
                      <w:bCs/>
                      <w:color w:val="000000"/>
                      <w:kern w:val="0"/>
                      <w:szCs w:val="21"/>
                    </w:rPr>
                    <w:t>企业边界大气污染物浓度限值非甲烷总烃</w:t>
                  </w:r>
                  <w:r>
                    <w:rPr>
                      <w:bCs/>
                      <w:color w:val="000000"/>
                      <w:kern w:val="0"/>
                      <w:szCs w:val="21"/>
                    </w:rPr>
                    <w:t>4mg/m</w:t>
                  </w:r>
                  <w:r>
                    <w:rPr>
                      <w:bCs/>
                      <w:color w:val="000000"/>
                      <w:kern w:val="0"/>
                      <w:szCs w:val="21"/>
                      <w:vertAlign w:val="superscript"/>
                    </w:rPr>
                    <w:t>3</w:t>
                  </w:r>
                  <w:r>
                    <w:rPr>
                      <w:rFonts w:hint="eastAsia"/>
                      <w:bCs/>
                      <w:color w:val="000000"/>
                      <w:kern w:val="0"/>
                      <w:szCs w:val="21"/>
                    </w:rPr>
                    <w:t>的要求、河南省环境污染防治攻坚领导小组办公室文件</w:t>
                  </w:r>
                  <w:r>
                    <w:rPr>
                      <w:rFonts w:hint="eastAsia"/>
                      <w:color w:val="000000"/>
                      <w:kern w:val="0"/>
                      <w:szCs w:val="21"/>
                    </w:rPr>
                    <w:t>《关于全省开展工业企业挥发性有机物专项治理工作中排放建议值的通知》（豫环攻坚办（</w:t>
                  </w:r>
                  <w:r>
                    <w:rPr>
                      <w:rFonts w:hint="eastAsia"/>
                      <w:color w:val="000000"/>
                      <w:kern w:val="0"/>
                      <w:szCs w:val="21"/>
                    </w:rPr>
                    <w:t>2017</w:t>
                  </w:r>
                  <w:r>
                    <w:rPr>
                      <w:rFonts w:hint="eastAsia"/>
                      <w:color w:val="000000"/>
                      <w:kern w:val="0"/>
                      <w:szCs w:val="21"/>
                    </w:rPr>
                    <w:t>）</w:t>
                  </w:r>
                  <w:r>
                    <w:rPr>
                      <w:rFonts w:hint="eastAsia"/>
                      <w:color w:val="000000"/>
                      <w:kern w:val="0"/>
                      <w:szCs w:val="21"/>
                    </w:rPr>
                    <w:t>162</w:t>
                  </w:r>
                  <w:r>
                    <w:rPr>
                      <w:rFonts w:hint="eastAsia"/>
                      <w:color w:val="000000"/>
                      <w:kern w:val="0"/>
                      <w:szCs w:val="21"/>
                    </w:rPr>
                    <w:t>号）附件</w:t>
                  </w:r>
                  <w:r>
                    <w:rPr>
                      <w:rFonts w:hint="eastAsia"/>
                      <w:color w:val="000000"/>
                      <w:kern w:val="0"/>
                      <w:szCs w:val="21"/>
                    </w:rPr>
                    <w:t>2-</w:t>
                  </w:r>
                  <w:r>
                    <w:rPr>
                      <w:rFonts w:hint="eastAsia"/>
                      <w:color w:val="000000"/>
                      <w:kern w:val="0"/>
                      <w:szCs w:val="21"/>
                    </w:rPr>
                    <w:t>其他企业边界非甲烷总烃</w:t>
                  </w:r>
                  <w:r>
                    <w:rPr>
                      <w:rFonts w:hint="eastAsia"/>
                      <w:color w:val="000000"/>
                      <w:kern w:val="0"/>
                      <w:szCs w:val="21"/>
                    </w:rPr>
                    <w:t>2</w:t>
                  </w:r>
                  <w:r>
                    <w:rPr>
                      <w:bCs/>
                      <w:color w:val="000000"/>
                      <w:kern w:val="0"/>
                      <w:szCs w:val="21"/>
                    </w:rPr>
                    <w:t>mg/m</w:t>
                  </w:r>
                  <w:r>
                    <w:rPr>
                      <w:bCs/>
                      <w:color w:val="000000"/>
                      <w:kern w:val="0"/>
                      <w:szCs w:val="21"/>
                      <w:vertAlign w:val="superscript"/>
                    </w:rPr>
                    <w:t>3</w:t>
                  </w:r>
                  <w:r>
                    <w:rPr>
                      <w:rFonts w:hint="eastAsia"/>
                      <w:color w:val="000000"/>
                      <w:kern w:val="0"/>
                      <w:szCs w:val="21"/>
                    </w:rPr>
                    <w:t>的</w:t>
                  </w:r>
                  <w:r>
                    <w:rPr>
                      <w:bCs/>
                      <w:color w:val="000000"/>
                      <w:kern w:val="0"/>
                      <w:szCs w:val="21"/>
                    </w:rPr>
                    <w:t>限值</w:t>
                  </w:r>
                  <w:r>
                    <w:rPr>
                      <w:rFonts w:hint="eastAsia"/>
                      <w:color w:val="000000"/>
                      <w:kern w:val="0"/>
                      <w:szCs w:val="21"/>
                    </w:rPr>
                    <w:t>要求、《河南省重污染天气重点行业应急减排措施制定技术指南（</w:t>
                  </w:r>
                  <w:r>
                    <w:rPr>
                      <w:rFonts w:hint="eastAsia"/>
                      <w:color w:val="000000"/>
                      <w:kern w:val="0"/>
                      <w:szCs w:val="21"/>
                    </w:rPr>
                    <w:t>2021</w:t>
                  </w:r>
                  <w:r>
                    <w:rPr>
                      <w:rFonts w:hint="eastAsia"/>
                      <w:color w:val="000000"/>
                      <w:kern w:val="0"/>
                      <w:szCs w:val="21"/>
                    </w:rPr>
                    <w:t>年修订）》塑料制品行业</w:t>
                  </w:r>
                  <w:r>
                    <w:rPr>
                      <w:rFonts w:hint="eastAsia"/>
                      <w:color w:val="000000"/>
                      <w:kern w:val="0"/>
                      <w:szCs w:val="21"/>
                    </w:rPr>
                    <w:t>A</w:t>
                  </w:r>
                  <w:r>
                    <w:rPr>
                      <w:rFonts w:hint="eastAsia"/>
                      <w:color w:val="000000"/>
                      <w:kern w:val="0"/>
                      <w:szCs w:val="21"/>
                    </w:rPr>
                    <w:t>级企业边界</w:t>
                  </w:r>
                  <w:r>
                    <w:rPr>
                      <w:rFonts w:hint="eastAsia"/>
                      <w:color w:val="000000"/>
                      <w:kern w:val="0"/>
                      <w:szCs w:val="21"/>
                    </w:rPr>
                    <w:t>1h</w:t>
                  </w:r>
                  <w:r>
                    <w:rPr>
                      <w:rFonts w:hint="eastAsia"/>
                      <w:color w:val="000000"/>
                      <w:kern w:val="0"/>
                      <w:szCs w:val="21"/>
                    </w:rPr>
                    <w:t>平均浓度</w:t>
                  </w:r>
                  <w:r>
                    <w:rPr>
                      <w:rFonts w:hint="eastAsia"/>
                      <w:color w:val="000000"/>
                      <w:kern w:val="0"/>
                      <w:szCs w:val="21"/>
                    </w:rPr>
                    <w:t>2</w:t>
                  </w:r>
                  <w:r>
                    <w:rPr>
                      <w:bCs/>
                      <w:color w:val="000000"/>
                      <w:kern w:val="0"/>
                      <w:szCs w:val="21"/>
                    </w:rPr>
                    <w:t>mg/m</w:t>
                  </w:r>
                  <w:r>
                    <w:rPr>
                      <w:bCs/>
                      <w:color w:val="000000"/>
                      <w:kern w:val="0"/>
                      <w:szCs w:val="21"/>
                      <w:vertAlign w:val="superscript"/>
                    </w:rPr>
                    <w:t>3</w:t>
                  </w:r>
                  <w:r>
                    <w:rPr>
                      <w:bCs/>
                      <w:color w:val="000000"/>
                      <w:kern w:val="0"/>
                      <w:szCs w:val="21"/>
                    </w:rPr>
                    <w:t>的限值要求</w:t>
                  </w:r>
                </w:p>
              </w:tc>
            </w:tr>
          </w:tbl>
          <w:p w14:paraId="430EDA2E" w14:textId="77777777" w:rsidR="00BA4D43" w:rsidRDefault="00000000">
            <w:pPr>
              <w:snapToGrid w:val="0"/>
              <w:spacing w:line="460" w:lineRule="exact"/>
              <w:ind w:firstLineChars="200" w:firstLine="482"/>
              <w:rPr>
                <w:b/>
                <w:color w:val="000000"/>
                <w:sz w:val="24"/>
              </w:rPr>
            </w:pPr>
            <w:r>
              <w:rPr>
                <w:b/>
                <w:color w:val="000000"/>
                <w:sz w:val="24"/>
              </w:rPr>
              <w:t>三、噪声</w:t>
            </w:r>
          </w:p>
          <w:p w14:paraId="2BD4F68C" w14:textId="77777777" w:rsidR="00BA4D43" w:rsidRDefault="00000000">
            <w:pPr>
              <w:pStyle w:val="aff1"/>
              <w:snapToGrid w:val="0"/>
              <w:spacing w:line="460" w:lineRule="exact"/>
              <w:ind w:firstLineChars="200" w:firstLine="482"/>
              <w:rPr>
                <w:b/>
                <w:color w:val="000000"/>
                <w:sz w:val="24"/>
                <w:lang w:val="en-US"/>
              </w:rPr>
            </w:pPr>
            <w:r>
              <w:rPr>
                <w:b/>
                <w:color w:val="000000"/>
                <w:sz w:val="24"/>
                <w:lang w:val="en-US"/>
              </w:rPr>
              <w:t>1</w:t>
            </w:r>
            <w:r>
              <w:rPr>
                <w:b/>
                <w:color w:val="000000"/>
                <w:sz w:val="24"/>
                <w:lang w:val="en-US"/>
              </w:rPr>
              <w:t>、噪声源情况</w:t>
            </w:r>
          </w:p>
          <w:p w14:paraId="2403188D" w14:textId="77777777" w:rsidR="00BA4D43" w:rsidRDefault="00000000">
            <w:pPr>
              <w:pStyle w:val="aff1"/>
              <w:snapToGrid w:val="0"/>
              <w:spacing w:line="460" w:lineRule="exact"/>
              <w:ind w:firstLineChars="200" w:firstLine="480"/>
              <w:rPr>
                <w:color w:val="000000"/>
                <w:sz w:val="24"/>
                <w:lang w:val="en-US"/>
              </w:rPr>
            </w:pPr>
            <w:r>
              <w:rPr>
                <w:color w:val="000000"/>
                <w:sz w:val="24"/>
                <w:lang w:val="en-US"/>
              </w:rPr>
              <w:t>该项目高噪声设备主要为</w:t>
            </w:r>
            <w:r>
              <w:rPr>
                <w:rFonts w:hint="eastAsia"/>
                <w:color w:val="000000"/>
                <w:sz w:val="24"/>
                <w:lang w:val="en-US"/>
              </w:rPr>
              <w:t>空压机、撕碎机、吹塑机</w:t>
            </w:r>
            <w:r>
              <w:rPr>
                <w:color w:val="000000"/>
                <w:sz w:val="24"/>
                <w:lang w:val="en-US"/>
              </w:rPr>
              <w:t>等，声源强度在</w:t>
            </w:r>
            <w:r>
              <w:rPr>
                <w:color w:val="000000"/>
                <w:sz w:val="24"/>
                <w:lang w:val="en-US"/>
              </w:rPr>
              <w:t>70-85dB</w:t>
            </w:r>
            <w:r>
              <w:rPr>
                <w:rFonts w:hint="eastAsia"/>
                <w:color w:val="000000"/>
                <w:sz w:val="24"/>
                <w:lang w:val="en-US"/>
              </w:rPr>
              <w:t>(</w:t>
            </w:r>
            <w:r>
              <w:rPr>
                <w:color w:val="000000"/>
                <w:sz w:val="24"/>
                <w:lang w:val="en-US"/>
              </w:rPr>
              <w:t>A</w:t>
            </w:r>
            <w:r>
              <w:rPr>
                <w:rFonts w:hint="eastAsia"/>
                <w:color w:val="000000"/>
                <w:sz w:val="24"/>
                <w:lang w:val="en-US"/>
              </w:rPr>
              <w:t>)</w:t>
            </w:r>
            <w:r>
              <w:rPr>
                <w:color w:val="000000"/>
                <w:sz w:val="24"/>
                <w:lang w:val="en-US"/>
              </w:rPr>
              <w:t>之间，声源强度及治理效果见</w:t>
            </w:r>
            <w:r>
              <w:rPr>
                <w:rFonts w:hint="eastAsia"/>
                <w:color w:val="000000"/>
                <w:sz w:val="24"/>
                <w:lang w:val="en-US"/>
              </w:rPr>
              <w:t>下表</w:t>
            </w:r>
            <w:r>
              <w:rPr>
                <w:color w:val="000000"/>
                <w:sz w:val="24"/>
                <w:lang w:val="en-US"/>
              </w:rPr>
              <w:t>。</w:t>
            </w:r>
          </w:p>
          <w:p w14:paraId="25D19BD6" w14:textId="77777777" w:rsidR="00BA4D43" w:rsidRDefault="00000000">
            <w:pPr>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37        </w:t>
            </w:r>
            <w:r>
              <w:rPr>
                <w:rFonts w:eastAsia="黑体"/>
                <w:color w:val="000000"/>
                <w:sz w:val="24"/>
              </w:rPr>
              <w:t>项目主要噪声源强及治理效果一览表</w:t>
            </w:r>
            <w:r>
              <w:rPr>
                <w:rFonts w:eastAsia="黑体"/>
                <w:color w:val="000000"/>
                <w:sz w:val="24"/>
              </w:rPr>
              <w:t xml:space="preserve">     </w:t>
            </w:r>
            <w:r>
              <w:rPr>
                <w:rFonts w:eastAsia="黑体"/>
                <w:color w:val="000000"/>
                <w:sz w:val="24"/>
              </w:rPr>
              <w:t>单位：</w:t>
            </w:r>
            <w:r>
              <w:rPr>
                <w:rFonts w:eastAsia="黑体"/>
                <w:color w:val="000000"/>
                <w:sz w:val="24"/>
              </w:rPr>
              <w:t>dB</w:t>
            </w:r>
            <w:r>
              <w:rPr>
                <w:rFonts w:eastAsia="黑体"/>
                <w:color w:val="000000"/>
                <w:sz w:val="24"/>
              </w:rPr>
              <w:t>（</w:t>
            </w:r>
            <w:r>
              <w:rPr>
                <w:rFonts w:eastAsia="黑体"/>
                <w:color w:val="000000"/>
                <w:sz w:val="24"/>
              </w:rPr>
              <w:t>A</w:t>
            </w:r>
            <w:r>
              <w:rPr>
                <w:rFonts w:eastAsia="黑体"/>
                <w:color w:val="000000"/>
                <w:sz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1575"/>
              <w:gridCol w:w="1187"/>
              <w:gridCol w:w="1093"/>
              <w:gridCol w:w="1195"/>
              <w:gridCol w:w="830"/>
              <w:gridCol w:w="1397"/>
            </w:tblGrid>
            <w:tr w:rsidR="00BA4D43" w14:paraId="1E79DF25" w14:textId="77777777">
              <w:trPr>
                <w:trHeight w:val="397"/>
                <w:jc w:val="center"/>
              </w:trPr>
              <w:tc>
                <w:tcPr>
                  <w:tcW w:w="669" w:type="dxa"/>
                  <w:vAlign w:val="center"/>
                </w:tcPr>
                <w:p w14:paraId="75542693" w14:textId="77777777" w:rsidR="00BA4D43" w:rsidRDefault="00000000">
                  <w:pPr>
                    <w:jc w:val="center"/>
                    <w:rPr>
                      <w:b/>
                      <w:color w:val="000000"/>
                      <w:szCs w:val="21"/>
                    </w:rPr>
                  </w:pPr>
                  <w:r>
                    <w:rPr>
                      <w:b/>
                      <w:color w:val="000000"/>
                      <w:szCs w:val="21"/>
                    </w:rPr>
                    <w:t>序号</w:t>
                  </w:r>
                </w:p>
              </w:tc>
              <w:tc>
                <w:tcPr>
                  <w:tcW w:w="1575" w:type="dxa"/>
                  <w:vAlign w:val="center"/>
                </w:tcPr>
                <w:p w14:paraId="3858BA55" w14:textId="77777777" w:rsidR="00BA4D43" w:rsidRDefault="00000000">
                  <w:pPr>
                    <w:jc w:val="center"/>
                    <w:rPr>
                      <w:b/>
                      <w:bCs/>
                      <w:color w:val="000000"/>
                      <w:szCs w:val="21"/>
                    </w:rPr>
                  </w:pPr>
                  <w:r>
                    <w:rPr>
                      <w:b/>
                      <w:color w:val="000000"/>
                      <w:szCs w:val="21"/>
                    </w:rPr>
                    <w:t>设备名称</w:t>
                  </w:r>
                </w:p>
              </w:tc>
              <w:tc>
                <w:tcPr>
                  <w:tcW w:w="1187" w:type="dxa"/>
                  <w:vAlign w:val="center"/>
                </w:tcPr>
                <w:p w14:paraId="3EF11C21" w14:textId="77777777" w:rsidR="00BA4D43" w:rsidRDefault="00000000">
                  <w:pPr>
                    <w:jc w:val="center"/>
                    <w:rPr>
                      <w:b/>
                      <w:bCs/>
                      <w:color w:val="000000"/>
                      <w:szCs w:val="21"/>
                    </w:rPr>
                  </w:pPr>
                  <w:r>
                    <w:rPr>
                      <w:b/>
                      <w:bCs/>
                      <w:color w:val="000000"/>
                      <w:szCs w:val="21"/>
                    </w:rPr>
                    <w:t>设备源强</w:t>
                  </w:r>
                  <w:r>
                    <w:rPr>
                      <w:b/>
                      <w:color w:val="000000"/>
                      <w:szCs w:val="21"/>
                    </w:rPr>
                    <w:t>dB(A)</w:t>
                  </w:r>
                </w:p>
              </w:tc>
              <w:tc>
                <w:tcPr>
                  <w:tcW w:w="1093" w:type="dxa"/>
                  <w:vAlign w:val="center"/>
                </w:tcPr>
                <w:p w14:paraId="42D1023E" w14:textId="77777777" w:rsidR="00BA4D43" w:rsidRDefault="00000000">
                  <w:pPr>
                    <w:jc w:val="center"/>
                    <w:rPr>
                      <w:b/>
                      <w:color w:val="000000"/>
                      <w:szCs w:val="21"/>
                    </w:rPr>
                  </w:pPr>
                  <w:r>
                    <w:rPr>
                      <w:b/>
                      <w:color w:val="000000"/>
                      <w:szCs w:val="21"/>
                    </w:rPr>
                    <w:t>治理措施</w:t>
                  </w:r>
                </w:p>
              </w:tc>
              <w:tc>
                <w:tcPr>
                  <w:tcW w:w="1195" w:type="dxa"/>
                  <w:vAlign w:val="center"/>
                </w:tcPr>
                <w:p w14:paraId="674FDFB6" w14:textId="77777777" w:rsidR="00BA4D43" w:rsidRDefault="00000000">
                  <w:pPr>
                    <w:jc w:val="center"/>
                    <w:rPr>
                      <w:b/>
                      <w:color w:val="000000"/>
                      <w:szCs w:val="21"/>
                    </w:rPr>
                  </w:pPr>
                  <w:r>
                    <w:rPr>
                      <w:b/>
                      <w:color w:val="000000"/>
                      <w:szCs w:val="21"/>
                    </w:rPr>
                    <w:t>治理后源强</w:t>
                  </w:r>
                  <w:r>
                    <w:rPr>
                      <w:b/>
                      <w:color w:val="000000"/>
                      <w:szCs w:val="21"/>
                    </w:rPr>
                    <w:t>dB(A)</w:t>
                  </w:r>
                </w:p>
              </w:tc>
              <w:tc>
                <w:tcPr>
                  <w:tcW w:w="830" w:type="dxa"/>
                  <w:vAlign w:val="center"/>
                </w:tcPr>
                <w:p w14:paraId="7E462520" w14:textId="77777777" w:rsidR="00BA4D43" w:rsidRDefault="00000000">
                  <w:pPr>
                    <w:jc w:val="center"/>
                    <w:rPr>
                      <w:b/>
                      <w:bCs/>
                      <w:color w:val="000000"/>
                      <w:szCs w:val="21"/>
                    </w:rPr>
                  </w:pPr>
                  <w:r>
                    <w:rPr>
                      <w:b/>
                      <w:bCs/>
                      <w:color w:val="000000"/>
                      <w:szCs w:val="21"/>
                    </w:rPr>
                    <w:t>数量</w:t>
                  </w:r>
                  <w:r>
                    <w:rPr>
                      <w:b/>
                      <w:bCs/>
                      <w:color w:val="000000"/>
                      <w:szCs w:val="21"/>
                    </w:rPr>
                    <w:t>/</w:t>
                  </w:r>
                  <w:r>
                    <w:rPr>
                      <w:b/>
                      <w:bCs/>
                      <w:color w:val="000000"/>
                      <w:szCs w:val="21"/>
                    </w:rPr>
                    <w:t>（台）</w:t>
                  </w:r>
                </w:p>
              </w:tc>
              <w:tc>
                <w:tcPr>
                  <w:tcW w:w="1397" w:type="dxa"/>
                  <w:vAlign w:val="center"/>
                </w:tcPr>
                <w:p w14:paraId="640B3EEC" w14:textId="77777777" w:rsidR="00BA4D43" w:rsidRDefault="00000000">
                  <w:pPr>
                    <w:jc w:val="center"/>
                    <w:rPr>
                      <w:b/>
                      <w:color w:val="000000"/>
                      <w:szCs w:val="21"/>
                    </w:rPr>
                  </w:pPr>
                  <w:r>
                    <w:rPr>
                      <w:b/>
                      <w:bCs/>
                      <w:color w:val="000000"/>
                      <w:szCs w:val="21"/>
                    </w:rPr>
                    <w:t>设备源强叠加值</w:t>
                  </w:r>
                  <w:r>
                    <w:rPr>
                      <w:b/>
                      <w:color w:val="000000"/>
                      <w:szCs w:val="21"/>
                    </w:rPr>
                    <w:t>dB(A)</w:t>
                  </w:r>
                </w:p>
              </w:tc>
            </w:tr>
            <w:tr w:rsidR="00BA4D43" w14:paraId="2B887B81" w14:textId="77777777">
              <w:trPr>
                <w:trHeight w:val="397"/>
                <w:jc w:val="center"/>
              </w:trPr>
              <w:tc>
                <w:tcPr>
                  <w:tcW w:w="669" w:type="dxa"/>
                  <w:vAlign w:val="center"/>
                </w:tcPr>
                <w:p w14:paraId="44724823" w14:textId="77777777" w:rsidR="00BA4D43" w:rsidRDefault="00000000">
                  <w:pPr>
                    <w:jc w:val="center"/>
                    <w:rPr>
                      <w:color w:val="000000"/>
                      <w:szCs w:val="21"/>
                    </w:rPr>
                  </w:pPr>
                  <w:r>
                    <w:rPr>
                      <w:color w:val="000000"/>
                      <w:szCs w:val="21"/>
                    </w:rPr>
                    <w:t>1</w:t>
                  </w:r>
                </w:p>
              </w:tc>
              <w:tc>
                <w:tcPr>
                  <w:tcW w:w="1575" w:type="dxa"/>
                  <w:vAlign w:val="center"/>
                </w:tcPr>
                <w:p w14:paraId="6F463B4E" w14:textId="77777777" w:rsidR="00BA4D43" w:rsidRDefault="00000000">
                  <w:pPr>
                    <w:jc w:val="center"/>
                    <w:rPr>
                      <w:color w:val="000000"/>
                      <w:szCs w:val="21"/>
                    </w:rPr>
                  </w:pPr>
                  <w:r>
                    <w:rPr>
                      <w:rFonts w:hint="eastAsia"/>
                      <w:szCs w:val="21"/>
                    </w:rPr>
                    <w:t>吹塑机</w:t>
                  </w:r>
                </w:p>
              </w:tc>
              <w:tc>
                <w:tcPr>
                  <w:tcW w:w="1187" w:type="dxa"/>
                  <w:vAlign w:val="center"/>
                </w:tcPr>
                <w:p w14:paraId="745E224F" w14:textId="77777777" w:rsidR="00BA4D43" w:rsidRDefault="00000000">
                  <w:pPr>
                    <w:jc w:val="center"/>
                    <w:rPr>
                      <w:color w:val="000000"/>
                      <w:szCs w:val="21"/>
                    </w:rPr>
                  </w:pPr>
                  <w:r>
                    <w:rPr>
                      <w:rFonts w:hint="eastAsia"/>
                      <w:color w:val="000000"/>
                      <w:szCs w:val="21"/>
                    </w:rPr>
                    <w:t>7</w:t>
                  </w:r>
                  <w:r>
                    <w:rPr>
                      <w:color w:val="000000"/>
                      <w:szCs w:val="21"/>
                    </w:rPr>
                    <w:t>0</w:t>
                  </w:r>
                </w:p>
              </w:tc>
              <w:tc>
                <w:tcPr>
                  <w:tcW w:w="1093" w:type="dxa"/>
                  <w:vMerge w:val="restart"/>
                  <w:vAlign w:val="center"/>
                </w:tcPr>
                <w:p w14:paraId="5A571E05" w14:textId="77777777" w:rsidR="00BA4D43" w:rsidRDefault="00000000">
                  <w:pPr>
                    <w:jc w:val="center"/>
                    <w:rPr>
                      <w:color w:val="000000"/>
                      <w:szCs w:val="21"/>
                    </w:rPr>
                  </w:pPr>
                  <w:r>
                    <w:rPr>
                      <w:color w:val="000000"/>
                      <w:szCs w:val="21"/>
                    </w:rPr>
                    <w:t>基础减振、厂房隔声</w:t>
                  </w:r>
                </w:p>
              </w:tc>
              <w:tc>
                <w:tcPr>
                  <w:tcW w:w="1195" w:type="dxa"/>
                  <w:vAlign w:val="center"/>
                </w:tcPr>
                <w:p w14:paraId="5B278041" w14:textId="77777777" w:rsidR="00BA4D43" w:rsidRDefault="00000000">
                  <w:pPr>
                    <w:jc w:val="center"/>
                    <w:rPr>
                      <w:color w:val="000000"/>
                      <w:szCs w:val="21"/>
                    </w:rPr>
                  </w:pPr>
                  <w:r>
                    <w:rPr>
                      <w:rFonts w:hint="eastAsia"/>
                      <w:color w:val="000000"/>
                      <w:szCs w:val="21"/>
                    </w:rPr>
                    <w:t>5</w:t>
                  </w:r>
                  <w:r>
                    <w:rPr>
                      <w:color w:val="000000"/>
                      <w:szCs w:val="21"/>
                    </w:rPr>
                    <w:t>0</w:t>
                  </w:r>
                </w:p>
              </w:tc>
              <w:tc>
                <w:tcPr>
                  <w:tcW w:w="830" w:type="dxa"/>
                  <w:vAlign w:val="center"/>
                </w:tcPr>
                <w:p w14:paraId="157020AC" w14:textId="77777777" w:rsidR="00BA4D43" w:rsidRDefault="00000000">
                  <w:pPr>
                    <w:jc w:val="center"/>
                    <w:rPr>
                      <w:color w:val="000000"/>
                      <w:szCs w:val="21"/>
                    </w:rPr>
                  </w:pPr>
                  <w:r>
                    <w:rPr>
                      <w:bCs/>
                      <w:color w:val="000000"/>
                      <w:szCs w:val="21"/>
                    </w:rPr>
                    <w:t>2</w:t>
                  </w:r>
                </w:p>
              </w:tc>
              <w:tc>
                <w:tcPr>
                  <w:tcW w:w="1397" w:type="dxa"/>
                  <w:vAlign w:val="center"/>
                </w:tcPr>
                <w:p w14:paraId="09A21EE9" w14:textId="77777777" w:rsidR="00BA4D43" w:rsidRDefault="00000000">
                  <w:pPr>
                    <w:jc w:val="center"/>
                    <w:rPr>
                      <w:color w:val="000000"/>
                      <w:szCs w:val="21"/>
                    </w:rPr>
                  </w:pPr>
                  <w:r>
                    <w:rPr>
                      <w:rFonts w:hint="eastAsia"/>
                      <w:color w:val="000000"/>
                      <w:szCs w:val="21"/>
                    </w:rPr>
                    <w:t>5</w:t>
                  </w:r>
                  <w:r>
                    <w:rPr>
                      <w:color w:val="000000"/>
                      <w:szCs w:val="21"/>
                    </w:rPr>
                    <w:t>3.0</w:t>
                  </w:r>
                </w:p>
              </w:tc>
            </w:tr>
            <w:tr w:rsidR="00BA4D43" w14:paraId="430CA08A" w14:textId="77777777">
              <w:trPr>
                <w:trHeight w:val="397"/>
                <w:jc w:val="center"/>
              </w:trPr>
              <w:tc>
                <w:tcPr>
                  <w:tcW w:w="669" w:type="dxa"/>
                  <w:vAlign w:val="center"/>
                </w:tcPr>
                <w:p w14:paraId="2DF6D9CF" w14:textId="77777777" w:rsidR="00BA4D43" w:rsidRDefault="00000000">
                  <w:pPr>
                    <w:jc w:val="center"/>
                    <w:rPr>
                      <w:color w:val="000000"/>
                      <w:szCs w:val="21"/>
                    </w:rPr>
                  </w:pPr>
                  <w:r>
                    <w:rPr>
                      <w:color w:val="000000"/>
                      <w:szCs w:val="21"/>
                    </w:rPr>
                    <w:t>2</w:t>
                  </w:r>
                </w:p>
              </w:tc>
              <w:tc>
                <w:tcPr>
                  <w:tcW w:w="1575" w:type="dxa"/>
                  <w:vAlign w:val="center"/>
                </w:tcPr>
                <w:p w14:paraId="720E9AC9" w14:textId="77777777" w:rsidR="00BA4D43" w:rsidRDefault="00000000">
                  <w:pPr>
                    <w:jc w:val="center"/>
                    <w:rPr>
                      <w:color w:val="000000"/>
                      <w:szCs w:val="21"/>
                    </w:rPr>
                  </w:pPr>
                  <w:r>
                    <w:rPr>
                      <w:rFonts w:hint="eastAsia"/>
                      <w:szCs w:val="21"/>
                    </w:rPr>
                    <w:t>全自动吹瓶机</w:t>
                  </w:r>
                </w:p>
              </w:tc>
              <w:tc>
                <w:tcPr>
                  <w:tcW w:w="1187" w:type="dxa"/>
                  <w:vAlign w:val="center"/>
                </w:tcPr>
                <w:p w14:paraId="355500E3" w14:textId="77777777" w:rsidR="00BA4D43" w:rsidRDefault="00000000">
                  <w:pPr>
                    <w:jc w:val="center"/>
                    <w:rPr>
                      <w:color w:val="000000"/>
                      <w:szCs w:val="21"/>
                    </w:rPr>
                  </w:pPr>
                  <w:r>
                    <w:rPr>
                      <w:rFonts w:hint="eastAsia"/>
                      <w:color w:val="000000"/>
                      <w:szCs w:val="21"/>
                    </w:rPr>
                    <w:t>7</w:t>
                  </w:r>
                  <w:r>
                    <w:rPr>
                      <w:color w:val="000000"/>
                      <w:szCs w:val="21"/>
                    </w:rPr>
                    <w:t>0</w:t>
                  </w:r>
                </w:p>
              </w:tc>
              <w:tc>
                <w:tcPr>
                  <w:tcW w:w="1093" w:type="dxa"/>
                  <w:vMerge/>
                  <w:vAlign w:val="center"/>
                </w:tcPr>
                <w:p w14:paraId="190FE5A6" w14:textId="77777777" w:rsidR="00BA4D43" w:rsidRDefault="00BA4D43">
                  <w:pPr>
                    <w:jc w:val="center"/>
                    <w:rPr>
                      <w:color w:val="000000"/>
                      <w:szCs w:val="21"/>
                    </w:rPr>
                  </w:pPr>
                </w:p>
              </w:tc>
              <w:tc>
                <w:tcPr>
                  <w:tcW w:w="1195" w:type="dxa"/>
                  <w:vAlign w:val="center"/>
                </w:tcPr>
                <w:p w14:paraId="11E9DB56" w14:textId="77777777" w:rsidR="00BA4D43" w:rsidRDefault="00000000">
                  <w:pPr>
                    <w:jc w:val="center"/>
                    <w:rPr>
                      <w:color w:val="000000"/>
                      <w:szCs w:val="21"/>
                    </w:rPr>
                  </w:pPr>
                  <w:r>
                    <w:rPr>
                      <w:rFonts w:hint="eastAsia"/>
                      <w:color w:val="000000"/>
                      <w:szCs w:val="21"/>
                    </w:rPr>
                    <w:t>5</w:t>
                  </w:r>
                  <w:r>
                    <w:rPr>
                      <w:color w:val="000000"/>
                      <w:szCs w:val="21"/>
                    </w:rPr>
                    <w:t>0</w:t>
                  </w:r>
                </w:p>
              </w:tc>
              <w:tc>
                <w:tcPr>
                  <w:tcW w:w="830" w:type="dxa"/>
                  <w:vAlign w:val="center"/>
                </w:tcPr>
                <w:p w14:paraId="53903766" w14:textId="77777777" w:rsidR="00BA4D43" w:rsidRDefault="00000000">
                  <w:pPr>
                    <w:jc w:val="center"/>
                    <w:rPr>
                      <w:color w:val="000000"/>
                      <w:szCs w:val="21"/>
                    </w:rPr>
                  </w:pPr>
                  <w:r>
                    <w:rPr>
                      <w:bCs/>
                      <w:color w:val="000000"/>
                      <w:szCs w:val="21"/>
                    </w:rPr>
                    <w:t>3</w:t>
                  </w:r>
                </w:p>
              </w:tc>
              <w:tc>
                <w:tcPr>
                  <w:tcW w:w="1397" w:type="dxa"/>
                  <w:vAlign w:val="center"/>
                </w:tcPr>
                <w:p w14:paraId="5EAA36FE" w14:textId="77777777" w:rsidR="00BA4D43" w:rsidRDefault="00000000">
                  <w:pPr>
                    <w:jc w:val="center"/>
                    <w:rPr>
                      <w:color w:val="000000"/>
                      <w:szCs w:val="21"/>
                    </w:rPr>
                  </w:pPr>
                  <w:r>
                    <w:rPr>
                      <w:rFonts w:hint="eastAsia"/>
                      <w:color w:val="000000"/>
                      <w:szCs w:val="21"/>
                    </w:rPr>
                    <w:t>5</w:t>
                  </w:r>
                  <w:r>
                    <w:rPr>
                      <w:color w:val="000000"/>
                      <w:szCs w:val="21"/>
                    </w:rPr>
                    <w:t>4.8</w:t>
                  </w:r>
                </w:p>
              </w:tc>
            </w:tr>
            <w:tr w:rsidR="00BA4D43" w14:paraId="072678E9" w14:textId="77777777">
              <w:trPr>
                <w:trHeight w:val="397"/>
                <w:jc w:val="center"/>
              </w:trPr>
              <w:tc>
                <w:tcPr>
                  <w:tcW w:w="669" w:type="dxa"/>
                  <w:vAlign w:val="center"/>
                </w:tcPr>
                <w:p w14:paraId="5677A80C" w14:textId="77777777" w:rsidR="00BA4D43" w:rsidRDefault="00000000">
                  <w:pPr>
                    <w:jc w:val="center"/>
                    <w:rPr>
                      <w:color w:val="000000"/>
                      <w:szCs w:val="21"/>
                    </w:rPr>
                  </w:pPr>
                  <w:r>
                    <w:rPr>
                      <w:rFonts w:hint="eastAsia"/>
                      <w:color w:val="000000"/>
                      <w:szCs w:val="21"/>
                    </w:rPr>
                    <w:t>3</w:t>
                  </w:r>
                </w:p>
              </w:tc>
              <w:tc>
                <w:tcPr>
                  <w:tcW w:w="1575" w:type="dxa"/>
                  <w:vAlign w:val="center"/>
                </w:tcPr>
                <w:p w14:paraId="4776AD00" w14:textId="77777777" w:rsidR="00BA4D43" w:rsidRDefault="00000000">
                  <w:pPr>
                    <w:jc w:val="center"/>
                    <w:rPr>
                      <w:color w:val="000000"/>
                      <w:szCs w:val="21"/>
                    </w:rPr>
                  </w:pPr>
                  <w:r>
                    <w:rPr>
                      <w:color w:val="000000"/>
                      <w:szCs w:val="21"/>
                    </w:rPr>
                    <w:t>注塑机</w:t>
                  </w:r>
                </w:p>
              </w:tc>
              <w:tc>
                <w:tcPr>
                  <w:tcW w:w="1187" w:type="dxa"/>
                  <w:vAlign w:val="center"/>
                </w:tcPr>
                <w:p w14:paraId="2ED7AE45" w14:textId="77777777" w:rsidR="00BA4D43" w:rsidRDefault="00000000">
                  <w:pPr>
                    <w:jc w:val="center"/>
                    <w:rPr>
                      <w:color w:val="000000"/>
                      <w:szCs w:val="21"/>
                    </w:rPr>
                  </w:pPr>
                  <w:r>
                    <w:rPr>
                      <w:rFonts w:hint="eastAsia"/>
                      <w:color w:val="000000"/>
                      <w:szCs w:val="21"/>
                    </w:rPr>
                    <w:t>7</w:t>
                  </w:r>
                  <w:r>
                    <w:rPr>
                      <w:color w:val="000000"/>
                      <w:szCs w:val="21"/>
                    </w:rPr>
                    <w:t>0</w:t>
                  </w:r>
                </w:p>
              </w:tc>
              <w:tc>
                <w:tcPr>
                  <w:tcW w:w="1093" w:type="dxa"/>
                  <w:vMerge/>
                  <w:vAlign w:val="center"/>
                </w:tcPr>
                <w:p w14:paraId="23455BAB" w14:textId="77777777" w:rsidR="00BA4D43" w:rsidRDefault="00BA4D43">
                  <w:pPr>
                    <w:jc w:val="center"/>
                    <w:rPr>
                      <w:color w:val="000000"/>
                      <w:szCs w:val="21"/>
                    </w:rPr>
                  </w:pPr>
                </w:p>
              </w:tc>
              <w:tc>
                <w:tcPr>
                  <w:tcW w:w="1195" w:type="dxa"/>
                  <w:vAlign w:val="center"/>
                </w:tcPr>
                <w:p w14:paraId="36DA775A" w14:textId="77777777" w:rsidR="00BA4D43" w:rsidRDefault="00000000">
                  <w:pPr>
                    <w:jc w:val="center"/>
                    <w:rPr>
                      <w:color w:val="000000"/>
                      <w:szCs w:val="21"/>
                    </w:rPr>
                  </w:pPr>
                  <w:r>
                    <w:rPr>
                      <w:rFonts w:hint="eastAsia"/>
                      <w:color w:val="000000"/>
                      <w:szCs w:val="21"/>
                    </w:rPr>
                    <w:t>5</w:t>
                  </w:r>
                  <w:r>
                    <w:rPr>
                      <w:color w:val="000000"/>
                      <w:szCs w:val="21"/>
                    </w:rPr>
                    <w:t>0</w:t>
                  </w:r>
                </w:p>
              </w:tc>
              <w:tc>
                <w:tcPr>
                  <w:tcW w:w="830" w:type="dxa"/>
                  <w:vAlign w:val="center"/>
                </w:tcPr>
                <w:p w14:paraId="7621956D" w14:textId="77777777" w:rsidR="00BA4D43" w:rsidRDefault="00000000">
                  <w:pPr>
                    <w:jc w:val="center"/>
                    <w:rPr>
                      <w:color w:val="000000"/>
                      <w:szCs w:val="21"/>
                    </w:rPr>
                  </w:pPr>
                  <w:r>
                    <w:rPr>
                      <w:bCs/>
                      <w:color w:val="000000"/>
                      <w:szCs w:val="21"/>
                    </w:rPr>
                    <w:t>2</w:t>
                  </w:r>
                </w:p>
              </w:tc>
              <w:tc>
                <w:tcPr>
                  <w:tcW w:w="1397" w:type="dxa"/>
                  <w:vAlign w:val="center"/>
                </w:tcPr>
                <w:p w14:paraId="016E7FB8" w14:textId="77777777" w:rsidR="00BA4D43" w:rsidRDefault="00000000">
                  <w:pPr>
                    <w:jc w:val="center"/>
                    <w:rPr>
                      <w:color w:val="000000"/>
                      <w:szCs w:val="21"/>
                    </w:rPr>
                  </w:pPr>
                  <w:r>
                    <w:rPr>
                      <w:rFonts w:hint="eastAsia"/>
                      <w:color w:val="000000"/>
                      <w:szCs w:val="21"/>
                    </w:rPr>
                    <w:t>5</w:t>
                  </w:r>
                  <w:r>
                    <w:rPr>
                      <w:color w:val="000000"/>
                      <w:szCs w:val="21"/>
                    </w:rPr>
                    <w:t>3.0</w:t>
                  </w:r>
                </w:p>
              </w:tc>
            </w:tr>
            <w:tr w:rsidR="00BA4D43" w14:paraId="7ABE13E2" w14:textId="77777777">
              <w:trPr>
                <w:trHeight w:val="397"/>
                <w:jc w:val="center"/>
              </w:trPr>
              <w:tc>
                <w:tcPr>
                  <w:tcW w:w="669" w:type="dxa"/>
                  <w:vAlign w:val="center"/>
                </w:tcPr>
                <w:p w14:paraId="69F9258F" w14:textId="77777777" w:rsidR="00BA4D43" w:rsidRDefault="00000000">
                  <w:pPr>
                    <w:jc w:val="center"/>
                    <w:rPr>
                      <w:color w:val="000000"/>
                      <w:szCs w:val="21"/>
                    </w:rPr>
                  </w:pPr>
                  <w:r>
                    <w:rPr>
                      <w:rFonts w:hint="eastAsia"/>
                      <w:color w:val="000000"/>
                      <w:szCs w:val="21"/>
                    </w:rPr>
                    <w:t>4</w:t>
                  </w:r>
                </w:p>
              </w:tc>
              <w:tc>
                <w:tcPr>
                  <w:tcW w:w="1575" w:type="dxa"/>
                  <w:vAlign w:val="center"/>
                </w:tcPr>
                <w:p w14:paraId="1622DD05" w14:textId="77777777" w:rsidR="00BA4D43" w:rsidRDefault="00000000">
                  <w:pPr>
                    <w:jc w:val="center"/>
                    <w:rPr>
                      <w:color w:val="000000"/>
                      <w:szCs w:val="21"/>
                    </w:rPr>
                  </w:pPr>
                  <w:r>
                    <w:rPr>
                      <w:rFonts w:hAnsi="宋体" w:hint="eastAsia"/>
                      <w:szCs w:val="21"/>
                      <w:lang w:val="zh-CN"/>
                    </w:rPr>
                    <w:t>吸料机</w:t>
                  </w:r>
                </w:p>
              </w:tc>
              <w:tc>
                <w:tcPr>
                  <w:tcW w:w="1187" w:type="dxa"/>
                  <w:vAlign w:val="center"/>
                </w:tcPr>
                <w:p w14:paraId="5285C090" w14:textId="77777777" w:rsidR="00BA4D43" w:rsidRDefault="00000000">
                  <w:pPr>
                    <w:jc w:val="center"/>
                    <w:rPr>
                      <w:color w:val="000000"/>
                      <w:szCs w:val="21"/>
                    </w:rPr>
                  </w:pPr>
                  <w:r>
                    <w:rPr>
                      <w:rFonts w:hint="eastAsia"/>
                      <w:color w:val="000000"/>
                      <w:szCs w:val="21"/>
                    </w:rPr>
                    <w:t>7</w:t>
                  </w:r>
                  <w:r>
                    <w:rPr>
                      <w:color w:val="000000"/>
                      <w:szCs w:val="21"/>
                    </w:rPr>
                    <w:t>5</w:t>
                  </w:r>
                </w:p>
              </w:tc>
              <w:tc>
                <w:tcPr>
                  <w:tcW w:w="1093" w:type="dxa"/>
                  <w:vMerge/>
                  <w:vAlign w:val="center"/>
                </w:tcPr>
                <w:p w14:paraId="7039338B" w14:textId="77777777" w:rsidR="00BA4D43" w:rsidRDefault="00BA4D43">
                  <w:pPr>
                    <w:jc w:val="center"/>
                    <w:rPr>
                      <w:color w:val="000000"/>
                      <w:szCs w:val="21"/>
                    </w:rPr>
                  </w:pPr>
                </w:p>
              </w:tc>
              <w:tc>
                <w:tcPr>
                  <w:tcW w:w="1195" w:type="dxa"/>
                  <w:vAlign w:val="center"/>
                </w:tcPr>
                <w:p w14:paraId="5D7B5687" w14:textId="77777777" w:rsidR="00BA4D43" w:rsidRDefault="00000000">
                  <w:pPr>
                    <w:jc w:val="center"/>
                    <w:rPr>
                      <w:color w:val="000000"/>
                      <w:szCs w:val="21"/>
                    </w:rPr>
                  </w:pPr>
                  <w:r>
                    <w:rPr>
                      <w:rFonts w:hint="eastAsia"/>
                      <w:color w:val="000000"/>
                      <w:szCs w:val="21"/>
                    </w:rPr>
                    <w:t>5</w:t>
                  </w:r>
                  <w:r>
                    <w:rPr>
                      <w:color w:val="000000"/>
                      <w:szCs w:val="21"/>
                    </w:rPr>
                    <w:t>5</w:t>
                  </w:r>
                </w:p>
              </w:tc>
              <w:tc>
                <w:tcPr>
                  <w:tcW w:w="830" w:type="dxa"/>
                  <w:vAlign w:val="center"/>
                </w:tcPr>
                <w:p w14:paraId="5FB35CC5" w14:textId="77777777" w:rsidR="00BA4D43" w:rsidRDefault="00000000">
                  <w:pPr>
                    <w:jc w:val="center"/>
                    <w:rPr>
                      <w:color w:val="000000"/>
                      <w:szCs w:val="21"/>
                    </w:rPr>
                  </w:pPr>
                  <w:r>
                    <w:rPr>
                      <w:bCs/>
                      <w:color w:val="000000"/>
                      <w:szCs w:val="21"/>
                    </w:rPr>
                    <w:t>2</w:t>
                  </w:r>
                </w:p>
              </w:tc>
              <w:tc>
                <w:tcPr>
                  <w:tcW w:w="1397" w:type="dxa"/>
                  <w:vAlign w:val="center"/>
                </w:tcPr>
                <w:p w14:paraId="7EFAE8B3" w14:textId="77777777" w:rsidR="00BA4D43" w:rsidRDefault="00000000">
                  <w:pPr>
                    <w:jc w:val="center"/>
                    <w:rPr>
                      <w:color w:val="000000"/>
                      <w:szCs w:val="21"/>
                    </w:rPr>
                  </w:pPr>
                  <w:r>
                    <w:rPr>
                      <w:rFonts w:hint="eastAsia"/>
                      <w:color w:val="000000"/>
                      <w:szCs w:val="21"/>
                    </w:rPr>
                    <w:t>5</w:t>
                  </w:r>
                  <w:r>
                    <w:rPr>
                      <w:color w:val="000000"/>
                      <w:szCs w:val="21"/>
                    </w:rPr>
                    <w:t>8.0</w:t>
                  </w:r>
                </w:p>
              </w:tc>
            </w:tr>
            <w:tr w:rsidR="00BA4D43" w14:paraId="15AE015E" w14:textId="77777777">
              <w:trPr>
                <w:trHeight w:val="397"/>
                <w:jc w:val="center"/>
              </w:trPr>
              <w:tc>
                <w:tcPr>
                  <w:tcW w:w="669" w:type="dxa"/>
                  <w:vAlign w:val="center"/>
                </w:tcPr>
                <w:p w14:paraId="690DC4DA" w14:textId="77777777" w:rsidR="00BA4D43" w:rsidRDefault="00000000">
                  <w:pPr>
                    <w:jc w:val="center"/>
                    <w:rPr>
                      <w:color w:val="000000"/>
                      <w:szCs w:val="21"/>
                    </w:rPr>
                  </w:pPr>
                  <w:r>
                    <w:rPr>
                      <w:rFonts w:hint="eastAsia"/>
                      <w:color w:val="000000"/>
                      <w:szCs w:val="21"/>
                    </w:rPr>
                    <w:t>5</w:t>
                  </w:r>
                </w:p>
              </w:tc>
              <w:tc>
                <w:tcPr>
                  <w:tcW w:w="1575" w:type="dxa"/>
                  <w:vAlign w:val="center"/>
                </w:tcPr>
                <w:p w14:paraId="5045D3DC" w14:textId="77777777" w:rsidR="00BA4D43" w:rsidRDefault="00000000">
                  <w:pPr>
                    <w:jc w:val="center"/>
                    <w:rPr>
                      <w:color w:val="000000"/>
                      <w:szCs w:val="21"/>
                    </w:rPr>
                  </w:pPr>
                  <w:r>
                    <w:rPr>
                      <w:rFonts w:hint="eastAsia"/>
                      <w:color w:val="000000"/>
                      <w:szCs w:val="21"/>
                    </w:rPr>
                    <w:t>混料机</w:t>
                  </w:r>
                </w:p>
              </w:tc>
              <w:tc>
                <w:tcPr>
                  <w:tcW w:w="1187" w:type="dxa"/>
                  <w:vAlign w:val="center"/>
                </w:tcPr>
                <w:p w14:paraId="21DD71A5" w14:textId="77777777" w:rsidR="00BA4D43" w:rsidRDefault="00000000">
                  <w:pPr>
                    <w:jc w:val="center"/>
                    <w:rPr>
                      <w:color w:val="000000"/>
                      <w:szCs w:val="21"/>
                    </w:rPr>
                  </w:pPr>
                  <w:r>
                    <w:rPr>
                      <w:rFonts w:hint="eastAsia"/>
                      <w:color w:val="000000"/>
                      <w:szCs w:val="21"/>
                    </w:rPr>
                    <w:t>7</w:t>
                  </w:r>
                  <w:r>
                    <w:rPr>
                      <w:color w:val="000000"/>
                      <w:szCs w:val="21"/>
                    </w:rPr>
                    <w:t>5</w:t>
                  </w:r>
                </w:p>
              </w:tc>
              <w:tc>
                <w:tcPr>
                  <w:tcW w:w="1093" w:type="dxa"/>
                  <w:vMerge/>
                  <w:vAlign w:val="center"/>
                </w:tcPr>
                <w:p w14:paraId="475D8ECC" w14:textId="77777777" w:rsidR="00BA4D43" w:rsidRDefault="00BA4D43">
                  <w:pPr>
                    <w:jc w:val="center"/>
                    <w:rPr>
                      <w:color w:val="000000"/>
                      <w:szCs w:val="21"/>
                    </w:rPr>
                  </w:pPr>
                </w:p>
              </w:tc>
              <w:tc>
                <w:tcPr>
                  <w:tcW w:w="1195" w:type="dxa"/>
                  <w:vAlign w:val="center"/>
                </w:tcPr>
                <w:p w14:paraId="6B3C095D" w14:textId="77777777" w:rsidR="00BA4D43" w:rsidRDefault="00000000">
                  <w:pPr>
                    <w:jc w:val="center"/>
                    <w:rPr>
                      <w:color w:val="000000"/>
                      <w:szCs w:val="21"/>
                    </w:rPr>
                  </w:pPr>
                  <w:r>
                    <w:rPr>
                      <w:rFonts w:hint="eastAsia"/>
                      <w:color w:val="000000"/>
                      <w:szCs w:val="21"/>
                    </w:rPr>
                    <w:t>5</w:t>
                  </w:r>
                  <w:r>
                    <w:rPr>
                      <w:color w:val="000000"/>
                      <w:szCs w:val="21"/>
                    </w:rPr>
                    <w:t>5</w:t>
                  </w:r>
                </w:p>
              </w:tc>
              <w:tc>
                <w:tcPr>
                  <w:tcW w:w="830" w:type="dxa"/>
                  <w:vAlign w:val="center"/>
                </w:tcPr>
                <w:p w14:paraId="79402C25" w14:textId="77777777" w:rsidR="00BA4D43" w:rsidRDefault="00000000">
                  <w:pPr>
                    <w:jc w:val="center"/>
                    <w:rPr>
                      <w:color w:val="000000"/>
                      <w:szCs w:val="21"/>
                    </w:rPr>
                  </w:pPr>
                  <w:r>
                    <w:rPr>
                      <w:bCs/>
                      <w:color w:val="000000"/>
                      <w:szCs w:val="21"/>
                    </w:rPr>
                    <w:t>2</w:t>
                  </w:r>
                </w:p>
              </w:tc>
              <w:tc>
                <w:tcPr>
                  <w:tcW w:w="1397" w:type="dxa"/>
                  <w:vAlign w:val="center"/>
                </w:tcPr>
                <w:p w14:paraId="2DEA6EEB" w14:textId="77777777" w:rsidR="00BA4D43" w:rsidRDefault="00000000">
                  <w:pPr>
                    <w:jc w:val="center"/>
                    <w:rPr>
                      <w:color w:val="000000"/>
                      <w:szCs w:val="21"/>
                    </w:rPr>
                  </w:pPr>
                  <w:r>
                    <w:rPr>
                      <w:rFonts w:hint="eastAsia"/>
                      <w:color w:val="000000"/>
                      <w:szCs w:val="21"/>
                    </w:rPr>
                    <w:t>5</w:t>
                  </w:r>
                  <w:r>
                    <w:rPr>
                      <w:color w:val="000000"/>
                      <w:szCs w:val="21"/>
                    </w:rPr>
                    <w:t>8.0</w:t>
                  </w:r>
                </w:p>
              </w:tc>
            </w:tr>
            <w:tr w:rsidR="00BA4D43" w14:paraId="060AD94F" w14:textId="77777777">
              <w:trPr>
                <w:trHeight w:val="397"/>
                <w:jc w:val="center"/>
              </w:trPr>
              <w:tc>
                <w:tcPr>
                  <w:tcW w:w="669" w:type="dxa"/>
                  <w:vAlign w:val="center"/>
                </w:tcPr>
                <w:p w14:paraId="4F773E60" w14:textId="77777777" w:rsidR="00BA4D43" w:rsidRDefault="00000000">
                  <w:pPr>
                    <w:jc w:val="center"/>
                    <w:rPr>
                      <w:color w:val="000000"/>
                      <w:szCs w:val="21"/>
                    </w:rPr>
                  </w:pPr>
                  <w:r>
                    <w:rPr>
                      <w:rFonts w:hint="eastAsia"/>
                      <w:color w:val="000000"/>
                      <w:szCs w:val="21"/>
                    </w:rPr>
                    <w:t>6</w:t>
                  </w:r>
                </w:p>
              </w:tc>
              <w:tc>
                <w:tcPr>
                  <w:tcW w:w="1575" w:type="dxa"/>
                  <w:vAlign w:val="center"/>
                </w:tcPr>
                <w:p w14:paraId="2CA0D0CD" w14:textId="77777777" w:rsidR="00BA4D43" w:rsidRDefault="00000000">
                  <w:pPr>
                    <w:jc w:val="center"/>
                    <w:rPr>
                      <w:color w:val="000000"/>
                      <w:szCs w:val="21"/>
                    </w:rPr>
                  </w:pPr>
                  <w:r>
                    <w:rPr>
                      <w:rFonts w:hint="eastAsia"/>
                      <w:color w:val="000000"/>
                      <w:szCs w:val="21"/>
                    </w:rPr>
                    <w:t>干燥机</w:t>
                  </w:r>
                </w:p>
              </w:tc>
              <w:tc>
                <w:tcPr>
                  <w:tcW w:w="1187" w:type="dxa"/>
                  <w:vAlign w:val="center"/>
                </w:tcPr>
                <w:p w14:paraId="30771FD7" w14:textId="77777777" w:rsidR="00BA4D43" w:rsidRDefault="00000000">
                  <w:pPr>
                    <w:jc w:val="center"/>
                    <w:rPr>
                      <w:color w:val="000000"/>
                      <w:szCs w:val="21"/>
                    </w:rPr>
                  </w:pPr>
                  <w:r>
                    <w:rPr>
                      <w:rFonts w:hint="eastAsia"/>
                      <w:color w:val="000000"/>
                      <w:szCs w:val="21"/>
                    </w:rPr>
                    <w:t>8</w:t>
                  </w:r>
                  <w:r>
                    <w:rPr>
                      <w:color w:val="000000"/>
                      <w:szCs w:val="21"/>
                    </w:rPr>
                    <w:t>0</w:t>
                  </w:r>
                </w:p>
              </w:tc>
              <w:tc>
                <w:tcPr>
                  <w:tcW w:w="1093" w:type="dxa"/>
                  <w:vMerge/>
                  <w:vAlign w:val="center"/>
                </w:tcPr>
                <w:p w14:paraId="650D4D00" w14:textId="77777777" w:rsidR="00BA4D43" w:rsidRDefault="00BA4D43">
                  <w:pPr>
                    <w:jc w:val="center"/>
                    <w:rPr>
                      <w:color w:val="000000"/>
                      <w:szCs w:val="21"/>
                    </w:rPr>
                  </w:pPr>
                </w:p>
              </w:tc>
              <w:tc>
                <w:tcPr>
                  <w:tcW w:w="1195" w:type="dxa"/>
                  <w:vAlign w:val="center"/>
                </w:tcPr>
                <w:p w14:paraId="4A4FE74B" w14:textId="77777777" w:rsidR="00BA4D43" w:rsidRDefault="00000000">
                  <w:pPr>
                    <w:jc w:val="center"/>
                    <w:rPr>
                      <w:color w:val="000000"/>
                      <w:szCs w:val="21"/>
                    </w:rPr>
                  </w:pPr>
                  <w:r>
                    <w:rPr>
                      <w:rFonts w:hint="eastAsia"/>
                      <w:color w:val="000000"/>
                      <w:szCs w:val="21"/>
                    </w:rPr>
                    <w:t>6</w:t>
                  </w:r>
                  <w:r>
                    <w:rPr>
                      <w:color w:val="000000"/>
                      <w:szCs w:val="21"/>
                    </w:rPr>
                    <w:t>0</w:t>
                  </w:r>
                </w:p>
              </w:tc>
              <w:tc>
                <w:tcPr>
                  <w:tcW w:w="830" w:type="dxa"/>
                  <w:vAlign w:val="center"/>
                </w:tcPr>
                <w:p w14:paraId="76691078" w14:textId="77777777" w:rsidR="00BA4D43" w:rsidRDefault="00000000">
                  <w:pPr>
                    <w:jc w:val="center"/>
                    <w:rPr>
                      <w:color w:val="000000"/>
                      <w:szCs w:val="21"/>
                    </w:rPr>
                  </w:pPr>
                  <w:r>
                    <w:rPr>
                      <w:bCs/>
                      <w:color w:val="000000"/>
                      <w:szCs w:val="21"/>
                    </w:rPr>
                    <w:t>1</w:t>
                  </w:r>
                </w:p>
              </w:tc>
              <w:tc>
                <w:tcPr>
                  <w:tcW w:w="1397" w:type="dxa"/>
                  <w:vAlign w:val="center"/>
                </w:tcPr>
                <w:p w14:paraId="37A9BED6" w14:textId="77777777" w:rsidR="00BA4D43" w:rsidRDefault="00000000">
                  <w:pPr>
                    <w:jc w:val="center"/>
                    <w:rPr>
                      <w:color w:val="000000"/>
                      <w:szCs w:val="21"/>
                    </w:rPr>
                  </w:pPr>
                  <w:r>
                    <w:rPr>
                      <w:rFonts w:hint="eastAsia"/>
                      <w:color w:val="000000"/>
                      <w:szCs w:val="21"/>
                    </w:rPr>
                    <w:t>6</w:t>
                  </w:r>
                  <w:r>
                    <w:rPr>
                      <w:color w:val="000000"/>
                      <w:szCs w:val="21"/>
                    </w:rPr>
                    <w:t>0</w:t>
                  </w:r>
                </w:p>
              </w:tc>
            </w:tr>
            <w:tr w:rsidR="00BA4D43" w14:paraId="2C48E4D7" w14:textId="77777777">
              <w:trPr>
                <w:trHeight w:val="397"/>
                <w:jc w:val="center"/>
              </w:trPr>
              <w:tc>
                <w:tcPr>
                  <w:tcW w:w="669" w:type="dxa"/>
                  <w:vAlign w:val="center"/>
                </w:tcPr>
                <w:p w14:paraId="693F5CB3" w14:textId="77777777" w:rsidR="00BA4D43" w:rsidRDefault="00000000">
                  <w:pPr>
                    <w:jc w:val="center"/>
                    <w:rPr>
                      <w:color w:val="000000"/>
                      <w:szCs w:val="21"/>
                    </w:rPr>
                  </w:pPr>
                  <w:r>
                    <w:rPr>
                      <w:rFonts w:hint="eastAsia"/>
                      <w:color w:val="000000"/>
                      <w:szCs w:val="21"/>
                    </w:rPr>
                    <w:t>7</w:t>
                  </w:r>
                </w:p>
              </w:tc>
              <w:tc>
                <w:tcPr>
                  <w:tcW w:w="1575" w:type="dxa"/>
                  <w:vAlign w:val="center"/>
                </w:tcPr>
                <w:p w14:paraId="3ED4374A" w14:textId="77777777" w:rsidR="00BA4D43" w:rsidRDefault="00000000">
                  <w:pPr>
                    <w:jc w:val="center"/>
                    <w:rPr>
                      <w:color w:val="000000"/>
                      <w:szCs w:val="21"/>
                    </w:rPr>
                  </w:pPr>
                  <w:r>
                    <w:rPr>
                      <w:rFonts w:hint="eastAsia"/>
                      <w:color w:val="000000"/>
                      <w:szCs w:val="21"/>
                    </w:rPr>
                    <w:t>撕碎机</w:t>
                  </w:r>
                </w:p>
              </w:tc>
              <w:tc>
                <w:tcPr>
                  <w:tcW w:w="1187" w:type="dxa"/>
                  <w:vAlign w:val="center"/>
                </w:tcPr>
                <w:p w14:paraId="6E59D9D0" w14:textId="77777777" w:rsidR="00BA4D43" w:rsidRDefault="00000000">
                  <w:pPr>
                    <w:jc w:val="center"/>
                    <w:rPr>
                      <w:color w:val="000000"/>
                      <w:szCs w:val="21"/>
                    </w:rPr>
                  </w:pPr>
                  <w:r>
                    <w:rPr>
                      <w:rFonts w:hint="eastAsia"/>
                      <w:color w:val="000000"/>
                      <w:szCs w:val="21"/>
                    </w:rPr>
                    <w:t>8</w:t>
                  </w:r>
                  <w:r>
                    <w:rPr>
                      <w:color w:val="000000"/>
                      <w:szCs w:val="21"/>
                    </w:rPr>
                    <w:t>0</w:t>
                  </w:r>
                </w:p>
              </w:tc>
              <w:tc>
                <w:tcPr>
                  <w:tcW w:w="1093" w:type="dxa"/>
                  <w:vMerge/>
                  <w:vAlign w:val="center"/>
                </w:tcPr>
                <w:p w14:paraId="0805E8CB" w14:textId="77777777" w:rsidR="00BA4D43" w:rsidRDefault="00BA4D43">
                  <w:pPr>
                    <w:jc w:val="center"/>
                    <w:rPr>
                      <w:color w:val="000000"/>
                      <w:szCs w:val="21"/>
                    </w:rPr>
                  </w:pPr>
                </w:p>
              </w:tc>
              <w:tc>
                <w:tcPr>
                  <w:tcW w:w="1195" w:type="dxa"/>
                  <w:vAlign w:val="center"/>
                </w:tcPr>
                <w:p w14:paraId="65C05A55" w14:textId="77777777" w:rsidR="00BA4D43" w:rsidRDefault="00000000">
                  <w:pPr>
                    <w:jc w:val="center"/>
                    <w:rPr>
                      <w:color w:val="000000"/>
                      <w:szCs w:val="21"/>
                    </w:rPr>
                  </w:pPr>
                  <w:r>
                    <w:rPr>
                      <w:rFonts w:hint="eastAsia"/>
                      <w:color w:val="000000"/>
                      <w:szCs w:val="21"/>
                    </w:rPr>
                    <w:t>6</w:t>
                  </w:r>
                  <w:r>
                    <w:rPr>
                      <w:color w:val="000000"/>
                      <w:szCs w:val="21"/>
                    </w:rPr>
                    <w:t>0</w:t>
                  </w:r>
                </w:p>
              </w:tc>
              <w:tc>
                <w:tcPr>
                  <w:tcW w:w="830" w:type="dxa"/>
                  <w:vAlign w:val="center"/>
                </w:tcPr>
                <w:p w14:paraId="1F565DA0" w14:textId="77777777" w:rsidR="00BA4D43" w:rsidRDefault="00000000">
                  <w:pPr>
                    <w:jc w:val="center"/>
                    <w:rPr>
                      <w:color w:val="000000"/>
                      <w:szCs w:val="21"/>
                    </w:rPr>
                  </w:pPr>
                  <w:r>
                    <w:rPr>
                      <w:bCs/>
                      <w:color w:val="000000"/>
                      <w:szCs w:val="21"/>
                    </w:rPr>
                    <w:t>1</w:t>
                  </w:r>
                </w:p>
              </w:tc>
              <w:tc>
                <w:tcPr>
                  <w:tcW w:w="1397" w:type="dxa"/>
                  <w:vAlign w:val="center"/>
                </w:tcPr>
                <w:p w14:paraId="4F52886F" w14:textId="77777777" w:rsidR="00BA4D43" w:rsidRDefault="00000000">
                  <w:pPr>
                    <w:jc w:val="center"/>
                    <w:rPr>
                      <w:color w:val="000000"/>
                      <w:szCs w:val="21"/>
                    </w:rPr>
                  </w:pPr>
                  <w:r>
                    <w:rPr>
                      <w:rFonts w:hint="eastAsia"/>
                      <w:color w:val="000000"/>
                      <w:szCs w:val="21"/>
                    </w:rPr>
                    <w:t>6</w:t>
                  </w:r>
                  <w:r>
                    <w:rPr>
                      <w:color w:val="000000"/>
                      <w:szCs w:val="21"/>
                    </w:rPr>
                    <w:t>0</w:t>
                  </w:r>
                </w:p>
              </w:tc>
            </w:tr>
            <w:tr w:rsidR="00BA4D43" w14:paraId="0C43C706" w14:textId="77777777">
              <w:trPr>
                <w:trHeight w:val="397"/>
                <w:jc w:val="center"/>
              </w:trPr>
              <w:tc>
                <w:tcPr>
                  <w:tcW w:w="669" w:type="dxa"/>
                  <w:vAlign w:val="center"/>
                </w:tcPr>
                <w:p w14:paraId="037FCFC5" w14:textId="77777777" w:rsidR="00BA4D43" w:rsidRDefault="00000000">
                  <w:pPr>
                    <w:jc w:val="center"/>
                    <w:rPr>
                      <w:color w:val="000000"/>
                      <w:szCs w:val="21"/>
                    </w:rPr>
                  </w:pPr>
                  <w:r>
                    <w:rPr>
                      <w:rFonts w:hint="eastAsia"/>
                      <w:color w:val="000000"/>
                      <w:szCs w:val="21"/>
                    </w:rPr>
                    <w:t>8</w:t>
                  </w:r>
                </w:p>
              </w:tc>
              <w:tc>
                <w:tcPr>
                  <w:tcW w:w="1575" w:type="dxa"/>
                  <w:vAlign w:val="center"/>
                </w:tcPr>
                <w:p w14:paraId="59526CDD" w14:textId="77777777" w:rsidR="00BA4D43" w:rsidRDefault="00000000">
                  <w:pPr>
                    <w:jc w:val="center"/>
                    <w:rPr>
                      <w:color w:val="000000"/>
                      <w:szCs w:val="21"/>
                    </w:rPr>
                  </w:pPr>
                  <w:r>
                    <w:rPr>
                      <w:rFonts w:hint="eastAsia"/>
                      <w:szCs w:val="21"/>
                    </w:rPr>
                    <w:t>空压机</w:t>
                  </w:r>
                </w:p>
              </w:tc>
              <w:tc>
                <w:tcPr>
                  <w:tcW w:w="1187" w:type="dxa"/>
                  <w:vAlign w:val="center"/>
                </w:tcPr>
                <w:p w14:paraId="4A27523F" w14:textId="77777777" w:rsidR="00BA4D43" w:rsidRDefault="00000000">
                  <w:pPr>
                    <w:jc w:val="center"/>
                    <w:rPr>
                      <w:color w:val="000000"/>
                      <w:szCs w:val="21"/>
                    </w:rPr>
                  </w:pPr>
                  <w:r>
                    <w:rPr>
                      <w:rFonts w:hint="eastAsia"/>
                      <w:color w:val="000000"/>
                      <w:szCs w:val="21"/>
                    </w:rPr>
                    <w:t>8</w:t>
                  </w:r>
                  <w:r>
                    <w:rPr>
                      <w:color w:val="000000"/>
                      <w:szCs w:val="21"/>
                    </w:rPr>
                    <w:t>5</w:t>
                  </w:r>
                </w:p>
              </w:tc>
              <w:tc>
                <w:tcPr>
                  <w:tcW w:w="1093" w:type="dxa"/>
                  <w:vMerge/>
                  <w:vAlign w:val="center"/>
                </w:tcPr>
                <w:p w14:paraId="618B0D4E" w14:textId="77777777" w:rsidR="00BA4D43" w:rsidRDefault="00BA4D43">
                  <w:pPr>
                    <w:jc w:val="center"/>
                    <w:rPr>
                      <w:color w:val="000000"/>
                      <w:szCs w:val="21"/>
                    </w:rPr>
                  </w:pPr>
                </w:p>
              </w:tc>
              <w:tc>
                <w:tcPr>
                  <w:tcW w:w="1195" w:type="dxa"/>
                  <w:vAlign w:val="center"/>
                </w:tcPr>
                <w:p w14:paraId="2E8A620C" w14:textId="77777777" w:rsidR="00BA4D43" w:rsidRDefault="00000000">
                  <w:pPr>
                    <w:jc w:val="center"/>
                    <w:rPr>
                      <w:color w:val="000000"/>
                      <w:szCs w:val="21"/>
                    </w:rPr>
                  </w:pPr>
                  <w:r>
                    <w:rPr>
                      <w:rFonts w:hint="eastAsia"/>
                      <w:color w:val="000000"/>
                      <w:szCs w:val="21"/>
                    </w:rPr>
                    <w:t>6</w:t>
                  </w:r>
                  <w:r>
                    <w:rPr>
                      <w:color w:val="000000"/>
                      <w:szCs w:val="21"/>
                    </w:rPr>
                    <w:t>5</w:t>
                  </w:r>
                </w:p>
              </w:tc>
              <w:tc>
                <w:tcPr>
                  <w:tcW w:w="830" w:type="dxa"/>
                  <w:vAlign w:val="center"/>
                </w:tcPr>
                <w:p w14:paraId="0DE031BE" w14:textId="77777777" w:rsidR="00BA4D43" w:rsidRDefault="00000000">
                  <w:pPr>
                    <w:jc w:val="center"/>
                    <w:rPr>
                      <w:color w:val="000000"/>
                      <w:szCs w:val="21"/>
                    </w:rPr>
                  </w:pPr>
                  <w:r>
                    <w:rPr>
                      <w:rFonts w:hint="eastAsia"/>
                      <w:bCs/>
                      <w:color w:val="000000"/>
                      <w:szCs w:val="21"/>
                      <w:lang w:val="pt-BR"/>
                    </w:rPr>
                    <w:t>1</w:t>
                  </w:r>
                </w:p>
              </w:tc>
              <w:tc>
                <w:tcPr>
                  <w:tcW w:w="1397" w:type="dxa"/>
                  <w:vAlign w:val="center"/>
                </w:tcPr>
                <w:p w14:paraId="6CE0EF28" w14:textId="77777777" w:rsidR="00BA4D43" w:rsidRDefault="00000000">
                  <w:pPr>
                    <w:jc w:val="center"/>
                    <w:rPr>
                      <w:color w:val="000000"/>
                      <w:szCs w:val="21"/>
                    </w:rPr>
                  </w:pPr>
                  <w:r>
                    <w:rPr>
                      <w:rFonts w:hint="eastAsia"/>
                      <w:color w:val="000000"/>
                      <w:szCs w:val="21"/>
                    </w:rPr>
                    <w:t>6</w:t>
                  </w:r>
                  <w:r>
                    <w:rPr>
                      <w:color w:val="000000"/>
                      <w:szCs w:val="21"/>
                    </w:rPr>
                    <w:t>5</w:t>
                  </w:r>
                </w:p>
              </w:tc>
            </w:tr>
          </w:tbl>
          <w:p w14:paraId="1F36DD77" w14:textId="77777777" w:rsidR="00BA4D43" w:rsidRDefault="00000000">
            <w:pPr>
              <w:tabs>
                <w:tab w:val="left" w:pos="8370"/>
                <w:tab w:val="left" w:pos="8600"/>
              </w:tabs>
              <w:spacing w:line="460" w:lineRule="exact"/>
              <w:ind w:firstLineChars="200" w:firstLine="480"/>
              <w:rPr>
                <w:color w:val="000000"/>
                <w:sz w:val="24"/>
              </w:rPr>
            </w:pPr>
            <w:r>
              <w:rPr>
                <w:color w:val="000000"/>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16DADF1F" w14:textId="77777777" w:rsidR="00BA4D43" w:rsidRDefault="00000000">
            <w:pPr>
              <w:tabs>
                <w:tab w:val="left" w:pos="8370"/>
                <w:tab w:val="left" w:pos="8600"/>
              </w:tabs>
              <w:spacing w:line="460" w:lineRule="exact"/>
              <w:jc w:val="center"/>
              <w:rPr>
                <w:color w:val="000000"/>
                <w:sz w:val="24"/>
                <w:lang w:val="pt-BR"/>
              </w:rPr>
            </w:pPr>
            <w:r>
              <w:rPr>
                <w:color w:val="000000"/>
                <w:sz w:val="24"/>
                <w:lang w:val="pt-BR"/>
              </w:rPr>
              <w:t>L</w:t>
            </w:r>
            <w:r>
              <w:rPr>
                <w:color w:val="000000"/>
                <w:sz w:val="24"/>
                <w:vertAlign w:val="subscript"/>
                <w:lang w:val="pt-BR"/>
              </w:rPr>
              <w:t>A</w:t>
            </w:r>
            <w:r>
              <w:rPr>
                <w:color w:val="000000"/>
                <w:sz w:val="24"/>
                <w:lang w:val="pt-BR"/>
              </w:rPr>
              <w:t>(r)= L</w:t>
            </w:r>
            <w:r>
              <w:rPr>
                <w:color w:val="000000"/>
                <w:sz w:val="24"/>
                <w:vertAlign w:val="subscript"/>
                <w:lang w:val="pt-BR"/>
              </w:rPr>
              <w:t>A</w:t>
            </w:r>
            <w:r>
              <w:rPr>
                <w:color w:val="000000"/>
                <w:sz w:val="24"/>
                <w:lang w:val="pt-BR"/>
              </w:rPr>
              <w:t>(r</w:t>
            </w:r>
            <w:r>
              <w:rPr>
                <w:color w:val="000000"/>
                <w:sz w:val="24"/>
                <w:vertAlign w:val="subscript"/>
                <w:lang w:val="pt-BR"/>
              </w:rPr>
              <w:t>0</w:t>
            </w:r>
            <w:r>
              <w:rPr>
                <w:color w:val="000000"/>
                <w:sz w:val="24"/>
                <w:lang w:val="pt-BR"/>
              </w:rPr>
              <w:t>) -20×Lg(r/r</w:t>
            </w:r>
            <w:r>
              <w:rPr>
                <w:color w:val="000000"/>
                <w:sz w:val="24"/>
                <w:vertAlign w:val="subscript"/>
                <w:lang w:val="pt-BR"/>
              </w:rPr>
              <w:t>0</w:t>
            </w:r>
            <w:r>
              <w:rPr>
                <w:color w:val="000000"/>
                <w:sz w:val="24"/>
                <w:lang w:val="pt-BR"/>
              </w:rPr>
              <w:t>)</w:t>
            </w:r>
          </w:p>
          <w:p w14:paraId="65AE6746" w14:textId="77777777" w:rsidR="00BA4D43" w:rsidRDefault="00000000">
            <w:pPr>
              <w:tabs>
                <w:tab w:val="left" w:pos="8370"/>
                <w:tab w:val="left" w:pos="8600"/>
              </w:tabs>
              <w:spacing w:line="460" w:lineRule="exact"/>
              <w:ind w:firstLineChars="200" w:firstLine="480"/>
              <w:rPr>
                <w:color w:val="000000"/>
                <w:sz w:val="24"/>
              </w:rPr>
            </w:pPr>
            <w:r>
              <w:rPr>
                <w:color w:val="000000"/>
                <w:sz w:val="24"/>
              </w:rPr>
              <w:t>式中：</w:t>
            </w:r>
            <w:r>
              <w:rPr>
                <w:color w:val="000000"/>
                <w:sz w:val="24"/>
              </w:rPr>
              <w:t>L</w:t>
            </w:r>
            <w:r>
              <w:rPr>
                <w:color w:val="000000"/>
                <w:sz w:val="24"/>
                <w:vertAlign w:val="subscript"/>
              </w:rPr>
              <w:t>A</w:t>
            </w:r>
            <w:r>
              <w:rPr>
                <w:color w:val="000000"/>
                <w:sz w:val="24"/>
              </w:rPr>
              <w:t>(r)—</w:t>
            </w:r>
            <w:r>
              <w:rPr>
                <w:color w:val="000000"/>
                <w:sz w:val="24"/>
              </w:rPr>
              <w:t>预测点声压级，</w:t>
            </w:r>
            <w:r>
              <w:rPr>
                <w:color w:val="000000"/>
                <w:sz w:val="24"/>
              </w:rPr>
              <w:t>dB(A)</w:t>
            </w:r>
            <w:r>
              <w:rPr>
                <w:color w:val="000000"/>
                <w:sz w:val="24"/>
              </w:rPr>
              <w:t>；</w:t>
            </w:r>
          </w:p>
          <w:p w14:paraId="6EBCDF6A" w14:textId="77777777" w:rsidR="00BA4D43" w:rsidRDefault="00000000">
            <w:pPr>
              <w:tabs>
                <w:tab w:val="left" w:pos="8370"/>
                <w:tab w:val="left" w:pos="8600"/>
              </w:tabs>
              <w:spacing w:line="460" w:lineRule="exact"/>
              <w:ind w:firstLineChars="500" w:firstLine="1200"/>
              <w:rPr>
                <w:color w:val="000000"/>
                <w:sz w:val="24"/>
              </w:rPr>
            </w:pPr>
            <w:r>
              <w:rPr>
                <w:color w:val="000000"/>
                <w:sz w:val="24"/>
              </w:rPr>
              <w:lastRenderedPageBreak/>
              <w:t>L</w:t>
            </w:r>
            <w:r>
              <w:rPr>
                <w:color w:val="000000"/>
                <w:sz w:val="24"/>
                <w:vertAlign w:val="subscript"/>
              </w:rPr>
              <w:t>A</w:t>
            </w:r>
            <w:r>
              <w:rPr>
                <w:color w:val="000000"/>
                <w:sz w:val="24"/>
              </w:rPr>
              <w:t>(r</w:t>
            </w:r>
            <w:r>
              <w:rPr>
                <w:color w:val="000000"/>
                <w:sz w:val="24"/>
                <w:vertAlign w:val="subscript"/>
              </w:rPr>
              <w:t>0</w:t>
            </w:r>
            <w:r>
              <w:rPr>
                <w:color w:val="000000"/>
                <w:sz w:val="24"/>
              </w:rPr>
              <w:t>)—</w:t>
            </w:r>
            <w:r>
              <w:rPr>
                <w:color w:val="000000"/>
                <w:sz w:val="24"/>
              </w:rPr>
              <w:t>噪声源声压级，</w:t>
            </w:r>
            <w:r>
              <w:rPr>
                <w:color w:val="000000"/>
                <w:sz w:val="24"/>
              </w:rPr>
              <w:t>dB(A)</w:t>
            </w:r>
          </w:p>
          <w:p w14:paraId="5ED3D06E" w14:textId="77777777" w:rsidR="00BA4D43" w:rsidRDefault="00000000">
            <w:pPr>
              <w:tabs>
                <w:tab w:val="left" w:pos="8370"/>
                <w:tab w:val="left" w:pos="8600"/>
              </w:tabs>
              <w:spacing w:line="460" w:lineRule="exact"/>
              <w:ind w:firstLineChars="500" w:firstLine="1200"/>
              <w:rPr>
                <w:color w:val="000000"/>
                <w:sz w:val="24"/>
              </w:rPr>
            </w:pPr>
            <w:r>
              <w:rPr>
                <w:color w:val="000000"/>
                <w:sz w:val="24"/>
              </w:rPr>
              <w:t>r—</w:t>
            </w:r>
            <w:r>
              <w:rPr>
                <w:color w:val="000000"/>
                <w:sz w:val="24"/>
              </w:rPr>
              <w:t>预测点离噪声源的距离，</w:t>
            </w:r>
            <w:r>
              <w:rPr>
                <w:color w:val="000000"/>
                <w:sz w:val="24"/>
              </w:rPr>
              <w:t>m</w:t>
            </w:r>
            <w:r>
              <w:rPr>
                <w:color w:val="000000"/>
                <w:sz w:val="24"/>
              </w:rPr>
              <w:t>；</w:t>
            </w:r>
          </w:p>
          <w:p w14:paraId="7EEFED97" w14:textId="77777777" w:rsidR="00BA4D43" w:rsidRDefault="00000000">
            <w:pPr>
              <w:tabs>
                <w:tab w:val="left" w:pos="8370"/>
                <w:tab w:val="left" w:pos="8600"/>
              </w:tabs>
              <w:spacing w:line="460" w:lineRule="exact"/>
              <w:ind w:firstLineChars="200" w:firstLine="480"/>
              <w:rPr>
                <w:color w:val="000000"/>
                <w:sz w:val="24"/>
                <w:highlight w:val="yellow"/>
              </w:rPr>
            </w:pPr>
            <w:r>
              <w:rPr>
                <w:color w:val="000000"/>
                <w:sz w:val="24"/>
              </w:rPr>
              <w:t>在同一受声点接受来自多个点声源的声能，可通过叠加得出该受声点的声压级。噪声叠加公式如下：</w:t>
            </w:r>
          </w:p>
          <w:p w14:paraId="557AADB2" w14:textId="77777777" w:rsidR="00BA4D43" w:rsidRDefault="00000000">
            <w:pPr>
              <w:tabs>
                <w:tab w:val="left" w:pos="8370"/>
                <w:tab w:val="left" w:pos="8600"/>
              </w:tabs>
              <w:spacing w:line="460" w:lineRule="exact"/>
              <w:ind w:leftChars="228" w:left="1199" w:hangingChars="300" w:hanging="720"/>
              <w:rPr>
                <w:color w:val="000000"/>
                <w:sz w:val="24"/>
                <w:highlight w:val="yellow"/>
              </w:rPr>
            </w:pPr>
            <w:r>
              <w:rPr>
                <w:noProof/>
                <w:color w:val="000000"/>
                <w:sz w:val="24"/>
                <w:highlight w:val="yellow"/>
              </w:rPr>
              <w:drawing>
                <wp:anchor distT="0" distB="0" distL="114300" distR="114300" simplePos="0" relativeHeight="251650560" behindDoc="0" locked="0" layoutInCell="1" allowOverlap="1" wp14:anchorId="0D211D0A" wp14:editId="4A63B9C9">
                  <wp:simplePos x="0" y="0"/>
                  <wp:positionH relativeFrom="margin">
                    <wp:posOffset>1918335</wp:posOffset>
                  </wp:positionH>
                  <wp:positionV relativeFrom="paragraph">
                    <wp:posOffset>-635</wp:posOffset>
                  </wp:positionV>
                  <wp:extent cx="1209675" cy="56705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b="3979"/>
                          <a:stretch>
                            <a:fillRect/>
                          </a:stretch>
                        </pic:blipFill>
                        <pic:spPr>
                          <a:xfrm>
                            <a:off x="0" y="0"/>
                            <a:ext cx="1209675" cy="567055"/>
                          </a:xfrm>
                          <a:prstGeom prst="rect">
                            <a:avLst/>
                          </a:prstGeom>
                          <a:noFill/>
                          <a:ln>
                            <a:noFill/>
                          </a:ln>
                        </pic:spPr>
                      </pic:pic>
                    </a:graphicData>
                  </a:graphic>
                </wp:anchor>
              </w:drawing>
            </w:r>
          </w:p>
          <w:p w14:paraId="5E66589C" w14:textId="77777777" w:rsidR="00BA4D43" w:rsidRDefault="00BA4D43">
            <w:pPr>
              <w:tabs>
                <w:tab w:val="left" w:pos="8370"/>
                <w:tab w:val="left" w:pos="8600"/>
              </w:tabs>
              <w:spacing w:line="460" w:lineRule="exact"/>
              <w:ind w:leftChars="228" w:left="1199" w:hangingChars="300" w:hanging="720"/>
              <w:rPr>
                <w:color w:val="000000"/>
                <w:sz w:val="24"/>
                <w:highlight w:val="yellow"/>
              </w:rPr>
            </w:pPr>
          </w:p>
          <w:p w14:paraId="17623570" w14:textId="77777777" w:rsidR="00BA4D43" w:rsidRDefault="00000000">
            <w:pPr>
              <w:tabs>
                <w:tab w:val="left" w:pos="8370"/>
                <w:tab w:val="left" w:pos="8600"/>
              </w:tabs>
              <w:spacing w:line="460" w:lineRule="exact"/>
              <w:ind w:leftChars="228" w:left="1199" w:hangingChars="300" w:hanging="720"/>
              <w:rPr>
                <w:color w:val="000000"/>
                <w:sz w:val="24"/>
              </w:rPr>
            </w:pPr>
            <w:r>
              <w:rPr>
                <w:color w:val="000000"/>
                <w:sz w:val="24"/>
              </w:rPr>
              <w:t>式中：</w:t>
            </w:r>
            <w:r>
              <w:rPr>
                <w:color w:val="000000"/>
                <w:sz w:val="24"/>
              </w:rPr>
              <w:t>L—</w:t>
            </w:r>
            <w:r>
              <w:rPr>
                <w:color w:val="000000"/>
                <w:sz w:val="24"/>
              </w:rPr>
              <w:t>总声压级，</w:t>
            </w:r>
            <w:r>
              <w:rPr>
                <w:color w:val="000000"/>
                <w:sz w:val="24"/>
              </w:rPr>
              <w:t>dB(A)</w:t>
            </w:r>
            <w:r>
              <w:rPr>
                <w:color w:val="000000"/>
                <w:sz w:val="24"/>
              </w:rPr>
              <w:t>；</w:t>
            </w:r>
            <w:r>
              <w:rPr>
                <w:color w:val="000000"/>
                <w:sz w:val="24"/>
              </w:rPr>
              <w:t xml:space="preserve"> </w:t>
            </w:r>
            <w:r>
              <w:rPr>
                <w:color w:val="000000"/>
                <w:sz w:val="24"/>
              </w:rPr>
              <w:br/>
              <w:t>n—</w:t>
            </w:r>
            <w:r>
              <w:rPr>
                <w:color w:val="000000"/>
                <w:sz w:val="24"/>
              </w:rPr>
              <w:t>噪声源数。</w:t>
            </w:r>
          </w:p>
          <w:p w14:paraId="2DA8B838" w14:textId="77777777" w:rsidR="00BA4D43" w:rsidRDefault="00000000">
            <w:pPr>
              <w:tabs>
                <w:tab w:val="left" w:pos="8370"/>
                <w:tab w:val="left" w:pos="8600"/>
              </w:tabs>
              <w:spacing w:line="460" w:lineRule="exact"/>
              <w:ind w:firstLineChars="200" w:firstLine="482"/>
              <w:rPr>
                <w:b/>
                <w:color w:val="000000"/>
                <w:sz w:val="24"/>
              </w:rPr>
            </w:pPr>
            <w:r>
              <w:rPr>
                <w:b/>
                <w:color w:val="000000"/>
                <w:sz w:val="24"/>
              </w:rPr>
              <w:t>2</w:t>
            </w:r>
            <w:r>
              <w:rPr>
                <w:b/>
                <w:color w:val="000000"/>
                <w:sz w:val="24"/>
              </w:rPr>
              <w:t>、厂界噪声达标情况</w:t>
            </w:r>
          </w:p>
          <w:p w14:paraId="3CB00E77" w14:textId="77777777" w:rsidR="00BA4D43" w:rsidRDefault="00000000">
            <w:pPr>
              <w:tabs>
                <w:tab w:val="left" w:pos="8370"/>
                <w:tab w:val="left" w:pos="8600"/>
              </w:tabs>
              <w:spacing w:line="460" w:lineRule="exact"/>
              <w:ind w:firstLineChars="200" w:firstLine="480"/>
              <w:rPr>
                <w:color w:val="000000"/>
                <w:sz w:val="24"/>
              </w:rPr>
            </w:pPr>
            <w:r>
              <w:rPr>
                <w:color w:val="000000"/>
                <w:sz w:val="24"/>
              </w:rPr>
              <w:t>按照最不利原则，根据噪声源的分布，评价以噪声源对项目四周厂界噪声贡献值进行计算，结果见下表。</w:t>
            </w:r>
          </w:p>
          <w:p w14:paraId="4927C811" w14:textId="77777777" w:rsidR="00BA4D43" w:rsidRDefault="00000000">
            <w:pPr>
              <w:tabs>
                <w:tab w:val="left" w:pos="8370"/>
                <w:tab w:val="left" w:pos="8600"/>
              </w:tabs>
              <w:spacing w:line="460" w:lineRule="exact"/>
              <w:ind w:firstLineChars="200" w:firstLine="480"/>
              <w:rPr>
                <w:rFonts w:eastAsia="黑体"/>
                <w:color w:val="000000"/>
                <w:sz w:val="24"/>
              </w:rPr>
            </w:pPr>
            <w:r>
              <w:rPr>
                <w:rFonts w:eastAsia="黑体"/>
                <w:color w:val="000000"/>
                <w:sz w:val="24"/>
              </w:rPr>
              <w:t>表</w:t>
            </w:r>
            <w:r>
              <w:rPr>
                <w:rFonts w:eastAsia="黑体" w:hint="eastAsia"/>
                <w:color w:val="000000"/>
                <w:sz w:val="24"/>
              </w:rPr>
              <w:t>3</w:t>
            </w:r>
            <w:r>
              <w:rPr>
                <w:rFonts w:eastAsia="黑体"/>
                <w:color w:val="000000"/>
                <w:sz w:val="24"/>
              </w:rPr>
              <w:t xml:space="preserve">8         </w:t>
            </w:r>
            <w:r>
              <w:rPr>
                <w:rFonts w:eastAsia="黑体"/>
                <w:color w:val="000000"/>
                <w:sz w:val="24"/>
              </w:rPr>
              <w:t>噪声贡献值叠加计算结果一览表</w:t>
            </w:r>
            <w:r>
              <w:rPr>
                <w:rFonts w:eastAsia="黑体" w:hint="eastAsia"/>
                <w:color w:val="000000"/>
                <w:sz w:val="24"/>
              </w:rPr>
              <w:t>（新建项目）</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8"/>
              <w:gridCol w:w="1361"/>
              <w:gridCol w:w="1315"/>
              <w:gridCol w:w="953"/>
              <w:gridCol w:w="1167"/>
              <w:gridCol w:w="1131"/>
              <w:gridCol w:w="1131"/>
            </w:tblGrid>
            <w:tr w:rsidR="00BA4D43" w14:paraId="7E1ACCA7" w14:textId="77777777">
              <w:trPr>
                <w:trHeight w:val="397"/>
                <w:jc w:val="center"/>
              </w:trPr>
              <w:tc>
                <w:tcPr>
                  <w:tcW w:w="888" w:type="dxa"/>
                  <w:vAlign w:val="center"/>
                </w:tcPr>
                <w:p w14:paraId="1633100A" w14:textId="77777777" w:rsidR="00BA4D43" w:rsidRDefault="00000000">
                  <w:pPr>
                    <w:jc w:val="center"/>
                    <w:rPr>
                      <w:b/>
                      <w:color w:val="000000"/>
                      <w:szCs w:val="21"/>
                    </w:rPr>
                  </w:pPr>
                  <w:r>
                    <w:rPr>
                      <w:b/>
                      <w:color w:val="000000"/>
                      <w:szCs w:val="21"/>
                    </w:rPr>
                    <w:t>预测点</w:t>
                  </w:r>
                </w:p>
              </w:tc>
              <w:tc>
                <w:tcPr>
                  <w:tcW w:w="1361" w:type="dxa"/>
                  <w:vAlign w:val="center"/>
                </w:tcPr>
                <w:p w14:paraId="3FFB1DA2" w14:textId="77777777" w:rsidR="00BA4D43" w:rsidRDefault="00000000">
                  <w:pPr>
                    <w:jc w:val="center"/>
                    <w:rPr>
                      <w:b/>
                      <w:color w:val="000000"/>
                      <w:szCs w:val="21"/>
                    </w:rPr>
                  </w:pPr>
                  <w:r>
                    <w:rPr>
                      <w:b/>
                      <w:color w:val="000000"/>
                      <w:szCs w:val="21"/>
                    </w:rPr>
                    <w:t>设备名称</w:t>
                  </w:r>
                </w:p>
              </w:tc>
              <w:tc>
                <w:tcPr>
                  <w:tcW w:w="1315" w:type="dxa"/>
                  <w:vAlign w:val="center"/>
                </w:tcPr>
                <w:p w14:paraId="1FACAD11" w14:textId="77777777" w:rsidR="00BA4D43" w:rsidRDefault="00000000">
                  <w:pPr>
                    <w:jc w:val="center"/>
                    <w:rPr>
                      <w:b/>
                      <w:color w:val="000000"/>
                      <w:szCs w:val="21"/>
                    </w:rPr>
                  </w:pPr>
                  <w:r>
                    <w:rPr>
                      <w:b/>
                      <w:bCs/>
                      <w:color w:val="000000"/>
                      <w:szCs w:val="21"/>
                    </w:rPr>
                    <w:t>设备源强叠加值</w:t>
                  </w:r>
                  <w:r>
                    <w:rPr>
                      <w:b/>
                      <w:color w:val="000000"/>
                      <w:szCs w:val="21"/>
                    </w:rPr>
                    <w:t>dB(A)</w:t>
                  </w:r>
                </w:p>
              </w:tc>
              <w:tc>
                <w:tcPr>
                  <w:tcW w:w="953" w:type="dxa"/>
                  <w:vAlign w:val="center"/>
                </w:tcPr>
                <w:p w14:paraId="3E781727" w14:textId="77777777" w:rsidR="00BA4D43" w:rsidRDefault="00000000">
                  <w:pPr>
                    <w:jc w:val="center"/>
                    <w:rPr>
                      <w:b/>
                      <w:color w:val="000000"/>
                      <w:szCs w:val="21"/>
                    </w:rPr>
                  </w:pPr>
                  <w:r>
                    <w:rPr>
                      <w:b/>
                      <w:color w:val="000000"/>
                      <w:szCs w:val="21"/>
                    </w:rPr>
                    <w:t>距离（</w:t>
                  </w:r>
                  <w:r>
                    <w:rPr>
                      <w:b/>
                      <w:color w:val="000000"/>
                      <w:szCs w:val="21"/>
                    </w:rPr>
                    <w:t>m</w:t>
                  </w:r>
                  <w:r>
                    <w:rPr>
                      <w:b/>
                      <w:color w:val="000000"/>
                      <w:szCs w:val="21"/>
                    </w:rPr>
                    <w:t>）</w:t>
                  </w:r>
                </w:p>
              </w:tc>
              <w:tc>
                <w:tcPr>
                  <w:tcW w:w="1167" w:type="dxa"/>
                  <w:vAlign w:val="center"/>
                </w:tcPr>
                <w:p w14:paraId="201D12EE" w14:textId="77777777" w:rsidR="00BA4D43" w:rsidRDefault="00000000">
                  <w:pPr>
                    <w:jc w:val="center"/>
                    <w:rPr>
                      <w:b/>
                      <w:color w:val="000000"/>
                      <w:szCs w:val="21"/>
                    </w:rPr>
                  </w:pPr>
                  <w:r>
                    <w:rPr>
                      <w:b/>
                      <w:color w:val="000000"/>
                      <w:szCs w:val="21"/>
                    </w:rPr>
                    <w:t>贡献值</w:t>
                  </w:r>
                  <w:r>
                    <w:rPr>
                      <w:b/>
                      <w:color w:val="000000"/>
                      <w:szCs w:val="21"/>
                    </w:rPr>
                    <w:t>dB(A)</w:t>
                  </w:r>
                </w:p>
              </w:tc>
              <w:tc>
                <w:tcPr>
                  <w:tcW w:w="1131" w:type="dxa"/>
                  <w:vAlign w:val="center"/>
                </w:tcPr>
                <w:p w14:paraId="166BED2F" w14:textId="77777777" w:rsidR="00BA4D43" w:rsidRDefault="00000000">
                  <w:pPr>
                    <w:jc w:val="center"/>
                    <w:rPr>
                      <w:b/>
                      <w:color w:val="000000"/>
                      <w:szCs w:val="21"/>
                    </w:rPr>
                  </w:pPr>
                  <w:r>
                    <w:rPr>
                      <w:b/>
                      <w:color w:val="000000"/>
                      <w:szCs w:val="21"/>
                    </w:rPr>
                    <w:t>贡献叠加值</w:t>
                  </w:r>
                  <w:r>
                    <w:rPr>
                      <w:b/>
                      <w:color w:val="000000"/>
                      <w:szCs w:val="21"/>
                    </w:rPr>
                    <w:t>dB(A)</w:t>
                  </w:r>
                </w:p>
              </w:tc>
              <w:tc>
                <w:tcPr>
                  <w:tcW w:w="1131" w:type="dxa"/>
                  <w:vAlign w:val="center"/>
                </w:tcPr>
                <w:p w14:paraId="4576EACE" w14:textId="77777777" w:rsidR="00BA4D43" w:rsidRDefault="00000000">
                  <w:pPr>
                    <w:jc w:val="center"/>
                    <w:rPr>
                      <w:b/>
                      <w:color w:val="000000"/>
                      <w:szCs w:val="21"/>
                    </w:rPr>
                  </w:pPr>
                  <w:r>
                    <w:rPr>
                      <w:b/>
                      <w:color w:val="000000"/>
                      <w:szCs w:val="21"/>
                    </w:rPr>
                    <w:t>标准值</w:t>
                  </w:r>
                </w:p>
              </w:tc>
            </w:tr>
            <w:tr w:rsidR="00BA4D43" w14:paraId="4EA988EE" w14:textId="77777777">
              <w:trPr>
                <w:trHeight w:val="397"/>
                <w:jc w:val="center"/>
              </w:trPr>
              <w:tc>
                <w:tcPr>
                  <w:tcW w:w="888" w:type="dxa"/>
                  <w:vMerge w:val="restart"/>
                  <w:vAlign w:val="center"/>
                </w:tcPr>
                <w:p w14:paraId="652A317B" w14:textId="77777777" w:rsidR="00BA4D43" w:rsidRDefault="00000000">
                  <w:pPr>
                    <w:jc w:val="center"/>
                    <w:rPr>
                      <w:color w:val="000000"/>
                      <w:szCs w:val="21"/>
                    </w:rPr>
                  </w:pPr>
                  <w:r>
                    <w:rPr>
                      <w:color w:val="000000"/>
                      <w:szCs w:val="21"/>
                    </w:rPr>
                    <w:t>东厂界</w:t>
                  </w:r>
                </w:p>
              </w:tc>
              <w:tc>
                <w:tcPr>
                  <w:tcW w:w="1361" w:type="dxa"/>
                  <w:vAlign w:val="center"/>
                </w:tcPr>
                <w:p w14:paraId="1EB91D9E" w14:textId="77777777" w:rsidR="00BA4D43" w:rsidRDefault="00000000">
                  <w:pPr>
                    <w:jc w:val="center"/>
                    <w:rPr>
                      <w:color w:val="000000"/>
                      <w:szCs w:val="21"/>
                    </w:rPr>
                  </w:pPr>
                  <w:r>
                    <w:rPr>
                      <w:rFonts w:hint="eastAsia"/>
                      <w:szCs w:val="21"/>
                    </w:rPr>
                    <w:t>吹塑机</w:t>
                  </w:r>
                </w:p>
              </w:tc>
              <w:tc>
                <w:tcPr>
                  <w:tcW w:w="1315" w:type="dxa"/>
                  <w:vAlign w:val="center"/>
                </w:tcPr>
                <w:p w14:paraId="3EB1F962"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4CB90D47" w14:textId="77777777" w:rsidR="00BA4D43" w:rsidRDefault="00000000">
                  <w:pPr>
                    <w:jc w:val="center"/>
                    <w:rPr>
                      <w:color w:val="000000"/>
                      <w:szCs w:val="21"/>
                    </w:rPr>
                  </w:pPr>
                  <w:r>
                    <w:rPr>
                      <w:color w:val="000000"/>
                      <w:szCs w:val="21"/>
                    </w:rPr>
                    <w:t>5</w:t>
                  </w:r>
                </w:p>
              </w:tc>
              <w:tc>
                <w:tcPr>
                  <w:tcW w:w="1167" w:type="dxa"/>
                  <w:vAlign w:val="center"/>
                </w:tcPr>
                <w:p w14:paraId="723F2D1D" w14:textId="77777777" w:rsidR="00BA4D43" w:rsidRDefault="00000000">
                  <w:pPr>
                    <w:jc w:val="center"/>
                    <w:rPr>
                      <w:color w:val="000000"/>
                      <w:szCs w:val="21"/>
                    </w:rPr>
                  </w:pPr>
                  <w:r>
                    <w:rPr>
                      <w:rFonts w:hint="eastAsia"/>
                      <w:color w:val="000000"/>
                      <w:szCs w:val="21"/>
                    </w:rPr>
                    <w:t>3</w:t>
                  </w:r>
                  <w:r>
                    <w:rPr>
                      <w:color w:val="000000"/>
                      <w:szCs w:val="21"/>
                    </w:rPr>
                    <w:t>9.0</w:t>
                  </w:r>
                </w:p>
              </w:tc>
              <w:tc>
                <w:tcPr>
                  <w:tcW w:w="1131" w:type="dxa"/>
                  <w:vMerge w:val="restart"/>
                  <w:vAlign w:val="center"/>
                </w:tcPr>
                <w:p w14:paraId="7CB2A6F2" w14:textId="77777777" w:rsidR="00BA4D43" w:rsidRDefault="00000000">
                  <w:pPr>
                    <w:jc w:val="center"/>
                    <w:rPr>
                      <w:color w:val="000000"/>
                      <w:szCs w:val="21"/>
                    </w:rPr>
                  </w:pPr>
                  <w:r>
                    <w:rPr>
                      <w:rFonts w:hint="eastAsia"/>
                      <w:color w:val="000000"/>
                      <w:szCs w:val="21"/>
                    </w:rPr>
                    <w:t>5</w:t>
                  </w:r>
                  <w:r>
                    <w:rPr>
                      <w:color w:val="000000"/>
                      <w:szCs w:val="21"/>
                    </w:rPr>
                    <w:t>0.5</w:t>
                  </w:r>
                </w:p>
              </w:tc>
              <w:tc>
                <w:tcPr>
                  <w:tcW w:w="1131" w:type="dxa"/>
                  <w:vMerge w:val="restart"/>
                  <w:vAlign w:val="center"/>
                </w:tcPr>
                <w:p w14:paraId="6CBB8407" w14:textId="77777777" w:rsidR="00BA4D43" w:rsidRDefault="00000000">
                  <w:pPr>
                    <w:jc w:val="center"/>
                    <w:rPr>
                      <w:color w:val="000000"/>
                      <w:szCs w:val="21"/>
                    </w:rPr>
                  </w:pPr>
                  <w:r>
                    <w:rPr>
                      <w:color w:val="000000"/>
                      <w:szCs w:val="21"/>
                    </w:rPr>
                    <w:t>昼间</w:t>
                  </w:r>
                  <w:r>
                    <w:rPr>
                      <w:color w:val="000000"/>
                      <w:szCs w:val="21"/>
                    </w:rPr>
                    <w:t>65dB(A)</w:t>
                  </w:r>
                </w:p>
                <w:p w14:paraId="70C4F2F5" w14:textId="77777777" w:rsidR="00BA4D43" w:rsidRDefault="00000000">
                  <w:pPr>
                    <w:jc w:val="center"/>
                    <w:rPr>
                      <w:color w:val="000000"/>
                      <w:szCs w:val="21"/>
                    </w:rPr>
                  </w:pPr>
                  <w:r>
                    <w:rPr>
                      <w:color w:val="000000"/>
                      <w:szCs w:val="21"/>
                    </w:rPr>
                    <w:t>夜间</w:t>
                  </w:r>
                  <w:r>
                    <w:rPr>
                      <w:color w:val="000000"/>
                      <w:szCs w:val="21"/>
                    </w:rPr>
                    <w:t>55dB(A)</w:t>
                  </w:r>
                </w:p>
              </w:tc>
            </w:tr>
            <w:tr w:rsidR="00BA4D43" w14:paraId="3118B19E" w14:textId="77777777">
              <w:trPr>
                <w:trHeight w:val="397"/>
                <w:jc w:val="center"/>
              </w:trPr>
              <w:tc>
                <w:tcPr>
                  <w:tcW w:w="888" w:type="dxa"/>
                  <w:vMerge/>
                  <w:vAlign w:val="center"/>
                </w:tcPr>
                <w:p w14:paraId="58F6E9E7" w14:textId="77777777" w:rsidR="00BA4D43" w:rsidRDefault="00BA4D43">
                  <w:pPr>
                    <w:jc w:val="center"/>
                    <w:rPr>
                      <w:color w:val="000000"/>
                      <w:szCs w:val="21"/>
                    </w:rPr>
                  </w:pPr>
                </w:p>
              </w:tc>
              <w:tc>
                <w:tcPr>
                  <w:tcW w:w="1361" w:type="dxa"/>
                  <w:vAlign w:val="center"/>
                </w:tcPr>
                <w:p w14:paraId="13781BC9" w14:textId="77777777" w:rsidR="00BA4D43" w:rsidRDefault="00000000">
                  <w:pPr>
                    <w:jc w:val="center"/>
                    <w:rPr>
                      <w:color w:val="000000"/>
                      <w:szCs w:val="21"/>
                    </w:rPr>
                  </w:pPr>
                  <w:r>
                    <w:rPr>
                      <w:rFonts w:hint="eastAsia"/>
                      <w:szCs w:val="21"/>
                    </w:rPr>
                    <w:t>全自动吹瓶机</w:t>
                  </w:r>
                </w:p>
              </w:tc>
              <w:tc>
                <w:tcPr>
                  <w:tcW w:w="1315" w:type="dxa"/>
                  <w:vAlign w:val="center"/>
                </w:tcPr>
                <w:p w14:paraId="01CEB1D5" w14:textId="77777777" w:rsidR="00BA4D43" w:rsidRDefault="00000000">
                  <w:pPr>
                    <w:jc w:val="center"/>
                    <w:rPr>
                      <w:color w:val="000000"/>
                      <w:szCs w:val="21"/>
                    </w:rPr>
                  </w:pPr>
                  <w:r>
                    <w:rPr>
                      <w:rFonts w:hint="eastAsia"/>
                      <w:color w:val="000000"/>
                      <w:szCs w:val="21"/>
                    </w:rPr>
                    <w:t>5</w:t>
                  </w:r>
                  <w:r>
                    <w:rPr>
                      <w:color w:val="000000"/>
                      <w:szCs w:val="21"/>
                    </w:rPr>
                    <w:t>4.8</w:t>
                  </w:r>
                </w:p>
              </w:tc>
              <w:tc>
                <w:tcPr>
                  <w:tcW w:w="953" w:type="dxa"/>
                  <w:vAlign w:val="center"/>
                </w:tcPr>
                <w:p w14:paraId="7188FA9D" w14:textId="77777777" w:rsidR="00BA4D43" w:rsidRDefault="00000000">
                  <w:pPr>
                    <w:jc w:val="center"/>
                    <w:rPr>
                      <w:color w:val="000000"/>
                      <w:szCs w:val="21"/>
                    </w:rPr>
                  </w:pPr>
                  <w:r>
                    <w:rPr>
                      <w:color w:val="000000"/>
                      <w:szCs w:val="21"/>
                    </w:rPr>
                    <w:t>17</w:t>
                  </w:r>
                </w:p>
              </w:tc>
              <w:tc>
                <w:tcPr>
                  <w:tcW w:w="1167" w:type="dxa"/>
                  <w:vAlign w:val="center"/>
                </w:tcPr>
                <w:p w14:paraId="2F0348C2" w14:textId="77777777" w:rsidR="00BA4D43" w:rsidRDefault="00000000">
                  <w:pPr>
                    <w:jc w:val="center"/>
                    <w:rPr>
                      <w:color w:val="000000"/>
                      <w:szCs w:val="21"/>
                    </w:rPr>
                  </w:pPr>
                  <w:r>
                    <w:rPr>
                      <w:rFonts w:hint="eastAsia"/>
                      <w:color w:val="000000"/>
                      <w:szCs w:val="21"/>
                    </w:rPr>
                    <w:t>3</w:t>
                  </w:r>
                  <w:r>
                    <w:rPr>
                      <w:color w:val="000000"/>
                      <w:szCs w:val="21"/>
                    </w:rPr>
                    <w:t>0.2</w:t>
                  </w:r>
                </w:p>
              </w:tc>
              <w:tc>
                <w:tcPr>
                  <w:tcW w:w="1131" w:type="dxa"/>
                  <w:vMerge/>
                  <w:vAlign w:val="center"/>
                </w:tcPr>
                <w:p w14:paraId="2C0AFE4A" w14:textId="77777777" w:rsidR="00BA4D43" w:rsidRDefault="00BA4D43">
                  <w:pPr>
                    <w:jc w:val="center"/>
                    <w:rPr>
                      <w:color w:val="000000"/>
                      <w:szCs w:val="21"/>
                    </w:rPr>
                  </w:pPr>
                </w:p>
              </w:tc>
              <w:tc>
                <w:tcPr>
                  <w:tcW w:w="1131" w:type="dxa"/>
                  <w:vMerge/>
                  <w:vAlign w:val="center"/>
                </w:tcPr>
                <w:p w14:paraId="3CCA1F1F" w14:textId="77777777" w:rsidR="00BA4D43" w:rsidRDefault="00BA4D43">
                  <w:pPr>
                    <w:jc w:val="center"/>
                    <w:rPr>
                      <w:color w:val="000000"/>
                      <w:szCs w:val="21"/>
                    </w:rPr>
                  </w:pPr>
                </w:p>
              </w:tc>
            </w:tr>
            <w:tr w:rsidR="00BA4D43" w14:paraId="4BAC9486" w14:textId="77777777">
              <w:trPr>
                <w:trHeight w:val="397"/>
                <w:jc w:val="center"/>
              </w:trPr>
              <w:tc>
                <w:tcPr>
                  <w:tcW w:w="888" w:type="dxa"/>
                  <w:vMerge/>
                  <w:vAlign w:val="center"/>
                </w:tcPr>
                <w:p w14:paraId="1B62CD92" w14:textId="77777777" w:rsidR="00BA4D43" w:rsidRDefault="00BA4D43">
                  <w:pPr>
                    <w:jc w:val="center"/>
                    <w:rPr>
                      <w:color w:val="000000"/>
                      <w:szCs w:val="21"/>
                    </w:rPr>
                  </w:pPr>
                </w:p>
              </w:tc>
              <w:tc>
                <w:tcPr>
                  <w:tcW w:w="1361" w:type="dxa"/>
                  <w:vAlign w:val="center"/>
                </w:tcPr>
                <w:p w14:paraId="38752558" w14:textId="77777777" w:rsidR="00BA4D43" w:rsidRDefault="00000000">
                  <w:pPr>
                    <w:jc w:val="center"/>
                    <w:rPr>
                      <w:color w:val="000000"/>
                      <w:szCs w:val="21"/>
                    </w:rPr>
                  </w:pPr>
                  <w:r>
                    <w:rPr>
                      <w:color w:val="000000"/>
                      <w:szCs w:val="21"/>
                    </w:rPr>
                    <w:t>注塑机</w:t>
                  </w:r>
                </w:p>
              </w:tc>
              <w:tc>
                <w:tcPr>
                  <w:tcW w:w="1315" w:type="dxa"/>
                  <w:vAlign w:val="center"/>
                </w:tcPr>
                <w:p w14:paraId="01266981"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39AA26BF" w14:textId="77777777" w:rsidR="00BA4D43" w:rsidRDefault="00000000">
                  <w:pPr>
                    <w:jc w:val="center"/>
                    <w:rPr>
                      <w:color w:val="000000"/>
                      <w:szCs w:val="21"/>
                    </w:rPr>
                  </w:pPr>
                  <w:r>
                    <w:rPr>
                      <w:rFonts w:hint="eastAsia"/>
                      <w:color w:val="000000"/>
                      <w:szCs w:val="21"/>
                    </w:rPr>
                    <w:t>1</w:t>
                  </w:r>
                  <w:r>
                    <w:rPr>
                      <w:color w:val="000000"/>
                      <w:szCs w:val="21"/>
                    </w:rPr>
                    <w:t>1</w:t>
                  </w:r>
                </w:p>
              </w:tc>
              <w:tc>
                <w:tcPr>
                  <w:tcW w:w="1167" w:type="dxa"/>
                  <w:vAlign w:val="center"/>
                </w:tcPr>
                <w:p w14:paraId="4F9D3FA9" w14:textId="77777777" w:rsidR="00BA4D43" w:rsidRDefault="00000000">
                  <w:pPr>
                    <w:jc w:val="center"/>
                    <w:rPr>
                      <w:color w:val="000000"/>
                      <w:szCs w:val="21"/>
                    </w:rPr>
                  </w:pPr>
                  <w:r>
                    <w:rPr>
                      <w:rFonts w:hint="eastAsia"/>
                      <w:color w:val="000000"/>
                      <w:szCs w:val="21"/>
                    </w:rPr>
                    <w:t>3</w:t>
                  </w:r>
                  <w:r>
                    <w:rPr>
                      <w:color w:val="000000"/>
                      <w:szCs w:val="21"/>
                    </w:rPr>
                    <w:t>2.2</w:t>
                  </w:r>
                </w:p>
              </w:tc>
              <w:tc>
                <w:tcPr>
                  <w:tcW w:w="1131" w:type="dxa"/>
                  <w:vMerge/>
                  <w:vAlign w:val="center"/>
                </w:tcPr>
                <w:p w14:paraId="5EA00644" w14:textId="77777777" w:rsidR="00BA4D43" w:rsidRDefault="00BA4D43">
                  <w:pPr>
                    <w:jc w:val="center"/>
                    <w:rPr>
                      <w:color w:val="000000"/>
                      <w:szCs w:val="21"/>
                    </w:rPr>
                  </w:pPr>
                </w:p>
              </w:tc>
              <w:tc>
                <w:tcPr>
                  <w:tcW w:w="1131" w:type="dxa"/>
                  <w:vMerge/>
                  <w:vAlign w:val="center"/>
                </w:tcPr>
                <w:p w14:paraId="3C1D50AB" w14:textId="77777777" w:rsidR="00BA4D43" w:rsidRDefault="00BA4D43">
                  <w:pPr>
                    <w:jc w:val="center"/>
                    <w:rPr>
                      <w:color w:val="000000"/>
                      <w:szCs w:val="21"/>
                    </w:rPr>
                  </w:pPr>
                </w:p>
              </w:tc>
            </w:tr>
            <w:tr w:rsidR="00BA4D43" w14:paraId="45A5A9A1" w14:textId="77777777">
              <w:trPr>
                <w:trHeight w:val="397"/>
                <w:jc w:val="center"/>
              </w:trPr>
              <w:tc>
                <w:tcPr>
                  <w:tcW w:w="888" w:type="dxa"/>
                  <w:vMerge/>
                  <w:vAlign w:val="center"/>
                </w:tcPr>
                <w:p w14:paraId="36CAC1CE" w14:textId="77777777" w:rsidR="00BA4D43" w:rsidRDefault="00BA4D43">
                  <w:pPr>
                    <w:jc w:val="center"/>
                    <w:rPr>
                      <w:color w:val="000000"/>
                      <w:szCs w:val="21"/>
                    </w:rPr>
                  </w:pPr>
                </w:p>
              </w:tc>
              <w:tc>
                <w:tcPr>
                  <w:tcW w:w="1361" w:type="dxa"/>
                  <w:vAlign w:val="center"/>
                </w:tcPr>
                <w:p w14:paraId="1B79CF9C" w14:textId="77777777" w:rsidR="00BA4D43" w:rsidRDefault="00000000">
                  <w:pPr>
                    <w:jc w:val="center"/>
                    <w:rPr>
                      <w:color w:val="000000"/>
                      <w:szCs w:val="21"/>
                    </w:rPr>
                  </w:pPr>
                  <w:r>
                    <w:rPr>
                      <w:rFonts w:hAnsi="宋体" w:hint="eastAsia"/>
                      <w:szCs w:val="21"/>
                      <w:lang w:val="zh-CN"/>
                    </w:rPr>
                    <w:t>吸料机</w:t>
                  </w:r>
                </w:p>
              </w:tc>
              <w:tc>
                <w:tcPr>
                  <w:tcW w:w="1315" w:type="dxa"/>
                  <w:vAlign w:val="center"/>
                </w:tcPr>
                <w:p w14:paraId="2B1E49FF"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44098990" w14:textId="77777777" w:rsidR="00BA4D43" w:rsidRDefault="00000000">
                  <w:pPr>
                    <w:jc w:val="center"/>
                    <w:rPr>
                      <w:color w:val="000000"/>
                      <w:szCs w:val="21"/>
                    </w:rPr>
                  </w:pPr>
                  <w:r>
                    <w:rPr>
                      <w:color w:val="000000"/>
                      <w:szCs w:val="21"/>
                    </w:rPr>
                    <w:t>8</w:t>
                  </w:r>
                </w:p>
              </w:tc>
              <w:tc>
                <w:tcPr>
                  <w:tcW w:w="1167" w:type="dxa"/>
                  <w:vAlign w:val="center"/>
                </w:tcPr>
                <w:p w14:paraId="3CEF2F8E" w14:textId="77777777" w:rsidR="00BA4D43" w:rsidRDefault="00000000">
                  <w:pPr>
                    <w:jc w:val="center"/>
                    <w:rPr>
                      <w:color w:val="000000"/>
                      <w:szCs w:val="21"/>
                    </w:rPr>
                  </w:pPr>
                  <w:r>
                    <w:rPr>
                      <w:rFonts w:hint="eastAsia"/>
                      <w:color w:val="000000"/>
                      <w:szCs w:val="21"/>
                    </w:rPr>
                    <w:t>3</w:t>
                  </w:r>
                  <w:r>
                    <w:rPr>
                      <w:color w:val="000000"/>
                      <w:szCs w:val="21"/>
                    </w:rPr>
                    <w:t>9.9</w:t>
                  </w:r>
                </w:p>
              </w:tc>
              <w:tc>
                <w:tcPr>
                  <w:tcW w:w="1131" w:type="dxa"/>
                  <w:vMerge/>
                  <w:vAlign w:val="center"/>
                </w:tcPr>
                <w:p w14:paraId="3F00370C" w14:textId="77777777" w:rsidR="00BA4D43" w:rsidRDefault="00BA4D43">
                  <w:pPr>
                    <w:jc w:val="center"/>
                    <w:rPr>
                      <w:color w:val="000000"/>
                      <w:szCs w:val="21"/>
                    </w:rPr>
                  </w:pPr>
                </w:p>
              </w:tc>
              <w:tc>
                <w:tcPr>
                  <w:tcW w:w="1131" w:type="dxa"/>
                  <w:vMerge/>
                  <w:vAlign w:val="center"/>
                </w:tcPr>
                <w:p w14:paraId="064CA6BF" w14:textId="77777777" w:rsidR="00BA4D43" w:rsidRDefault="00BA4D43">
                  <w:pPr>
                    <w:jc w:val="center"/>
                    <w:rPr>
                      <w:color w:val="000000"/>
                      <w:szCs w:val="21"/>
                    </w:rPr>
                  </w:pPr>
                </w:p>
              </w:tc>
            </w:tr>
            <w:tr w:rsidR="00BA4D43" w14:paraId="5E05F392" w14:textId="77777777">
              <w:trPr>
                <w:trHeight w:val="397"/>
                <w:jc w:val="center"/>
              </w:trPr>
              <w:tc>
                <w:tcPr>
                  <w:tcW w:w="888" w:type="dxa"/>
                  <w:vMerge/>
                  <w:vAlign w:val="center"/>
                </w:tcPr>
                <w:p w14:paraId="7F6960D3" w14:textId="77777777" w:rsidR="00BA4D43" w:rsidRDefault="00BA4D43">
                  <w:pPr>
                    <w:jc w:val="center"/>
                    <w:rPr>
                      <w:color w:val="000000"/>
                      <w:szCs w:val="21"/>
                    </w:rPr>
                  </w:pPr>
                </w:p>
              </w:tc>
              <w:tc>
                <w:tcPr>
                  <w:tcW w:w="1361" w:type="dxa"/>
                  <w:vAlign w:val="center"/>
                </w:tcPr>
                <w:p w14:paraId="08B4689B" w14:textId="77777777" w:rsidR="00BA4D43" w:rsidRDefault="00000000">
                  <w:pPr>
                    <w:jc w:val="center"/>
                    <w:rPr>
                      <w:color w:val="000000"/>
                      <w:szCs w:val="21"/>
                    </w:rPr>
                  </w:pPr>
                  <w:r>
                    <w:rPr>
                      <w:rFonts w:hint="eastAsia"/>
                      <w:color w:val="000000"/>
                      <w:szCs w:val="21"/>
                    </w:rPr>
                    <w:t>混料机</w:t>
                  </w:r>
                </w:p>
              </w:tc>
              <w:tc>
                <w:tcPr>
                  <w:tcW w:w="1315" w:type="dxa"/>
                  <w:vAlign w:val="center"/>
                </w:tcPr>
                <w:p w14:paraId="0C1DAFCB"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69EDBC09" w14:textId="77777777" w:rsidR="00BA4D43" w:rsidRDefault="00000000">
                  <w:pPr>
                    <w:jc w:val="center"/>
                    <w:rPr>
                      <w:color w:val="000000"/>
                      <w:szCs w:val="21"/>
                    </w:rPr>
                  </w:pPr>
                  <w:r>
                    <w:rPr>
                      <w:rFonts w:hint="eastAsia"/>
                      <w:color w:val="000000"/>
                      <w:szCs w:val="21"/>
                    </w:rPr>
                    <w:t>5</w:t>
                  </w:r>
                </w:p>
              </w:tc>
              <w:tc>
                <w:tcPr>
                  <w:tcW w:w="1167" w:type="dxa"/>
                  <w:vAlign w:val="center"/>
                </w:tcPr>
                <w:p w14:paraId="6053956F" w14:textId="77777777" w:rsidR="00BA4D43" w:rsidRDefault="00000000">
                  <w:pPr>
                    <w:jc w:val="center"/>
                    <w:rPr>
                      <w:color w:val="000000"/>
                      <w:szCs w:val="21"/>
                    </w:rPr>
                  </w:pPr>
                  <w:r>
                    <w:rPr>
                      <w:rFonts w:hint="eastAsia"/>
                      <w:color w:val="000000"/>
                      <w:szCs w:val="21"/>
                    </w:rPr>
                    <w:t>4</w:t>
                  </w:r>
                  <w:r>
                    <w:rPr>
                      <w:color w:val="000000"/>
                      <w:szCs w:val="21"/>
                    </w:rPr>
                    <w:t>4.0</w:t>
                  </w:r>
                </w:p>
              </w:tc>
              <w:tc>
                <w:tcPr>
                  <w:tcW w:w="1131" w:type="dxa"/>
                  <w:vMerge/>
                  <w:vAlign w:val="center"/>
                </w:tcPr>
                <w:p w14:paraId="0198C04F" w14:textId="77777777" w:rsidR="00BA4D43" w:rsidRDefault="00BA4D43">
                  <w:pPr>
                    <w:jc w:val="center"/>
                    <w:rPr>
                      <w:color w:val="000000"/>
                      <w:szCs w:val="21"/>
                    </w:rPr>
                  </w:pPr>
                </w:p>
              </w:tc>
              <w:tc>
                <w:tcPr>
                  <w:tcW w:w="1131" w:type="dxa"/>
                  <w:vMerge/>
                  <w:vAlign w:val="center"/>
                </w:tcPr>
                <w:p w14:paraId="5C164946" w14:textId="77777777" w:rsidR="00BA4D43" w:rsidRDefault="00BA4D43">
                  <w:pPr>
                    <w:jc w:val="center"/>
                    <w:rPr>
                      <w:color w:val="000000"/>
                      <w:szCs w:val="21"/>
                    </w:rPr>
                  </w:pPr>
                </w:p>
              </w:tc>
            </w:tr>
            <w:tr w:rsidR="00BA4D43" w14:paraId="69175861" w14:textId="77777777">
              <w:trPr>
                <w:trHeight w:val="397"/>
                <w:jc w:val="center"/>
              </w:trPr>
              <w:tc>
                <w:tcPr>
                  <w:tcW w:w="888" w:type="dxa"/>
                  <w:vMerge/>
                  <w:vAlign w:val="center"/>
                </w:tcPr>
                <w:p w14:paraId="255E17FC" w14:textId="77777777" w:rsidR="00BA4D43" w:rsidRDefault="00BA4D43">
                  <w:pPr>
                    <w:jc w:val="center"/>
                    <w:rPr>
                      <w:color w:val="000000"/>
                      <w:szCs w:val="21"/>
                    </w:rPr>
                  </w:pPr>
                </w:p>
              </w:tc>
              <w:tc>
                <w:tcPr>
                  <w:tcW w:w="1361" w:type="dxa"/>
                  <w:vAlign w:val="center"/>
                </w:tcPr>
                <w:p w14:paraId="25CAE043" w14:textId="77777777" w:rsidR="00BA4D43" w:rsidRDefault="00000000">
                  <w:pPr>
                    <w:jc w:val="center"/>
                    <w:rPr>
                      <w:color w:val="000000"/>
                      <w:szCs w:val="21"/>
                    </w:rPr>
                  </w:pPr>
                  <w:r>
                    <w:rPr>
                      <w:rFonts w:hint="eastAsia"/>
                      <w:color w:val="000000"/>
                      <w:szCs w:val="21"/>
                    </w:rPr>
                    <w:t>干燥机</w:t>
                  </w:r>
                </w:p>
              </w:tc>
              <w:tc>
                <w:tcPr>
                  <w:tcW w:w="1315" w:type="dxa"/>
                  <w:vAlign w:val="center"/>
                </w:tcPr>
                <w:p w14:paraId="730A2947"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67DE78CF" w14:textId="77777777" w:rsidR="00BA4D43" w:rsidRDefault="00000000">
                  <w:pPr>
                    <w:jc w:val="center"/>
                    <w:rPr>
                      <w:color w:val="000000"/>
                      <w:szCs w:val="21"/>
                    </w:rPr>
                  </w:pPr>
                  <w:r>
                    <w:rPr>
                      <w:color w:val="000000"/>
                      <w:szCs w:val="21"/>
                    </w:rPr>
                    <w:t>6</w:t>
                  </w:r>
                </w:p>
              </w:tc>
              <w:tc>
                <w:tcPr>
                  <w:tcW w:w="1167" w:type="dxa"/>
                  <w:vAlign w:val="center"/>
                </w:tcPr>
                <w:p w14:paraId="5CCD8C51" w14:textId="77777777" w:rsidR="00BA4D43" w:rsidRDefault="00000000">
                  <w:pPr>
                    <w:jc w:val="center"/>
                    <w:rPr>
                      <w:color w:val="000000"/>
                      <w:szCs w:val="21"/>
                    </w:rPr>
                  </w:pPr>
                  <w:r>
                    <w:rPr>
                      <w:rFonts w:hint="eastAsia"/>
                      <w:color w:val="000000"/>
                      <w:szCs w:val="21"/>
                    </w:rPr>
                    <w:t>4</w:t>
                  </w:r>
                  <w:r>
                    <w:rPr>
                      <w:color w:val="000000"/>
                      <w:szCs w:val="21"/>
                    </w:rPr>
                    <w:t>4.4</w:t>
                  </w:r>
                </w:p>
              </w:tc>
              <w:tc>
                <w:tcPr>
                  <w:tcW w:w="1131" w:type="dxa"/>
                  <w:vMerge/>
                  <w:vAlign w:val="center"/>
                </w:tcPr>
                <w:p w14:paraId="548CE793" w14:textId="77777777" w:rsidR="00BA4D43" w:rsidRDefault="00BA4D43">
                  <w:pPr>
                    <w:jc w:val="center"/>
                    <w:rPr>
                      <w:color w:val="000000"/>
                      <w:szCs w:val="21"/>
                    </w:rPr>
                  </w:pPr>
                </w:p>
              </w:tc>
              <w:tc>
                <w:tcPr>
                  <w:tcW w:w="1131" w:type="dxa"/>
                  <w:vMerge/>
                  <w:vAlign w:val="center"/>
                </w:tcPr>
                <w:p w14:paraId="3C9CDEAD" w14:textId="77777777" w:rsidR="00BA4D43" w:rsidRDefault="00BA4D43">
                  <w:pPr>
                    <w:jc w:val="center"/>
                    <w:rPr>
                      <w:color w:val="000000"/>
                      <w:szCs w:val="21"/>
                    </w:rPr>
                  </w:pPr>
                </w:p>
              </w:tc>
            </w:tr>
            <w:tr w:rsidR="00BA4D43" w14:paraId="1EF43346" w14:textId="77777777">
              <w:trPr>
                <w:trHeight w:val="397"/>
                <w:jc w:val="center"/>
              </w:trPr>
              <w:tc>
                <w:tcPr>
                  <w:tcW w:w="888" w:type="dxa"/>
                  <w:vMerge/>
                  <w:vAlign w:val="center"/>
                </w:tcPr>
                <w:p w14:paraId="3FA670A8" w14:textId="77777777" w:rsidR="00BA4D43" w:rsidRDefault="00BA4D43">
                  <w:pPr>
                    <w:jc w:val="center"/>
                    <w:rPr>
                      <w:color w:val="000000"/>
                      <w:szCs w:val="21"/>
                    </w:rPr>
                  </w:pPr>
                </w:p>
              </w:tc>
              <w:tc>
                <w:tcPr>
                  <w:tcW w:w="1361" w:type="dxa"/>
                  <w:vAlign w:val="center"/>
                </w:tcPr>
                <w:p w14:paraId="6F3CBAB0" w14:textId="77777777" w:rsidR="00BA4D43" w:rsidRDefault="00000000">
                  <w:pPr>
                    <w:jc w:val="center"/>
                    <w:rPr>
                      <w:color w:val="000000"/>
                      <w:szCs w:val="21"/>
                    </w:rPr>
                  </w:pPr>
                  <w:r>
                    <w:rPr>
                      <w:rFonts w:hint="eastAsia"/>
                      <w:color w:val="000000"/>
                      <w:szCs w:val="21"/>
                    </w:rPr>
                    <w:t>撕碎机</w:t>
                  </w:r>
                </w:p>
              </w:tc>
              <w:tc>
                <w:tcPr>
                  <w:tcW w:w="1315" w:type="dxa"/>
                  <w:vAlign w:val="center"/>
                </w:tcPr>
                <w:p w14:paraId="07D2F417"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42EADD76" w14:textId="77777777" w:rsidR="00BA4D43" w:rsidRDefault="00000000">
                  <w:pPr>
                    <w:jc w:val="center"/>
                    <w:rPr>
                      <w:color w:val="000000"/>
                      <w:szCs w:val="21"/>
                    </w:rPr>
                  </w:pPr>
                  <w:r>
                    <w:rPr>
                      <w:rFonts w:hint="eastAsia"/>
                      <w:color w:val="000000"/>
                      <w:szCs w:val="21"/>
                    </w:rPr>
                    <w:t>6</w:t>
                  </w:r>
                </w:p>
              </w:tc>
              <w:tc>
                <w:tcPr>
                  <w:tcW w:w="1167" w:type="dxa"/>
                  <w:vAlign w:val="center"/>
                </w:tcPr>
                <w:p w14:paraId="473EE02B" w14:textId="77777777" w:rsidR="00BA4D43" w:rsidRDefault="00000000">
                  <w:pPr>
                    <w:jc w:val="center"/>
                    <w:rPr>
                      <w:color w:val="000000"/>
                      <w:szCs w:val="21"/>
                    </w:rPr>
                  </w:pPr>
                  <w:r>
                    <w:rPr>
                      <w:rFonts w:hint="eastAsia"/>
                      <w:color w:val="000000"/>
                      <w:szCs w:val="21"/>
                    </w:rPr>
                    <w:t>4</w:t>
                  </w:r>
                  <w:r>
                    <w:rPr>
                      <w:color w:val="000000"/>
                      <w:szCs w:val="21"/>
                    </w:rPr>
                    <w:t>4.4</w:t>
                  </w:r>
                </w:p>
              </w:tc>
              <w:tc>
                <w:tcPr>
                  <w:tcW w:w="1131" w:type="dxa"/>
                  <w:vMerge/>
                  <w:vAlign w:val="center"/>
                </w:tcPr>
                <w:p w14:paraId="522AA577" w14:textId="77777777" w:rsidR="00BA4D43" w:rsidRDefault="00BA4D43">
                  <w:pPr>
                    <w:jc w:val="center"/>
                    <w:rPr>
                      <w:color w:val="000000"/>
                      <w:szCs w:val="21"/>
                    </w:rPr>
                  </w:pPr>
                </w:p>
              </w:tc>
              <w:tc>
                <w:tcPr>
                  <w:tcW w:w="1131" w:type="dxa"/>
                  <w:vMerge/>
                  <w:vAlign w:val="center"/>
                </w:tcPr>
                <w:p w14:paraId="491AA9E3" w14:textId="77777777" w:rsidR="00BA4D43" w:rsidRDefault="00BA4D43">
                  <w:pPr>
                    <w:jc w:val="center"/>
                    <w:rPr>
                      <w:color w:val="000000"/>
                      <w:szCs w:val="21"/>
                    </w:rPr>
                  </w:pPr>
                </w:p>
              </w:tc>
            </w:tr>
            <w:tr w:rsidR="00BA4D43" w14:paraId="7C5B480A" w14:textId="77777777">
              <w:trPr>
                <w:trHeight w:val="397"/>
                <w:jc w:val="center"/>
              </w:trPr>
              <w:tc>
                <w:tcPr>
                  <w:tcW w:w="888" w:type="dxa"/>
                  <w:vMerge/>
                  <w:vAlign w:val="center"/>
                </w:tcPr>
                <w:p w14:paraId="195FB4B0" w14:textId="77777777" w:rsidR="00BA4D43" w:rsidRDefault="00BA4D43">
                  <w:pPr>
                    <w:jc w:val="center"/>
                    <w:rPr>
                      <w:color w:val="000000"/>
                      <w:szCs w:val="21"/>
                    </w:rPr>
                  </w:pPr>
                </w:p>
              </w:tc>
              <w:tc>
                <w:tcPr>
                  <w:tcW w:w="1361" w:type="dxa"/>
                  <w:vAlign w:val="center"/>
                </w:tcPr>
                <w:p w14:paraId="07A37685" w14:textId="77777777" w:rsidR="00BA4D43" w:rsidRDefault="00000000">
                  <w:pPr>
                    <w:jc w:val="center"/>
                    <w:rPr>
                      <w:color w:val="000000"/>
                      <w:szCs w:val="21"/>
                    </w:rPr>
                  </w:pPr>
                  <w:r>
                    <w:rPr>
                      <w:rFonts w:hint="eastAsia"/>
                      <w:szCs w:val="21"/>
                    </w:rPr>
                    <w:t>空压机</w:t>
                  </w:r>
                </w:p>
              </w:tc>
              <w:tc>
                <w:tcPr>
                  <w:tcW w:w="1315" w:type="dxa"/>
                  <w:vAlign w:val="center"/>
                </w:tcPr>
                <w:p w14:paraId="250670BC" w14:textId="77777777" w:rsidR="00BA4D43" w:rsidRDefault="00000000">
                  <w:pPr>
                    <w:jc w:val="center"/>
                    <w:rPr>
                      <w:color w:val="000000"/>
                      <w:szCs w:val="21"/>
                    </w:rPr>
                  </w:pPr>
                  <w:r>
                    <w:rPr>
                      <w:rFonts w:hint="eastAsia"/>
                      <w:color w:val="000000"/>
                      <w:szCs w:val="21"/>
                    </w:rPr>
                    <w:t>6</w:t>
                  </w:r>
                  <w:r>
                    <w:rPr>
                      <w:color w:val="000000"/>
                      <w:szCs w:val="21"/>
                    </w:rPr>
                    <w:t>5</w:t>
                  </w:r>
                </w:p>
              </w:tc>
              <w:tc>
                <w:tcPr>
                  <w:tcW w:w="953" w:type="dxa"/>
                  <w:vAlign w:val="center"/>
                </w:tcPr>
                <w:p w14:paraId="031F9A6B" w14:textId="77777777" w:rsidR="00BA4D43" w:rsidRDefault="00000000">
                  <w:pPr>
                    <w:jc w:val="center"/>
                    <w:rPr>
                      <w:color w:val="000000"/>
                      <w:szCs w:val="21"/>
                    </w:rPr>
                  </w:pPr>
                  <w:r>
                    <w:rPr>
                      <w:rFonts w:hint="eastAsia"/>
                      <w:color w:val="000000"/>
                      <w:szCs w:val="21"/>
                    </w:rPr>
                    <w:t>1</w:t>
                  </w:r>
                  <w:r>
                    <w:rPr>
                      <w:color w:val="000000"/>
                      <w:szCs w:val="21"/>
                    </w:rPr>
                    <w:t>6</w:t>
                  </w:r>
                </w:p>
              </w:tc>
              <w:tc>
                <w:tcPr>
                  <w:tcW w:w="1167" w:type="dxa"/>
                  <w:vAlign w:val="center"/>
                </w:tcPr>
                <w:p w14:paraId="6E739E3C" w14:textId="77777777" w:rsidR="00BA4D43" w:rsidRDefault="00000000">
                  <w:pPr>
                    <w:jc w:val="center"/>
                    <w:rPr>
                      <w:color w:val="000000"/>
                      <w:szCs w:val="21"/>
                    </w:rPr>
                  </w:pPr>
                  <w:r>
                    <w:rPr>
                      <w:rFonts w:hint="eastAsia"/>
                      <w:color w:val="000000"/>
                      <w:szCs w:val="21"/>
                    </w:rPr>
                    <w:t>4</w:t>
                  </w:r>
                  <w:r>
                    <w:rPr>
                      <w:color w:val="000000"/>
                      <w:szCs w:val="21"/>
                    </w:rPr>
                    <w:t>0.9</w:t>
                  </w:r>
                </w:p>
              </w:tc>
              <w:tc>
                <w:tcPr>
                  <w:tcW w:w="1131" w:type="dxa"/>
                  <w:vMerge/>
                  <w:vAlign w:val="center"/>
                </w:tcPr>
                <w:p w14:paraId="648A59CF" w14:textId="77777777" w:rsidR="00BA4D43" w:rsidRDefault="00BA4D43">
                  <w:pPr>
                    <w:jc w:val="center"/>
                    <w:rPr>
                      <w:color w:val="000000"/>
                      <w:szCs w:val="21"/>
                    </w:rPr>
                  </w:pPr>
                </w:p>
              </w:tc>
              <w:tc>
                <w:tcPr>
                  <w:tcW w:w="1131" w:type="dxa"/>
                  <w:vMerge/>
                  <w:vAlign w:val="center"/>
                </w:tcPr>
                <w:p w14:paraId="2AA44E44" w14:textId="77777777" w:rsidR="00BA4D43" w:rsidRDefault="00BA4D43">
                  <w:pPr>
                    <w:jc w:val="center"/>
                    <w:rPr>
                      <w:color w:val="000000"/>
                      <w:szCs w:val="21"/>
                    </w:rPr>
                  </w:pPr>
                </w:p>
              </w:tc>
            </w:tr>
            <w:tr w:rsidR="00BA4D43" w14:paraId="7EB5FC1A" w14:textId="77777777">
              <w:trPr>
                <w:trHeight w:val="397"/>
                <w:jc w:val="center"/>
              </w:trPr>
              <w:tc>
                <w:tcPr>
                  <w:tcW w:w="888" w:type="dxa"/>
                  <w:vMerge w:val="restart"/>
                  <w:vAlign w:val="center"/>
                </w:tcPr>
                <w:p w14:paraId="54E79075" w14:textId="77777777" w:rsidR="00BA4D43" w:rsidRDefault="00000000">
                  <w:pPr>
                    <w:jc w:val="center"/>
                    <w:rPr>
                      <w:color w:val="000000"/>
                      <w:szCs w:val="21"/>
                    </w:rPr>
                  </w:pPr>
                  <w:r>
                    <w:rPr>
                      <w:color w:val="000000"/>
                      <w:szCs w:val="21"/>
                    </w:rPr>
                    <w:t>南厂界</w:t>
                  </w:r>
                </w:p>
              </w:tc>
              <w:tc>
                <w:tcPr>
                  <w:tcW w:w="1361" w:type="dxa"/>
                  <w:vAlign w:val="center"/>
                </w:tcPr>
                <w:p w14:paraId="529DB6D6" w14:textId="77777777" w:rsidR="00BA4D43" w:rsidRDefault="00000000">
                  <w:pPr>
                    <w:jc w:val="center"/>
                    <w:rPr>
                      <w:color w:val="000000"/>
                      <w:szCs w:val="21"/>
                    </w:rPr>
                  </w:pPr>
                  <w:r>
                    <w:rPr>
                      <w:rFonts w:hint="eastAsia"/>
                      <w:szCs w:val="21"/>
                    </w:rPr>
                    <w:t>吹塑机</w:t>
                  </w:r>
                </w:p>
              </w:tc>
              <w:tc>
                <w:tcPr>
                  <w:tcW w:w="1315" w:type="dxa"/>
                  <w:vAlign w:val="center"/>
                </w:tcPr>
                <w:p w14:paraId="077C23E3"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40795D68" w14:textId="77777777" w:rsidR="00BA4D43" w:rsidRDefault="00000000">
                  <w:pPr>
                    <w:jc w:val="center"/>
                    <w:rPr>
                      <w:color w:val="000000"/>
                      <w:szCs w:val="21"/>
                    </w:rPr>
                  </w:pPr>
                  <w:r>
                    <w:rPr>
                      <w:color w:val="000000"/>
                      <w:szCs w:val="21"/>
                    </w:rPr>
                    <w:t>5</w:t>
                  </w:r>
                </w:p>
              </w:tc>
              <w:tc>
                <w:tcPr>
                  <w:tcW w:w="1167" w:type="dxa"/>
                  <w:vAlign w:val="center"/>
                </w:tcPr>
                <w:p w14:paraId="0B01437D" w14:textId="77777777" w:rsidR="00BA4D43" w:rsidRDefault="00000000">
                  <w:pPr>
                    <w:jc w:val="center"/>
                    <w:rPr>
                      <w:color w:val="000000"/>
                      <w:szCs w:val="21"/>
                    </w:rPr>
                  </w:pPr>
                  <w:r>
                    <w:rPr>
                      <w:rFonts w:hint="eastAsia"/>
                      <w:color w:val="000000"/>
                      <w:szCs w:val="21"/>
                    </w:rPr>
                    <w:t>3</w:t>
                  </w:r>
                  <w:r>
                    <w:rPr>
                      <w:color w:val="000000"/>
                      <w:szCs w:val="21"/>
                    </w:rPr>
                    <w:t>9.0</w:t>
                  </w:r>
                </w:p>
              </w:tc>
              <w:tc>
                <w:tcPr>
                  <w:tcW w:w="1131" w:type="dxa"/>
                  <w:vMerge w:val="restart"/>
                  <w:vAlign w:val="center"/>
                </w:tcPr>
                <w:p w14:paraId="4A86CAAE" w14:textId="77777777" w:rsidR="00BA4D43" w:rsidRDefault="00000000">
                  <w:pPr>
                    <w:jc w:val="center"/>
                    <w:rPr>
                      <w:color w:val="000000"/>
                      <w:szCs w:val="21"/>
                    </w:rPr>
                  </w:pPr>
                  <w:r>
                    <w:rPr>
                      <w:rFonts w:hint="eastAsia"/>
                      <w:color w:val="000000"/>
                      <w:szCs w:val="21"/>
                    </w:rPr>
                    <w:t>4</w:t>
                  </w:r>
                  <w:r>
                    <w:rPr>
                      <w:color w:val="000000"/>
                      <w:szCs w:val="21"/>
                    </w:rPr>
                    <w:t>9.6</w:t>
                  </w:r>
                </w:p>
              </w:tc>
              <w:tc>
                <w:tcPr>
                  <w:tcW w:w="1131" w:type="dxa"/>
                  <w:vMerge/>
                  <w:vAlign w:val="center"/>
                </w:tcPr>
                <w:p w14:paraId="301A5EDC" w14:textId="77777777" w:rsidR="00BA4D43" w:rsidRDefault="00BA4D43">
                  <w:pPr>
                    <w:jc w:val="center"/>
                    <w:rPr>
                      <w:color w:val="000000"/>
                      <w:szCs w:val="21"/>
                    </w:rPr>
                  </w:pPr>
                </w:p>
              </w:tc>
            </w:tr>
            <w:tr w:rsidR="00BA4D43" w14:paraId="6C5F2E55" w14:textId="77777777">
              <w:trPr>
                <w:trHeight w:val="397"/>
                <w:jc w:val="center"/>
              </w:trPr>
              <w:tc>
                <w:tcPr>
                  <w:tcW w:w="888" w:type="dxa"/>
                  <w:vMerge/>
                  <w:vAlign w:val="center"/>
                </w:tcPr>
                <w:p w14:paraId="26957E03" w14:textId="77777777" w:rsidR="00BA4D43" w:rsidRDefault="00BA4D43">
                  <w:pPr>
                    <w:jc w:val="center"/>
                    <w:rPr>
                      <w:color w:val="000000"/>
                      <w:szCs w:val="21"/>
                    </w:rPr>
                  </w:pPr>
                </w:p>
              </w:tc>
              <w:tc>
                <w:tcPr>
                  <w:tcW w:w="1361" w:type="dxa"/>
                  <w:vAlign w:val="center"/>
                </w:tcPr>
                <w:p w14:paraId="501009A3" w14:textId="77777777" w:rsidR="00BA4D43" w:rsidRDefault="00000000">
                  <w:pPr>
                    <w:jc w:val="center"/>
                    <w:rPr>
                      <w:color w:val="000000"/>
                      <w:szCs w:val="21"/>
                    </w:rPr>
                  </w:pPr>
                  <w:r>
                    <w:rPr>
                      <w:rFonts w:hint="eastAsia"/>
                      <w:szCs w:val="21"/>
                    </w:rPr>
                    <w:t>全自动吹瓶机</w:t>
                  </w:r>
                </w:p>
              </w:tc>
              <w:tc>
                <w:tcPr>
                  <w:tcW w:w="1315" w:type="dxa"/>
                  <w:vAlign w:val="center"/>
                </w:tcPr>
                <w:p w14:paraId="124E962C" w14:textId="77777777" w:rsidR="00BA4D43" w:rsidRDefault="00000000">
                  <w:pPr>
                    <w:jc w:val="center"/>
                    <w:rPr>
                      <w:color w:val="000000"/>
                      <w:szCs w:val="21"/>
                    </w:rPr>
                  </w:pPr>
                  <w:r>
                    <w:rPr>
                      <w:rFonts w:hint="eastAsia"/>
                      <w:color w:val="000000"/>
                      <w:szCs w:val="21"/>
                    </w:rPr>
                    <w:t>5</w:t>
                  </w:r>
                  <w:r>
                    <w:rPr>
                      <w:color w:val="000000"/>
                      <w:szCs w:val="21"/>
                    </w:rPr>
                    <w:t>4.8</w:t>
                  </w:r>
                </w:p>
              </w:tc>
              <w:tc>
                <w:tcPr>
                  <w:tcW w:w="953" w:type="dxa"/>
                  <w:vAlign w:val="center"/>
                </w:tcPr>
                <w:p w14:paraId="6BE3D54C" w14:textId="77777777" w:rsidR="00BA4D43" w:rsidRDefault="00000000">
                  <w:pPr>
                    <w:jc w:val="center"/>
                    <w:rPr>
                      <w:color w:val="000000"/>
                      <w:szCs w:val="21"/>
                    </w:rPr>
                  </w:pPr>
                  <w:r>
                    <w:rPr>
                      <w:color w:val="000000"/>
                      <w:szCs w:val="21"/>
                    </w:rPr>
                    <w:t>7</w:t>
                  </w:r>
                </w:p>
              </w:tc>
              <w:tc>
                <w:tcPr>
                  <w:tcW w:w="1167" w:type="dxa"/>
                  <w:vAlign w:val="center"/>
                </w:tcPr>
                <w:p w14:paraId="1E7AB11C" w14:textId="77777777" w:rsidR="00BA4D43" w:rsidRDefault="00000000">
                  <w:pPr>
                    <w:jc w:val="center"/>
                    <w:rPr>
                      <w:color w:val="000000"/>
                      <w:szCs w:val="21"/>
                    </w:rPr>
                  </w:pPr>
                  <w:r>
                    <w:rPr>
                      <w:rFonts w:hint="eastAsia"/>
                      <w:color w:val="000000"/>
                      <w:szCs w:val="21"/>
                    </w:rPr>
                    <w:t>3</w:t>
                  </w:r>
                  <w:r>
                    <w:rPr>
                      <w:color w:val="000000"/>
                      <w:szCs w:val="21"/>
                    </w:rPr>
                    <w:t>7.9</w:t>
                  </w:r>
                </w:p>
              </w:tc>
              <w:tc>
                <w:tcPr>
                  <w:tcW w:w="1131" w:type="dxa"/>
                  <w:vMerge/>
                  <w:vAlign w:val="center"/>
                </w:tcPr>
                <w:p w14:paraId="63E9333F" w14:textId="77777777" w:rsidR="00BA4D43" w:rsidRDefault="00BA4D43">
                  <w:pPr>
                    <w:jc w:val="center"/>
                    <w:rPr>
                      <w:color w:val="000000"/>
                      <w:szCs w:val="21"/>
                    </w:rPr>
                  </w:pPr>
                </w:p>
              </w:tc>
              <w:tc>
                <w:tcPr>
                  <w:tcW w:w="1131" w:type="dxa"/>
                  <w:vMerge/>
                  <w:vAlign w:val="center"/>
                </w:tcPr>
                <w:p w14:paraId="045FDAF2" w14:textId="77777777" w:rsidR="00BA4D43" w:rsidRDefault="00BA4D43">
                  <w:pPr>
                    <w:jc w:val="center"/>
                    <w:rPr>
                      <w:color w:val="000000"/>
                      <w:szCs w:val="21"/>
                    </w:rPr>
                  </w:pPr>
                </w:p>
              </w:tc>
            </w:tr>
            <w:tr w:rsidR="00BA4D43" w14:paraId="391569EA" w14:textId="77777777">
              <w:trPr>
                <w:trHeight w:val="397"/>
                <w:jc w:val="center"/>
              </w:trPr>
              <w:tc>
                <w:tcPr>
                  <w:tcW w:w="888" w:type="dxa"/>
                  <w:vMerge/>
                  <w:vAlign w:val="center"/>
                </w:tcPr>
                <w:p w14:paraId="1A816A78" w14:textId="77777777" w:rsidR="00BA4D43" w:rsidRDefault="00BA4D43">
                  <w:pPr>
                    <w:jc w:val="center"/>
                    <w:rPr>
                      <w:color w:val="000000"/>
                      <w:szCs w:val="21"/>
                    </w:rPr>
                  </w:pPr>
                </w:p>
              </w:tc>
              <w:tc>
                <w:tcPr>
                  <w:tcW w:w="1361" w:type="dxa"/>
                  <w:vAlign w:val="center"/>
                </w:tcPr>
                <w:p w14:paraId="71DE2D2C" w14:textId="77777777" w:rsidR="00BA4D43" w:rsidRDefault="00000000">
                  <w:pPr>
                    <w:jc w:val="center"/>
                    <w:rPr>
                      <w:color w:val="000000"/>
                      <w:szCs w:val="21"/>
                    </w:rPr>
                  </w:pPr>
                  <w:r>
                    <w:rPr>
                      <w:color w:val="000000"/>
                      <w:szCs w:val="21"/>
                    </w:rPr>
                    <w:t>注塑机</w:t>
                  </w:r>
                </w:p>
              </w:tc>
              <w:tc>
                <w:tcPr>
                  <w:tcW w:w="1315" w:type="dxa"/>
                  <w:vAlign w:val="center"/>
                </w:tcPr>
                <w:p w14:paraId="7377D7EF"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57A3DBD7" w14:textId="77777777" w:rsidR="00BA4D43" w:rsidRDefault="00000000">
                  <w:pPr>
                    <w:jc w:val="center"/>
                    <w:rPr>
                      <w:color w:val="000000"/>
                      <w:szCs w:val="21"/>
                    </w:rPr>
                  </w:pPr>
                  <w:r>
                    <w:rPr>
                      <w:rFonts w:hint="eastAsia"/>
                      <w:color w:val="000000"/>
                      <w:szCs w:val="21"/>
                    </w:rPr>
                    <w:t>5</w:t>
                  </w:r>
                </w:p>
              </w:tc>
              <w:tc>
                <w:tcPr>
                  <w:tcW w:w="1167" w:type="dxa"/>
                  <w:vAlign w:val="center"/>
                </w:tcPr>
                <w:p w14:paraId="4435B639" w14:textId="77777777" w:rsidR="00BA4D43" w:rsidRDefault="00000000">
                  <w:pPr>
                    <w:jc w:val="center"/>
                    <w:rPr>
                      <w:color w:val="000000"/>
                      <w:szCs w:val="21"/>
                    </w:rPr>
                  </w:pPr>
                  <w:r>
                    <w:rPr>
                      <w:rFonts w:hint="eastAsia"/>
                      <w:color w:val="000000"/>
                      <w:szCs w:val="21"/>
                    </w:rPr>
                    <w:t>3</w:t>
                  </w:r>
                  <w:r>
                    <w:rPr>
                      <w:color w:val="000000"/>
                      <w:szCs w:val="21"/>
                    </w:rPr>
                    <w:t>9.0</w:t>
                  </w:r>
                </w:p>
              </w:tc>
              <w:tc>
                <w:tcPr>
                  <w:tcW w:w="1131" w:type="dxa"/>
                  <w:vMerge/>
                  <w:vAlign w:val="center"/>
                </w:tcPr>
                <w:p w14:paraId="5B9C90DB" w14:textId="77777777" w:rsidR="00BA4D43" w:rsidRDefault="00BA4D43">
                  <w:pPr>
                    <w:jc w:val="center"/>
                    <w:rPr>
                      <w:color w:val="000000"/>
                      <w:szCs w:val="21"/>
                    </w:rPr>
                  </w:pPr>
                </w:p>
              </w:tc>
              <w:tc>
                <w:tcPr>
                  <w:tcW w:w="1131" w:type="dxa"/>
                  <w:vMerge/>
                  <w:vAlign w:val="center"/>
                </w:tcPr>
                <w:p w14:paraId="206E0DD5" w14:textId="77777777" w:rsidR="00BA4D43" w:rsidRDefault="00BA4D43">
                  <w:pPr>
                    <w:jc w:val="center"/>
                    <w:rPr>
                      <w:color w:val="000000"/>
                      <w:szCs w:val="21"/>
                    </w:rPr>
                  </w:pPr>
                </w:p>
              </w:tc>
            </w:tr>
            <w:tr w:rsidR="00BA4D43" w14:paraId="44758C52" w14:textId="77777777">
              <w:trPr>
                <w:trHeight w:val="397"/>
                <w:jc w:val="center"/>
              </w:trPr>
              <w:tc>
                <w:tcPr>
                  <w:tcW w:w="888" w:type="dxa"/>
                  <w:vMerge/>
                  <w:vAlign w:val="center"/>
                </w:tcPr>
                <w:p w14:paraId="058CFF11" w14:textId="77777777" w:rsidR="00BA4D43" w:rsidRDefault="00BA4D43">
                  <w:pPr>
                    <w:jc w:val="center"/>
                    <w:rPr>
                      <w:color w:val="000000"/>
                      <w:szCs w:val="21"/>
                    </w:rPr>
                  </w:pPr>
                </w:p>
              </w:tc>
              <w:tc>
                <w:tcPr>
                  <w:tcW w:w="1361" w:type="dxa"/>
                  <w:vAlign w:val="center"/>
                </w:tcPr>
                <w:p w14:paraId="0D21E67A" w14:textId="77777777" w:rsidR="00BA4D43" w:rsidRDefault="00000000">
                  <w:pPr>
                    <w:jc w:val="center"/>
                    <w:rPr>
                      <w:color w:val="000000"/>
                      <w:szCs w:val="21"/>
                    </w:rPr>
                  </w:pPr>
                  <w:r>
                    <w:rPr>
                      <w:rFonts w:hAnsi="宋体" w:hint="eastAsia"/>
                      <w:szCs w:val="21"/>
                      <w:lang w:val="zh-CN"/>
                    </w:rPr>
                    <w:t>吸料机</w:t>
                  </w:r>
                </w:p>
              </w:tc>
              <w:tc>
                <w:tcPr>
                  <w:tcW w:w="1315" w:type="dxa"/>
                  <w:vAlign w:val="center"/>
                </w:tcPr>
                <w:p w14:paraId="68938BBE"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7F64E56A" w14:textId="77777777" w:rsidR="00BA4D43" w:rsidRDefault="00000000">
                  <w:pPr>
                    <w:jc w:val="center"/>
                    <w:rPr>
                      <w:color w:val="000000"/>
                      <w:szCs w:val="21"/>
                    </w:rPr>
                  </w:pPr>
                  <w:r>
                    <w:rPr>
                      <w:rFonts w:hint="eastAsia"/>
                      <w:color w:val="000000"/>
                      <w:szCs w:val="21"/>
                    </w:rPr>
                    <w:t>5</w:t>
                  </w:r>
                </w:p>
              </w:tc>
              <w:tc>
                <w:tcPr>
                  <w:tcW w:w="1167" w:type="dxa"/>
                  <w:vAlign w:val="center"/>
                </w:tcPr>
                <w:p w14:paraId="5CC21B34" w14:textId="77777777" w:rsidR="00BA4D43" w:rsidRDefault="00000000">
                  <w:pPr>
                    <w:jc w:val="center"/>
                    <w:rPr>
                      <w:color w:val="000000"/>
                      <w:szCs w:val="21"/>
                    </w:rPr>
                  </w:pPr>
                  <w:r>
                    <w:rPr>
                      <w:rFonts w:hint="eastAsia"/>
                      <w:color w:val="000000"/>
                      <w:szCs w:val="21"/>
                    </w:rPr>
                    <w:t>4</w:t>
                  </w:r>
                  <w:r>
                    <w:rPr>
                      <w:color w:val="000000"/>
                      <w:szCs w:val="21"/>
                    </w:rPr>
                    <w:t>4.0</w:t>
                  </w:r>
                </w:p>
              </w:tc>
              <w:tc>
                <w:tcPr>
                  <w:tcW w:w="1131" w:type="dxa"/>
                  <w:vMerge/>
                  <w:vAlign w:val="center"/>
                </w:tcPr>
                <w:p w14:paraId="1D9A71EF" w14:textId="77777777" w:rsidR="00BA4D43" w:rsidRDefault="00BA4D43">
                  <w:pPr>
                    <w:jc w:val="center"/>
                    <w:rPr>
                      <w:color w:val="000000"/>
                      <w:szCs w:val="21"/>
                    </w:rPr>
                  </w:pPr>
                </w:p>
              </w:tc>
              <w:tc>
                <w:tcPr>
                  <w:tcW w:w="1131" w:type="dxa"/>
                  <w:vMerge/>
                  <w:vAlign w:val="center"/>
                </w:tcPr>
                <w:p w14:paraId="4911A1B6" w14:textId="77777777" w:rsidR="00BA4D43" w:rsidRDefault="00BA4D43">
                  <w:pPr>
                    <w:jc w:val="center"/>
                    <w:rPr>
                      <w:color w:val="000000"/>
                      <w:szCs w:val="21"/>
                    </w:rPr>
                  </w:pPr>
                </w:p>
              </w:tc>
            </w:tr>
            <w:tr w:rsidR="00BA4D43" w14:paraId="1C752E5F" w14:textId="77777777">
              <w:trPr>
                <w:trHeight w:val="397"/>
                <w:jc w:val="center"/>
              </w:trPr>
              <w:tc>
                <w:tcPr>
                  <w:tcW w:w="888" w:type="dxa"/>
                  <w:vMerge/>
                  <w:vAlign w:val="center"/>
                </w:tcPr>
                <w:p w14:paraId="6C951162" w14:textId="77777777" w:rsidR="00BA4D43" w:rsidRDefault="00BA4D43">
                  <w:pPr>
                    <w:jc w:val="center"/>
                    <w:rPr>
                      <w:color w:val="000000"/>
                      <w:szCs w:val="21"/>
                    </w:rPr>
                  </w:pPr>
                </w:p>
              </w:tc>
              <w:tc>
                <w:tcPr>
                  <w:tcW w:w="1361" w:type="dxa"/>
                  <w:vAlign w:val="center"/>
                </w:tcPr>
                <w:p w14:paraId="2DC8D683" w14:textId="77777777" w:rsidR="00BA4D43" w:rsidRDefault="00000000">
                  <w:pPr>
                    <w:jc w:val="center"/>
                    <w:rPr>
                      <w:color w:val="000000"/>
                      <w:szCs w:val="21"/>
                    </w:rPr>
                  </w:pPr>
                  <w:r>
                    <w:rPr>
                      <w:rFonts w:hint="eastAsia"/>
                      <w:color w:val="000000"/>
                      <w:szCs w:val="21"/>
                    </w:rPr>
                    <w:t>混料机</w:t>
                  </w:r>
                </w:p>
              </w:tc>
              <w:tc>
                <w:tcPr>
                  <w:tcW w:w="1315" w:type="dxa"/>
                  <w:vAlign w:val="center"/>
                </w:tcPr>
                <w:p w14:paraId="0CDA2773"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282821AC" w14:textId="77777777" w:rsidR="00BA4D43" w:rsidRDefault="00000000">
                  <w:pPr>
                    <w:jc w:val="center"/>
                    <w:rPr>
                      <w:color w:val="000000"/>
                      <w:szCs w:val="21"/>
                    </w:rPr>
                  </w:pPr>
                  <w:r>
                    <w:rPr>
                      <w:rFonts w:hint="eastAsia"/>
                      <w:color w:val="000000"/>
                      <w:szCs w:val="21"/>
                    </w:rPr>
                    <w:t>1</w:t>
                  </w:r>
                  <w:r>
                    <w:rPr>
                      <w:color w:val="000000"/>
                      <w:szCs w:val="21"/>
                    </w:rPr>
                    <w:t>0</w:t>
                  </w:r>
                </w:p>
              </w:tc>
              <w:tc>
                <w:tcPr>
                  <w:tcW w:w="1167" w:type="dxa"/>
                  <w:vAlign w:val="center"/>
                </w:tcPr>
                <w:p w14:paraId="26A0947C" w14:textId="77777777" w:rsidR="00BA4D43" w:rsidRDefault="00000000">
                  <w:pPr>
                    <w:jc w:val="center"/>
                    <w:rPr>
                      <w:color w:val="000000"/>
                      <w:szCs w:val="21"/>
                    </w:rPr>
                  </w:pPr>
                  <w:r>
                    <w:rPr>
                      <w:rFonts w:hint="eastAsia"/>
                      <w:color w:val="000000"/>
                      <w:szCs w:val="21"/>
                    </w:rPr>
                    <w:t>3</w:t>
                  </w:r>
                  <w:r>
                    <w:rPr>
                      <w:color w:val="000000"/>
                      <w:szCs w:val="21"/>
                    </w:rPr>
                    <w:t>8</w:t>
                  </w:r>
                </w:p>
              </w:tc>
              <w:tc>
                <w:tcPr>
                  <w:tcW w:w="1131" w:type="dxa"/>
                  <w:vMerge/>
                  <w:vAlign w:val="center"/>
                </w:tcPr>
                <w:p w14:paraId="796D1A15" w14:textId="77777777" w:rsidR="00BA4D43" w:rsidRDefault="00BA4D43">
                  <w:pPr>
                    <w:jc w:val="center"/>
                    <w:rPr>
                      <w:color w:val="000000"/>
                      <w:szCs w:val="21"/>
                    </w:rPr>
                  </w:pPr>
                </w:p>
              </w:tc>
              <w:tc>
                <w:tcPr>
                  <w:tcW w:w="1131" w:type="dxa"/>
                  <w:vMerge/>
                  <w:vAlign w:val="center"/>
                </w:tcPr>
                <w:p w14:paraId="698E8AF1" w14:textId="77777777" w:rsidR="00BA4D43" w:rsidRDefault="00BA4D43">
                  <w:pPr>
                    <w:jc w:val="center"/>
                    <w:rPr>
                      <w:color w:val="000000"/>
                      <w:szCs w:val="21"/>
                    </w:rPr>
                  </w:pPr>
                </w:p>
              </w:tc>
            </w:tr>
            <w:tr w:rsidR="00BA4D43" w14:paraId="1308477E" w14:textId="77777777">
              <w:trPr>
                <w:trHeight w:val="397"/>
                <w:jc w:val="center"/>
              </w:trPr>
              <w:tc>
                <w:tcPr>
                  <w:tcW w:w="888" w:type="dxa"/>
                  <w:vMerge/>
                  <w:vAlign w:val="center"/>
                </w:tcPr>
                <w:p w14:paraId="5680BECA" w14:textId="77777777" w:rsidR="00BA4D43" w:rsidRDefault="00BA4D43">
                  <w:pPr>
                    <w:jc w:val="center"/>
                    <w:rPr>
                      <w:color w:val="000000"/>
                      <w:szCs w:val="21"/>
                    </w:rPr>
                  </w:pPr>
                </w:p>
              </w:tc>
              <w:tc>
                <w:tcPr>
                  <w:tcW w:w="1361" w:type="dxa"/>
                  <w:vAlign w:val="center"/>
                </w:tcPr>
                <w:p w14:paraId="242421C7" w14:textId="77777777" w:rsidR="00BA4D43" w:rsidRDefault="00000000">
                  <w:pPr>
                    <w:jc w:val="center"/>
                    <w:rPr>
                      <w:color w:val="000000"/>
                      <w:szCs w:val="21"/>
                    </w:rPr>
                  </w:pPr>
                  <w:r>
                    <w:rPr>
                      <w:rFonts w:hint="eastAsia"/>
                      <w:color w:val="000000"/>
                      <w:szCs w:val="21"/>
                    </w:rPr>
                    <w:t>干燥机</w:t>
                  </w:r>
                </w:p>
              </w:tc>
              <w:tc>
                <w:tcPr>
                  <w:tcW w:w="1315" w:type="dxa"/>
                  <w:vAlign w:val="center"/>
                </w:tcPr>
                <w:p w14:paraId="19309355"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7790D4A7" w14:textId="77777777" w:rsidR="00BA4D43" w:rsidRDefault="00000000">
                  <w:pPr>
                    <w:jc w:val="center"/>
                    <w:rPr>
                      <w:color w:val="000000"/>
                      <w:szCs w:val="21"/>
                    </w:rPr>
                  </w:pPr>
                  <w:r>
                    <w:rPr>
                      <w:rFonts w:hint="eastAsia"/>
                      <w:color w:val="000000"/>
                      <w:szCs w:val="21"/>
                    </w:rPr>
                    <w:t>1</w:t>
                  </w:r>
                  <w:r>
                    <w:rPr>
                      <w:color w:val="000000"/>
                      <w:szCs w:val="21"/>
                    </w:rPr>
                    <w:t>5</w:t>
                  </w:r>
                </w:p>
              </w:tc>
              <w:tc>
                <w:tcPr>
                  <w:tcW w:w="1167" w:type="dxa"/>
                  <w:vAlign w:val="center"/>
                </w:tcPr>
                <w:p w14:paraId="0A3B1464" w14:textId="77777777" w:rsidR="00BA4D43" w:rsidRDefault="00000000">
                  <w:pPr>
                    <w:jc w:val="center"/>
                    <w:rPr>
                      <w:color w:val="000000"/>
                      <w:szCs w:val="21"/>
                    </w:rPr>
                  </w:pPr>
                  <w:r>
                    <w:rPr>
                      <w:rFonts w:hint="eastAsia"/>
                      <w:color w:val="000000"/>
                      <w:szCs w:val="21"/>
                    </w:rPr>
                    <w:t>3</w:t>
                  </w:r>
                  <w:r>
                    <w:rPr>
                      <w:color w:val="000000"/>
                      <w:szCs w:val="21"/>
                    </w:rPr>
                    <w:t>6.5</w:t>
                  </w:r>
                </w:p>
              </w:tc>
              <w:tc>
                <w:tcPr>
                  <w:tcW w:w="1131" w:type="dxa"/>
                  <w:vMerge/>
                  <w:vAlign w:val="center"/>
                </w:tcPr>
                <w:p w14:paraId="1789EE69" w14:textId="77777777" w:rsidR="00BA4D43" w:rsidRDefault="00BA4D43">
                  <w:pPr>
                    <w:jc w:val="center"/>
                    <w:rPr>
                      <w:color w:val="000000"/>
                      <w:szCs w:val="21"/>
                    </w:rPr>
                  </w:pPr>
                </w:p>
              </w:tc>
              <w:tc>
                <w:tcPr>
                  <w:tcW w:w="1131" w:type="dxa"/>
                  <w:vMerge/>
                  <w:vAlign w:val="center"/>
                </w:tcPr>
                <w:p w14:paraId="218C00D2" w14:textId="77777777" w:rsidR="00BA4D43" w:rsidRDefault="00BA4D43">
                  <w:pPr>
                    <w:jc w:val="center"/>
                    <w:rPr>
                      <w:color w:val="000000"/>
                      <w:szCs w:val="21"/>
                    </w:rPr>
                  </w:pPr>
                </w:p>
              </w:tc>
            </w:tr>
            <w:tr w:rsidR="00BA4D43" w14:paraId="7483CC09" w14:textId="77777777">
              <w:trPr>
                <w:trHeight w:val="397"/>
                <w:jc w:val="center"/>
              </w:trPr>
              <w:tc>
                <w:tcPr>
                  <w:tcW w:w="888" w:type="dxa"/>
                  <w:vMerge/>
                  <w:vAlign w:val="center"/>
                </w:tcPr>
                <w:p w14:paraId="3FAB6006" w14:textId="77777777" w:rsidR="00BA4D43" w:rsidRDefault="00BA4D43">
                  <w:pPr>
                    <w:jc w:val="center"/>
                    <w:rPr>
                      <w:color w:val="000000"/>
                      <w:szCs w:val="21"/>
                    </w:rPr>
                  </w:pPr>
                </w:p>
              </w:tc>
              <w:tc>
                <w:tcPr>
                  <w:tcW w:w="1361" w:type="dxa"/>
                  <w:vAlign w:val="center"/>
                </w:tcPr>
                <w:p w14:paraId="2C8FA950" w14:textId="77777777" w:rsidR="00BA4D43" w:rsidRDefault="00000000">
                  <w:pPr>
                    <w:jc w:val="center"/>
                    <w:rPr>
                      <w:color w:val="000000"/>
                      <w:szCs w:val="21"/>
                    </w:rPr>
                  </w:pPr>
                  <w:r>
                    <w:rPr>
                      <w:rFonts w:hint="eastAsia"/>
                      <w:color w:val="000000"/>
                      <w:szCs w:val="21"/>
                    </w:rPr>
                    <w:t>撕碎机</w:t>
                  </w:r>
                </w:p>
              </w:tc>
              <w:tc>
                <w:tcPr>
                  <w:tcW w:w="1315" w:type="dxa"/>
                  <w:vAlign w:val="center"/>
                </w:tcPr>
                <w:p w14:paraId="1E5F2174"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42932C3E" w14:textId="77777777" w:rsidR="00BA4D43" w:rsidRDefault="00000000">
                  <w:pPr>
                    <w:jc w:val="center"/>
                    <w:rPr>
                      <w:color w:val="000000"/>
                      <w:szCs w:val="21"/>
                    </w:rPr>
                  </w:pPr>
                  <w:r>
                    <w:rPr>
                      <w:rFonts w:hint="eastAsia"/>
                      <w:color w:val="000000"/>
                      <w:szCs w:val="21"/>
                    </w:rPr>
                    <w:t>2</w:t>
                  </w:r>
                  <w:r>
                    <w:rPr>
                      <w:color w:val="000000"/>
                      <w:szCs w:val="21"/>
                    </w:rPr>
                    <w:t>0</w:t>
                  </w:r>
                </w:p>
              </w:tc>
              <w:tc>
                <w:tcPr>
                  <w:tcW w:w="1167" w:type="dxa"/>
                  <w:vAlign w:val="center"/>
                </w:tcPr>
                <w:p w14:paraId="23151CD8" w14:textId="77777777" w:rsidR="00BA4D43" w:rsidRDefault="00000000">
                  <w:pPr>
                    <w:jc w:val="center"/>
                    <w:rPr>
                      <w:color w:val="000000"/>
                      <w:szCs w:val="21"/>
                    </w:rPr>
                  </w:pPr>
                  <w:r>
                    <w:rPr>
                      <w:rFonts w:hint="eastAsia"/>
                      <w:color w:val="000000"/>
                      <w:szCs w:val="21"/>
                    </w:rPr>
                    <w:t>3</w:t>
                  </w:r>
                  <w:r>
                    <w:rPr>
                      <w:color w:val="000000"/>
                      <w:szCs w:val="21"/>
                    </w:rPr>
                    <w:t>4.0</w:t>
                  </w:r>
                </w:p>
              </w:tc>
              <w:tc>
                <w:tcPr>
                  <w:tcW w:w="1131" w:type="dxa"/>
                  <w:vMerge/>
                  <w:vAlign w:val="center"/>
                </w:tcPr>
                <w:p w14:paraId="7C004788" w14:textId="77777777" w:rsidR="00BA4D43" w:rsidRDefault="00BA4D43">
                  <w:pPr>
                    <w:jc w:val="center"/>
                    <w:rPr>
                      <w:color w:val="000000"/>
                      <w:szCs w:val="21"/>
                    </w:rPr>
                  </w:pPr>
                </w:p>
              </w:tc>
              <w:tc>
                <w:tcPr>
                  <w:tcW w:w="1131" w:type="dxa"/>
                  <w:vMerge/>
                  <w:vAlign w:val="center"/>
                </w:tcPr>
                <w:p w14:paraId="31C52E09" w14:textId="77777777" w:rsidR="00BA4D43" w:rsidRDefault="00BA4D43">
                  <w:pPr>
                    <w:jc w:val="center"/>
                    <w:rPr>
                      <w:color w:val="000000"/>
                      <w:szCs w:val="21"/>
                    </w:rPr>
                  </w:pPr>
                </w:p>
              </w:tc>
            </w:tr>
            <w:tr w:rsidR="00BA4D43" w14:paraId="3075E295" w14:textId="77777777">
              <w:trPr>
                <w:trHeight w:val="397"/>
                <w:jc w:val="center"/>
              </w:trPr>
              <w:tc>
                <w:tcPr>
                  <w:tcW w:w="888" w:type="dxa"/>
                  <w:vMerge/>
                  <w:vAlign w:val="center"/>
                </w:tcPr>
                <w:p w14:paraId="7F375B05" w14:textId="77777777" w:rsidR="00BA4D43" w:rsidRDefault="00BA4D43">
                  <w:pPr>
                    <w:jc w:val="center"/>
                    <w:rPr>
                      <w:color w:val="000000"/>
                      <w:szCs w:val="21"/>
                    </w:rPr>
                  </w:pPr>
                </w:p>
              </w:tc>
              <w:tc>
                <w:tcPr>
                  <w:tcW w:w="1361" w:type="dxa"/>
                  <w:vAlign w:val="center"/>
                </w:tcPr>
                <w:p w14:paraId="09ABC26F" w14:textId="77777777" w:rsidR="00BA4D43" w:rsidRDefault="00000000">
                  <w:pPr>
                    <w:jc w:val="center"/>
                    <w:rPr>
                      <w:color w:val="000000"/>
                      <w:szCs w:val="21"/>
                    </w:rPr>
                  </w:pPr>
                  <w:r>
                    <w:rPr>
                      <w:rFonts w:hint="eastAsia"/>
                      <w:szCs w:val="21"/>
                    </w:rPr>
                    <w:t>空压机</w:t>
                  </w:r>
                </w:p>
              </w:tc>
              <w:tc>
                <w:tcPr>
                  <w:tcW w:w="1315" w:type="dxa"/>
                  <w:vAlign w:val="center"/>
                </w:tcPr>
                <w:p w14:paraId="1D4EDA4B" w14:textId="77777777" w:rsidR="00BA4D43" w:rsidRDefault="00000000">
                  <w:pPr>
                    <w:jc w:val="center"/>
                    <w:rPr>
                      <w:color w:val="000000"/>
                      <w:szCs w:val="21"/>
                    </w:rPr>
                  </w:pPr>
                  <w:r>
                    <w:rPr>
                      <w:rFonts w:hint="eastAsia"/>
                      <w:color w:val="000000"/>
                      <w:szCs w:val="21"/>
                    </w:rPr>
                    <w:t>6</w:t>
                  </w:r>
                  <w:r>
                    <w:rPr>
                      <w:color w:val="000000"/>
                      <w:szCs w:val="21"/>
                    </w:rPr>
                    <w:t>5</w:t>
                  </w:r>
                </w:p>
              </w:tc>
              <w:tc>
                <w:tcPr>
                  <w:tcW w:w="953" w:type="dxa"/>
                  <w:vAlign w:val="center"/>
                </w:tcPr>
                <w:p w14:paraId="75192B09" w14:textId="77777777" w:rsidR="00BA4D43" w:rsidRDefault="00000000">
                  <w:pPr>
                    <w:jc w:val="center"/>
                    <w:rPr>
                      <w:color w:val="000000"/>
                      <w:szCs w:val="21"/>
                    </w:rPr>
                  </w:pPr>
                  <w:r>
                    <w:rPr>
                      <w:rFonts w:hint="eastAsia"/>
                      <w:color w:val="000000"/>
                      <w:szCs w:val="21"/>
                    </w:rPr>
                    <w:t>1</w:t>
                  </w:r>
                  <w:r>
                    <w:rPr>
                      <w:color w:val="000000"/>
                      <w:szCs w:val="21"/>
                    </w:rPr>
                    <w:t>0</w:t>
                  </w:r>
                </w:p>
              </w:tc>
              <w:tc>
                <w:tcPr>
                  <w:tcW w:w="1167" w:type="dxa"/>
                  <w:vAlign w:val="center"/>
                </w:tcPr>
                <w:p w14:paraId="6194F686" w14:textId="77777777" w:rsidR="00BA4D43" w:rsidRDefault="00000000">
                  <w:pPr>
                    <w:jc w:val="center"/>
                    <w:rPr>
                      <w:color w:val="000000"/>
                      <w:szCs w:val="21"/>
                    </w:rPr>
                  </w:pPr>
                  <w:r>
                    <w:rPr>
                      <w:rFonts w:hint="eastAsia"/>
                      <w:color w:val="000000"/>
                      <w:szCs w:val="21"/>
                    </w:rPr>
                    <w:t>4</w:t>
                  </w:r>
                  <w:r>
                    <w:rPr>
                      <w:color w:val="000000"/>
                      <w:szCs w:val="21"/>
                    </w:rPr>
                    <w:t>5</w:t>
                  </w:r>
                </w:p>
              </w:tc>
              <w:tc>
                <w:tcPr>
                  <w:tcW w:w="1131" w:type="dxa"/>
                  <w:vMerge/>
                  <w:vAlign w:val="center"/>
                </w:tcPr>
                <w:p w14:paraId="2AC24F11" w14:textId="77777777" w:rsidR="00BA4D43" w:rsidRDefault="00BA4D43">
                  <w:pPr>
                    <w:jc w:val="center"/>
                    <w:rPr>
                      <w:color w:val="000000"/>
                      <w:szCs w:val="21"/>
                    </w:rPr>
                  </w:pPr>
                </w:p>
              </w:tc>
              <w:tc>
                <w:tcPr>
                  <w:tcW w:w="1131" w:type="dxa"/>
                  <w:vMerge/>
                  <w:vAlign w:val="center"/>
                </w:tcPr>
                <w:p w14:paraId="7B601796" w14:textId="77777777" w:rsidR="00BA4D43" w:rsidRDefault="00BA4D43">
                  <w:pPr>
                    <w:jc w:val="center"/>
                    <w:rPr>
                      <w:color w:val="000000"/>
                      <w:szCs w:val="21"/>
                    </w:rPr>
                  </w:pPr>
                </w:p>
              </w:tc>
            </w:tr>
            <w:tr w:rsidR="00BA4D43" w14:paraId="56D06B98" w14:textId="77777777">
              <w:trPr>
                <w:trHeight w:val="397"/>
                <w:jc w:val="center"/>
              </w:trPr>
              <w:tc>
                <w:tcPr>
                  <w:tcW w:w="888" w:type="dxa"/>
                  <w:vMerge w:val="restart"/>
                  <w:vAlign w:val="center"/>
                </w:tcPr>
                <w:p w14:paraId="3582492B" w14:textId="77777777" w:rsidR="00BA4D43" w:rsidRDefault="00000000">
                  <w:pPr>
                    <w:jc w:val="center"/>
                    <w:rPr>
                      <w:color w:val="000000"/>
                      <w:szCs w:val="21"/>
                    </w:rPr>
                  </w:pPr>
                  <w:r>
                    <w:rPr>
                      <w:color w:val="000000"/>
                      <w:szCs w:val="21"/>
                    </w:rPr>
                    <w:lastRenderedPageBreak/>
                    <w:t>西厂界</w:t>
                  </w:r>
                </w:p>
              </w:tc>
              <w:tc>
                <w:tcPr>
                  <w:tcW w:w="1361" w:type="dxa"/>
                  <w:vAlign w:val="center"/>
                </w:tcPr>
                <w:p w14:paraId="623DC4B2" w14:textId="77777777" w:rsidR="00BA4D43" w:rsidRDefault="00000000">
                  <w:pPr>
                    <w:jc w:val="center"/>
                    <w:rPr>
                      <w:color w:val="000000"/>
                      <w:szCs w:val="21"/>
                    </w:rPr>
                  </w:pPr>
                  <w:r>
                    <w:rPr>
                      <w:rFonts w:hint="eastAsia"/>
                      <w:szCs w:val="21"/>
                    </w:rPr>
                    <w:t>吹塑机</w:t>
                  </w:r>
                </w:p>
              </w:tc>
              <w:tc>
                <w:tcPr>
                  <w:tcW w:w="1315" w:type="dxa"/>
                  <w:vAlign w:val="center"/>
                </w:tcPr>
                <w:p w14:paraId="76AFC4D7"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501F66B0" w14:textId="77777777" w:rsidR="00BA4D43" w:rsidRDefault="00000000">
                  <w:pPr>
                    <w:jc w:val="center"/>
                    <w:rPr>
                      <w:color w:val="000000"/>
                      <w:szCs w:val="21"/>
                    </w:rPr>
                  </w:pPr>
                  <w:r>
                    <w:rPr>
                      <w:color w:val="000000"/>
                      <w:szCs w:val="21"/>
                    </w:rPr>
                    <w:t>28</w:t>
                  </w:r>
                </w:p>
              </w:tc>
              <w:tc>
                <w:tcPr>
                  <w:tcW w:w="1167" w:type="dxa"/>
                  <w:vAlign w:val="center"/>
                </w:tcPr>
                <w:p w14:paraId="5FB34E12" w14:textId="77777777" w:rsidR="00BA4D43" w:rsidRDefault="00000000">
                  <w:pPr>
                    <w:jc w:val="center"/>
                    <w:rPr>
                      <w:color w:val="000000"/>
                      <w:szCs w:val="21"/>
                    </w:rPr>
                  </w:pPr>
                  <w:r>
                    <w:rPr>
                      <w:rFonts w:hint="eastAsia"/>
                      <w:color w:val="000000"/>
                      <w:szCs w:val="21"/>
                    </w:rPr>
                    <w:t>2</w:t>
                  </w:r>
                  <w:r>
                    <w:rPr>
                      <w:color w:val="000000"/>
                      <w:szCs w:val="21"/>
                    </w:rPr>
                    <w:t>4.1</w:t>
                  </w:r>
                </w:p>
              </w:tc>
              <w:tc>
                <w:tcPr>
                  <w:tcW w:w="1131" w:type="dxa"/>
                  <w:vMerge w:val="restart"/>
                  <w:vAlign w:val="center"/>
                </w:tcPr>
                <w:p w14:paraId="7CC6E419" w14:textId="77777777" w:rsidR="00BA4D43" w:rsidRDefault="00000000">
                  <w:pPr>
                    <w:jc w:val="center"/>
                    <w:rPr>
                      <w:color w:val="000000"/>
                      <w:szCs w:val="21"/>
                    </w:rPr>
                  </w:pPr>
                  <w:r>
                    <w:rPr>
                      <w:rFonts w:hint="eastAsia"/>
                      <w:color w:val="000000"/>
                      <w:szCs w:val="21"/>
                    </w:rPr>
                    <w:t>4</w:t>
                  </w:r>
                  <w:r>
                    <w:rPr>
                      <w:color w:val="000000"/>
                      <w:szCs w:val="21"/>
                    </w:rPr>
                    <w:t>2.4</w:t>
                  </w:r>
                </w:p>
              </w:tc>
              <w:tc>
                <w:tcPr>
                  <w:tcW w:w="1131" w:type="dxa"/>
                  <w:vMerge/>
                  <w:vAlign w:val="center"/>
                </w:tcPr>
                <w:p w14:paraId="752991EF" w14:textId="77777777" w:rsidR="00BA4D43" w:rsidRDefault="00BA4D43">
                  <w:pPr>
                    <w:jc w:val="center"/>
                    <w:rPr>
                      <w:color w:val="000000"/>
                      <w:szCs w:val="21"/>
                    </w:rPr>
                  </w:pPr>
                </w:p>
              </w:tc>
            </w:tr>
            <w:tr w:rsidR="00BA4D43" w14:paraId="6B00335F" w14:textId="77777777">
              <w:trPr>
                <w:trHeight w:val="397"/>
                <w:jc w:val="center"/>
              </w:trPr>
              <w:tc>
                <w:tcPr>
                  <w:tcW w:w="888" w:type="dxa"/>
                  <w:vMerge/>
                  <w:vAlign w:val="center"/>
                </w:tcPr>
                <w:p w14:paraId="14BC841B" w14:textId="77777777" w:rsidR="00BA4D43" w:rsidRDefault="00BA4D43">
                  <w:pPr>
                    <w:jc w:val="center"/>
                    <w:rPr>
                      <w:color w:val="000000"/>
                      <w:szCs w:val="21"/>
                    </w:rPr>
                  </w:pPr>
                </w:p>
              </w:tc>
              <w:tc>
                <w:tcPr>
                  <w:tcW w:w="1361" w:type="dxa"/>
                  <w:vAlign w:val="center"/>
                </w:tcPr>
                <w:p w14:paraId="1F24CA24" w14:textId="77777777" w:rsidR="00BA4D43" w:rsidRDefault="00000000">
                  <w:pPr>
                    <w:jc w:val="center"/>
                    <w:rPr>
                      <w:color w:val="000000"/>
                      <w:szCs w:val="21"/>
                    </w:rPr>
                  </w:pPr>
                  <w:r>
                    <w:rPr>
                      <w:rFonts w:hint="eastAsia"/>
                      <w:szCs w:val="21"/>
                    </w:rPr>
                    <w:t>全自动吹瓶机</w:t>
                  </w:r>
                </w:p>
              </w:tc>
              <w:tc>
                <w:tcPr>
                  <w:tcW w:w="1315" w:type="dxa"/>
                  <w:vAlign w:val="center"/>
                </w:tcPr>
                <w:p w14:paraId="616B81BF" w14:textId="77777777" w:rsidR="00BA4D43" w:rsidRDefault="00000000">
                  <w:pPr>
                    <w:jc w:val="center"/>
                    <w:rPr>
                      <w:color w:val="000000"/>
                      <w:szCs w:val="21"/>
                    </w:rPr>
                  </w:pPr>
                  <w:r>
                    <w:rPr>
                      <w:rFonts w:hint="eastAsia"/>
                      <w:color w:val="000000"/>
                      <w:szCs w:val="21"/>
                    </w:rPr>
                    <w:t>5</w:t>
                  </w:r>
                  <w:r>
                    <w:rPr>
                      <w:color w:val="000000"/>
                      <w:szCs w:val="21"/>
                    </w:rPr>
                    <w:t>4.8</w:t>
                  </w:r>
                </w:p>
              </w:tc>
              <w:tc>
                <w:tcPr>
                  <w:tcW w:w="953" w:type="dxa"/>
                  <w:vAlign w:val="center"/>
                </w:tcPr>
                <w:p w14:paraId="745D5ED7" w14:textId="77777777" w:rsidR="00BA4D43" w:rsidRDefault="00000000">
                  <w:pPr>
                    <w:jc w:val="center"/>
                    <w:rPr>
                      <w:color w:val="000000"/>
                      <w:szCs w:val="21"/>
                    </w:rPr>
                  </w:pPr>
                  <w:r>
                    <w:rPr>
                      <w:rFonts w:hint="eastAsia"/>
                      <w:color w:val="000000"/>
                      <w:szCs w:val="21"/>
                    </w:rPr>
                    <w:t>1</w:t>
                  </w:r>
                  <w:r>
                    <w:rPr>
                      <w:color w:val="000000"/>
                      <w:szCs w:val="21"/>
                    </w:rPr>
                    <w:t>6</w:t>
                  </w:r>
                </w:p>
              </w:tc>
              <w:tc>
                <w:tcPr>
                  <w:tcW w:w="1167" w:type="dxa"/>
                  <w:vAlign w:val="center"/>
                </w:tcPr>
                <w:p w14:paraId="3D0C51DF" w14:textId="77777777" w:rsidR="00BA4D43" w:rsidRDefault="00000000">
                  <w:pPr>
                    <w:jc w:val="center"/>
                    <w:rPr>
                      <w:color w:val="000000"/>
                      <w:szCs w:val="21"/>
                    </w:rPr>
                  </w:pPr>
                  <w:r>
                    <w:rPr>
                      <w:rFonts w:hint="eastAsia"/>
                      <w:color w:val="000000"/>
                      <w:szCs w:val="21"/>
                    </w:rPr>
                    <w:t>3</w:t>
                  </w:r>
                  <w:r>
                    <w:rPr>
                      <w:color w:val="000000"/>
                      <w:szCs w:val="21"/>
                    </w:rPr>
                    <w:t>0.7</w:t>
                  </w:r>
                </w:p>
              </w:tc>
              <w:tc>
                <w:tcPr>
                  <w:tcW w:w="1131" w:type="dxa"/>
                  <w:vMerge/>
                  <w:vAlign w:val="center"/>
                </w:tcPr>
                <w:p w14:paraId="1CADA3EB" w14:textId="77777777" w:rsidR="00BA4D43" w:rsidRDefault="00BA4D43">
                  <w:pPr>
                    <w:jc w:val="center"/>
                    <w:rPr>
                      <w:color w:val="000000"/>
                      <w:szCs w:val="21"/>
                    </w:rPr>
                  </w:pPr>
                </w:p>
              </w:tc>
              <w:tc>
                <w:tcPr>
                  <w:tcW w:w="1131" w:type="dxa"/>
                  <w:vMerge/>
                  <w:vAlign w:val="center"/>
                </w:tcPr>
                <w:p w14:paraId="4C7621EC" w14:textId="77777777" w:rsidR="00BA4D43" w:rsidRDefault="00BA4D43">
                  <w:pPr>
                    <w:jc w:val="center"/>
                    <w:rPr>
                      <w:color w:val="000000"/>
                      <w:szCs w:val="21"/>
                    </w:rPr>
                  </w:pPr>
                </w:p>
              </w:tc>
            </w:tr>
            <w:tr w:rsidR="00BA4D43" w14:paraId="5CE046B3" w14:textId="77777777">
              <w:trPr>
                <w:trHeight w:val="397"/>
                <w:jc w:val="center"/>
              </w:trPr>
              <w:tc>
                <w:tcPr>
                  <w:tcW w:w="888" w:type="dxa"/>
                  <w:vMerge/>
                  <w:vAlign w:val="center"/>
                </w:tcPr>
                <w:p w14:paraId="01BFBF26" w14:textId="77777777" w:rsidR="00BA4D43" w:rsidRDefault="00BA4D43">
                  <w:pPr>
                    <w:jc w:val="center"/>
                    <w:rPr>
                      <w:color w:val="000000"/>
                      <w:szCs w:val="21"/>
                    </w:rPr>
                  </w:pPr>
                </w:p>
              </w:tc>
              <w:tc>
                <w:tcPr>
                  <w:tcW w:w="1361" w:type="dxa"/>
                  <w:vAlign w:val="center"/>
                </w:tcPr>
                <w:p w14:paraId="3414BD31" w14:textId="77777777" w:rsidR="00BA4D43" w:rsidRDefault="00000000">
                  <w:pPr>
                    <w:jc w:val="center"/>
                    <w:rPr>
                      <w:color w:val="000000"/>
                      <w:szCs w:val="21"/>
                    </w:rPr>
                  </w:pPr>
                  <w:r>
                    <w:rPr>
                      <w:color w:val="000000"/>
                      <w:szCs w:val="21"/>
                    </w:rPr>
                    <w:t>注塑机</w:t>
                  </w:r>
                </w:p>
              </w:tc>
              <w:tc>
                <w:tcPr>
                  <w:tcW w:w="1315" w:type="dxa"/>
                  <w:vAlign w:val="center"/>
                </w:tcPr>
                <w:p w14:paraId="1AAAD6F9"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2705D497" w14:textId="77777777" w:rsidR="00BA4D43" w:rsidRDefault="00000000">
                  <w:pPr>
                    <w:jc w:val="center"/>
                    <w:rPr>
                      <w:color w:val="000000"/>
                      <w:szCs w:val="21"/>
                    </w:rPr>
                  </w:pPr>
                  <w:r>
                    <w:rPr>
                      <w:rFonts w:hint="eastAsia"/>
                      <w:color w:val="000000"/>
                      <w:szCs w:val="21"/>
                    </w:rPr>
                    <w:t>2</w:t>
                  </w:r>
                  <w:r>
                    <w:rPr>
                      <w:color w:val="000000"/>
                      <w:szCs w:val="21"/>
                    </w:rPr>
                    <w:t>2</w:t>
                  </w:r>
                </w:p>
              </w:tc>
              <w:tc>
                <w:tcPr>
                  <w:tcW w:w="1167" w:type="dxa"/>
                  <w:vAlign w:val="center"/>
                </w:tcPr>
                <w:p w14:paraId="25B97F4C" w14:textId="77777777" w:rsidR="00BA4D43" w:rsidRDefault="00000000">
                  <w:pPr>
                    <w:jc w:val="center"/>
                    <w:rPr>
                      <w:color w:val="000000"/>
                      <w:szCs w:val="21"/>
                    </w:rPr>
                  </w:pPr>
                  <w:r>
                    <w:rPr>
                      <w:rFonts w:hint="eastAsia"/>
                      <w:color w:val="000000"/>
                      <w:szCs w:val="21"/>
                    </w:rPr>
                    <w:t>2</w:t>
                  </w:r>
                  <w:r>
                    <w:rPr>
                      <w:color w:val="000000"/>
                      <w:szCs w:val="21"/>
                    </w:rPr>
                    <w:t>6.2</w:t>
                  </w:r>
                </w:p>
              </w:tc>
              <w:tc>
                <w:tcPr>
                  <w:tcW w:w="1131" w:type="dxa"/>
                  <w:vMerge/>
                  <w:vAlign w:val="center"/>
                </w:tcPr>
                <w:p w14:paraId="5855434D" w14:textId="77777777" w:rsidR="00BA4D43" w:rsidRDefault="00BA4D43">
                  <w:pPr>
                    <w:jc w:val="center"/>
                    <w:rPr>
                      <w:color w:val="000000"/>
                      <w:szCs w:val="21"/>
                    </w:rPr>
                  </w:pPr>
                </w:p>
              </w:tc>
              <w:tc>
                <w:tcPr>
                  <w:tcW w:w="1131" w:type="dxa"/>
                  <w:vMerge/>
                  <w:vAlign w:val="center"/>
                </w:tcPr>
                <w:p w14:paraId="5A03BFC1" w14:textId="77777777" w:rsidR="00BA4D43" w:rsidRDefault="00BA4D43">
                  <w:pPr>
                    <w:jc w:val="center"/>
                    <w:rPr>
                      <w:color w:val="000000"/>
                      <w:szCs w:val="21"/>
                    </w:rPr>
                  </w:pPr>
                </w:p>
              </w:tc>
            </w:tr>
            <w:tr w:rsidR="00BA4D43" w14:paraId="0A76C3B2" w14:textId="77777777">
              <w:trPr>
                <w:trHeight w:val="397"/>
                <w:jc w:val="center"/>
              </w:trPr>
              <w:tc>
                <w:tcPr>
                  <w:tcW w:w="888" w:type="dxa"/>
                  <w:vMerge/>
                  <w:vAlign w:val="center"/>
                </w:tcPr>
                <w:p w14:paraId="230516F9" w14:textId="77777777" w:rsidR="00BA4D43" w:rsidRDefault="00BA4D43">
                  <w:pPr>
                    <w:jc w:val="center"/>
                    <w:rPr>
                      <w:color w:val="000000"/>
                      <w:szCs w:val="21"/>
                    </w:rPr>
                  </w:pPr>
                </w:p>
              </w:tc>
              <w:tc>
                <w:tcPr>
                  <w:tcW w:w="1361" w:type="dxa"/>
                  <w:vAlign w:val="center"/>
                </w:tcPr>
                <w:p w14:paraId="154F0F0C" w14:textId="77777777" w:rsidR="00BA4D43" w:rsidRDefault="00000000">
                  <w:pPr>
                    <w:jc w:val="center"/>
                    <w:rPr>
                      <w:color w:val="000000"/>
                      <w:szCs w:val="21"/>
                    </w:rPr>
                  </w:pPr>
                  <w:r>
                    <w:rPr>
                      <w:rFonts w:hAnsi="宋体" w:hint="eastAsia"/>
                      <w:szCs w:val="21"/>
                      <w:lang w:val="zh-CN"/>
                    </w:rPr>
                    <w:t>吸料机</w:t>
                  </w:r>
                </w:p>
              </w:tc>
              <w:tc>
                <w:tcPr>
                  <w:tcW w:w="1315" w:type="dxa"/>
                  <w:vAlign w:val="center"/>
                </w:tcPr>
                <w:p w14:paraId="150108DE"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63BDE764" w14:textId="77777777" w:rsidR="00BA4D43" w:rsidRDefault="00000000">
                  <w:pPr>
                    <w:jc w:val="center"/>
                    <w:rPr>
                      <w:color w:val="000000"/>
                      <w:szCs w:val="21"/>
                    </w:rPr>
                  </w:pPr>
                  <w:r>
                    <w:rPr>
                      <w:rFonts w:hint="eastAsia"/>
                      <w:color w:val="000000"/>
                      <w:szCs w:val="21"/>
                    </w:rPr>
                    <w:t>2</w:t>
                  </w:r>
                  <w:r>
                    <w:rPr>
                      <w:color w:val="000000"/>
                      <w:szCs w:val="21"/>
                    </w:rPr>
                    <w:t>5</w:t>
                  </w:r>
                </w:p>
              </w:tc>
              <w:tc>
                <w:tcPr>
                  <w:tcW w:w="1167" w:type="dxa"/>
                  <w:vAlign w:val="center"/>
                </w:tcPr>
                <w:p w14:paraId="0762D0C2" w14:textId="77777777" w:rsidR="00BA4D43" w:rsidRDefault="00000000">
                  <w:pPr>
                    <w:jc w:val="center"/>
                    <w:rPr>
                      <w:color w:val="000000"/>
                      <w:szCs w:val="21"/>
                    </w:rPr>
                  </w:pPr>
                  <w:r>
                    <w:rPr>
                      <w:rFonts w:hint="eastAsia"/>
                      <w:color w:val="000000"/>
                      <w:szCs w:val="21"/>
                    </w:rPr>
                    <w:t>3</w:t>
                  </w:r>
                  <w:r>
                    <w:rPr>
                      <w:color w:val="000000"/>
                      <w:szCs w:val="21"/>
                    </w:rPr>
                    <w:t>0.0</w:t>
                  </w:r>
                </w:p>
              </w:tc>
              <w:tc>
                <w:tcPr>
                  <w:tcW w:w="1131" w:type="dxa"/>
                  <w:vMerge/>
                  <w:vAlign w:val="center"/>
                </w:tcPr>
                <w:p w14:paraId="74EF4564" w14:textId="77777777" w:rsidR="00BA4D43" w:rsidRDefault="00BA4D43">
                  <w:pPr>
                    <w:jc w:val="center"/>
                    <w:rPr>
                      <w:color w:val="000000"/>
                      <w:szCs w:val="21"/>
                    </w:rPr>
                  </w:pPr>
                </w:p>
              </w:tc>
              <w:tc>
                <w:tcPr>
                  <w:tcW w:w="1131" w:type="dxa"/>
                  <w:vMerge/>
                  <w:vAlign w:val="center"/>
                </w:tcPr>
                <w:p w14:paraId="1A45FFE5" w14:textId="77777777" w:rsidR="00BA4D43" w:rsidRDefault="00BA4D43">
                  <w:pPr>
                    <w:jc w:val="center"/>
                    <w:rPr>
                      <w:color w:val="000000"/>
                      <w:szCs w:val="21"/>
                    </w:rPr>
                  </w:pPr>
                </w:p>
              </w:tc>
            </w:tr>
            <w:tr w:rsidR="00BA4D43" w14:paraId="374D375B" w14:textId="77777777">
              <w:trPr>
                <w:trHeight w:val="397"/>
                <w:jc w:val="center"/>
              </w:trPr>
              <w:tc>
                <w:tcPr>
                  <w:tcW w:w="888" w:type="dxa"/>
                  <w:vMerge/>
                  <w:vAlign w:val="center"/>
                </w:tcPr>
                <w:p w14:paraId="093E2C6E" w14:textId="77777777" w:rsidR="00BA4D43" w:rsidRDefault="00BA4D43">
                  <w:pPr>
                    <w:jc w:val="center"/>
                    <w:rPr>
                      <w:color w:val="000000"/>
                      <w:szCs w:val="21"/>
                    </w:rPr>
                  </w:pPr>
                </w:p>
              </w:tc>
              <w:tc>
                <w:tcPr>
                  <w:tcW w:w="1361" w:type="dxa"/>
                  <w:vAlign w:val="center"/>
                </w:tcPr>
                <w:p w14:paraId="313B243F" w14:textId="77777777" w:rsidR="00BA4D43" w:rsidRDefault="00000000">
                  <w:pPr>
                    <w:jc w:val="center"/>
                    <w:rPr>
                      <w:color w:val="000000"/>
                      <w:szCs w:val="21"/>
                    </w:rPr>
                  </w:pPr>
                  <w:r>
                    <w:rPr>
                      <w:rFonts w:hint="eastAsia"/>
                      <w:color w:val="000000"/>
                      <w:szCs w:val="21"/>
                    </w:rPr>
                    <w:t>混料机</w:t>
                  </w:r>
                </w:p>
              </w:tc>
              <w:tc>
                <w:tcPr>
                  <w:tcW w:w="1315" w:type="dxa"/>
                  <w:vAlign w:val="center"/>
                </w:tcPr>
                <w:p w14:paraId="44EA45C6"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6A83A24E" w14:textId="77777777" w:rsidR="00BA4D43" w:rsidRDefault="00000000">
                  <w:pPr>
                    <w:jc w:val="center"/>
                    <w:rPr>
                      <w:color w:val="000000"/>
                      <w:szCs w:val="21"/>
                    </w:rPr>
                  </w:pPr>
                  <w:r>
                    <w:rPr>
                      <w:rFonts w:hint="eastAsia"/>
                      <w:color w:val="000000"/>
                      <w:szCs w:val="21"/>
                    </w:rPr>
                    <w:t>2</w:t>
                  </w:r>
                  <w:r>
                    <w:rPr>
                      <w:color w:val="000000"/>
                      <w:szCs w:val="21"/>
                    </w:rPr>
                    <w:t>8</w:t>
                  </w:r>
                </w:p>
              </w:tc>
              <w:tc>
                <w:tcPr>
                  <w:tcW w:w="1167" w:type="dxa"/>
                  <w:vAlign w:val="center"/>
                </w:tcPr>
                <w:p w14:paraId="56F68152" w14:textId="77777777" w:rsidR="00BA4D43" w:rsidRDefault="00000000">
                  <w:pPr>
                    <w:jc w:val="center"/>
                    <w:rPr>
                      <w:color w:val="000000"/>
                      <w:szCs w:val="21"/>
                    </w:rPr>
                  </w:pPr>
                  <w:r>
                    <w:rPr>
                      <w:rFonts w:hint="eastAsia"/>
                      <w:color w:val="000000"/>
                      <w:szCs w:val="21"/>
                    </w:rPr>
                    <w:t>2</w:t>
                  </w:r>
                  <w:r>
                    <w:rPr>
                      <w:color w:val="000000"/>
                      <w:szCs w:val="21"/>
                    </w:rPr>
                    <w:t>9.1</w:t>
                  </w:r>
                </w:p>
              </w:tc>
              <w:tc>
                <w:tcPr>
                  <w:tcW w:w="1131" w:type="dxa"/>
                  <w:vMerge/>
                  <w:vAlign w:val="center"/>
                </w:tcPr>
                <w:p w14:paraId="49CC11B6" w14:textId="77777777" w:rsidR="00BA4D43" w:rsidRDefault="00BA4D43">
                  <w:pPr>
                    <w:jc w:val="center"/>
                    <w:rPr>
                      <w:color w:val="000000"/>
                      <w:szCs w:val="21"/>
                    </w:rPr>
                  </w:pPr>
                </w:p>
              </w:tc>
              <w:tc>
                <w:tcPr>
                  <w:tcW w:w="1131" w:type="dxa"/>
                  <w:vMerge/>
                  <w:vAlign w:val="center"/>
                </w:tcPr>
                <w:p w14:paraId="34D054AD" w14:textId="77777777" w:rsidR="00BA4D43" w:rsidRDefault="00BA4D43">
                  <w:pPr>
                    <w:jc w:val="center"/>
                    <w:rPr>
                      <w:color w:val="000000"/>
                      <w:szCs w:val="21"/>
                    </w:rPr>
                  </w:pPr>
                </w:p>
              </w:tc>
            </w:tr>
            <w:tr w:rsidR="00BA4D43" w14:paraId="263BA546" w14:textId="77777777">
              <w:trPr>
                <w:trHeight w:val="397"/>
                <w:jc w:val="center"/>
              </w:trPr>
              <w:tc>
                <w:tcPr>
                  <w:tcW w:w="888" w:type="dxa"/>
                  <w:vMerge/>
                  <w:vAlign w:val="center"/>
                </w:tcPr>
                <w:p w14:paraId="285174FA" w14:textId="77777777" w:rsidR="00BA4D43" w:rsidRDefault="00BA4D43">
                  <w:pPr>
                    <w:jc w:val="center"/>
                    <w:rPr>
                      <w:color w:val="000000"/>
                      <w:szCs w:val="21"/>
                    </w:rPr>
                  </w:pPr>
                </w:p>
              </w:tc>
              <w:tc>
                <w:tcPr>
                  <w:tcW w:w="1361" w:type="dxa"/>
                  <w:vAlign w:val="center"/>
                </w:tcPr>
                <w:p w14:paraId="58016945" w14:textId="77777777" w:rsidR="00BA4D43" w:rsidRDefault="00000000">
                  <w:pPr>
                    <w:jc w:val="center"/>
                    <w:rPr>
                      <w:color w:val="000000"/>
                      <w:szCs w:val="21"/>
                    </w:rPr>
                  </w:pPr>
                  <w:r>
                    <w:rPr>
                      <w:rFonts w:hint="eastAsia"/>
                      <w:color w:val="000000"/>
                      <w:szCs w:val="21"/>
                    </w:rPr>
                    <w:t>干燥机</w:t>
                  </w:r>
                </w:p>
              </w:tc>
              <w:tc>
                <w:tcPr>
                  <w:tcW w:w="1315" w:type="dxa"/>
                  <w:vAlign w:val="center"/>
                </w:tcPr>
                <w:p w14:paraId="49305CB9"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5F620B2F" w14:textId="77777777" w:rsidR="00BA4D43" w:rsidRDefault="00000000">
                  <w:pPr>
                    <w:jc w:val="center"/>
                    <w:rPr>
                      <w:color w:val="000000"/>
                      <w:szCs w:val="21"/>
                    </w:rPr>
                  </w:pPr>
                  <w:r>
                    <w:rPr>
                      <w:rFonts w:hint="eastAsia"/>
                      <w:color w:val="000000"/>
                      <w:szCs w:val="21"/>
                    </w:rPr>
                    <w:t>2</w:t>
                  </w:r>
                  <w:r>
                    <w:rPr>
                      <w:color w:val="000000"/>
                      <w:szCs w:val="21"/>
                    </w:rPr>
                    <w:t>7</w:t>
                  </w:r>
                </w:p>
              </w:tc>
              <w:tc>
                <w:tcPr>
                  <w:tcW w:w="1167" w:type="dxa"/>
                  <w:vAlign w:val="center"/>
                </w:tcPr>
                <w:p w14:paraId="4F53EC14" w14:textId="77777777" w:rsidR="00BA4D43" w:rsidRDefault="00000000">
                  <w:pPr>
                    <w:jc w:val="center"/>
                    <w:rPr>
                      <w:color w:val="000000"/>
                      <w:szCs w:val="21"/>
                    </w:rPr>
                  </w:pPr>
                  <w:r>
                    <w:rPr>
                      <w:rFonts w:hint="eastAsia"/>
                      <w:color w:val="000000"/>
                      <w:szCs w:val="21"/>
                    </w:rPr>
                    <w:t>3</w:t>
                  </w:r>
                  <w:r>
                    <w:rPr>
                      <w:color w:val="000000"/>
                      <w:szCs w:val="21"/>
                    </w:rPr>
                    <w:t>1.4</w:t>
                  </w:r>
                </w:p>
              </w:tc>
              <w:tc>
                <w:tcPr>
                  <w:tcW w:w="1131" w:type="dxa"/>
                  <w:vMerge/>
                  <w:vAlign w:val="center"/>
                </w:tcPr>
                <w:p w14:paraId="6194AB95" w14:textId="77777777" w:rsidR="00BA4D43" w:rsidRDefault="00BA4D43">
                  <w:pPr>
                    <w:jc w:val="center"/>
                    <w:rPr>
                      <w:color w:val="000000"/>
                      <w:szCs w:val="21"/>
                    </w:rPr>
                  </w:pPr>
                </w:p>
              </w:tc>
              <w:tc>
                <w:tcPr>
                  <w:tcW w:w="1131" w:type="dxa"/>
                  <w:vMerge/>
                  <w:vAlign w:val="center"/>
                </w:tcPr>
                <w:p w14:paraId="1F8757AF" w14:textId="77777777" w:rsidR="00BA4D43" w:rsidRDefault="00BA4D43">
                  <w:pPr>
                    <w:jc w:val="center"/>
                    <w:rPr>
                      <w:color w:val="000000"/>
                      <w:szCs w:val="21"/>
                    </w:rPr>
                  </w:pPr>
                </w:p>
              </w:tc>
            </w:tr>
            <w:tr w:rsidR="00BA4D43" w14:paraId="315161C1" w14:textId="77777777">
              <w:trPr>
                <w:trHeight w:val="397"/>
                <w:jc w:val="center"/>
              </w:trPr>
              <w:tc>
                <w:tcPr>
                  <w:tcW w:w="888" w:type="dxa"/>
                  <w:vMerge/>
                  <w:vAlign w:val="center"/>
                </w:tcPr>
                <w:p w14:paraId="594039F5" w14:textId="77777777" w:rsidR="00BA4D43" w:rsidRDefault="00BA4D43">
                  <w:pPr>
                    <w:jc w:val="center"/>
                    <w:rPr>
                      <w:color w:val="000000"/>
                      <w:szCs w:val="21"/>
                    </w:rPr>
                  </w:pPr>
                </w:p>
              </w:tc>
              <w:tc>
                <w:tcPr>
                  <w:tcW w:w="1361" w:type="dxa"/>
                  <w:vAlign w:val="center"/>
                </w:tcPr>
                <w:p w14:paraId="0FFC4971" w14:textId="77777777" w:rsidR="00BA4D43" w:rsidRDefault="00000000">
                  <w:pPr>
                    <w:jc w:val="center"/>
                    <w:rPr>
                      <w:color w:val="000000"/>
                      <w:szCs w:val="21"/>
                    </w:rPr>
                  </w:pPr>
                  <w:r>
                    <w:rPr>
                      <w:rFonts w:hint="eastAsia"/>
                      <w:color w:val="000000"/>
                      <w:szCs w:val="21"/>
                    </w:rPr>
                    <w:t>撕碎机</w:t>
                  </w:r>
                </w:p>
              </w:tc>
              <w:tc>
                <w:tcPr>
                  <w:tcW w:w="1315" w:type="dxa"/>
                  <w:vAlign w:val="center"/>
                </w:tcPr>
                <w:p w14:paraId="5C9A3AEE"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23D3B639" w14:textId="77777777" w:rsidR="00BA4D43" w:rsidRDefault="00000000">
                  <w:pPr>
                    <w:jc w:val="center"/>
                    <w:rPr>
                      <w:color w:val="000000"/>
                      <w:szCs w:val="21"/>
                    </w:rPr>
                  </w:pPr>
                  <w:r>
                    <w:rPr>
                      <w:rFonts w:hint="eastAsia"/>
                      <w:color w:val="000000"/>
                      <w:szCs w:val="21"/>
                    </w:rPr>
                    <w:t>2</w:t>
                  </w:r>
                  <w:r>
                    <w:rPr>
                      <w:color w:val="000000"/>
                      <w:szCs w:val="21"/>
                    </w:rPr>
                    <w:t>7</w:t>
                  </w:r>
                </w:p>
              </w:tc>
              <w:tc>
                <w:tcPr>
                  <w:tcW w:w="1167" w:type="dxa"/>
                  <w:vAlign w:val="center"/>
                </w:tcPr>
                <w:p w14:paraId="0C02628E" w14:textId="77777777" w:rsidR="00BA4D43" w:rsidRDefault="00000000">
                  <w:pPr>
                    <w:jc w:val="center"/>
                    <w:rPr>
                      <w:color w:val="000000"/>
                      <w:szCs w:val="21"/>
                    </w:rPr>
                  </w:pPr>
                  <w:r>
                    <w:rPr>
                      <w:rFonts w:hint="eastAsia"/>
                      <w:color w:val="000000"/>
                      <w:szCs w:val="21"/>
                    </w:rPr>
                    <w:t>3</w:t>
                  </w:r>
                  <w:r>
                    <w:rPr>
                      <w:color w:val="000000"/>
                      <w:szCs w:val="21"/>
                    </w:rPr>
                    <w:t>1.4</w:t>
                  </w:r>
                </w:p>
              </w:tc>
              <w:tc>
                <w:tcPr>
                  <w:tcW w:w="1131" w:type="dxa"/>
                  <w:vMerge/>
                  <w:vAlign w:val="center"/>
                </w:tcPr>
                <w:p w14:paraId="528B9DC1" w14:textId="77777777" w:rsidR="00BA4D43" w:rsidRDefault="00BA4D43">
                  <w:pPr>
                    <w:jc w:val="center"/>
                    <w:rPr>
                      <w:color w:val="000000"/>
                      <w:szCs w:val="21"/>
                    </w:rPr>
                  </w:pPr>
                </w:p>
              </w:tc>
              <w:tc>
                <w:tcPr>
                  <w:tcW w:w="1131" w:type="dxa"/>
                  <w:vMerge/>
                  <w:vAlign w:val="center"/>
                </w:tcPr>
                <w:p w14:paraId="512FC97B" w14:textId="77777777" w:rsidR="00BA4D43" w:rsidRDefault="00BA4D43">
                  <w:pPr>
                    <w:jc w:val="center"/>
                    <w:rPr>
                      <w:color w:val="000000"/>
                      <w:szCs w:val="21"/>
                    </w:rPr>
                  </w:pPr>
                </w:p>
              </w:tc>
            </w:tr>
            <w:tr w:rsidR="00BA4D43" w14:paraId="6E724350" w14:textId="77777777">
              <w:trPr>
                <w:trHeight w:val="397"/>
                <w:jc w:val="center"/>
              </w:trPr>
              <w:tc>
                <w:tcPr>
                  <w:tcW w:w="888" w:type="dxa"/>
                  <w:vMerge/>
                  <w:vAlign w:val="center"/>
                </w:tcPr>
                <w:p w14:paraId="1A1FFC70" w14:textId="77777777" w:rsidR="00BA4D43" w:rsidRDefault="00BA4D43">
                  <w:pPr>
                    <w:jc w:val="center"/>
                    <w:rPr>
                      <w:color w:val="000000"/>
                      <w:szCs w:val="21"/>
                    </w:rPr>
                  </w:pPr>
                </w:p>
              </w:tc>
              <w:tc>
                <w:tcPr>
                  <w:tcW w:w="1361" w:type="dxa"/>
                  <w:vAlign w:val="center"/>
                </w:tcPr>
                <w:p w14:paraId="58240790" w14:textId="77777777" w:rsidR="00BA4D43" w:rsidRDefault="00000000">
                  <w:pPr>
                    <w:jc w:val="center"/>
                    <w:rPr>
                      <w:color w:val="000000"/>
                      <w:szCs w:val="21"/>
                    </w:rPr>
                  </w:pPr>
                  <w:r>
                    <w:rPr>
                      <w:rFonts w:hint="eastAsia"/>
                      <w:szCs w:val="21"/>
                    </w:rPr>
                    <w:t>空压机</w:t>
                  </w:r>
                </w:p>
              </w:tc>
              <w:tc>
                <w:tcPr>
                  <w:tcW w:w="1315" w:type="dxa"/>
                  <w:vAlign w:val="center"/>
                </w:tcPr>
                <w:p w14:paraId="794305F6" w14:textId="77777777" w:rsidR="00BA4D43" w:rsidRDefault="00000000">
                  <w:pPr>
                    <w:jc w:val="center"/>
                    <w:rPr>
                      <w:color w:val="000000"/>
                      <w:szCs w:val="21"/>
                    </w:rPr>
                  </w:pPr>
                  <w:r>
                    <w:rPr>
                      <w:rFonts w:hint="eastAsia"/>
                      <w:color w:val="000000"/>
                      <w:szCs w:val="21"/>
                    </w:rPr>
                    <w:t>6</w:t>
                  </w:r>
                  <w:r>
                    <w:rPr>
                      <w:color w:val="000000"/>
                      <w:szCs w:val="21"/>
                    </w:rPr>
                    <w:t>5</w:t>
                  </w:r>
                </w:p>
              </w:tc>
              <w:tc>
                <w:tcPr>
                  <w:tcW w:w="953" w:type="dxa"/>
                  <w:vAlign w:val="center"/>
                </w:tcPr>
                <w:p w14:paraId="1B48A8BA" w14:textId="77777777" w:rsidR="00BA4D43" w:rsidRDefault="00000000">
                  <w:pPr>
                    <w:jc w:val="center"/>
                    <w:rPr>
                      <w:color w:val="000000"/>
                      <w:szCs w:val="21"/>
                    </w:rPr>
                  </w:pPr>
                  <w:r>
                    <w:rPr>
                      <w:rFonts w:hint="eastAsia"/>
                      <w:color w:val="000000"/>
                      <w:szCs w:val="21"/>
                    </w:rPr>
                    <w:t>1</w:t>
                  </w:r>
                  <w:r>
                    <w:rPr>
                      <w:color w:val="000000"/>
                      <w:szCs w:val="21"/>
                    </w:rPr>
                    <w:t>7</w:t>
                  </w:r>
                </w:p>
              </w:tc>
              <w:tc>
                <w:tcPr>
                  <w:tcW w:w="1167" w:type="dxa"/>
                  <w:vAlign w:val="center"/>
                </w:tcPr>
                <w:p w14:paraId="4D7DB2DF" w14:textId="77777777" w:rsidR="00BA4D43" w:rsidRDefault="00000000">
                  <w:pPr>
                    <w:jc w:val="center"/>
                    <w:rPr>
                      <w:color w:val="000000"/>
                      <w:szCs w:val="21"/>
                    </w:rPr>
                  </w:pPr>
                  <w:r>
                    <w:rPr>
                      <w:rFonts w:hint="eastAsia"/>
                      <w:color w:val="000000"/>
                      <w:szCs w:val="21"/>
                    </w:rPr>
                    <w:t>4</w:t>
                  </w:r>
                  <w:r>
                    <w:rPr>
                      <w:color w:val="000000"/>
                      <w:szCs w:val="21"/>
                    </w:rPr>
                    <w:t>0.4</w:t>
                  </w:r>
                </w:p>
              </w:tc>
              <w:tc>
                <w:tcPr>
                  <w:tcW w:w="1131" w:type="dxa"/>
                  <w:vMerge/>
                  <w:vAlign w:val="center"/>
                </w:tcPr>
                <w:p w14:paraId="6A4403E7" w14:textId="77777777" w:rsidR="00BA4D43" w:rsidRDefault="00BA4D43">
                  <w:pPr>
                    <w:jc w:val="center"/>
                    <w:rPr>
                      <w:color w:val="000000"/>
                      <w:szCs w:val="21"/>
                    </w:rPr>
                  </w:pPr>
                </w:p>
              </w:tc>
              <w:tc>
                <w:tcPr>
                  <w:tcW w:w="1131" w:type="dxa"/>
                  <w:vMerge/>
                  <w:vAlign w:val="center"/>
                </w:tcPr>
                <w:p w14:paraId="4E56AE87" w14:textId="77777777" w:rsidR="00BA4D43" w:rsidRDefault="00BA4D43">
                  <w:pPr>
                    <w:jc w:val="center"/>
                    <w:rPr>
                      <w:color w:val="000000"/>
                      <w:szCs w:val="21"/>
                    </w:rPr>
                  </w:pPr>
                </w:p>
              </w:tc>
            </w:tr>
            <w:tr w:rsidR="00BA4D43" w14:paraId="181AA322" w14:textId="77777777">
              <w:trPr>
                <w:trHeight w:val="397"/>
                <w:jc w:val="center"/>
              </w:trPr>
              <w:tc>
                <w:tcPr>
                  <w:tcW w:w="888" w:type="dxa"/>
                  <w:vMerge w:val="restart"/>
                  <w:vAlign w:val="center"/>
                </w:tcPr>
                <w:p w14:paraId="308D3ED6" w14:textId="77777777" w:rsidR="00BA4D43" w:rsidRDefault="00000000">
                  <w:pPr>
                    <w:jc w:val="center"/>
                    <w:rPr>
                      <w:color w:val="000000"/>
                      <w:szCs w:val="21"/>
                    </w:rPr>
                  </w:pPr>
                  <w:r>
                    <w:rPr>
                      <w:color w:val="000000"/>
                      <w:szCs w:val="21"/>
                    </w:rPr>
                    <w:t>北厂界</w:t>
                  </w:r>
                </w:p>
              </w:tc>
              <w:tc>
                <w:tcPr>
                  <w:tcW w:w="1361" w:type="dxa"/>
                  <w:vAlign w:val="center"/>
                </w:tcPr>
                <w:p w14:paraId="35B06B70" w14:textId="77777777" w:rsidR="00BA4D43" w:rsidRDefault="00000000">
                  <w:pPr>
                    <w:jc w:val="center"/>
                    <w:rPr>
                      <w:color w:val="000000"/>
                      <w:szCs w:val="21"/>
                    </w:rPr>
                  </w:pPr>
                  <w:r>
                    <w:rPr>
                      <w:rFonts w:hint="eastAsia"/>
                      <w:szCs w:val="21"/>
                    </w:rPr>
                    <w:t>吹塑机</w:t>
                  </w:r>
                </w:p>
              </w:tc>
              <w:tc>
                <w:tcPr>
                  <w:tcW w:w="1315" w:type="dxa"/>
                  <w:vAlign w:val="center"/>
                </w:tcPr>
                <w:p w14:paraId="4C167D68"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15D5D0D5" w14:textId="77777777" w:rsidR="00BA4D43" w:rsidRDefault="00000000">
                  <w:pPr>
                    <w:jc w:val="center"/>
                    <w:rPr>
                      <w:color w:val="000000"/>
                      <w:szCs w:val="21"/>
                    </w:rPr>
                  </w:pPr>
                  <w:r>
                    <w:rPr>
                      <w:color w:val="000000"/>
                      <w:szCs w:val="21"/>
                    </w:rPr>
                    <w:t>25</w:t>
                  </w:r>
                </w:p>
              </w:tc>
              <w:tc>
                <w:tcPr>
                  <w:tcW w:w="1167" w:type="dxa"/>
                  <w:vAlign w:val="center"/>
                </w:tcPr>
                <w:p w14:paraId="46B92AE2" w14:textId="77777777" w:rsidR="00BA4D43" w:rsidRDefault="00000000">
                  <w:pPr>
                    <w:jc w:val="center"/>
                    <w:rPr>
                      <w:color w:val="000000"/>
                      <w:szCs w:val="21"/>
                    </w:rPr>
                  </w:pPr>
                  <w:r>
                    <w:rPr>
                      <w:rFonts w:hint="eastAsia"/>
                      <w:color w:val="000000"/>
                      <w:szCs w:val="21"/>
                    </w:rPr>
                    <w:t>2</w:t>
                  </w:r>
                  <w:r>
                    <w:rPr>
                      <w:color w:val="000000"/>
                      <w:szCs w:val="21"/>
                    </w:rPr>
                    <w:t>5.0</w:t>
                  </w:r>
                </w:p>
              </w:tc>
              <w:tc>
                <w:tcPr>
                  <w:tcW w:w="1131" w:type="dxa"/>
                  <w:vMerge w:val="restart"/>
                  <w:vAlign w:val="center"/>
                </w:tcPr>
                <w:p w14:paraId="48AF0016" w14:textId="77777777" w:rsidR="00BA4D43" w:rsidRDefault="00000000">
                  <w:pPr>
                    <w:jc w:val="center"/>
                    <w:rPr>
                      <w:color w:val="000000"/>
                      <w:szCs w:val="21"/>
                    </w:rPr>
                  </w:pPr>
                  <w:r>
                    <w:rPr>
                      <w:rFonts w:hint="eastAsia"/>
                      <w:color w:val="000000"/>
                      <w:szCs w:val="21"/>
                    </w:rPr>
                    <w:t>4</w:t>
                  </w:r>
                  <w:r>
                    <w:rPr>
                      <w:color w:val="000000"/>
                      <w:szCs w:val="21"/>
                    </w:rPr>
                    <w:t>4.2</w:t>
                  </w:r>
                </w:p>
              </w:tc>
              <w:tc>
                <w:tcPr>
                  <w:tcW w:w="1131" w:type="dxa"/>
                  <w:vMerge/>
                  <w:vAlign w:val="center"/>
                </w:tcPr>
                <w:p w14:paraId="7CA3199D" w14:textId="77777777" w:rsidR="00BA4D43" w:rsidRDefault="00BA4D43">
                  <w:pPr>
                    <w:jc w:val="center"/>
                    <w:rPr>
                      <w:color w:val="000000"/>
                      <w:szCs w:val="21"/>
                    </w:rPr>
                  </w:pPr>
                </w:p>
              </w:tc>
            </w:tr>
            <w:tr w:rsidR="00BA4D43" w14:paraId="4B4780ED" w14:textId="77777777">
              <w:trPr>
                <w:trHeight w:val="397"/>
                <w:jc w:val="center"/>
              </w:trPr>
              <w:tc>
                <w:tcPr>
                  <w:tcW w:w="888" w:type="dxa"/>
                  <w:vMerge/>
                  <w:vAlign w:val="center"/>
                </w:tcPr>
                <w:p w14:paraId="50F11602" w14:textId="77777777" w:rsidR="00BA4D43" w:rsidRDefault="00BA4D43">
                  <w:pPr>
                    <w:jc w:val="center"/>
                    <w:rPr>
                      <w:color w:val="000000"/>
                      <w:szCs w:val="21"/>
                    </w:rPr>
                  </w:pPr>
                </w:p>
              </w:tc>
              <w:tc>
                <w:tcPr>
                  <w:tcW w:w="1361" w:type="dxa"/>
                  <w:vAlign w:val="center"/>
                </w:tcPr>
                <w:p w14:paraId="4BE62F94" w14:textId="77777777" w:rsidR="00BA4D43" w:rsidRDefault="00000000">
                  <w:pPr>
                    <w:jc w:val="center"/>
                    <w:rPr>
                      <w:color w:val="000000"/>
                      <w:szCs w:val="21"/>
                    </w:rPr>
                  </w:pPr>
                  <w:r>
                    <w:rPr>
                      <w:rFonts w:hint="eastAsia"/>
                      <w:szCs w:val="21"/>
                    </w:rPr>
                    <w:t>全自动吹瓶机</w:t>
                  </w:r>
                </w:p>
              </w:tc>
              <w:tc>
                <w:tcPr>
                  <w:tcW w:w="1315" w:type="dxa"/>
                  <w:vAlign w:val="center"/>
                </w:tcPr>
                <w:p w14:paraId="58BC2D56" w14:textId="77777777" w:rsidR="00BA4D43" w:rsidRDefault="00000000">
                  <w:pPr>
                    <w:jc w:val="center"/>
                    <w:rPr>
                      <w:color w:val="000000"/>
                      <w:szCs w:val="21"/>
                    </w:rPr>
                  </w:pPr>
                  <w:r>
                    <w:rPr>
                      <w:rFonts w:hint="eastAsia"/>
                      <w:color w:val="000000"/>
                      <w:szCs w:val="21"/>
                    </w:rPr>
                    <w:t>5</w:t>
                  </w:r>
                  <w:r>
                    <w:rPr>
                      <w:color w:val="000000"/>
                      <w:szCs w:val="21"/>
                    </w:rPr>
                    <w:t>4.8</w:t>
                  </w:r>
                </w:p>
              </w:tc>
              <w:tc>
                <w:tcPr>
                  <w:tcW w:w="953" w:type="dxa"/>
                  <w:vAlign w:val="center"/>
                </w:tcPr>
                <w:p w14:paraId="46241DA6" w14:textId="77777777" w:rsidR="00BA4D43" w:rsidRDefault="00000000">
                  <w:pPr>
                    <w:jc w:val="center"/>
                    <w:rPr>
                      <w:color w:val="000000"/>
                      <w:szCs w:val="21"/>
                    </w:rPr>
                  </w:pPr>
                  <w:r>
                    <w:rPr>
                      <w:rFonts w:hint="eastAsia"/>
                      <w:color w:val="000000"/>
                      <w:szCs w:val="21"/>
                    </w:rPr>
                    <w:t>2</w:t>
                  </w:r>
                  <w:r>
                    <w:rPr>
                      <w:color w:val="000000"/>
                      <w:szCs w:val="21"/>
                    </w:rPr>
                    <w:t>3</w:t>
                  </w:r>
                </w:p>
              </w:tc>
              <w:tc>
                <w:tcPr>
                  <w:tcW w:w="1167" w:type="dxa"/>
                  <w:vAlign w:val="center"/>
                </w:tcPr>
                <w:p w14:paraId="7292483C" w14:textId="77777777" w:rsidR="00BA4D43" w:rsidRDefault="00000000">
                  <w:pPr>
                    <w:jc w:val="center"/>
                    <w:rPr>
                      <w:color w:val="000000"/>
                      <w:szCs w:val="21"/>
                    </w:rPr>
                  </w:pPr>
                  <w:r>
                    <w:rPr>
                      <w:rFonts w:hint="eastAsia"/>
                      <w:color w:val="000000"/>
                      <w:szCs w:val="21"/>
                    </w:rPr>
                    <w:t>2</w:t>
                  </w:r>
                  <w:r>
                    <w:rPr>
                      <w:color w:val="000000"/>
                      <w:szCs w:val="21"/>
                    </w:rPr>
                    <w:t>7.6</w:t>
                  </w:r>
                </w:p>
              </w:tc>
              <w:tc>
                <w:tcPr>
                  <w:tcW w:w="1131" w:type="dxa"/>
                  <w:vMerge/>
                  <w:vAlign w:val="center"/>
                </w:tcPr>
                <w:p w14:paraId="70EA2B51" w14:textId="77777777" w:rsidR="00BA4D43" w:rsidRDefault="00BA4D43">
                  <w:pPr>
                    <w:jc w:val="center"/>
                    <w:rPr>
                      <w:color w:val="000000"/>
                      <w:szCs w:val="21"/>
                    </w:rPr>
                  </w:pPr>
                </w:p>
              </w:tc>
              <w:tc>
                <w:tcPr>
                  <w:tcW w:w="1131" w:type="dxa"/>
                  <w:vMerge/>
                  <w:vAlign w:val="center"/>
                </w:tcPr>
                <w:p w14:paraId="628CB6A3" w14:textId="77777777" w:rsidR="00BA4D43" w:rsidRDefault="00BA4D43">
                  <w:pPr>
                    <w:jc w:val="center"/>
                    <w:rPr>
                      <w:color w:val="000000"/>
                      <w:szCs w:val="21"/>
                    </w:rPr>
                  </w:pPr>
                </w:p>
              </w:tc>
            </w:tr>
            <w:tr w:rsidR="00BA4D43" w14:paraId="3E13EEE4" w14:textId="77777777">
              <w:trPr>
                <w:trHeight w:val="397"/>
                <w:jc w:val="center"/>
              </w:trPr>
              <w:tc>
                <w:tcPr>
                  <w:tcW w:w="888" w:type="dxa"/>
                  <w:vMerge/>
                  <w:vAlign w:val="center"/>
                </w:tcPr>
                <w:p w14:paraId="1129EBA7" w14:textId="77777777" w:rsidR="00BA4D43" w:rsidRDefault="00BA4D43">
                  <w:pPr>
                    <w:jc w:val="center"/>
                    <w:rPr>
                      <w:color w:val="000000"/>
                      <w:szCs w:val="21"/>
                    </w:rPr>
                  </w:pPr>
                </w:p>
              </w:tc>
              <w:tc>
                <w:tcPr>
                  <w:tcW w:w="1361" w:type="dxa"/>
                  <w:vAlign w:val="center"/>
                </w:tcPr>
                <w:p w14:paraId="10421A32" w14:textId="77777777" w:rsidR="00BA4D43" w:rsidRDefault="00000000">
                  <w:pPr>
                    <w:jc w:val="center"/>
                    <w:rPr>
                      <w:color w:val="000000"/>
                      <w:szCs w:val="21"/>
                    </w:rPr>
                  </w:pPr>
                  <w:r>
                    <w:rPr>
                      <w:color w:val="000000"/>
                      <w:szCs w:val="21"/>
                    </w:rPr>
                    <w:t>注塑机</w:t>
                  </w:r>
                </w:p>
              </w:tc>
              <w:tc>
                <w:tcPr>
                  <w:tcW w:w="1315" w:type="dxa"/>
                  <w:vAlign w:val="center"/>
                </w:tcPr>
                <w:p w14:paraId="52F3B04D" w14:textId="77777777" w:rsidR="00BA4D43" w:rsidRDefault="00000000">
                  <w:pPr>
                    <w:jc w:val="center"/>
                    <w:rPr>
                      <w:color w:val="000000"/>
                      <w:szCs w:val="21"/>
                    </w:rPr>
                  </w:pPr>
                  <w:r>
                    <w:rPr>
                      <w:rFonts w:hint="eastAsia"/>
                      <w:color w:val="000000"/>
                      <w:szCs w:val="21"/>
                    </w:rPr>
                    <w:t>5</w:t>
                  </w:r>
                  <w:r>
                    <w:rPr>
                      <w:color w:val="000000"/>
                      <w:szCs w:val="21"/>
                    </w:rPr>
                    <w:t>3.0</w:t>
                  </w:r>
                </w:p>
              </w:tc>
              <w:tc>
                <w:tcPr>
                  <w:tcW w:w="953" w:type="dxa"/>
                  <w:vAlign w:val="center"/>
                </w:tcPr>
                <w:p w14:paraId="69BF6664" w14:textId="77777777" w:rsidR="00BA4D43" w:rsidRDefault="00000000">
                  <w:pPr>
                    <w:jc w:val="center"/>
                    <w:rPr>
                      <w:color w:val="000000"/>
                      <w:szCs w:val="21"/>
                    </w:rPr>
                  </w:pPr>
                  <w:r>
                    <w:rPr>
                      <w:rFonts w:hint="eastAsia"/>
                      <w:color w:val="000000"/>
                      <w:szCs w:val="21"/>
                    </w:rPr>
                    <w:t>2</w:t>
                  </w:r>
                  <w:r>
                    <w:rPr>
                      <w:color w:val="000000"/>
                      <w:szCs w:val="21"/>
                    </w:rPr>
                    <w:t>5</w:t>
                  </w:r>
                </w:p>
              </w:tc>
              <w:tc>
                <w:tcPr>
                  <w:tcW w:w="1167" w:type="dxa"/>
                  <w:vAlign w:val="center"/>
                </w:tcPr>
                <w:p w14:paraId="6EC80429" w14:textId="77777777" w:rsidR="00BA4D43" w:rsidRDefault="00000000">
                  <w:pPr>
                    <w:jc w:val="center"/>
                    <w:rPr>
                      <w:color w:val="000000"/>
                      <w:szCs w:val="21"/>
                    </w:rPr>
                  </w:pPr>
                  <w:r>
                    <w:rPr>
                      <w:rFonts w:hint="eastAsia"/>
                      <w:color w:val="000000"/>
                      <w:szCs w:val="21"/>
                    </w:rPr>
                    <w:t>2</w:t>
                  </w:r>
                  <w:r>
                    <w:rPr>
                      <w:color w:val="000000"/>
                      <w:szCs w:val="21"/>
                    </w:rPr>
                    <w:t>5.0</w:t>
                  </w:r>
                </w:p>
              </w:tc>
              <w:tc>
                <w:tcPr>
                  <w:tcW w:w="1131" w:type="dxa"/>
                  <w:vMerge/>
                  <w:vAlign w:val="center"/>
                </w:tcPr>
                <w:p w14:paraId="0A548013" w14:textId="77777777" w:rsidR="00BA4D43" w:rsidRDefault="00BA4D43">
                  <w:pPr>
                    <w:jc w:val="center"/>
                    <w:rPr>
                      <w:color w:val="000000"/>
                      <w:szCs w:val="21"/>
                    </w:rPr>
                  </w:pPr>
                </w:p>
              </w:tc>
              <w:tc>
                <w:tcPr>
                  <w:tcW w:w="1131" w:type="dxa"/>
                  <w:vMerge/>
                  <w:vAlign w:val="center"/>
                </w:tcPr>
                <w:p w14:paraId="66C21106" w14:textId="77777777" w:rsidR="00BA4D43" w:rsidRDefault="00BA4D43">
                  <w:pPr>
                    <w:jc w:val="center"/>
                    <w:rPr>
                      <w:color w:val="000000"/>
                      <w:szCs w:val="21"/>
                    </w:rPr>
                  </w:pPr>
                </w:p>
              </w:tc>
            </w:tr>
            <w:tr w:rsidR="00BA4D43" w14:paraId="31FF5509" w14:textId="77777777">
              <w:trPr>
                <w:trHeight w:val="397"/>
                <w:jc w:val="center"/>
              </w:trPr>
              <w:tc>
                <w:tcPr>
                  <w:tcW w:w="888" w:type="dxa"/>
                  <w:vMerge/>
                  <w:vAlign w:val="center"/>
                </w:tcPr>
                <w:p w14:paraId="1DC08742" w14:textId="77777777" w:rsidR="00BA4D43" w:rsidRDefault="00BA4D43">
                  <w:pPr>
                    <w:jc w:val="center"/>
                    <w:rPr>
                      <w:color w:val="000000"/>
                      <w:szCs w:val="21"/>
                    </w:rPr>
                  </w:pPr>
                </w:p>
              </w:tc>
              <w:tc>
                <w:tcPr>
                  <w:tcW w:w="1361" w:type="dxa"/>
                  <w:vAlign w:val="center"/>
                </w:tcPr>
                <w:p w14:paraId="7E11AE10" w14:textId="77777777" w:rsidR="00BA4D43" w:rsidRDefault="00000000">
                  <w:pPr>
                    <w:jc w:val="center"/>
                    <w:rPr>
                      <w:color w:val="000000"/>
                      <w:szCs w:val="21"/>
                    </w:rPr>
                  </w:pPr>
                  <w:r>
                    <w:rPr>
                      <w:rFonts w:hAnsi="宋体" w:hint="eastAsia"/>
                      <w:szCs w:val="21"/>
                      <w:lang w:val="zh-CN"/>
                    </w:rPr>
                    <w:t>吸料机</w:t>
                  </w:r>
                </w:p>
              </w:tc>
              <w:tc>
                <w:tcPr>
                  <w:tcW w:w="1315" w:type="dxa"/>
                  <w:vAlign w:val="center"/>
                </w:tcPr>
                <w:p w14:paraId="074F99C5"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13CADB15" w14:textId="77777777" w:rsidR="00BA4D43" w:rsidRDefault="00000000">
                  <w:pPr>
                    <w:jc w:val="center"/>
                    <w:rPr>
                      <w:color w:val="000000"/>
                      <w:szCs w:val="21"/>
                    </w:rPr>
                  </w:pPr>
                  <w:r>
                    <w:rPr>
                      <w:color w:val="000000"/>
                      <w:szCs w:val="21"/>
                    </w:rPr>
                    <w:t>25</w:t>
                  </w:r>
                </w:p>
              </w:tc>
              <w:tc>
                <w:tcPr>
                  <w:tcW w:w="1167" w:type="dxa"/>
                  <w:vAlign w:val="center"/>
                </w:tcPr>
                <w:p w14:paraId="6843772A" w14:textId="77777777" w:rsidR="00BA4D43" w:rsidRDefault="00000000">
                  <w:pPr>
                    <w:jc w:val="center"/>
                    <w:rPr>
                      <w:color w:val="000000"/>
                      <w:szCs w:val="21"/>
                    </w:rPr>
                  </w:pPr>
                  <w:r>
                    <w:rPr>
                      <w:rFonts w:hint="eastAsia"/>
                      <w:color w:val="000000"/>
                      <w:szCs w:val="21"/>
                    </w:rPr>
                    <w:t>3</w:t>
                  </w:r>
                  <w:r>
                    <w:rPr>
                      <w:color w:val="000000"/>
                      <w:szCs w:val="21"/>
                    </w:rPr>
                    <w:t>0.0</w:t>
                  </w:r>
                </w:p>
              </w:tc>
              <w:tc>
                <w:tcPr>
                  <w:tcW w:w="1131" w:type="dxa"/>
                  <w:vMerge/>
                  <w:vAlign w:val="center"/>
                </w:tcPr>
                <w:p w14:paraId="7F3F6B7B" w14:textId="77777777" w:rsidR="00BA4D43" w:rsidRDefault="00BA4D43">
                  <w:pPr>
                    <w:jc w:val="center"/>
                    <w:rPr>
                      <w:color w:val="000000"/>
                      <w:szCs w:val="21"/>
                    </w:rPr>
                  </w:pPr>
                </w:p>
              </w:tc>
              <w:tc>
                <w:tcPr>
                  <w:tcW w:w="1131" w:type="dxa"/>
                  <w:vMerge/>
                  <w:vAlign w:val="center"/>
                </w:tcPr>
                <w:p w14:paraId="3F0B5D19" w14:textId="77777777" w:rsidR="00BA4D43" w:rsidRDefault="00BA4D43">
                  <w:pPr>
                    <w:jc w:val="center"/>
                    <w:rPr>
                      <w:color w:val="000000"/>
                      <w:szCs w:val="21"/>
                    </w:rPr>
                  </w:pPr>
                </w:p>
              </w:tc>
            </w:tr>
            <w:tr w:rsidR="00BA4D43" w14:paraId="1AE8149F" w14:textId="77777777">
              <w:trPr>
                <w:trHeight w:val="397"/>
                <w:jc w:val="center"/>
              </w:trPr>
              <w:tc>
                <w:tcPr>
                  <w:tcW w:w="888" w:type="dxa"/>
                  <w:vMerge/>
                  <w:vAlign w:val="center"/>
                </w:tcPr>
                <w:p w14:paraId="2B6E02A7" w14:textId="77777777" w:rsidR="00BA4D43" w:rsidRDefault="00BA4D43">
                  <w:pPr>
                    <w:jc w:val="center"/>
                    <w:rPr>
                      <w:color w:val="000000"/>
                      <w:szCs w:val="21"/>
                    </w:rPr>
                  </w:pPr>
                </w:p>
              </w:tc>
              <w:tc>
                <w:tcPr>
                  <w:tcW w:w="1361" w:type="dxa"/>
                  <w:vAlign w:val="center"/>
                </w:tcPr>
                <w:p w14:paraId="366885FA" w14:textId="77777777" w:rsidR="00BA4D43" w:rsidRDefault="00000000">
                  <w:pPr>
                    <w:jc w:val="center"/>
                    <w:rPr>
                      <w:color w:val="000000"/>
                      <w:szCs w:val="21"/>
                    </w:rPr>
                  </w:pPr>
                  <w:r>
                    <w:rPr>
                      <w:rFonts w:hint="eastAsia"/>
                      <w:color w:val="000000"/>
                      <w:szCs w:val="21"/>
                    </w:rPr>
                    <w:t>混料机</w:t>
                  </w:r>
                </w:p>
              </w:tc>
              <w:tc>
                <w:tcPr>
                  <w:tcW w:w="1315" w:type="dxa"/>
                  <w:vAlign w:val="center"/>
                </w:tcPr>
                <w:p w14:paraId="62E8A255" w14:textId="77777777" w:rsidR="00BA4D43" w:rsidRDefault="00000000">
                  <w:pPr>
                    <w:jc w:val="center"/>
                    <w:rPr>
                      <w:color w:val="000000"/>
                      <w:szCs w:val="21"/>
                    </w:rPr>
                  </w:pPr>
                  <w:r>
                    <w:rPr>
                      <w:rFonts w:hint="eastAsia"/>
                      <w:color w:val="000000"/>
                      <w:szCs w:val="21"/>
                    </w:rPr>
                    <w:t>5</w:t>
                  </w:r>
                  <w:r>
                    <w:rPr>
                      <w:color w:val="000000"/>
                      <w:szCs w:val="21"/>
                    </w:rPr>
                    <w:t>8.0</w:t>
                  </w:r>
                </w:p>
              </w:tc>
              <w:tc>
                <w:tcPr>
                  <w:tcW w:w="953" w:type="dxa"/>
                  <w:vAlign w:val="center"/>
                </w:tcPr>
                <w:p w14:paraId="11A880E8" w14:textId="77777777" w:rsidR="00BA4D43" w:rsidRDefault="00000000">
                  <w:pPr>
                    <w:jc w:val="center"/>
                    <w:rPr>
                      <w:color w:val="000000"/>
                      <w:szCs w:val="21"/>
                    </w:rPr>
                  </w:pPr>
                  <w:r>
                    <w:rPr>
                      <w:rFonts w:hint="eastAsia"/>
                      <w:color w:val="000000"/>
                      <w:szCs w:val="21"/>
                    </w:rPr>
                    <w:t>2</w:t>
                  </w:r>
                  <w:r>
                    <w:rPr>
                      <w:color w:val="000000"/>
                      <w:szCs w:val="21"/>
                    </w:rPr>
                    <w:t>0</w:t>
                  </w:r>
                </w:p>
              </w:tc>
              <w:tc>
                <w:tcPr>
                  <w:tcW w:w="1167" w:type="dxa"/>
                  <w:vAlign w:val="center"/>
                </w:tcPr>
                <w:p w14:paraId="0865F896" w14:textId="77777777" w:rsidR="00BA4D43" w:rsidRDefault="00000000">
                  <w:pPr>
                    <w:jc w:val="center"/>
                    <w:rPr>
                      <w:color w:val="000000"/>
                      <w:szCs w:val="21"/>
                    </w:rPr>
                  </w:pPr>
                  <w:r>
                    <w:rPr>
                      <w:rFonts w:hint="eastAsia"/>
                      <w:color w:val="000000"/>
                      <w:szCs w:val="21"/>
                    </w:rPr>
                    <w:t>3</w:t>
                  </w:r>
                  <w:r>
                    <w:rPr>
                      <w:color w:val="000000"/>
                      <w:szCs w:val="21"/>
                    </w:rPr>
                    <w:t>2.0</w:t>
                  </w:r>
                </w:p>
              </w:tc>
              <w:tc>
                <w:tcPr>
                  <w:tcW w:w="1131" w:type="dxa"/>
                  <w:vMerge/>
                  <w:vAlign w:val="center"/>
                </w:tcPr>
                <w:p w14:paraId="4AFE3DBA" w14:textId="77777777" w:rsidR="00BA4D43" w:rsidRDefault="00BA4D43">
                  <w:pPr>
                    <w:jc w:val="center"/>
                    <w:rPr>
                      <w:color w:val="000000"/>
                      <w:szCs w:val="21"/>
                    </w:rPr>
                  </w:pPr>
                </w:p>
              </w:tc>
              <w:tc>
                <w:tcPr>
                  <w:tcW w:w="1131" w:type="dxa"/>
                  <w:vMerge/>
                  <w:vAlign w:val="center"/>
                </w:tcPr>
                <w:p w14:paraId="1692DAFF" w14:textId="77777777" w:rsidR="00BA4D43" w:rsidRDefault="00BA4D43">
                  <w:pPr>
                    <w:jc w:val="center"/>
                    <w:rPr>
                      <w:color w:val="000000"/>
                      <w:szCs w:val="21"/>
                    </w:rPr>
                  </w:pPr>
                </w:p>
              </w:tc>
            </w:tr>
            <w:tr w:rsidR="00BA4D43" w14:paraId="79DA36D2" w14:textId="77777777">
              <w:trPr>
                <w:trHeight w:val="397"/>
                <w:jc w:val="center"/>
              </w:trPr>
              <w:tc>
                <w:tcPr>
                  <w:tcW w:w="888" w:type="dxa"/>
                  <w:vMerge/>
                  <w:vAlign w:val="center"/>
                </w:tcPr>
                <w:p w14:paraId="546BE323" w14:textId="77777777" w:rsidR="00BA4D43" w:rsidRDefault="00BA4D43">
                  <w:pPr>
                    <w:jc w:val="center"/>
                    <w:rPr>
                      <w:color w:val="000000"/>
                      <w:szCs w:val="21"/>
                    </w:rPr>
                  </w:pPr>
                </w:p>
              </w:tc>
              <w:tc>
                <w:tcPr>
                  <w:tcW w:w="1361" w:type="dxa"/>
                  <w:vAlign w:val="center"/>
                </w:tcPr>
                <w:p w14:paraId="49F5AB94" w14:textId="77777777" w:rsidR="00BA4D43" w:rsidRDefault="00000000">
                  <w:pPr>
                    <w:jc w:val="center"/>
                    <w:rPr>
                      <w:color w:val="000000"/>
                      <w:szCs w:val="21"/>
                    </w:rPr>
                  </w:pPr>
                  <w:r>
                    <w:rPr>
                      <w:rFonts w:hint="eastAsia"/>
                      <w:color w:val="000000"/>
                      <w:szCs w:val="21"/>
                    </w:rPr>
                    <w:t>干燥机</w:t>
                  </w:r>
                </w:p>
              </w:tc>
              <w:tc>
                <w:tcPr>
                  <w:tcW w:w="1315" w:type="dxa"/>
                  <w:vAlign w:val="center"/>
                </w:tcPr>
                <w:p w14:paraId="70C41BE3"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2E6ECC7A" w14:textId="77777777" w:rsidR="00BA4D43" w:rsidRDefault="00000000">
                  <w:pPr>
                    <w:jc w:val="center"/>
                    <w:rPr>
                      <w:color w:val="000000"/>
                      <w:szCs w:val="21"/>
                    </w:rPr>
                  </w:pPr>
                  <w:r>
                    <w:rPr>
                      <w:rFonts w:hint="eastAsia"/>
                      <w:color w:val="000000"/>
                      <w:szCs w:val="21"/>
                    </w:rPr>
                    <w:t>1</w:t>
                  </w:r>
                  <w:r>
                    <w:rPr>
                      <w:color w:val="000000"/>
                      <w:szCs w:val="21"/>
                    </w:rPr>
                    <w:t>5</w:t>
                  </w:r>
                </w:p>
              </w:tc>
              <w:tc>
                <w:tcPr>
                  <w:tcW w:w="1167" w:type="dxa"/>
                  <w:vAlign w:val="center"/>
                </w:tcPr>
                <w:p w14:paraId="6BA72548" w14:textId="77777777" w:rsidR="00BA4D43" w:rsidRDefault="00000000">
                  <w:pPr>
                    <w:jc w:val="center"/>
                    <w:rPr>
                      <w:color w:val="000000"/>
                      <w:szCs w:val="21"/>
                    </w:rPr>
                  </w:pPr>
                  <w:r>
                    <w:rPr>
                      <w:rFonts w:hint="eastAsia"/>
                      <w:color w:val="000000"/>
                      <w:szCs w:val="21"/>
                    </w:rPr>
                    <w:t>3</w:t>
                  </w:r>
                  <w:r>
                    <w:rPr>
                      <w:color w:val="000000"/>
                      <w:szCs w:val="21"/>
                    </w:rPr>
                    <w:t>6.5</w:t>
                  </w:r>
                </w:p>
              </w:tc>
              <w:tc>
                <w:tcPr>
                  <w:tcW w:w="1131" w:type="dxa"/>
                  <w:vMerge/>
                  <w:vAlign w:val="center"/>
                </w:tcPr>
                <w:p w14:paraId="064E2782" w14:textId="77777777" w:rsidR="00BA4D43" w:rsidRDefault="00BA4D43">
                  <w:pPr>
                    <w:jc w:val="center"/>
                    <w:rPr>
                      <w:color w:val="000000"/>
                      <w:szCs w:val="21"/>
                    </w:rPr>
                  </w:pPr>
                </w:p>
              </w:tc>
              <w:tc>
                <w:tcPr>
                  <w:tcW w:w="1131" w:type="dxa"/>
                  <w:vMerge/>
                  <w:vAlign w:val="center"/>
                </w:tcPr>
                <w:p w14:paraId="7F4E4C83" w14:textId="77777777" w:rsidR="00BA4D43" w:rsidRDefault="00BA4D43">
                  <w:pPr>
                    <w:jc w:val="center"/>
                    <w:rPr>
                      <w:color w:val="000000"/>
                      <w:szCs w:val="21"/>
                    </w:rPr>
                  </w:pPr>
                </w:p>
              </w:tc>
            </w:tr>
            <w:tr w:rsidR="00BA4D43" w14:paraId="7C7687E4" w14:textId="77777777">
              <w:trPr>
                <w:trHeight w:val="397"/>
                <w:jc w:val="center"/>
              </w:trPr>
              <w:tc>
                <w:tcPr>
                  <w:tcW w:w="888" w:type="dxa"/>
                  <w:vMerge/>
                  <w:vAlign w:val="center"/>
                </w:tcPr>
                <w:p w14:paraId="43761298" w14:textId="77777777" w:rsidR="00BA4D43" w:rsidRDefault="00BA4D43">
                  <w:pPr>
                    <w:jc w:val="center"/>
                    <w:rPr>
                      <w:color w:val="000000"/>
                      <w:szCs w:val="21"/>
                    </w:rPr>
                  </w:pPr>
                </w:p>
              </w:tc>
              <w:tc>
                <w:tcPr>
                  <w:tcW w:w="1361" w:type="dxa"/>
                  <w:vAlign w:val="center"/>
                </w:tcPr>
                <w:p w14:paraId="23B4383F" w14:textId="77777777" w:rsidR="00BA4D43" w:rsidRDefault="00000000">
                  <w:pPr>
                    <w:jc w:val="center"/>
                    <w:rPr>
                      <w:color w:val="000000"/>
                      <w:szCs w:val="21"/>
                    </w:rPr>
                  </w:pPr>
                  <w:r>
                    <w:rPr>
                      <w:rFonts w:hint="eastAsia"/>
                      <w:color w:val="000000"/>
                      <w:szCs w:val="21"/>
                    </w:rPr>
                    <w:t>撕碎机</w:t>
                  </w:r>
                </w:p>
              </w:tc>
              <w:tc>
                <w:tcPr>
                  <w:tcW w:w="1315" w:type="dxa"/>
                  <w:vAlign w:val="center"/>
                </w:tcPr>
                <w:p w14:paraId="53DE995C" w14:textId="77777777" w:rsidR="00BA4D43" w:rsidRDefault="00000000">
                  <w:pPr>
                    <w:jc w:val="center"/>
                    <w:rPr>
                      <w:color w:val="000000"/>
                      <w:szCs w:val="21"/>
                    </w:rPr>
                  </w:pPr>
                  <w:r>
                    <w:rPr>
                      <w:rFonts w:hint="eastAsia"/>
                      <w:color w:val="000000"/>
                      <w:szCs w:val="21"/>
                    </w:rPr>
                    <w:t>6</w:t>
                  </w:r>
                  <w:r>
                    <w:rPr>
                      <w:color w:val="000000"/>
                      <w:szCs w:val="21"/>
                    </w:rPr>
                    <w:t>0</w:t>
                  </w:r>
                </w:p>
              </w:tc>
              <w:tc>
                <w:tcPr>
                  <w:tcW w:w="953" w:type="dxa"/>
                  <w:vAlign w:val="center"/>
                </w:tcPr>
                <w:p w14:paraId="1DAE3B69" w14:textId="77777777" w:rsidR="00BA4D43" w:rsidRDefault="00000000">
                  <w:pPr>
                    <w:jc w:val="center"/>
                    <w:rPr>
                      <w:color w:val="000000"/>
                      <w:szCs w:val="21"/>
                    </w:rPr>
                  </w:pPr>
                  <w:r>
                    <w:rPr>
                      <w:rFonts w:hint="eastAsia"/>
                      <w:color w:val="000000"/>
                      <w:szCs w:val="21"/>
                    </w:rPr>
                    <w:t>1</w:t>
                  </w:r>
                  <w:r>
                    <w:rPr>
                      <w:color w:val="000000"/>
                      <w:szCs w:val="21"/>
                    </w:rPr>
                    <w:t>0</w:t>
                  </w:r>
                </w:p>
              </w:tc>
              <w:tc>
                <w:tcPr>
                  <w:tcW w:w="1167" w:type="dxa"/>
                  <w:vAlign w:val="center"/>
                </w:tcPr>
                <w:p w14:paraId="4029EE95" w14:textId="77777777" w:rsidR="00BA4D43" w:rsidRDefault="00000000">
                  <w:pPr>
                    <w:jc w:val="center"/>
                    <w:rPr>
                      <w:color w:val="000000"/>
                      <w:szCs w:val="21"/>
                    </w:rPr>
                  </w:pPr>
                  <w:r>
                    <w:rPr>
                      <w:rFonts w:hint="eastAsia"/>
                      <w:color w:val="000000"/>
                      <w:szCs w:val="21"/>
                    </w:rPr>
                    <w:t>4</w:t>
                  </w:r>
                  <w:r>
                    <w:rPr>
                      <w:color w:val="000000"/>
                      <w:szCs w:val="21"/>
                    </w:rPr>
                    <w:t>0</w:t>
                  </w:r>
                </w:p>
              </w:tc>
              <w:tc>
                <w:tcPr>
                  <w:tcW w:w="1131" w:type="dxa"/>
                  <w:vMerge/>
                  <w:vAlign w:val="center"/>
                </w:tcPr>
                <w:p w14:paraId="23B28FE4" w14:textId="77777777" w:rsidR="00BA4D43" w:rsidRDefault="00BA4D43">
                  <w:pPr>
                    <w:jc w:val="center"/>
                    <w:rPr>
                      <w:color w:val="000000"/>
                      <w:szCs w:val="21"/>
                    </w:rPr>
                  </w:pPr>
                </w:p>
              </w:tc>
              <w:tc>
                <w:tcPr>
                  <w:tcW w:w="1131" w:type="dxa"/>
                  <w:vMerge/>
                  <w:vAlign w:val="center"/>
                </w:tcPr>
                <w:p w14:paraId="1446D56E" w14:textId="77777777" w:rsidR="00BA4D43" w:rsidRDefault="00BA4D43">
                  <w:pPr>
                    <w:jc w:val="center"/>
                    <w:rPr>
                      <w:color w:val="000000"/>
                      <w:szCs w:val="21"/>
                    </w:rPr>
                  </w:pPr>
                </w:p>
              </w:tc>
            </w:tr>
            <w:tr w:rsidR="00BA4D43" w14:paraId="394D74A6" w14:textId="77777777">
              <w:trPr>
                <w:trHeight w:val="397"/>
                <w:jc w:val="center"/>
              </w:trPr>
              <w:tc>
                <w:tcPr>
                  <w:tcW w:w="888" w:type="dxa"/>
                  <w:vMerge/>
                  <w:vAlign w:val="center"/>
                </w:tcPr>
                <w:p w14:paraId="6A48391A" w14:textId="77777777" w:rsidR="00BA4D43" w:rsidRDefault="00BA4D43">
                  <w:pPr>
                    <w:jc w:val="center"/>
                    <w:rPr>
                      <w:color w:val="000000"/>
                      <w:szCs w:val="21"/>
                    </w:rPr>
                  </w:pPr>
                </w:p>
              </w:tc>
              <w:tc>
                <w:tcPr>
                  <w:tcW w:w="1361" w:type="dxa"/>
                  <w:vAlign w:val="center"/>
                </w:tcPr>
                <w:p w14:paraId="6FC37D46" w14:textId="77777777" w:rsidR="00BA4D43" w:rsidRDefault="00000000">
                  <w:pPr>
                    <w:jc w:val="center"/>
                    <w:rPr>
                      <w:color w:val="000000"/>
                      <w:szCs w:val="21"/>
                    </w:rPr>
                  </w:pPr>
                  <w:r>
                    <w:rPr>
                      <w:rFonts w:hint="eastAsia"/>
                      <w:szCs w:val="21"/>
                    </w:rPr>
                    <w:t>空压机</w:t>
                  </w:r>
                </w:p>
              </w:tc>
              <w:tc>
                <w:tcPr>
                  <w:tcW w:w="1315" w:type="dxa"/>
                  <w:vAlign w:val="center"/>
                </w:tcPr>
                <w:p w14:paraId="39A9D6AC" w14:textId="77777777" w:rsidR="00BA4D43" w:rsidRDefault="00000000">
                  <w:pPr>
                    <w:jc w:val="center"/>
                    <w:rPr>
                      <w:color w:val="000000"/>
                      <w:szCs w:val="21"/>
                    </w:rPr>
                  </w:pPr>
                  <w:r>
                    <w:rPr>
                      <w:rFonts w:hint="eastAsia"/>
                      <w:color w:val="000000"/>
                      <w:szCs w:val="21"/>
                    </w:rPr>
                    <w:t>6</w:t>
                  </w:r>
                  <w:r>
                    <w:rPr>
                      <w:color w:val="000000"/>
                      <w:szCs w:val="21"/>
                    </w:rPr>
                    <w:t>5</w:t>
                  </w:r>
                </w:p>
              </w:tc>
              <w:tc>
                <w:tcPr>
                  <w:tcW w:w="953" w:type="dxa"/>
                  <w:vAlign w:val="center"/>
                </w:tcPr>
                <w:p w14:paraId="439D6238" w14:textId="77777777" w:rsidR="00BA4D43" w:rsidRDefault="00000000">
                  <w:pPr>
                    <w:jc w:val="center"/>
                    <w:rPr>
                      <w:color w:val="000000"/>
                      <w:szCs w:val="21"/>
                    </w:rPr>
                  </w:pPr>
                  <w:r>
                    <w:rPr>
                      <w:rFonts w:hint="eastAsia"/>
                      <w:color w:val="000000"/>
                      <w:szCs w:val="21"/>
                    </w:rPr>
                    <w:t>2</w:t>
                  </w:r>
                  <w:r>
                    <w:rPr>
                      <w:color w:val="000000"/>
                      <w:szCs w:val="21"/>
                    </w:rPr>
                    <w:t>0</w:t>
                  </w:r>
                </w:p>
              </w:tc>
              <w:tc>
                <w:tcPr>
                  <w:tcW w:w="1167" w:type="dxa"/>
                  <w:vAlign w:val="center"/>
                </w:tcPr>
                <w:p w14:paraId="07CDE11A" w14:textId="77777777" w:rsidR="00BA4D43" w:rsidRDefault="00000000">
                  <w:pPr>
                    <w:jc w:val="center"/>
                    <w:rPr>
                      <w:color w:val="000000"/>
                      <w:szCs w:val="21"/>
                    </w:rPr>
                  </w:pPr>
                  <w:r>
                    <w:rPr>
                      <w:rFonts w:hint="eastAsia"/>
                      <w:color w:val="000000"/>
                      <w:szCs w:val="21"/>
                    </w:rPr>
                    <w:t>3</w:t>
                  </w:r>
                  <w:r>
                    <w:rPr>
                      <w:color w:val="000000"/>
                      <w:szCs w:val="21"/>
                    </w:rPr>
                    <w:t>9.0</w:t>
                  </w:r>
                </w:p>
              </w:tc>
              <w:tc>
                <w:tcPr>
                  <w:tcW w:w="1131" w:type="dxa"/>
                  <w:vMerge/>
                  <w:vAlign w:val="center"/>
                </w:tcPr>
                <w:p w14:paraId="0041655C" w14:textId="77777777" w:rsidR="00BA4D43" w:rsidRDefault="00BA4D43">
                  <w:pPr>
                    <w:jc w:val="center"/>
                    <w:rPr>
                      <w:color w:val="000000"/>
                      <w:szCs w:val="21"/>
                    </w:rPr>
                  </w:pPr>
                </w:p>
              </w:tc>
              <w:tc>
                <w:tcPr>
                  <w:tcW w:w="1131" w:type="dxa"/>
                  <w:vMerge/>
                  <w:vAlign w:val="center"/>
                </w:tcPr>
                <w:p w14:paraId="67DA35C3" w14:textId="77777777" w:rsidR="00BA4D43" w:rsidRDefault="00BA4D43">
                  <w:pPr>
                    <w:jc w:val="center"/>
                    <w:rPr>
                      <w:color w:val="000000"/>
                      <w:szCs w:val="21"/>
                    </w:rPr>
                  </w:pPr>
                </w:p>
              </w:tc>
            </w:tr>
          </w:tbl>
          <w:p w14:paraId="6B80E15D"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项目生产期间高噪声设备经基础减振、厂房隔声后，项目厂区四周</w:t>
            </w:r>
            <w:r>
              <w:rPr>
                <w:color w:val="000000" w:themeColor="text1"/>
                <w:sz w:val="24"/>
              </w:rPr>
              <w:t>噪声贡献值</w:t>
            </w:r>
            <w:r>
              <w:rPr>
                <w:color w:val="000000"/>
                <w:sz w:val="24"/>
              </w:rPr>
              <w:t>能够满足《工业企业厂界环境噪声排放标准》（</w:t>
            </w:r>
            <w:r>
              <w:rPr>
                <w:color w:val="000000"/>
                <w:sz w:val="24"/>
              </w:rPr>
              <w:t>GB12348-2008</w:t>
            </w:r>
            <w:r>
              <w:rPr>
                <w:color w:val="000000"/>
                <w:sz w:val="24"/>
              </w:rPr>
              <w:t>）</w:t>
            </w:r>
            <w:r>
              <w:rPr>
                <w:color w:val="000000"/>
                <w:sz w:val="24"/>
              </w:rPr>
              <w:t>3</w:t>
            </w:r>
            <w:r>
              <w:rPr>
                <w:color w:val="000000"/>
                <w:sz w:val="24"/>
              </w:rPr>
              <w:t>类昼间</w:t>
            </w:r>
            <w:r>
              <w:rPr>
                <w:color w:val="000000"/>
                <w:sz w:val="24"/>
              </w:rPr>
              <w:t>65dB(A)</w:t>
            </w:r>
            <w:r>
              <w:rPr>
                <w:rFonts w:hint="eastAsia"/>
                <w:color w:val="000000"/>
                <w:sz w:val="24"/>
              </w:rPr>
              <w:t>、</w:t>
            </w:r>
            <w:r>
              <w:rPr>
                <w:color w:val="000000"/>
                <w:sz w:val="24"/>
              </w:rPr>
              <w:t>夜间</w:t>
            </w:r>
            <w:r>
              <w:rPr>
                <w:color w:val="000000"/>
                <w:sz w:val="24"/>
              </w:rPr>
              <w:t>55dB(A)</w:t>
            </w:r>
            <w:r>
              <w:rPr>
                <w:color w:val="000000"/>
                <w:sz w:val="24"/>
              </w:rPr>
              <w:t>的标准要求，对四周环境影响较小。</w:t>
            </w:r>
          </w:p>
          <w:p w14:paraId="4A529D8D" w14:textId="77777777" w:rsidR="00BA4D43" w:rsidRDefault="00000000">
            <w:pPr>
              <w:adjustRightInd w:val="0"/>
              <w:snapToGrid w:val="0"/>
              <w:spacing w:line="460" w:lineRule="exact"/>
              <w:ind w:firstLineChars="200" w:firstLine="482"/>
              <w:textAlignment w:val="baseline"/>
              <w:rPr>
                <w:b/>
                <w:color w:val="000000"/>
                <w:sz w:val="24"/>
              </w:rPr>
            </w:pPr>
            <w:r>
              <w:rPr>
                <w:b/>
                <w:color w:val="000000"/>
                <w:sz w:val="24"/>
              </w:rPr>
              <w:t>3</w:t>
            </w:r>
            <w:r>
              <w:rPr>
                <w:b/>
                <w:color w:val="000000"/>
                <w:sz w:val="24"/>
              </w:rPr>
              <w:t>、监测要求</w:t>
            </w:r>
          </w:p>
          <w:p w14:paraId="5E73124C"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根据《</w:t>
            </w:r>
            <w:r>
              <w:rPr>
                <w:rFonts w:hint="eastAsia"/>
                <w:color w:val="000000"/>
                <w:sz w:val="24"/>
              </w:rPr>
              <w:t>排污单位自行检测技术指南</w:t>
            </w:r>
            <w:r>
              <w:rPr>
                <w:rFonts w:hint="eastAsia"/>
                <w:color w:val="000000"/>
                <w:sz w:val="24"/>
              </w:rPr>
              <w:t xml:space="preserve"> </w:t>
            </w:r>
            <w:r>
              <w:rPr>
                <w:color w:val="000000"/>
                <w:sz w:val="24"/>
              </w:rPr>
              <w:t xml:space="preserve"> </w:t>
            </w:r>
            <w:r>
              <w:rPr>
                <w:rFonts w:hint="eastAsia"/>
                <w:color w:val="000000"/>
                <w:sz w:val="24"/>
              </w:rPr>
              <w:t>橡胶和塑料制品</w:t>
            </w:r>
            <w:r>
              <w:rPr>
                <w:color w:val="000000"/>
                <w:sz w:val="24"/>
              </w:rPr>
              <w:t>》</w:t>
            </w:r>
            <w:r>
              <w:rPr>
                <w:rFonts w:hint="eastAsia"/>
                <w:color w:val="000000"/>
                <w:sz w:val="24"/>
              </w:rPr>
              <w:t>（</w:t>
            </w:r>
            <w:r>
              <w:rPr>
                <w:rFonts w:hint="eastAsia"/>
                <w:color w:val="000000"/>
                <w:sz w:val="24"/>
              </w:rPr>
              <w:t>H</w:t>
            </w:r>
            <w:r>
              <w:rPr>
                <w:color w:val="000000"/>
                <w:sz w:val="24"/>
              </w:rPr>
              <w:t>J1207-2021</w:t>
            </w:r>
            <w:r>
              <w:rPr>
                <w:rFonts w:hint="eastAsia"/>
                <w:color w:val="000000"/>
                <w:sz w:val="24"/>
              </w:rPr>
              <w:t>）</w:t>
            </w:r>
            <w:r>
              <w:rPr>
                <w:color w:val="000000"/>
                <w:sz w:val="24"/>
              </w:rPr>
              <w:t>的规定，评价提出项目在生产运行阶段的污染源监测计划，具体监测计划见下表。</w:t>
            </w:r>
          </w:p>
          <w:p w14:paraId="7F91D2E9" w14:textId="77777777" w:rsidR="00BA4D43" w:rsidRDefault="00000000">
            <w:pPr>
              <w:tabs>
                <w:tab w:val="left" w:pos="8370"/>
                <w:tab w:val="left" w:pos="8600"/>
              </w:tabs>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39         </w:t>
            </w:r>
            <w:r>
              <w:rPr>
                <w:rFonts w:eastAsia="黑体" w:hint="eastAsia"/>
                <w:color w:val="000000"/>
                <w:sz w:val="24"/>
              </w:rPr>
              <w:t xml:space="preserve">  </w:t>
            </w:r>
            <w:r>
              <w:rPr>
                <w:rFonts w:eastAsia="黑体"/>
                <w:color w:val="000000"/>
                <w:sz w:val="24"/>
              </w:rPr>
              <w:t xml:space="preserve">     </w:t>
            </w:r>
            <w:r>
              <w:rPr>
                <w:rFonts w:eastAsia="黑体"/>
                <w:color w:val="000000"/>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1134"/>
              <w:gridCol w:w="1134"/>
              <w:gridCol w:w="1984"/>
              <w:gridCol w:w="3146"/>
            </w:tblGrid>
            <w:tr w:rsidR="00BA4D43" w14:paraId="6BE68158" w14:textId="77777777">
              <w:trPr>
                <w:trHeight w:val="397"/>
                <w:jc w:val="center"/>
              </w:trPr>
              <w:tc>
                <w:tcPr>
                  <w:tcW w:w="548" w:type="dxa"/>
                  <w:vAlign w:val="center"/>
                </w:tcPr>
                <w:p w14:paraId="185524AA" w14:textId="77777777" w:rsidR="00BA4D43" w:rsidRDefault="00000000">
                  <w:pPr>
                    <w:autoSpaceDE w:val="0"/>
                    <w:autoSpaceDN w:val="0"/>
                    <w:adjustRightInd w:val="0"/>
                    <w:snapToGrid w:val="0"/>
                    <w:jc w:val="center"/>
                    <w:rPr>
                      <w:b/>
                      <w:bCs/>
                      <w:color w:val="000000"/>
                      <w:szCs w:val="21"/>
                    </w:rPr>
                  </w:pPr>
                  <w:r>
                    <w:rPr>
                      <w:b/>
                      <w:bCs/>
                      <w:color w:val="000000"/>
                      <w:szCs w:val="21"/>
                    </w:rPr>
                    <w:t>监控类别</w:t>
                  </w:r>
                </w:p>
              </w:tc>
              <w:tc>
                <w:tcPr>
                  <w:tcW w:w="1134" w:type="dxa"/>
                  <w:tcMar>
                    <w:top w:w="0" w:type="dxa"/>
                    <w:left w:w="28" w:type="dxa"/>
                    <w:bottom w:w="0" w:type="dxa"/>
                    <w:right w:w="28" w:type="dxa"/>
                  </w:tcMar>
                  <w:vAlign w:val="center"/>
                </w:tcPr>
                <w:p w14:paraId="156C5684" w14:textId="77777777" w:rsidR="00BA4D43" w:rsidRDefault="00000000">
                  <w:pPr>
                    <w:autoSpaceDE w:val="0"/>
                    <w:autoSpaceDN w:val="0"/>
                    <w:adjustRightInd w:val="0"/>
                    <w:snapToGrid w:val="0"/>
                    <w:jc w:val="center"/>
                    <w:rPr>
                      <w:b/>
                      <w:bCs/>
                      <w:color w:val="000000"/>
                      <w:szCs w:val="21"/>
                    </w:rPr>
                  </w:pPr>
                  <w:r>
                    <w:rPr>
                      <w:b/>
                      <w:bCs/>
                      <w:color w:val="000000"/>
                      <w:szCs w:val="21"/>
                    </w:rPr>
                    <w:t>监测指标</w:t>
                  </w:r>
                </w:p>
              </w:tc>
              <w:tc>
                <w:tcPr>
                  <w:tcW w:w="1134" w:type="dxa"/>
                  <w:tcMar>
                    <w:top w:w="0" w:type="dxa"/>
                    <w:left w:w="28" w:type="dxa"/>
                    <w:bottom w:w="0" w:type="dxa"/>
                    <w:right w:w="28" w:type="dxa"/>
                  </w:tcMar>
                  <w:vAlign w:val="center"/>
                </w:tcPr>
                <w:p w14:paraId="783FC7BD" w14:textId="77777777" w:rsidR="00BA4D43" w:rsidRDefault="00000000">
                  <w:pPr>
                    <w:autoSpaceDE w:val="0"/>
                    <w:autoSpaceDN w:val="0"/>
                    <w:adjustRightInd w:val="0"/>
                    <w:snapToGrid w:val="0"/>
                    <w:jc w:val="center"/>
                    <w:rPr>
                      <w:b/>
                      <w:bCs/>
                      <w:color w:val="000000"/>
                      <w:szCs w:val="21"/>
                    </w:rPr>
                  </w:pPr>
                  <w:r>
                    <w:rPr>
                      <w:b/>
                      <w:bCs/>
                      <w:color w:val="000000"/>
                      <w:szCs w:val="21"/>
                    </w:rPr>
                    <w:t>监测点位</w:t>
                  </w:r>
                </w:p>
              </w:tc>
              <w:tc>
                <w:tcPr>
                  <w:tcW w:w="1984" w:type="dxa"/>
                  <w:tcMar>
                    <w:top w:w="0" w:type="dxa"/>
                    <w:left w:w="28" w:type="dxa"/>
                    <w:bottom w:w="0" w:type="dxa"/>
                    <w:right w:w="28" w:type="dxa"/>
                  </w:tcMar>
                  <w:vAlign w:val="center"/>
                </w:tcPr>
                <w:p w14:paraId="41DE89EF" w14:textId="77777777" w:rsidR="00BA4D43" w:rsidRDefault="00000000">
                  <w:pPr>
                    <w:autoSpaceDE w:val="0"/>
                    <w:autoSpaceDN w:val="0"/>
                    <w:adjustRightInd w:val="0"/>
                    <w:snapToGrid w:val="0"/>
                    <w:jc w:val="center"/>
                    <w:rPr>
                      <w:b/>
                      <w:bCs/>
                      <w:color w:val="000000"/>
                      <w:szCs w:val="21"/>
                    </w:rPr>
                  </w:pPr>
                  <w:r>
                    <w:rPr>
                      <w:b/>
                      <w:bCs/>
                      <w:color w:val="000000"/>
                      <w:szCs w:val="21"/>
                    </w:rPr>
                    <w:t>监测频次</w:t>
                  </w:r>
                </w:p>
              </w:tc>
              <w:tc>
                <w:tcPr>
                  <w:tcW w:w="3146" w:type="dxa"/>
                  <w:tcMar>
                    <w:top w:w="0" w:type="dxa"/>
                    <w:left w:w="28" w:type="dxa"/>
                    <w:bottom w:w="0" w:type="dxa"/>
                    <w:right w:w="28" w:type="dxa"/>
                  </w:tcMar>
                  <w:vAlign w:val="center"/>
                </w:tcPr>
                <w:p w14:paraId="115E5B70" w14:textId="77777777" w:rsidR="00BA4D43" w:rsidRDefault="00000000">
                  <w:pPr>
                    <w:autoSpaceDE w:val="0"/>
                    <w:autoSpaceDN w:val="0"/>
                    <w:adjustRightInd w:val="0"/>
                    <w:snapToGrid w:val="0"/>
                    <w:jc w:val="center"/>
                    <w:rPr>
                      <w:b/>
                      <w:bCs/>
                      <w:color w:val="000000"/>
                      <w:szCs w:val="21"/>
                    </w:rPr>
                  </w:pPr>
                  <w:r>
                    <w:rPr>
                      <w:b/>
                      <w:bCs/>
                      <w:color w:val="000000"/>
                      <w:szCs w:val="21"/>
                    </w:rPr>
                    <w:t>执行排放标准</w:t>
                  </w:r>
                </w:p>
              </w:tc>
            </w:tr>
            <w:tr w:rsidR="00BA4D43" w14:paraId="32CA166A" w14:textId="77777777">
              <w:trPr>
                <w:trHeight w:val="397"/>
                <w:jc w:val="center"/>
              </w:trPr>
              <w:tc>
                <w:tcPr>
                  <w:tcW w:w="548" w:type="dxa"/>
                  <w:tcMar>
                    <w:top w:w="0" w:type="dxa"/>
                    <w:left w:w="28" w:type="dxa"/>
                    <w:bottom w:w="0" w:type="dxa"/>
                    <w:right w:w="28" w:type="dxa"/>
                  </w:tcMar>
                  <w:vAlign w:val="center"/>
                </w:tcPr>
                <w:p w14:paraId="04FD0CE0" w14:textId="77777777" w:rsidR="00BA4D43" w:rsidRDefault="00000000">
                  <w:pPr>
                    <w:autoSpaceDE w:val="0"/>
                    <w:autoSpaceDN w:val="0"/>
                    <w:adjustRightInd w:val="0"/>
                    <w:snapToGrid w:val="0"/>
                    <w:jc w:val="center"/>
                    <w:rPr>
                      <w:color w:val="000000"/>
                      <w:szCs w:val="21"/>
                    </w:rPr>
                  </w:pPr>
                  <w:r>
                    <w:rPr>
                      <w:color w:val="000000"/>
                      <w:szCs w:val="21"/>
                    </w:rPr>
                    <w:t>噪声</w:t>
                  </w:r>
                </w:p>
              </w:tc>
              <w:tc>
                <w:tcPr>
                  <w:tcW w:w="1134" w:type="dxa"/>
                  <w:tcMar>
                    <w:top w:w="0" w:type="dxa"/>
                    <w:left w:w="28" w:type="dxa"/>
                    <w:bottom w:w="0" w:type="dxa"/>
                    <w:right w:w="28" w:type="dxa"/>
                  </w:tcMar>
                  <w:vAlign w:val="center"/>
                </w:tcPr>
                <w:p w14:paraId="7AE3A33F" w14:textId="77777777" w:rsidR="00BA4D43" w:rsidRDefault="00000000">
                  <w:pPr>
                    <w:autoSpaceDE w:val="0"/>
                    <w:autoSpaceDN w:val="0"/>
                    <w:adjustRightInd w:val="0"/>
                    <w:snapToGrid w:val="0"/>
                    <w:jc w:val="center"/>
                    <w:rPr>
                      <w:color w:val="000000"/>
                      <w:szCs w:val="21"/>
                    </w:rPr>
                  </w:pPr>
                  <w:r>
                    <w:rPr>
                      <w:color w:val="000000"/>
                      <w:szCs w:val="21"/>
                    </w:rPr>
                    <w:t>等效连续</w:t>
                  </w:r>
                  <w:r>
                    <w:rPr>
                      <w:color w:val="000000"/>
                      <w:szCs w:val="21"/>
                    </w:rPr>
                    <w:t>A</w:t>
                  </w:r>
                  <w:r>
                    <w:rPr>
                      <w:color w:val="000000"/>
                      <w:szCs w:val="21"/>
                    </w:rPr>
                    <w:t>声级</w:t>
                  </w:r>
                </w:p>
              </w:tc>
              <w:tc>
                <w:tcPr>
                  <w:tcW w:w="1134" w:type="dxa"/>
                  <w:tcMar>
                    <w:top w:w="0" w:type="dxa"/>
                    <w:left w:w="28" w:type="dxa"/>
                    <w:bottom w:w="0" w:type="dxa"/>
                    <w:right w:w="28" w:type="dxa"/>
                  </w:tcMar>
                  <w:vAlign w:val="center"/>
                </w:tcPr>
                <w:p w14:paraId="09FA98BB" w14:textId="77777777" w:rsidR="00BA4D43" w:rsidRDefault="00000000">
                  <w:pPr>
                    <w:autoSpaceDE w:val="0"/>
                    <w:autoSpaceDN w:val="0"/>
                    <w:adjustRightInd w:val="0"/>
                    <w:snapToGrid w:val="0"/>
                    <w:jc w:val="center"/>
                    <w:rPr>
                      <w:color w:val="000000"/>
                      <w:szCs w:val="21"/>
                    </w:rPr>
                  </w:pPr>
                  <w:r>
                    <w:rPr>
                      <w:color w:val="000000"/>
                      <w:szCs w:val="21"/>
                    </w:rPr>
                    <w:t>四周厂界外</w:t>
                  </w:r>
                  <w:r>
                    <w:rPr>
                      <w:color w:val="000000"/>
                      <w:szCs w:val="21"/>
                    </w:rPr>
                    <w:t>1m</w:t>
                  </w:r>
                  <w:r>
                    <w:rPr>
                      <w:color w:val="000000"/>
                      <w:szCs w:val="21"/>
                    </w:rPr>
                    <w:t>处</w:t>
                  </w:r>
                </w:p>
              </w:tc>
              <w:tc>
                <w:tcPr>
                  <w:tcW w:w="1984" w:type="dxa"/>
                  <w:tcMar>
                    <w:top w:w="0" w:type="dxa"/>
                    <w:left w:w="28" w:type="dxa"/>
                    <w:bottom w:w="0" w:type="dxa"/>
                    <w:right w:w="28" w:type="dxa"/>
                  </w:tcMar>
                  <w:vAlign w:val="center"/>
                </w:tcPr>
                <w:p w14:paraId="6DC206B0" w14:textId="77777777" w:rsidR="00BA4D43" w:rsidRDefault="00000000">
                  <w:pPr>
                    <w:autoSpaceDE w:val="0"/>
                    <w:autoSpaceDN w:val="0"/>
                    <w:adjustRightInd w:val="0"/>
                    <w:snapToGrid w:val="0"/>
                    <w:jc w:val="center"/>
                    <w:rPr>
                      <w:b/>
                      <w:color w:val="000000"/>
                      <w:szCs w:val="21"/>
                    </w:rPr>
                  </w:pPr>
                  <w:r>
                    <w:rPr>
                      <w:color w:val="000000"/>
                      <w:szCs w:val="21"/>
                    </w:rPr>
                    <w:t>每季</w:t>
                  </w:r>
                  <w:r>
                    <w:rPr>
                      <w:color w:val="000000"/>
                      <w:szCs w:val="21"/>
                    </w:rPr>
                    <w:t>1</w:t>
                  </w:r>
                  <w:r>
                    <w:rPr>
                      <w:color w:val="000000"/>
                      <w:szCs w:val="21"/>
                    </w:rPr>
                    <w:t>次，</w:t>
                  </w:r>
                  <w:r>
                    <w:rPr>
                      <w:rFonts w:hint="eastAsia"/>
                      <w:color w:val="000000"/>
                      <w:szCs w:val="21"/>
                    </w:rPr>
                    <w:t>每次</w:t>
                  </w:r>
                  <w:r>
                    <w:rPr>
                      <w:rFonts w:hint="eastAsia"/>
                      <w:color w:val="000000"/>
                      <w:szCs w:val="21"/>
                    </w:rPr>
                    <w:t>2</w:t>
                  </w:r>
                  <w:r>
                    <w:rPr>
                      <w:rFonts w:hint="eastAsia"/>
                      <w:color w:val="000000"/>
                      <w:szCs w:val="21"/>
                    </w:rPr>
                    <w:t>天，</w:t>
                  </w:r>
                  <w:r>
                    <w:rPr>
                      <w:color w:val="000000"/>
                      <w:szCs w:val="21"/>
                    </w:rPr>
                    <w:t>昼</w:t>
                  </w:r>
                  <w:r>
                    <w:rPr>
                      <w:rFonts w:hint="eastAsia"/>
                      <w:color w:val="000000"/>
                      <w:szCs w:val="21"/>
                    </w:rPr>
                    <w:t>、夜各</w:t>
                  </w:r>
                  <w:r>
                    <w:rPr>
                      <w:color w:val="000000"/>
                      <w:szCs w:val="21"/>
                    </w:rPr>
                    <w:t>检测</w:t>
                  </w:r>
                  <w:r>
                    <w:rPr>
                      <w:color w:val="000000"/>
                      <w:szCs w:val="21"/>
                    </w:rPr>
                    <w:t>1</w:t>
                  </w:r>
                  <w:r>
                    <w:rPr>
                      <w:color w:val="000000"/>
                      <w:szCs w:val="21"/>
                    </w:rPr>
                    <w:t>次</w:t>
                  </w:r>
                </w:p>
              </w:tc>
              <w:tc>
                <w:tcPr>
                  <w:tcW w:w="3146" w:type="dxa"/>
                  <w:tcMar>
                    <w:top w:w="0" w:type="dxa"/>
                    <w:left w:w="28" w:type="dxa"/>
                    <w:bottom w:w="0" w:type="dxa"/>
                    <w:right w:w="28" w:type="dxa"/>
                  </w:tcMar>
                  <w:vAlign w:val="center"/>
                </w:tcPr>
                <w:p w14:paraId="47877616" w14:textId="77777777" w:rsidR="00BA4D43" w:rsidRDefault="00000000">
                  <w:pPr>
                    <w:autoSpaceDE w:val="0"/>
                    <w:autoSpaceDN w:val="0"/>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w:t>
                  </w:r>
                  <w:r>
                    <w:rPr>
                      <w:rFonts w:hint="eastAsia"/>
                      <w:color w:val="000000"/>
                      <w:szCs w:val="21"/>
                    </w:rPr>
                    <w:t>标准值</w:t>
                  </w:r>
                </w:p>
              </w:tc>
            </w:tr>
          </w:tbl>
          <w:p w14:paraId="0DCAB3FB" w14:textId="77777777" w:rsidR="00BA4D43" w:rsidRDefault="00000000">
            <w:pPr>
              <w:adjustRightInd w:val="0"/>
              <w:snapToGrid w:val="0"/>
              <w:spacing w:line="460" w:lineRule="exact"/>
              <w:ind w:firstLineChars="200" w:firstLine="482"/>
              <w:rPr>
                <w:bCs/>
                <w:spacing w:val="-10"/>
                <w:sz w:val="24"/>
              </w:rPr>
            </w:pPr>
            <w:r>
              <w:rPr>
                <w:b/>
                <w:color w:val="000000"/>
                <w:sz w:val="24"/>
              </w:rPr>
              <w:t>四、固废</w:t>
            </w:r>
          </w:p>
          <w:p w14:paraId="346764FF" w14:textId="77777777" w:rsidR="00BA4D43" w:rsidRDefault="00000000">
            <w:pPr>
              <w:adjustRightInd w:val="0"/>
              <w:snapToGrid w:val="0"/>
              <w:spacing w:line="460" w:lineRule="exact"/>
              <w:ind w:firstLineChars="200" w:firstLine="480"/>
              <w:rPr>
                <w:color w:val="000000"/>
                <w:sz w:val="24"/>
              </w:rPr>
            </w:pPr>
            <w:r>
              <w:rPr>
                <w:color w:val="000000"/>
                <w:sz w:val="24"/>
              </w:rPr>
              <w:t>本项目营运期一般固废主要为</w:t>
            </w:r>
            <w:r>
              <w:rPr>
                <w:rFonts w:hint="eastAsia"/>
                <w:color w:val="000000"/>
                <w:sz w:val="24"/>
              </w:rPr>
              <w:t>原料包装产生的废包装袋、裁剪工序产生的废</w:t>
            </w:r>
            <w:r>
              <w:rPr>
                <w:color w:val="000000"/>
                <w:sz w:val="24"/>
              </w:rPr>
              <w:t>边角料</w:t>
            </w:r>
            <w:r>
              <w:rPr>
                <w:rFonts w:hint="eastAsia"/>
                <w:color w:val="000000"/>
                <w:sz w:val="24"/>
              </w:rPr>
              <w:t>、检验工序产生的</w:t>
            </w:r>
            <w:r>
              <w:rPr>
                <w:color w:val="000000"/>
                <w:sz w:val="24"/>
              </w:rPr>
              <w:t>不合格品</w:t>
            </w:r>
            <w:r>
              <w:rPr>
                <w:rFonts w:hint="eastAsia"/>
                <w:color w:val="000000"/>
                <w:sz w:val="24"/>
              </w:rPr>
              <w:t>，危险废物为有机废气治理设施产生</w:t>
            </w:r>
            <w:r>
              <w:rPr>
                <w:rFonts w:hint="eastAsia"/>
                <w:color w:val="000000"/>
                <w:sz w:val="24"/>
              </w:rPr>
              <w:lastRenderedPageBreak/>
              <w:t>的废活性炭</w:t>
            </w:r>
            <w:r>
              <w:rPr>
                <w:color w:val="000000"/>
                <w:sz w:val="24"/>
              </w:rPr>
              <w:t>。</w:t>
            </w:r>
          </w:p>
          <w:p w14:paraId="7D9A690B" w14:textId="77777777" w:rsidR="00BA4D43" w:rsidRDefault="00000000">
            <w:pPr>
              <w:adjustRightInd w:val="0"/>
              <w:snapToGrid w:val="0"/>
              <w:spacing w:line="460" w:lineRule="exact"/>
              <w:ind w:firstLineChars="200" w:firstLine="482"/>
              <w:rPr>
                <w:b/>
                <w:color w:val="000000"/>
                <w:sz w:val="24"/>
              </w:rPr>
            </w:pPr>
            <w:r>
              <w:rPr>
                <w:b/>
                <w:color w:val="000000"/>
                <w:sz w:val="24"/>
              </w:rPr>
              <w:t>1</w:t>
            </w:r>
            <w:r>
              <w:rPr>
                <w:b/>
                <w:color w:val="000000"/>
                <w:sz w:val="24"/>
              </w:rPr>
              <w:t>、一般固废</w:t>
            </w:r>
          </w:p>
          <w:p w14:paraId="27BCC61B"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1</w:t>
            </w:r>
            <w:r>
              <w:rPr>
                <w:color w:val="000000"/>
                <w:sz w:val="24"/>
              </w:rPr>
              <w:t>）</w:t>
            </w:r>
            <w:r>
              <w:rPr>
                <w:rFonts w:hint="eastAsia"/>
                <w:color w:val="000000"/>
                <w:sz w:val="24"/>
              </w:rPr>
              <w:t>废包装袋</w:t>
            </w:r>
          </w:p>
          <w:p w14:paraId="1008BE12" w14:textId="77777777" w:rsidR="00BA4D43" w:rsidRDefault="00000000">
            <w:pPr>
              <w:adjustRightInd w:val="0"/>
              <w:snapToGrid w:val="0"/>
              <w:spacing w:line="460" w:lineRule="exact"/>
              <w:ind w:firstLineChars="200" w:firstLine="480"/>
              <w:textAlignment w:val="baseline"/>
              <w:rPr>
                <w:color w:val="000000"/>
                <w:sz w:val="24"/>
              </w:rPr>
            </w:pPr>
            <w:r>
              <w:rPr>
                <w:rFonts w:ascii="宋体" w:hAnsi="宋体" w:cs="宋体" w:hint="eastAsia"/>
                <w:color w:val="000000"/>
                <w:sz w:val="24"/>
              </w:rPr>
              <w:t>本项目所用原料</w:t>
            </w:r>
            <w:r>
              <w:rPr>
                <w:color w:val="000000"/>
                <w:sz w:val="24"/>
              </w:rPr>
              <w:t>PE</w:t>
            </w:r>
            <w:r>
              <w:rPr>
                <w:rFonts w:hint="eastAsia"/>
                <w:color w:val="000000"/>
                <w:sz w:val="24"/>
              </w:rPr>
              <w:t>、</w:t>
            </w:r>
            <w:r>
              <w:rPr>
                <w:color w:val="000000"/>
                <w:sz w:val="24"/>
              </w:rPr>
              <w:t>PE</w:t>
            </w:r>
            <w:r>
              <w:rPr>
                <w:rFonts w:hint="eastAsia"/>
                <w:color w:val="000000"/>
                <w:sz w:val="24"/>
              </w:rPr>
              <w:t>T</w:t>
            </w:r>
            <w:r>
              <w:rPr>
                <w:rFonts w:hint="eastAsia"/>
                <w:color w:val="000000"/>
                <w:sz w:val="24"/>
              </w:rPr>
              <w:t>、色母</w:t>
            </w:r>
            <w:r>
              <w:rPr>
                <w:rFonts w:ascii="宋体" w:hAnsi="宋体" w:cs="宋体" w:hint="eastAsia"/>
                <w:color w:val="000000"/>
                <w:sz w:val="24"/>
              </w:rPr>
              <w:t>均为袋装，使用后产生的废包装袋为一般固废。</w:t>
            </w:r>
            <w:r>
              <w:rPr>
                <w:color w:val="000000"/>
                <w:sz w:val="24"/>
              </w:rPr>
              <w:t>项目</w:t>
            </w:r>
            <w:r>
              <w:rPr>
                <w:rFonts w:hint="eastAsia"/>
                <w:color w:val="000000"/>
                <w:sz w:val="24"/>
              </w:rPr>
              <w:t>外购</w:t>
            </w:r>
            <w:r>
              <w:rPr>
                <w:color w:val="000000"/>
                <w:sz w:val="24"/>
              </w:rPr>
              <w:t>PE</w:t>
            </w:r>
            <w:r>
              <w:rPr>
                <w:rFonts w:hint="eastAsia"/>
                <w:color w:val="000000"/>
                <w:sz w:val="24"/>
              </w:rPr>
              <w:t>、</w:t>
            </w:r>
            <w:r>
              <w:rPr>
                <w:color w:val="000000"/>
                <w:sz w:val="24"/>
              </w:rPr>
              <w:t>PE</w:t>
            </w:r>
            <w:r>
              <w:rPr>
                <w:rFonts w:hint="eastAsia"/>
                <w:color w:val="000000"/>
                <w:sz w:val="24"/>
              </w:rPr>
              <w:t>T</w:t>
            </w:r>
            <w:r>
              <w:rPr>
                <w:rFonts w:hint="eastAsia"/>
                <w:color w:val="000000"/>
                <w:sz w:val="24"/>
              </w:rPr>
              <w:t>为</w:t>
            </w:r>
            <w:r>
              <w:rPr>
                <w:rFonts w:hint="eastAsia"/>
                <w:color w:val="000000"/>
                <w:sz w:val="24"/>
              </w:rPr>
              <w:t>1</w:t>
            </w:r>
            <w:r>
              <w:rPr>
                <w:color w:val="000000"/>
                <w:sz w:val="24"/>
              </w:rPr>
              <w:t>t/</w:t>
            </w:r>
            <w:r>
              <w:rPr>
                <w:rFonts w:hint="eastAsia"/>
                <w:color w:val="000000"/>
                <w:sz w:val="24"/>
              </w:rPr>
              <w:t>包，色母为</w:t>
            </w:r>
            <w:r>
              <w:rPr>
                <w:rFonts w:hint="eastAsia"/>
                <w:color w:val="000000"/>
                <w:sz w:val="24"/>
              </w:rPr>
              <w:t>100kg/</w:t>
            </w:r>
            <w:r>
              <w:rPr>
                <w:rFonts w:hint="eastAsia"/>
                <w:color w:val="000000"/>
                <w:sz w:val="24"/>
              </w:rPr>
              <w:t>袋，项目使用</w:t>
            </w:r>
            <w:r>
              <w:rPr>
                <w:color w:val="000000"/>
                <w:sz w:val="24"/>
              </w:rPr>
              <w:t>PE</w:t>
            </w:r>
            <w:r>
              <w:rPr>
                <w:rFonts w:hint="eastAsia"/>
                <w:color w:val="000000"/>
                <w:sz w:val="24"/>
              </w:rPr>
              <w:t>、</w:t>
            </w:r>
            <w:r>
              <w:rPr>
                <w:color w:val="000000"/>
                <w:sz w:val="24"/>
              </w:rPr>
              <w:t>PE</w:t>
            </w:r>
            <w:r>
              <w:rPr>
                <w:rFonts w:hint="eastAsia"/>
                <w:color w:val="000000"/>
                <w:sz w:val="24"/>
              </w:rPr>
              <w:t>T</w:t>
            </w:r>
            <w:r>
              <w:rPr>
                <w:rFonts w:hint="eastAsia"/>
                <w:color w:val="000000"/>
                <w:sz w:val="24"/>
              </w:rPr>
              <w:t>共</w:t>
            </w:r>
            <w:r>
              <w:rPr>
                <w:rFonts w:hint="eastAsia"/>
                <w:color w:val="000000"/>
                <w:sz w:val="24"/>
              </w:rPr>
              <w:t>2</w:t>
            </w:r>
            <w:r>
              <w:rPr>
                <w:color w:val="000000"/>
                <w:sz w:val="24"/>
              </w:rPr>
              <w:t>250t/a</w:t>
            </w:r>
            <w:r>
              <w:rPr>
                <w:rFonts w:hint="eastAsia"/>
                <w:color w:val="000000"/>
                <w:sz w:val="24"/>
              </w:rPr>
              <w:t>、色母</w:t>
            </w:r>
            <w:r>
              <w:rPr>
                <w:color w:val="000000"/>
                <w:sz w:val="24"/>
              </w:rPr>
              <w:t>50t/a</w:t>
            </w:r>
            <w:r>
              <w:rPr>
                <w:rFonts w:hint="eastAsia"/>
                <w:color w:val="000000"/>
                <w:sz w:val="24"/>
              </w:rPr>
              <w:t>，且单个</w:t>
            </w:r>
            <w:r>
              <w:rPr>
                <w:color w:val="000000"/>
                <w:sz w:val="24"/>
              </w:rPr>
              <w:t>PE</w:t>
            </w:r>
            <w:r>
              <w:rPr>
                <w:rFonts w:hint="eastAsia"/>
                <w:color w:val="000000"/>
                <w:sz w:val="24"/>
              </w:rPr>
              <w:t>、</w:t>
            </w:r>
            <w:r>
              <w:rPr>
                <w:color w:val="000000"/>
                <w:sz w:val="24"/>
              </w:rPr>
              <w:t>PE</w:t>
            </w:r>
            <w:r>
              <w:rPr>
                <w:rFonts w:hint="eastAsia"/>
                <w:color w:val="000000"/>
                <w:sz w:val="24"/>
              </w:rPr>
              <w:t>T</w:t>
            </w:r>
            <w:r>
              <w:rPr>
                <w:rFonts w:hint="eastAsia"/>
                <w:color w:val="000000"/>
                <w:sz w:val="24"/>
              </w:rPr>
              <w:t>包装袋质量约</w:t>
            </w:r>
            <w:r>
              <w:rPr>
                <w:rFonts w:hint="eastAsia"/>
                <w:color w:val="000000"/>
                <w:sz w:val="24"/>
              </w:rPr>
              <w:t>1</w:t>
            </w:r>
            <w:r>
              <w:rPr>
                <w:color w:val="000000"/>
                <w:sz w:val="24"/>
              </w:rPr>
              <w:t>kg</w:t>
            </w:r>
            <w:r>
              <w:rPr>
                <w:rFonts w:hint="eastAsia"/>
                <w:color w:val="000000"/>
                <w:sz w:val="24"/>
              </w:rPr>
              <w:t>、单个色母约</w:t>
            </w:r>
            <w:r>
              <w:rPr>
                <w:rFonts w:hint="eastAsia"/>
                <w:color w:val="000000"/>
                <w:sz w:val="24"/>
              </w:rPr>
              <w:t>0</w:t>
            </w:r>
            <w:r>
              <w:rPr>
                <w:color w:val="000000"/>
                <w:sz w:val="24"/>
              </w:rPr>
              <w:t>.1kg</w:t>
            </w:r>
            <w:r>
              <w:rPr>
                <w:rFonts w:hint="eastAsia"/>
                <w:color w:val="000000"/>
                <w:sz w:val="24"/>
              </w:rPr>
              <w:t>，则废包装袋的产生量约为</w:t>
            </w:r>
            <w:r>
              <w:rPr>
                <w:color w:val="000000"/>
                <w:sz w:val="24"/>
              </w:rPr>
              <w:t>2.3t/a</w:t>
            </w:r>
            <w:r>
              <w:rPr>
                <w:color w:val="000000"/>
                <w:sz w:val="24"/>
              </w:rPr>
              <w:t>。</w:t>
            </w:r>
            <w:r>
              <w:rPr>
                <w:bCs/>
                <w:color w:val="000000"/>
                <w:sz w:val="24"/>
              </w:rPr>
              <w:t>评价提出，</w:t>
            </w:r>
            <w:r>
              <w:rPr>
                <w:rFonts w:hint="eastAsia"/>
                <w:bCs/>
                <w:color w:val="000000"/>
                <w:sz w:val="24"/>
              </w:rPr>
              <w:t>废包装袋</w:t>
            </w:r>
            <w:r>
              <w:rPr>
                <w:bCs/>
                <w:color w:val="000000"/>
                <w:sz w:val="24"/>
              </w:rPr>
              <w:t>在一般固废暂存间暂存后，</w:t>
            </w:r>
            <w:r>
              <w:rPr>
                <w:rFonts w:hint="eastAsia"/>
                <w:bCs/>
                <w:color w:val="000000"/>
                <w:sz w:val="24"/>
              </w:rPr>
              <w:t>定期外售</w:t>
            </w:r>
            <w:r>
              <w:rPr>
                <w:color w:val="000000"/>
                <w:sz w:val="24"/>
              </w:rPr>
              <w:t>。</w:t>
            </w:r>
          </w:p>
          <w:p w14:paraId="3A707E39"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2</w:t>
            </w:r>
            <w:r>
              <w:rPr>
                <w:color w:val="000000"/>
                <w:sz w:val="24"/>
              </w:rPr>
              <w:t>）</w:t>
            </w:r>
            <w:r>
              <w:rPr>
                <w:rFonts w:hint="eastAsia"/>
                <w:color w:val="000000"/>
                <w:sz w:val="24"/>
              </w:rPr>
              <w:t>废边角料</w:t>
            </w:r>
          </w:p>
          <w:p w14:paraId="08A727B4"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本项目</w:t>
            </w:r>
            <w:r>
              <w:rPr>
                <w:rFonts w:hint="eastAsia"/>
                <w:color w:val="000000"/>
                <w:sz w:val="24"/>
              </w:rPr>
              <w:t>裁剪工序</w:t>
            </w:r>
            <w:r>
              <w:rPr>
                <w:color w:val="000000"/>
                <w:sz w:val="24"/>
              </w:rPr>
              <w:t>会产生</w:t>
            </w:r>
            <w:r>
              <w:rPr>
                <w:rFonts w:hint="eastAsia"/>
                <w:color w:val="000000"/>
                <w:sz w:val="24"/>
              </w:rPr>
              <w:t>废</w:t>
            </w:r>
            <w:r>
              <w:rPr>
                <w:color w:val="000000"/>
                <w:sz w:val="24"/>
              </w:rPr>
              <w:t>边角料，</w:t>
            </w:r>
            <w:r>
              <w:rPr>
                <w:rFonts w:hint="eastAsia"/>
                <w:color w:val="000000"/>
                <w:sz w:val="24"/>
              </w:rPr>
              <w:t>类比同类企业，</w:t>
            </w:r>
            <w:r>
              <w:rPr>
                <w:rFonts w:hint="eastAsia"/>
                <w:bCs/>
                <w:color w:val="000000"/>
                <w:sz w:val="24"/>
              </w:rPr>
              <w:t>废边角料的产生量约为成品产量的</w:t>
            </w:r>
            <w:r>
              <w:rPr>
                <w:rFonts w:hint="eastAsia"/>
                <w:bCs/>
                <w:color w:val="000000"/>
                <w:sz w:val="24"/>
              </w:rPr>
              <w:t>2</w:t>
            </w:r>
            <w:r>
              <w:rPr>
                <w:bCs/>
                <w:color w:val="000000"/>
                <w:sz w:val="24"/>
              </w:rPr>
              <w:t>‰</w:t>
            </w:r>
            <w:r>
              <w:rPr>
                <w:rFonts w:hint="eastAsia"/>
                <w:bCs/>
                <w:color w:val="000000"/>
                <w:sz w:val="24"/>
              </w:rPr>
              <w:t>，本项目年产</w:t>
            </w:r>
            <w:r>
              <w:rPr>
                <w:bCs/>
                <w:color w:val="000000"/>
                <w:sz w:val="24"/>
              </w:rPr>
              <w:t>1600</w:t>
            </w:r>
            <w:r>
              <w:rPr>
                <w:rFonts w:hint="eastAsia"/>
                <w:bCs/>
                <w:color w:val="000000"/>
                <w:sz w:val="24"/>
              </w:rPr>
              <w:t>万只（约</w:t>
            </w:r>
            <w:r>
              <w:rPr>
                <w:rFonts w:hint="eastAsia"/>
                <w:bCs/>
                <w:color w:val="000000"/>
                <w:sz w:val="24"/>
              </w:rPr>
              <w:t>2</w:t>
            </w:r>
            <w:r>
              <w:rPr>
                <w:bCs/>
                <w:color w:val="000000"/>
                <w:sz w:val="24"/>
              </w:rPr>
              <w:t>300t</w:t>
            </w:r>
            <w:r>
              <w:rPr>
                <w:rFonts w:hint="eastAsia"/>
                <w:bCs/>
                <w:color w:val="000000"/>
                <w:sz w:val="24"/>
              </w:rPr>
              <w:t>）塑料制品，则废边角料的产生量为</w:t>
            </w:r>
            <w:r>
              <w:rPr>
                <w:bCs/>
                <w:color w:val="000000"/>
                <w:sz w:val="24"/>
              </w:rPr>
              <w:t>4.6</w:t>
            </w:r>
            <w:r>
              <w:rPr>
                <w:rFonts w:hint="eastAsia"/>
                <w:bCs/>
                <w:color w:val="000000"/>
                <w:sz w:val="24"/>
              </w:rPr>
              <w:t>t/a</w:t>
            </w:r>
            <w:r>
              <w:rPr>
                <w:rFonts w:hint="eastAsia"/>
                <w:bCs/>
                <w:color w:val="000000"/>
                <w:sz w:val="24"/>
              </w:rPr>
              <w:t>。</w:t>
            </w:r>
            <w:r>
              <w:rPr>
                <w:bCs/>
                <w:color w:val="000000"/>
                <w:sz w:val="24"/>
              </w:rPr>
              <w:t>评价提出，</w:t>
            </w:r>
            <w:r>
              <w:rPr>
                <w:rFonts w:hint="eastAsia"/>
                <w:bCs/>
                <w:color w:val="000000"/>
                <w:sz w:val="24"/>
              </w:rPr>
              <w:t>废边角料集中收集，经撕碎机撕碎后作为原料回用于生产。</w:t>
            </w:r>
          </w:p>
          <w:p w14:paraId="0FAAD373"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3</w:t>
            </w:r>
            <w:r>
              <w:rPr>
                <w:color w:val="000000"/>
                <w:sz w:val="24"/>
              </w:rPr>
              <w:t>）</w:t>
            </w:r>
            <w:r>
              <w:rPr>
                <w:rFonts w:hint="eastAsia"/>
                <w:color w:val="000000"/>
                <w:sz w:val="24"/>
              </w:rPr>
              <w:t>不合格品</w:t>
            </w:r>
          </w:p>
          <w:p w14:paraId="277E98F4" w14:textId="77777777" w:rsidR="00BA4D43" w:rsidRDefault="00000000">
            <w:pPr>
              <w:adjustRightInd w:val="0"/>
              <w:snapToGrid w:val="0"/>
              <w:spacing w:line="460" w:lineRule="exact"/>
              <w:ind w:firstLineChars="200" w:firstLine="480"/>
              <w:textAlignment w:val="baseline"/>
              <w:rPr>
                <w:color w:val="000000"/>
                <w:sz w:val="24"/>
              </w:rPr>
            </w:pPr>
            <w:r>
              <w:rPr>
                <w:color w:val="000000"/>
                <w:sz w:val="24"/>
              </w:rPr>
              <w:t>本项目</w:t>
            </w:r>
            <w:r>
              <w:rPr>
                <w:rFonts w:hint="eastAsia"/>
                <w:color w:val="000000"/>
                <w:sz w:val="24"/>
              </w:rPr>
              <w:t>检验工序</w:t>
            </w:r>
            <w:r>
              <w:rPr>
                <w:color w:val="000000"/>
                <w:sz w:val="24"/>
              </w:rPr>
              <w:t>会产生</w:t>
            </w:r>
            <w:r>
              <w:rPr>
                <w:rFonts w:hint="eastAsia"/>
                <w:color w:val="000000"/>
                <w:sz w:val="24"/>
              </w:rPr>
              <w:t>不合格品</w:t>
            </w:r>
            <w:r>
              <w:rPr>
                <w:color w:val="000000"/>
                <w:sz w:val="24"/>
              </w:rPr>
              <w:t>，</w:t>
            </w:r>
            <w:r>
              <w:rPr>
                <w:rFonts w:hint="eastAsia"/>
                <w:color w:val="000000"/>
                <w:sz w:val="24"/>
              </w:rPr>
              <w:t>类比同类企业，</w:t>
            </w:r>
            <w:r>
              <w:rPr>
                <w:rFonts w:hint="eastAsia"/>
                <w:bCs/>
                <w:color w:val="000000"/>
                <w:sz w:val="24"/>
              </w:rPr>
              <w:t>不合格品产生量为产品量的</w:t>
            </w:r>
            <w:r>
              <w:rPr>
                <w:rFonts w:hint="eastAsia"/>
                <w:bCs/>
                <w:color w:val="000000"/>
                <w:sz w:val="24"/>
              </w:rPr>
              <w:t>1</w:t>
            </w:r>
            <w:r>
              <w:rPr>
                <w:bCs/>
                <w:color w:val="000000"/>
                <w:sz w:val="24"/>
              </w:rPr>
              <w:t>‰</w:t>
            </w:r>
            <w:r>
              <w:rPr>
                <w:rFonts w:hint="eastAsia"/>
                <w:bCs/>
                <w:color w:val="000000"/>
                <w:sz w:val="24"/>
              </w:rPr>
              <w:t>，本项目年产</w:t>
            </w:r>
            <w:r>
              <w:rPr>
                <w:bCs/>
                <w:color w:val="000000"/>
                <w:sz w:val="24"/>
              </w:rPr>
              <w:t>1600</w:t>
            </w:r>
            <w:r>
              <w:rPr>
                <w:rFonts w:hint="eastAsia"/>
                <w:bCs/>
                <w:color w:val="000000"/>
                <w:sz w:val="24"/>
              </w:rPr>
              <w:t>万只（约</w:t>
            </w:r>
            <w:r>
              <w:rPr>
                <w:rFonts w:hint="eastAsia"/>
                <w:bCs/>
                <w:color w:val="000000"/>
                <w:sz w:val="24"/>
              </w:rPr>
              <w:t>2</w:t>
            </w:r>
            <w:r>
              <w:rPr>
                <w:bCs/>
                <w:color w:val="000000"/>
                <w:sz w:val="24"/>
              </w:rPr>
              <w:t>300t</w:t>
            </w:r>
            <w:r>
              <w:rPr>
                <w:rFonts w:hint="eastAsia"/>
                <w:bCs/>
                <w:color w:val="000000"/>
                <w:sz w:val="24"/>
              </w:rPr>
              <w:t>）塑料制品，则不合格品的产生量为</w:t>
            </w:r>
            <w:r>
              <w:rPr>
                <w:bCs/>
                <w:color w:val="000000"/>
                <w:sz w:val="24"/>
              </w:rPr>
              <w:t>2.3</w:t>
            </w:r>
            <w:r>
              <w:rPr>
                <w:rFonts w:hint="eastAsia"/>
                <w:bCs/>
                <w:color w:val="000000"/>
                <w:sz w:val="24"/>
              </w:rPr>
              <w:t>t/a</w:t>
            </w:r>
            <w:r>
              <w:rPr>
                <w:color w:val="000000"/>
                <w:sz w:val="24"/>
              </w:rPr>
              <w:t>。</w:t>
            </w:r>
            <w:r>
              <w:rPr>
                <w:bCs/>
                <w:color w:val="000000"/>
                <w:sz w:val="24"/>
              </w:rPr>
              <w:t>评价提出，</w:t>
            </w:r>
            <w:r>
              <w:rPr>
                <w:rFonts w:hint="eastAsia"/>
                <w:color w:val="000000"/>
                <w:sz w:val="24"/>
              </w:rPr>
              <w:t>不合格品</w:t>
            </w:r>
            <w:r>
              <w:rPr>
                <w:rFonts w:hint="eastAsia"/>
                <w:bCs/>
                <w:color w:val="000000"/>
                <w:sz w:val="24"/>
              </w:rPr>
              <w:t>集中收集，经撕碎机撕碎后作为原料回用于生产</w:t>
            </w:r>
            <w:r>
              <w:rPr>
                <w:color w:val="000000"/>
                <w:sz w:val="24"/>
              </w:rPr>
              <w:t>。</w:t>
            </w:r>
          </w:p>
          <w:p w14:paraId="3EBE88A1" w14:textId="77777777" w:rsidR="00BA4D43" w:rsidRDefault="00000000">
            <w:pPr>
              <w:adjustRightInd w:val="0"/>
              <w:snapToGrid w:val="0"/>
              <w:spacing w:line="460" w:lineRule="exact"/>
              <w:ind w:firstLineChars="200" w:firstLine="482"/>
              <w:rPr>
                <w:b/>
                <w:color w:val="000000"/>
                <w:sz w:val="24"/>
              </w:rPr>
            </w:pPr>
            <w:r>
              <w:rPr>
                <w:b/>
                <w:color w:val="000000"/>
                <w:sz w:val="24"/>
              </w:rPr>
              <w:t>2</w:t>
            </w:r>
            <w:r>
              <w:rPr>
                <w:b/>
                <w:color w:val="000000"/>
                <w:sz w:val="24"/>
              </w:rPr>
              <w:t>、危险废物</w:t>
            </w:r>
          </w:p>
          <w:p w14:paraId="2E8C66F9" w14:textId="77777777" w:rsidR="00BA4D43" w:rsidRDefault="00000000">
            <w:pPr>
              <w:adjustRightInd w:val="0"/>
              <w:snapToGrid w:val="0"/>
              <w:spacing w:line="460" w:lineRule="exact"/>
              <w:ind w:firstLineChars="200" w:firstLine="480"/>
              <w:textAlignment w:val="baseline"/>
              <w:rPr>
                <w:color w:val="000000"/>
                <w:sz w:val="24"/>
                <w:highlight w:val="yellow"/>
              </w:rPr>
            </w:pPr>
            <w:r>
              <w:rPr>
                <w:color w:val="000000"/>
                <w:sz w:val="24"/>
              </w:rPr>
              <w:t>（</w:t>
            </w:r>
            <w:r>
              <w:rPr>
                <w:color w:val="000000"/>
                <w:sz w:val="24"/>
              </w:rPr>
              <w:t>1</w:t>
            </w:r>
            <w:r>
              <w:rPr>
                <w:color w:val="000000"/>
                <w:sz w:val="24"/>
              </w:rPr>
              <w:t>）</w:t>
            </w:r>
            <w:r>
              <w:rPr>
                <w:rFonts w:hint="eastAsia"/>
                <w:color w:val="000000"/>
                <w:sz w:val="24"/>
              </w:rPr>
              <w:t>废活性炭</w:t>
            </w:r>
          </w:p>
          <w:p w14:paraId="5B573A2B" w14:textId="77777777" w:rsidR="00BA4D43" w:rsidRDefault="00000000">
            <w:pPr>
              <w:snapToGrid w:val="0"/>
              <w:spacing w:line="460" w:lineRule="exact"/>
              <w:ind w:firstLineChars="200" w:firstLine="480"/>
              <w:rPr>
                <w:bCs/>
                <w:sz w:val="24"/>
              </w:rPr>
            </w:pPr>
            <w:r>
              <w:rPr>
                <w:rFonts w:hint="eastAsia"/>
                <w:sz w:val="24"/>
              </w:rPr>
              <w:t>本项目活性炭吸脱附装置需定期更换活性炭，根据废气污染物工程分析，废活性炭产生量为</w:t>
            </w:r>
            <w:r>
              <w:rPr>
                <w:sz w:val="24"/>
              </w:rPr>
              <w:t>5.75</w:t>
            </w:r>
            <w:r>
              <w:rPr>
                <w:rFonts w:hint="eastAsia"/>
                <w:sz w:val="24"/>
              </w:rPr>
              <w:t>t/a</w:t>
            </w:r>
            <w:r>
              <w:rPr>
                <w:rFonts w:hint="eastAsia"/>
                <w:kern w:val="21"/>
                <w:sz w:val="24"/>
              </w:rPr>
              <w:t>（含不能脱附的有机物）</w:t>
            </w:r>
            <w:r>
              <w:rPr>
                <w:rFonts w:hint="eastAsia"/>
                <w:sz w:val="24"/>
              </w:rPr>
              <w:t>。经查阅</w:t>
            </w:r>
            <w:r>
              <w:rPr>
                <w:sz w:val="24"/>
              </w:rPr>
              <w:t>《国家危险废物名录</w:t>
            </w:r>
            <w:r>
              <w:rPr>
                <w:color w:val="000000"/>
                <w:sz w:val="24"/>
              </w:rPr>
              <w:t>（</w:t>
            </w:r>
            <w:r>
              <w:rPr>
                <w:color w:val="000000"/>
                <w:sz w:val="24"/>
              </w:rPr>
              <w:t>2021</w:t>
            </w:r>
            <w:r>
              <w:rPr>
                <w:color w:val="000000"/>
                <w:sz w:val="24"/>
              </w:rPr>
              <w:t>年版）</w:t>
            </w:r>
            <w:r>
              <w:rPr>
                <w:sz w:val="24"/>
              </w:rPr>
              <w:t>》，废活性炭沾染有机废气，属于</w:t>
            </w:r>
            <w:r>
              <w:rPr>
                <w:sz w:val="24"/>
              </w:rPr>
              <w:t>HW49</w:t>
            </w:r>
            <w:r>
              <w:rPr>
                <w:sz w:val="24"/>
              </w:rPr>
              <w:t>其他废物</w:t>
            </w:r>
            <w:r>
              <w:rPr>
                <w:rFonts w:hint="eastAsia"/>
                <w:sz w:val="24"/>
              </w:rPr>
              <w:t>中的“</w:t>
            </w:r>
            <w:r>
              <w:rPr>
                <w:bCs/>
                <w:color w:val="000000"/>
                <w:sz w:val="24"/>
              </w:rPr>
              <w:t>900-039-49</w:t>
            </w:r>
            <w:r>
              <w:rPr>
                <w:rFonts w:hint="eastAsia"/>
                <w:sz w:val="24"/>
              </w:rPr>
              <w:t>”</w:t>
            </w:r>
            <w:r>
              <w:rPr>
                <w:bCs/>
                <w:color w:val="000000"/>
                <w:sz w:val="24"/>
              </w:rPr>
              <w:t>烟气、</w:t>
            </w:r>
            <w:r>
              <w:rPr>
                <w:bCs/>
                <w:color w:val="000000"/>
                <w:sz w:val="24"/>
              </w:rPr>
              <w:t>VOC</w:t>
            </w:r>
            <w:r>
              <w:rPr>
                <w:rFonts w:hint="eastAsia"/>
                <w:bCs/>
                <w:color w:val="000000"/>
                <w:sz w:val="24"/>
                <w:vertAlign w:val="subscript"/>
              </w:rPr>
              <w:t>S</w:t>
            </w:r>
            <w:r>
              <w:rPr>
                <w:bCs/>
                <w:color w:val="000000"/>
                <w:sz w:val="24"/>
              </w:rPr>
              <w:t>治理过程（不包括餐饮行业油烟治理过程）产生的废活性炭</w:t>
            </w:r>
            <w:r>
              <w:rPr>
                <w:sz w:val="24"/>
              </w:rPr>
              <w:t>。</w:t>
            </w:r>
            <w:r>
              <w:rPr>
                <w:rFonts w:hint="eastAsia"/>
                <w:color w:val="000000"/>
                <w:sz w:val="24"/>
              </w:rPr>
              <w:t>评价提出，废活性炭采用专用密闭容器收集后于</w:t>
            </w:r>
            <w:r>
              <w:rPr>
                <w:color w:val="000000"/>
                <w:sz w:val="24"/>
              </w:rPr>
              <w:t>危废暂存间暂存，</w:t>
            </w:r>
            <w:r>
              <w:rPr>
                <w:bCs/>
                <w:color w:val="000000"/>
                <w:sz w:val="24"/>
              </w:rPr>
              <w:t>定期委托有</w:t>
            </w:r>
            <w:r>
              <w:rPr>
                <w:rFonts w:hint="eastAsia"/>
                <w:bCs/>
                <w:color w:val="000000"/>
                <w:sz w:val="24"/>
              </w:rPr>
              <w:t>相应</w:t>
            </w:r>
            <w:r>
              <w:rPr>
                <w:bCs/>
                <w:color w:val="000000"/>
                <w:sz w:val="24"/>
              </w:rPr>
              <w:t>危废处理资质单位安全处置</w:t>
            </w:r>
            <w:r>
              <w:rPr>
                <w:rFonts w:hint="eastAsia"/>
                <w:color w:val="000000"/>
                <w:sz w:val="24"/>
              </w:rPr>
              <w:t>。</w:t>
            </w:r>
          </w:p>
          <w:p w14:paraId="3C5F6A0C" w14:textId="77777777" w:rsidR="00BA4D43" w:rsidRDefault="00000000">
            <w:pPr>
              <w:snapToGrid w:val="0"/>
              <w:spacing w:line="460" w:lineRule="exact"/>
              <w:ind w:firstLineChars="200" w:firstLine="480"/>
              <w:rPr>
                <w:sz w:val="24"/>
              </w:rPr>
            </w:pPr>
            <w:r>
              <w:rPr>
                <w:rFonts w:hint="eastAsia"/>
                <w:sz w:val="24"/>
              </w:rPr>
              <w:t>企业应按设计要求足量添加、及时更换，并做好活性炭购买、更换、废活性炭暂存转运记录。</w:t>
            </w:r>
          </w:p>
          <w:p w14:paraId="337433D0" w14:textId="77777777" w:rsidR="00BA4D43" w:rsidRDefault="00000000">
            <w:pPr>
              <w:adjustRightInd w:val="0"/>
              <w:snapToGrid w:val="0"/>
              <w:spacing w:line="460" w:lineRule="exact"/>
              <w:ind w:firstLineChars="200" w:firstLine="480"/>
              <w:rPr>
                <w:rFonts w:eastAsia="黑体"/>
                <w:color w:val="000000"/>
                <w:sz w:val="24"/>
              </w:rPr>
            </w:pPr>
            <w:r>
              <w:rPr>
                <w:rFonts w:eastAsia="黑体"/>
                <w:color w:val="000000"/>
                <w:sz w:val="24"/>
              </w:rPr>
              <w:lastRenderedPageBreak/>
              <w:t>表</w:t>
            </w:r>
            <w:r>
              <w:rPr>
                <w:rFonts w:eastAsia="黑体"/>
                <w:color w:val="000000"/>
                <w:sz w:val="24"/>
              </w:rPr>
              <w:t xml:space="preserve">40               </w:t>
            </w:r>
            <w:r>
              <w:rPr>
                <w:rFonts w:eastAsia="黑体"/>
                <w:color w:val="000000"/>
                <w:sz w:val="24"/>
              </w:rPr>
              <w:t>固体废物详情一览表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3"/>
              <w:gridCol w:w="1276"/>
              <w:gridCol w:w="1466"/>
              <w:gridCol w:w="1426"/>
              <w:gridCol w:w="2805"/>
            </w:tblGrid>
            <w:tr w:rsidR="00BA4D43" w14:paraId="1EE3BD2B" w14:textId="77777777">
              <w:trPr>
                <w:trHeight w:val="397"/>
                <w:jc w:val="center"/>
              </w:trPr>
              <w:tc>
                <w:tcPr>
                  <w:tcW w:w="973" w:type="dxa"/>
                  <w:vAlign w:val="center"/>
                </w:tcPr>
                <w:p w14:paraId="0BF48A28" w14:textId="77777777" w:rsidR="00BA4D43" w:rsidRDefault="00000000">
                  <w:pPr>
                    <w:jc w:val="center"/>
                    <w:rPr>
                      <w:b/>
                      <w:color w:val="000000"/>
                      <w:szCs w:val="21"/>
                    </w:rPr>
                  </w:pPr>
                  <w:r>
                    <w:rPr>
                      <w:b/>
                      <w:color w:val="000000"/>
                      <w:szCs w:val="21"/>
                    </w:rPr>
                    <w:t>排放源</w:t>
                  </w:r>
                </w:p>
              </w:tc>
              <w:tc>
                <w:tcPr>
                  <w:tcW w:w="1276" w:type="dxa"/>
                  <w:vAlign w:val="center"/>
                </w:tcPr>
                <w:p w14:paraId="3F64E0F8" w14:textId="77777777" w:rsidR="00BA4D43" w:rsidRDefault="00000000">
                  <w:pPr>
                    <w:jc w:val="center"/>
                    <w:rPr>
                      <w:b/>
                      <w:color w:val="000000"/>
                      <w:szCs w:val="21"/>
                    </w:rPr>
                  </w:pPr>
                  <w:r>
                    <w:rPr>
                      <w:b/>
                      <w:color w:val="000000"/>
                      <w:szCs w:val="21"/>
                    </w:rPr>
                    <w:t>固废名称</w:t>
                  </w:r>
                </w:p>
              </w:tc>
              <w:tc>
                <w:tcPr>
                  <w:tcW w:w="1466" w:type="dxa"/>
                  <w:vAlign w:val="center"/>
                </w:tcPr>
                <w:p w14:paraId="1C176C07" w14:textId="77777777" w:rsidR="00BA4D43" w:rsidRDefault="00000000">
                  <w:pPr>
                    <w:jc w:val="center"/>
                    <w:rPr>
                      <w:b/>
                      <w:color w:val="000000"/>
                      <w:szCs w:val="21"/>
                    </w:rPr>
                  </w:pPr>
                  <w:r>
                    <w:rPr>
                      <w:b/>
                      <w:color w:val="000000"/>
                      <w:szCs w:val="21"/>
                    </w:rPr>
                    <w:t>固废性质</w:t>
                  </w:r>
                </w:p>
              </w:tc>
              <w:tc>
                <w:tcPr>
                  <w:tcW w:w="1426" w:type="dxa"/>
                  <w:vAlign w:val="center"/>
                </w:tcPr>
                <w:p w14:paraId="49980B87" w14:textId="77777777" w:rsidR="00BA4D43" w:rsidRDefault="00000000">
                  <w:pPr>
                    <w:jc w:val="center"/>
                    <w:rPr>
                      <w:b/>
                      <w:color w:val="000000"/>
                      <w:szCs w:val="21"/>
                    </w:rPr>
                  </w:pPr>
                  <w:r>
                    <w:rPr>
                      <w:b/>
                      <w:color w:val="000000"/>
                      <w:szCs w:val="21"/>
                    </w:rPr>
                    <w:t>产生量（</w:t>
                  </w:r>
                  <w:r>
                    <w:rPr>
                      <w:b/>
                      <w:color w:val="000000"/>
                      <w:szCs w:val="21"/>
                    </w:rPr>
                    <w:t>t/a</w:t>
                  </w:r>
                  <w:r>
                    <w:rPr>
                      <w:b/>
                      <w:color w:val="000000"/>
                      <w:szCs w:val="21"/>
                    </w:rPr>
                    <w:t>）</w:t>
                  </w:r>
                </w:p>
              </w:tc>
              <w:tc>
                <w:tcPr>
                  <w:tcW w:w="2805" w:type="dxa"/>
                  <w:vAlign w:val="center"/>
                </w:tcPr>
                <w:p w14:paraId="68FF22B7" w14:textId="77777777" w:rsidR="00BA4D43" w:rsidRDefault="00000000">
                  <w:pPr>
                    <w:jc w:val="center"/>
                    <w:rPr>
                      <w:b/>
                      <w:color w:val="000000"/>
                      <w:szCs w:val="21"/>
                    </w:rPr>
                  </w:pPr>
                  <w:r>
                    <w:rPr>
                      <w:b/>
                      <w:color w:val="000000"/>
                      <w:szCs w:val="21"/>
                    </w:rPr>
                    <w:t>处理措施</w:t>
                  </w:r>
                </w:p>
              </w:tc>
            </w:tr>
            <w:tr w:rsidR="00BA4D43" w14:paraId="5F1F4BB8" w14:textId="77777777">
              <w:trPr>
                <w:trHeight w:val="397"/>
                <w:jc w:val="center"/>
              </w:trPr>
              <w:tc>
                <w:tcPr>
                  <w:tcW w:w="973" w:type="dxa"/>
                  <w:vAlign w:val="center"/>
                </w:tcPr>
                <w:p w14:paraId="21DCE9AC" w14:textId="77777777" w:rsidR="00BA4D43" w:rsidRDefault="00000000">
                  <w:pPr>
                    <w:pStyle w:val="afd"/>
                    <w:rPr>
                      <w:color w:val="000000"/>
                      <w:highlight w:val="yellow"/>
                      <w:lang w:val="en-US"/>
                    </w:rPr>
                  </w:pPr>
                  <w:r>
                    <w:rPr>
                      <w:rFonts w:hint="eastAsia"/>
                      <w:color w:val="000000"/>
                      <w:lang w:val="en-US"/>
                    </w:rPr>
                    <w:t>原料包装</w:t>
                  </w:r>
                </w:p>
              </w:tc>
              <w:tc>
                <w:tcPr>
                  <w:tcW w:w="1276" w:type="dxa"/>
                  <w:vAlign w:val="center"/>
                </w:tcPr>
                <w:p w14:paraId="32FD372A" w14:textId="77777777" w:rsidR="00BA4D43" w:rsidRDefault="00000000">
                  <w:pPr>
                    <w:pStyle w:val="afd"/>
                    <w:rPr>
                      <w:color w:val="000000"/>
                      <w:highlight w:val="yellow"/>
                      <w:lang w:val="en-US"/>
                    </w:rPr>
                  </w:pPr>
                  <w:r>
                    <w:rPr>
                      <w:rFonts w:hint="eastAsia"/>
                      <w:color w:val="000000"/>
                      <w:lang w:val="en-US"/>
                    </w:rPr>
                    <w:t>废包装袋</w:t>
                  </w:r>
                </w:p>
              </w:tc>
              <w:tc>
                <w:tcPr>
                  <w:tcW w:w="1466" w:type="dxa"/>
                  <w:vAlign w:val="center"/>
                </w:tcPr>
                <w:p w14:paraId="373A0B45" w14:textId="77777777" w:rsidR="00BA4D43" w:rsidRDefault="00000000">
                  <w:pPr>
                    <w:jc w:val="center"/>
                    <w:rPr>
                      <w:color w:val="000000"/>
                      <w:szCs w:val="21"/>
                      <w:highlight w:val="yellow"/>
                    </w:rPr>
                  </w:pPr>
                  <w:r>
                    <w:rPr>
                      <w:color w:val="000000"/>
                      <w:szCs w:val="21"/>
                    </w:rPr>
                    <w:t>一般固废</w:t>
                  </w:r>
                </w:p>
              </w:tc>
              <w:tc>
                <w:tcPr>
                  <w:tcW w:w="1426" w:type="dxa"/>
                  <w:vAlign w:val="center"/>
                </w:tcPr>
                <w:p w14:paraId="48CF14B5" w14:textId="77777777" w:rsidR="00BA4D43" w:rsidRDefault="00000000">
                  <w:pPr>
                    <w:jc w:val="center"/>
                    <w:rPr>
                      <w:color w:val="000000"/>
                      <w:szCs w:val="21"/>
                    </w:rPr>
                  </w:pPr>
                  <w:r>
                    <w:rPr>
                      <w:rFonts w:hint="eastAsia"/>
                      <w:color w:val="000000"/>
                      <w:szCs w:val="21"/>
                    </w:rPr>
                    <w:t>2</w:t>
                  </w:r>
                  <w:r>
                    <w:rPr>
                      <w:color w:val="000000"/>
                      <w:szCs w:val="21"/>
                    </w:rPr>
                    <w:t>.3</w:t>
                  </w:r>
                </w:p>
              </w:tc>
              <w:tc>
                <w:tcPr>
                  <w:tcW w:w="2805" w:type="dxa"/>
                  <w:vAlign w:val="center"/>
                </w:tcPr>
                <w:p w14:paraId="4B5A37E6" w14:textId="77777777" w:rsidR="00BA4D43" w:rsidRDefault="00000000">
                  <w:pPr>
                    <w:pStyle w:val="afd"/>
                    <w:rPr>
                      <w:color w:val="000000"/>
                      <w:lang w:val="en-US"/>
                    </w:rPr>
                  </w:pPr>
                  <w:r>
                    <w:rPr>
                      <w:color w:val="000000"/>
                      <w:lang w:val="en-US"/>
                    </w:rPr>
                    <w:t>收集至一般固废暂存间暂存后，</w:t>
                  </w:r>
                  <w:r>
                    <w:rPr>
                      <w:rFonts w:hint="eastAsia"/>
                      <w:color w:val="000000"/>
                      <w:lang w:val="en-US"/>
                    </w:rPr>
                    <w:t>定期外售</w:t>
                  </w:r>
                </w:p>
              </w:tc>
            </w:tr>
            <w:tr w:rsidR="00BA4D43" w14:paraId="3CB1CCB8" w14:textId="77777777">
              <w:trPr>
                <w:trHeight w:val="397"/>
                <w:jc w:val="center"/>
              </w:trPr>
              <w:tc>
                <w:tcPr>
                  <w:tcW w:w="973" w:type="dxa"/>
                  <w:vAlign w:val="center"/>
                </w:tcPr>
                <w:p w14:paraId="4EA8B187" w14:textId="77777777" w:rsidR="00BA4D43" w:rsidRDefault="00000000">
                  <w:pPr>
                    <w:pStyle w:val="afd"/>
                    <w:rPr>
                      <w:color w:val="000000"/>
                      <w:highlight w:val="yellow"/>
                      <w:lang w:val="en-US"/>
                    </w:rPr>
                  </w:pPr>
                  <w:r>
                    <w:rPr>
                      <w:rFonts w:hint="eastAsia"/>
                    </w:rPr>
                    <w:t>裁剪</w:t>
                  </w:r>
                </w:p>
              </w:tc>
              <w:tc>
                <w:tcPr>
                  <w:tcW w:w="1276" w:type="dxa"/>
                  <w:vAlign w:val="center"/>
                </w:tcPr>
                <w:p w14:paraId="38AF6029" w14:textId="77777777" w:rsidR="00BA4D43" w:rsidRDefault="00000000">
                  <w:pPr>
                    <w:pStyle w:val="afd"/>
                    <w:rPr>
                      <w:color w:val="000000"/>
                      <w:highlight w:val="yellow"/>
                      <w:lang w:val="en-US"/>
                    </w:rPr>
                  </w:pPr>
                  <w:r>
                    <w:rPr>
                      <w:rFonts w:hint="eastAsia"/>
                    </w:rPr>
                    <w:t>废</w:t>
                  </w:r>
                  <w:r>
                    <w:t>边角料</w:t>
                  </w:r>
                </w:p>
              </w:tc>
              <w:tc>
                <w:tcPr>
                  <w:tcW w:w="1466" w:type="dxa"/>
                  <w:vAlign w:val="center"/>
                </w:tcPr>
                <w:p w14:paraId="3B08CFC0" w14:textId="77777777" w:rsidR="00BA4D43" w:rsidRDefault="00000000">
                  <w:pPr>
                    <w:jc w:val="center"/>
                    <w:rPr>
                      <w:color w:val="000000"/>
                      <w:szCs w:val="21"/>
                    </w:rPr>
                  </w:pPr>
                  <w:r>
                    <w:rPr>
                      <w:color w:val="000000"/>
                      <w:szCs w:val="21"/>
                    </w:rPr>
                    <w:t>一般固废</w:t>
                  </w:r>
                </w:p>
              </w:tc>
              <w:tc>
                <w:tcPr>
                  <w:tcW w:w="1426" w:type="dxa"/>
                  <w:vAlign w:val="center"/>
                </w:tcPr>
                <w:p w14:paraId="5C16BDD5" w14:textId="77777777" w:rsidR="00BA4D43" w:rsidRDefault="00000000">
                  <w:pPr>
                    <w:jc w:val="center"/>
                    <w:rPr>
                      <w:color w:val="000000"/>
                      <w:szCs w:val="21"/>
                    </w:rPr>
                  </w:pPr>
                  <w:r>
                    <w:rPr>
                      <w:rFonts w:hint="eastAsia"/>
                      <w:color w:val="000000"/>
                      <w:szCs w:val="21"/>
                    </w:rPr>
                    <w:t>4</w:t>
                  </w:r>
                  <w:r>
                    <w:rPr>
                      <w:color w:val="000000"/>
                      <w:szCs w:val="21"/>
                    </w:rPr>
                    <w:t>.6</w:t>
                  </w:r>
                </w:p>
              </w:tc>
              <w:tc>
                <w:tcPr>
                  <w:tcW w:w="2805" w:type="dxa"/>
                  <w:vMerge w:val="restart"/>
                  <w:vAlign w:val="center"/>
                </w:tcPr>
                <w:p w14:paraId="6F7D8059" w14:textId="77777777" w:rsidR="00BA4D43" w:rsidRDefault="00000000">
                  <w:pPr>
                    <w:pStyle w:val="afd"/>
                    <w:rPr>
                      <w:color w:val="000000"/>
                      <w:lang w:val="en-US"/>
                    </w:rPr>
                  </w:pPr>
                  <w:r>
                    <w:rPr>
                      <w:rFonts w:hint="eastAsia"/>
                      <w:color w:val="000000"/>
                      <w:lang w:val="en-US"/>
                    </w:rPr>
                    <w:t>集中收集，经撕碎后作为原料回用于生产</w:t>
                  </w:r>
                </w:p>
              </w:tc>
            </w:tr>
            <w:tr w:rsidR="00BA4D43" w14:paraId="3D0EF764" w14:textId="77777777">
              <w:trPr>
                <w:trHeight w:val="397"/>
                <w:jc w:val="center"/>
              </w:trPr>
              <w:tc>
                <w:tcPr>
                  <w:tcW w:w="973" w:type="dxa"/>
                  <w:vAlign w:val="center"/>
                </w:tcPr>
                <w:p w14:paraId="0C078863" w14:textId="77777777" w:rsidR="00BA4D43" w:rsidRDefault="00000000">
                  <w:pPr>
                    <w:pStyle w:val="afd"/>
                    <w:rPr>
                      <w:color w:val="000000"/>
                      <w:highlight w:val="yellow"/>
                      <w:lang w:val="en-US"/>
                    </w:rPr>
                  </w:pPr>
                  <w:r>
                    <w:rPr>
                      <w:rFonts w:hint="eastAsia"/>
                    </w:rPr>
                    <w:t>检验</w:t>
                  </w:r>
                </w:p>
              </w:tc>
              <w:tc>
                <w:tcPr>
                  <w:tcW w:w="1276" w:type="dxa"/>
                  <w:vAlign w:val="center"/>
                </w:tcPr>
                <w:p w14:paraId="1807F3C4" w14:textId="77777777" w:rsidR="00BA4D43" w:rsidRDefault="00000000">
                  <w:pPr>
                    <w:pStyle w:val="afd"/>
                    <w:rPr>
                      <w:color w:val="000000"/>
                      <w:highlight w:val="yellow"/>
                      <w:lang w:val="en-US"/>
                    </w:rPr>
                  </w:pPr>
                  <w:r>
                    <w:rPr>
                      <w:rFonts w:hint="eastAsia"/>
                    </w:rPr>
                    <w:t>不合格品</w:t>
                  </w:r>
                </w:p>
              </w:tc>
              <w:tc>
                <w:tcPr>
                  <w:tcW w:w="1466" w:type="dxa"/>
                  <w:vAlign w:val="center"/>
                </w:tcPr>
                <w:p w14:paraId="041F69B8" w14:textId="77777777" w:rsidR="00BA4D43" w:rsidRDefault="00000000">
                  <w:pPr>
                    <w:jc w:val="center"/>
                    <w:rPr>
                      <w:color w:val="000000"/>
                      <w:szCs w:val="21"/>
                    </w:rPr>
                  </w:pPr>
                  <w:r>
                    <w:rPr>
                      <w:color w:val="000000"/>
                      <w:szCs w:val="21"/>
                    </w:rPr>
                    <w:t>一般固废</w:t>
                  </w:r>
                </w:p>
              </w:tc>
              <w:tc>
                <w:tcPr>
                  <w:tcW w:w="1426" w:type="dxa"/>
                  <w:vAlign w:val="center"/>
                </w:tcPr>
                <w:p w14:paraId="44275E35" w14:textId="77777777" w:rsidR="00BA4D43" w:rsidRDefault="00000000">
                  <w:pPr>
                    <w:jc w:val="center"/>
                    <w:rPr>
                      <w:color w:val="000000"/>
                      <w:szCs w:val="21"/>
                    </w:rPr>
                  </w:pPr>
                  <w:r>
                    <w:rPr>
                      <w:rFonts w:hint="eastAsia"/>
                      <w:color w:val="000000"/>
                      <w:szCs w:val="21"/>
                    </w:rPr>
                    <w:t>2</w:t>
                  </w:r>
                  <w:r>
                    <w:rPr>
                      <w:color w:val="000000"/>
                      <w:szCs w:val="21"/>
                    </w:rPr>
                    <w:t>.3</w:t>
                  </w:r>
                </w:p>
              </w:tc>
              <w:tc>
                <w:tcPr>
                  <w:tcW w:w="2805" w:type="dxa"/>
                  <w:vMerge/>
                  <w:vAlign w:val="center"/>
                </w:tcPr>
                <w:p w14:paraId="3555F118" w14:textId="77777777" w:rsidR="00BA4D43" w:rsidRDefault="00BA4D43">
                  <w:pPr>
                    <w:pStyle w:val="afd"/>
                    <w:rPr>
                      <w:color w:val="000000"/>
                      <w:lang w:val="en-US"/>
                    </w:rPr>
                  </w:pPr>
                </w:p>
              </w:tc>
            </w:tr>
            <w:tr w:rsidR="00BA4D43" w14:paraId="61D458CE" w14:textId="77777777">
              <w:trPr>
                <w:trHeight w:val="397"/>
                <w:jc w:val="center"/>
              </w:trPr>
              <w:tc>
                <w:tcPr>
                  <w:tcW w:w="973" w:type="dxa"/>
                  <w:vAlign w:val="center"/>
                </w:tcPr>
                <w:p w14:paraId="023590B9" w14:textId="77777777" w:rsidR="00BA4D43" w:rsidRDefault="00000000">
                  <w:pPr>
                    <w:pStyle w:val="afd"/>
                    <w:rPr>
                      <w:color w:val="000000"/>
                      <w:lang w:val="en-US"/>
                    </w:rPr>
                  </w:pPr>
                  <w:r>
                    <w:rPr>
                      <w:rFonts w:hint="eastAsia"/>
                      <w:color w:val="000000"/>
                    </w:rPr>
                    <w:t>有机</w:t>
                  </w:r>
                  <w:r>
                    <w:rPr>
                      <w:color w:val="000000"/>
                    </w:rPr>
                    <w:t>废气治理设施</w:t>
                  </w:r>
                </w:p>
              </w:tc>
              <w:tc>
                <w:tcPr>
                  <w:tcW w:w="1276" w:type="dxa"/>
                  <w:vAlign w:val="center"/>
                </w:tcPr>
                <w:p w14:paraId="5BFDB111" w14:textId="77777777" w:rsidR="00BA4D43" w:rsidRDefault="00000000">
                  <w:pPr>
                    <w:pStyle w:val="afd"/>
                    <w:rPr>
                      <w:color w:val="000000"/>
                      <w:highlight w:val="yellow"/>
                      <w:lang w:val="en-US"/>
                    </w:rPr>
                  </w:pPr>
                  <w:r>
                    <w:rPr>
                      <w:color w:val="000000"/>
                      <w:lang w:val="en-US"/>
                    </w:rPr>
                    <w:t>废活性炭</w:t>
                  </w:r>
                </w:p>
              </w:tc>
              <w:tc>
                <w:tcPr>
                  <w:tcW w:w="1466" w:type="dxa"/>
                  <w:vAlign w:val="center"/>
                </w:tcPr>
                <w:p w14:paraId="2E7ECB4C" w14:textId="77777777" w:rsidR="00BA4D43" w:rsidRDefault="00000000">
                  <w:pPr>
                    <w:jc w:val="center"/>
                    <w:rPr>
                      <w:color w:val="000000"/>
                      <w:szCs w:val="21"/>
                    </w:rPr>
                  </w:pPr>
                  <w:r>
                    <w:rPr>
                      <w:color w:val="000000"/>
                      <w:szCs w:val="21"/>
                    </w:rPr>
                    <w:t>危险废物</w:t>
                  </w:r>
                </w:p>
              </w:tc>
              <w:tc>
                <w:tcPr>
                  <w:tcW w:w="1426" w:type="dxa"/>
                  <w:vAlign w:val="center"/>
                </w:tcPr>
                <w:p w14:paraId="5149DF3A" w14:textId="77777777" w:rsidR="00BA4D43" w:rsidRDefault="00000000">
                  <w:pPr>
                    <w:jc w:val="center"/>
                    <w:rPr>
                      <w:color w:val="000000"/>
                      <w:szCs w:val="21"/>
                    </w:rPr>
                  </w:pPr>
                  <w:r>
                    <w:rPr>
                      <w:color w:val="000000"/>
                      <w:szCs w:val="21"/>
                    </w:rPr>
                    <w:t>5.75</w:t>
                  </w:r>
                </w:p>
              </w:tc>
              <w:tc>
                <w:tcPr>
                  <w:tcW w:w="2805" w:type="dxa"/>
                  <w:vAlign w:val="center"/>
                </w:tcPr>
                <w:p w14:paraId="1A058BE4" w14:textId="77777777" w:rsidR="00BA4D43" w:rsidRDefault="00000000">
                  <w:pPr>
                    <w:pStyle w:val="afd"/>
                    <w:rPr>
                      <w:color w:val="000000"/>
                      <w:highlight w:val="yellow"/>
                      <w:lang w:val="en-US"/>
                    </w:rPr>
                  </w:pPr>
                  <w:r>
                    <w:rPr>
                      <w:color w:val="000000"/>
                      <w:lang w:val="en-US"/>
                    </w:rPr>
                    <w:t>危废贮存间暂存，定期委托有相应危废处置资质的单位处置</w:t>
                  </w:r>
                </w:p>
              </w:tc>
            </w:tr>
          </w:tbl>
          <w:p w14:paraId="2A5FD2C5" w14:textId="77777777" w:rsidR="00BA4D43" w:rsidRDefault="00000000">
            <w:pPr>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41                 </w:t>
            </w:r>
            <w:r>
              <w:rPr>
                <w:rFonts w:eastAsia="黑体"/>
                <w:color w:val="000000"/>
                <w:sz w:val="24"/>
              </w:rPr>
              <w:t>一般固体废物汇总表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3"/>
              <w:gridCol w:w="1134"/>
              <w:gridCol w:w="1276"/>
              <w:gridCol w:w="1134"/>
              <w:gridCol w:w="1417"/>
              <w:gridCol w:w="2012"/>
            </w:tblGrid>
            <w:tr w:rsidR="00BA4D43" w14:paraId="566A2F1C" w14:textId="77777777">
              <w:trPr>
                <w:trHeight w:val="397"/>
                <w:jc w:val="center"/>
              </w:trPr>
              <w:tc>
                <w:tcPr>
                  <w:tcW w:w="973" w:type="dxa"/>
                  <w:vAlign w:val="center"/>
                </w:tcPr>
                <w:p w14:paraId="392593AD" w14:textId="77777777" w:rsidR="00BA4D43" w:rsidRDefault="00000000">
                  <w:pPr>
                    <w:jc w:val="center"/>
                    <w:rPr>
                      <w:b/>
                      <w:color w:val="000000"/>
                      <w:szCs w:val="21"/>
                    </w:rPr>
                  </w:pPr>
                  <w:r>
                    <w:rPr>
                      <w:b/>
                      <w:color w:val="000000"/>
                      <w:szCs w:val="21"/>
                    </w:rPr>
                    <w:t>排放源</w:t>
                  </w:r>
                </w:p>
              </w:tc>
              <w:tc>
                <w:tcPr>
                  <w:tcW w:w="1134" w:type="dxa"/>
                  <w:vAlign w:val="center"/>
                </w:tcPr>
                <w:p w14:paraId="719F31F4" w14:textId="77777777" w:rsidR="00BA4D43" w:rsidRDefault="00000000">
                  <w:pPr>
                    <w:jc w:val="center"/>
                    <w:rPr>
                      <w:b/>
                      <w:color w:val="000000"/>
                      <w:szCs w:val="21"/>
                    </w:rPr>
                  </w:pPr>
                  <w:r>
                    <w:rPr>
                      <w:b/>
                      <w:color w:val="000000"/>
                      <w:szCs w:val="21"/>
                    </w:rPr>
                    <w:t>固废名称</w:t>
                  </w:r>
                </w:p>
              </w:tc>
              <w:tc>
                <w:tcPr>
                  <w:tcW w:w="1276" w:type="dxa"/>
                  <w:vAlign w:val="center"/>
                </w:tcPr>
                <w:p w14:paraId="034C633E" w14:textId="77777777" w:rsidR="00BA4D43" w:rsidRDefault="00000000">
                  <w:pPr>
                    <w:jc w:val="center"/>
                    <w:rPr>
                      <w:b/>
                      <w:color w:val="000000"/>
                      <w:szCs w:val="21"/>
                    </w:rPr>
                  </w:pPr>
                  <w:r>
                    <w:rPr>
                      <w:b/>
                      <w:color w:val="000000"/>
                      <w:szCs w:val="21"/>
                    </w:rPr>
                    <w:t>类别代码</w:t>
                  </w:r>
                </w:p>
              </w:tc>
              <w:tc>
                <w:tcPr>
                  <w:tcW w:w="1134" w:type="dxa"/>
                  <w:tcBorders>
                    <w:bottom w:val="single" w:sz="4" w:space="0" w:color="auto"/>
                  </w:tcBorders>
                  <w:vAlign w:val="center"/>
                </w:tcPr>
                <w:p w14:paraId="2487EFE8" w14:textId="77777777" w:rsidR="00BA4D43" w:rsidRDefault="00000000">
                  <w:pPr>
                    <w:jc w:val="center"/>
                    <w:rPr>
                      <w:b/>
                      <w:color w:val="000000"/>
                      <w:szCs w:val="21"/>
                    </w:rPr>
                  </w:pPr>
                  <w:r>
                    <w:rPr>
                      <w:b/>
                      <w:color w:val="000000"/>
                      <w:szCs w:val="21"/>
                    </w:rPr>
                    <w:t>固废性质</w:t>
                  </w:r>
                </w:p>
              </w:tc>
              <w:tc>
                <w:tcPr>
                  <w:tcW w:w="1417" w:type="dxa"/>
                  <w:vAlign w:val="center"/>
                </w:tcPr>
                <w:p w14:paraId="0E0B5B79" w14:textId="77777777" w:rsidR="00BA4D43" w:rsidRDefault="00000000">
                  <w:pPr>
                    <w:jc w:val="center"/>
                    <w:rPr>
                      <w:b/>
                      <w:color w:val="000000"/>
                      <w:szCs w:val="21"/>
                    </w:rPr>
                  </w:pPr>
                  <w:r>
                    <w:rPr>
                      <w:b/>
                      <w:color w:val="000000"/>
                      <w:szCs w:val="21"/>
                    </w:rPr>
                    <w:t>产生量（</w:t>
                  </w:r>
                  <w:r>
                    <w:rPr>
                      <w:b/>
                      <w:color w:val="000000"/>
                      <w:szCs w:val="21"/>
                    </w:rPr>
                    <w:t>t/a</w:t>
                  </w:r>
                  <w:r>
                    <w:rPr>
                      <w:b/>
                      <w:color w:val="000000"/>
                      <w:szCs w:val="21"/>
                    </w:rPr>
                    <w:t>）</w:t>
                  </w:r>
                </w:p>
              </w:tc>
              <w:tc>
                <w:tcPr>
                  <w:tcW w:w="2012" w:type="dxa"/>
                  <w:vAlign w:val="center"/>
                </w:tcPr>
                <w:p w14:paraId="64C0E04F" w14:textId="77777777" w:rsidR="00BA4D43" w:rsidRDefault="00000000">
                  <w:pPr>
                    <w:jc w:val="center"/>
                    <w:rPr>
                      <w:b/>
                      <w:color w:val="000000"/>
                      <w:szCs w:val="21"/>
                    </w:rPr>
                  </w:pPr>
                  <w:r>
                    <w:rPr>
                      <w:b/>
                      <w:color w:val="000000"/>
                      <w:szCs w:val="21"/>
                    </w:rPr>
                    <w:t>处理措施</w:t>
                  </w:r>
                </w:p>
              </w:tc>
            </w:tr>
            <w:tr w:rsidR="00BA4D43" w14:paraId="2BB9B76E" w14:textId="77777777">
              <w:trPr>
                <w:trHeight w:val="397"/>
                <w:jc w:val="center"/>
              </w:trPr>
              <w:tc>
                <w:tcPr>
                  <w:tcW w:w="973" w:type="dxa"/>
                  <w:vAlign w:val="center"/>
                </w:tcPr>
                <w:p w14:paraId="429E1B0A" w14:textId="77777777" w:rsidR="00BA4D43" w:rsidRDefault="00000000">
                  <w:pPr>
                    <w:pStyle w:val="afd"/>
                    <w:rPr>
                      <w:color w:val="000000"/>
                      <w:lang w:val="en-US"/>
                    </w:rPr>
                  </w:pPr>
                  <w:r>
                    <w:rPr>
                      <w:rFonts w:hint="eastAsia"/>
                      <w:color w:val="000000"/>
                      <w:lang w:val="en-US"/>
                    </w:rPr>
                    <w:t>原料包装</w:t>
                  </w:r>
                </w:p>
              </w:tc>
              <w:tc>
                <w:tcPr>
                  <w:tcW w:w="1134" w:type="dxa"/>
                  <w:vAlign w:val="center"/>
                </w:tcPr>
                <w:p w14:paraId="46802E9E" w14:textId="77777777" w:rsidR="00BA4D43" w:rsidRDefault="00000000">
                  <w:pPr>
                    <w:pStyle w:val="afd"/>
                    <w:rPr>
                      <w:color w:val="000000"/>
                      <w:lang w:val="en-US"/>
                    </w:rPr>
                  </w:pPr>
                  <w:r>
                    <w:rPr>
                      <w:rFonts w:hint="eastAsia"/>
                      <w:color w:val="000000"/>
                      <w:lang w:val="en-US"/>
                    </w:rPr>
                    <w:t>废包装袋</w:t>
                  </w:r>
                </w:p>
              </w:tc>
              <w:tc>
                <w:tcPr>
                  <w:tcW w:w="1276" w:type="dxa"/>
                  <w:vAlign w:val="center"/>
                </w:tcPr>
                <w:p w14:paraId="3E893106" w14:textId="77777777" w:rsidR="00BA4D43" w:rsidRDefault="00000000">
                  <w:pPr>
                    <w:jc w:val="center"/>
                    <w:rPr>
                      <w:color w:val="000000"/>
                      <w:szCs w:val="21"/>
                    </w:rPr>
                  </w:pPr>
                  <w:r>
                    <w:rPr>
                      <w:rFonts w:hint="eastAsia"/>
                      <w:color w:val="000000"/>
                      <w:szCs w:val="21"/>
                    </w:rPr>
                    <w:t>292-006-49</w:t>
                  </w:r>
                </w:p>
              </w:tc>
              <w:tc>
                <w:tcPr>
                  <w:tcW w:w="1134" w:type="dxa"/>
                  <w:tcBorders>
                    <w:top w:val="single" w:sz="4" w:space="0" w:color="auto"/>
                    <w:bottom w:val="single" w:sz="4" w:space="0" w:color="auto"/>
                  </w:tcBorders>
                  <w:vAlign w:val="center"/>
                </w:tcPr>
                <w:p w14:paraId="302A93EA" w14:textId="77777777" w:rsidR="00BA4D43" w:rsidRDefault="00000000">
                  <w:pPr>
                    <w:jc w:val="center"/>
                    <w:rPr>
                      <w:color w:val="000000"/>
                      <w:szCs w:val="21"/>
                    </w:rPr>
                  </w:pPr>
                  <w:r>
                    <w:rPr>
                      <w:color w:val="000000"/>
                      <w:szCs w:val="21"/>
                    </w:rPr>
                    <w:t>一般固废</w:t>
                  </w:r>
                </w:p>
              </w:tc>
              <w:tc>
                <w:tcPr>
                  <w:tcW w:w="1417" w:type="dxa"/>
                  <w:vAlign w:val="center"/>
                </w:tcPr>
                <w:p w14:paraId="6C793E96" w14:textId="77777777" w:rsidR="00BA4D43" w:rsidRDefault="00000000">
                  <w:pPr>
                    <w:jc w:val="center"/>
                    <w:rPr>
                      <w:color w:val="000000"/>
                      <w:szCs w:val="21"/>
                    </w:rPr>
                  </w:pPr>
                  <w:r>
                    <w:rPr>
                      <w:rFonts w:hint="eastAsia"/>
                      <w:color w:val="000000"/>
                      <w:szCs w:val="21"/>
                    </w:rPr>
                    <w:t>2</w:t>
                  </w:r>
                  <w:r>
                    <w:rPr>
                      <w:color w:val="000000"/>
                      <w:szCs w:val="21"/>
                    </w:rPr>
                    <w:t>.3</w:t>
                  </w:r>
                </w:p>
              </w:tc>
              <w:tc>
                <w:tcPr>
                  <w:tcW w:w="2012" w:type="dxa"/>
                  <w:vAlign w:val="center"/>
                </w:tcPr>
                <w:p w14:paraId="026304BF" w14:textId="77777777" w:rsidR="00BA4D43" w:rsidRDefault="00000000">
                  <w:pPr>
                    <w:pStyle w:val="afd"/>
                    <w:rPr>
                      <w:color w:val="000000"/>
                      <w:lang w:val="en-US"/>
                    </w:rPr>
                  </w:pPr>
                  <w:r>
                    <w:rPr>
                      <w:color w:val="000000"/>
                      <w:lang w:val="en-US"/>
                    </w:rPr>
                    <w:t>收集至一般固废暂存间暂存后，</w:t>
                  </w:r>
                  <w:r>
                    <w:rPr>
                      <w:rFonts w:hint="eastAsia"/>
                      <w:color w:val="000000"/>
                      <w:lang w:val="en-US"/>
                    </w:rPr>
                    <w:t>定期外售</w:t>
                  </w:r>
                </w:p>
              </w:tc>
            </w:tr>
            <w:tr w:rsidR="00BA4D43" w14:paraId="0413A687" w14:textId="77777777">
              <w:trPr>
                <w:trHeight w:val="397"/>
                <w:jc w:val="center"/>
              </w:trPr>
              <w:tc>
                <w:tcPr>
                  <w:tcW w:w="973" w:type="dxa"/>
                  <w:vAlign w:val="center"/>
                </w:tcPr>
                <w:p w14:paraId="0EBEB89B" w14:textId="77777777" w:rsidR="00BA4D43" w:rsidRDefault="00000000">
                  <w:pPr>
                    <w:pStyle w:val="afd"/>
                    <w:rPr>
                      <w:color w:val="000000"/>
                      <w:lang w:val="en-US"/>
                    </w:rPr>
                  </w:pPr>
                  <w:r>
                    <w:rPr>
                      <w:rFonts w:hint="eastAsia"/>
                    </w:rPr>
                    <w:t>裁剪</w:t>
                  </w:r>
                </w:p>
              </w:tc>
              <w:tc>
                <w:tcPr>
                  <w:tcW w:w="1134" w:type="dxa"/>
                  <w:vAlign w:val="center"/>
                </w:tcPr>
                <w:p w14:paraId="45BCBAEB" w14:textId="77777777" w:rsidR="00BA4D43" w:rsidRDefault="00000000">
                  <w:pPr>
                    <w:pStyle w:val="afd"/>
                    <w:rPr>
                      <w:color w:val="000000"/>
                      <w:lang w:val="en-US"/>
                    </w:rPr>
                  </w:pPr>
                  <w:r>
                    <w:rPr>
                      <w:rFonts w:hint="eastAsia"/>
                    </w:rPr>
                    <w:t>废</w:t>
                  </w:r>
                  <w:r>
                    <w:t>边角料</w:t>
                  </w:r>
                </w:p>
              </w:tc>
              <w:tc>
                <w:tcPr>
                  <w:tcW w:w="1276" w:type="dxa"/>
                  <w:vAlign w:val="center"/>
                </w:tcPr>
                <w:p w14:paraId="745BB471" w14:textId="77777777" w:rsidR="00BA4D43" w:rsidRDefault="00000000">
                  <w:pPr>
                    <w:jc w:val="center"/>
                    <w:rPr>
                      <w:color w:val="000000"/>
                      <w:szCs w:val="21"/>
                    </w:rPr>
                  </w:pPr>
                  <w:r>
                    <w:rPr>
                      <w:rFonts w:hint="eastAsia"/>
                      <w:szCs w:val="21"/>
                    </w:rPr>
                    <w:t>292-006-49</w:t>
                  </w:r>
                </w:p>
              </w:tc>
              <w:tc>
                <w:tcPr>
                  <w:tcW w:w="1134" w:type="dxa"/>
                  <w:tcBorders>
                    <w:top w:val="single" w:sz="4" w:space="0" w:color="auto"/>
                    <w:bottom w:val="single" w:sz="4" w:space="0" w:color="auto"/>
                  </w:tcBorders>
                  <w:vAlign w:val="center"/>
                </w:tcPr>
                <w:p w14:paraId="7D26428A" w14:textId="77777777" w:rsidR="00BA4D43" w:rsidRDefault="00000000">
                  <w:pPr>
                    <w:jc w:val="center"/>
                    <w:rPr>
                      <w:color w:val="000000"/>
                      <w:szCs w:val="21"/>
                    </w:rPr>
                  </w:pPr>
                  <w:r>
                    <w:rPr>
                      <w:color w:val="000000"/>
                      <w:szCs w:val="21"/>
                    </w:rPr>
                    <w:t>一般固废</w:t>
                  </w:r>
                </w:p>
              </w:tc>
              <w:tc>
                <w:tcPr>
                  <w:tcW w:w="1417" w:type="dxa"/>
                  <w:vAlign w:val="center"/>
                </w:tcPr>
                <w:p w14:paraId="3FD3B320" w14:textId="77777777" w:rsidR="00BA4D43" w:rsidRDefault="00000000">
                  <w:pPr>
                    <w:jc w:val="center"/>
                    <w:rPr>
                      <w:color w:val="000000"/>
                      <w:szCs w:val="21"/>
                    </w:rPr>
                  </w:pPr>
                  <w:r>
                    <w:rPr>
                      <w:rFonts w:hint="eastAsia"/>
                      <w:color w:val="000000"/>
                      <w:szCs w:val="21"/>
                    </w:rPr>
                    <w:t>4</w:t>
                  </w:r>
                  <w:r>
                    <w:rPr>
                      <w:color w:val="000000"/>
                      <w:szCs w:val="21"/>
                    </w:rPr>
                    <w:t>.6</w:t>
                  </w:r>
                </w:p>
              </w:tc>
              <w:tc>
                <w:tcPr>
                  <w:tcW w:w="2012" w:type="dxa"/>
                  <w:vMerge w:val="restart"/>
                  <w:vAlign w:val="center"/>
                </w:tcPr>
                <w:p w14:paraId="378BAA5E" w14:textId="77777777" w:rsidR="00BA4D43" w:rsidRDefault="00000000">
                  <w:pPr>
                    <w:pStyle w:val="afd"/>
                    <w:rPr>
                      <w:color w:val="000000"/>
                      <w:lang w:val="en-US"/>
                    </w:rPr>
                  </w:pPr>
                  <w:r>
                    <w:rPr>
                      <w:rFonts w:hint="eastAsia"/>
                      <w:color w:val="000000"/>
                      <w:lang w:val="en-US"/>
                    </w:rPr>
                    <w:t>集中收集，经撕碎后作为原料回用于生产</w:t>
                  </w:r>
                </w:p>
              </w:tc>
            </w:tr>
            <w:tr w:rsidR="00BA4D43" w14:paraId="63386FF2" w14:textId="77777777">
              <w:trPr>
                <w:trHeight w:val="397"/>
                <w:jc w:val="center"/>
              </w:trPr>
              <w:tc>
                <w:tcPr>
                  <w:tcW w:w="973" w:type="dxa"/>
                  <w:vAlign w:val="center"/>
                </w:tcPr>
                <w:p w14:paraId="00E83C5F" w14:textId="77777777" w:rsidR="00BA4D43" w:rsidRDefault="00000000">
                  <w:pPr>
                    <w:pStyle w:val="afd"/>
                    <w:rPr>
                      <w:color w:val="000000"/>
                      <w:lang w:val="en-US"/>
                    </w:rPr>
                  </w:pPr>
                  <w:r>
                    <w:rPr>
                      <w:rFonts w:hint="eastAsia"/>
                    </w:rPr>
                    <w:t>检验</w:t>
                  </w:r>
                </w:p>
              </w:tc>
              <w:tc>
                <w:tcPr>
                  <w:tcW w:w="1134" w:type="dxa"/>
                  <w:vAlign w:val="center"/>
                </w:tcPr>
                <w:p w14:paraId="6860CC3F" w14:textId="77777777" w:rsidR="00BA4D43" w:rsidRDefault="00000000">
                  <w:pPr>
                    <w:pStyle w:val="afd"/>
                    <w:rPr>
                      <w:color w:val="000000"/>
                      <w:lang w:val="en-US"/>
                    </w:rPr>
                  </w:pPr>
                  <w:r>
                    <w:rPr>
                      <w:rFonts w:hint="eastAsia"/>
                    </w:rPr>
                    <w:t>不合格品</w:t>
                  </w:r>
                </w:p>
              </w:tc>
              <w:tc>
                <w:tcPr>
                  <w:tcW w:w="1276" w:type="dxa"/>
                  <w:vAlign w:val="center"/>
                </w:tcPr>
                <w:p w14:paraId="64886E84" w14:textId="77777777" w:rsidR="00BA4D43" w:rsidRDefault="00000000">
                  <w:pPr>
                    <w:jc w:val="center"/>
                    <w:rPr>
                      <w:color w:val="000000"/>
                      <w:szCs w:val="21"/>
                    </w:rPr>
                  </w:pPr>
                  <w:r>
                    <w:rPr>
                      <w:rFonts w:hint="eastAsia"/>
                      <w:szCs w:val="21"/>
                    </w:rPr>
                    <w:t>292-006-49</w:t>
                  </w:r>
                </w:p>
              </w:tc>
              <w:tc>
                <w:tcPr>
                  <w:tcW w:w="1134" w:type="dxa"/>
                  <w:tcBorders>
                    <w:top w:val="single" w:sz="4" w:space="0" w:color="auto"/>
                    <w:bottom w:val="single" w:sz="8" w:space="0" w:color="auto"/>
                  </w:tcBorders>
                  <w:vAlign w:val="center"/>
                </w:tcPr>
                <w:p w14:paraId="6104BD41" w14:textId="77777777" w:rsidR="00BA4D43" w:rsidRDefault="00000000">
                  <w:pPr>
                    <w:jc w:val="center"/>
                    <w:rPr>
                      <w:color w:val="000000"/>
                      <w:szCs w:val="21"/>
                    </w:rPr>
                  </w:pPr>
                  <w:r>
                    <w:rPr>
                      <w:color w:val="000000"/>
                      <w:szCs w:val="21"/>
                    </w:rPr>
                    <w:t>一般固废</w:t>
                  </w:r>
                </w:p>
              </w:tc>
              <w:tc>
                <w:tcPr>
                  <w:tcW w:w="1417" w:type="dxa"/>
                  <w:vAlign w:val="center"/>
                </w:tcPr>
                <w:p w14:paraId="0DDD57C2" w14:textId="77777777" w:rsidR="00BA4D43" w:rsidRDefault="00000000">
                  <w:pPr>
                    <w:jc w:val="center"/>
                    <w:rPr>
                      <w:color w:val="000000"/>
                      <w:szCs w:val="21"/>
                    </w:rPr>
                  </w:pPr>
                  <w:r>
                    <w:rPr>
                      <w:rFonts w:hint="eastAsia"/>
                      <w:color w:val="000000"/>
                      <w:szCs w:val="21"/>
                    </w:rPr>
                    <w:t>2</w:t>
                  </w:r>
                  <w:r>
                    <w:rPr>
                      <w:color w:val="000000"/>
                      <w:szCs w:val="21"/>
                    </w:rPr>
                    <w:t>.3</w:t>
                  </w:r>
                </w:p>
              </w:tc>
              <w:tc>
                <w:tcPr>
                  <w:tcW w:w="2012" w:type="dxa"/>
                  <w:vMerge/>
                  <w:vAlign w:val="center"/>
                </w:tcPr>
                <w:p w14:paraId="7F7C6B97" w14:textId="77777777" w:rsidR="00BA4D43" w:rsidRDefault="00BA4D43">
                  <w:pPr>
                    <w:pStyle w:val="afd"/>
                    <w:rPr>
                      <w:color w:val="000000"/>
                      <w:lang w:val="en-US"/>
                    </w:rPr>
                  </w:pPr>
                </w:p>
              </w:tc>
            </w:tr>
          </w:tbl>
          <w:p w14:paraId="072B8CEE" w14:textId="77777777" w:rsidR="00BA4D43" w:rsidRDefault="00000000">
            <w:pPr>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42                  </w:t>
            </w:r>
            <w:r>
              <w:rPr>
                <w:rFonts w:eastAsia="黑体"/>
                <w:color w:val="000000"/>
                <w:sz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
              <w:gridCol w:w="567"/>
              <w:gridCol w:w="661"/>
              <w:gridCol w:w="709"/>
              <w:gridCol w:w="609"/>
              <w:gridCol w:w="714"/>
              <w:gridCol w:w="378"/>
              <w:gridCol w:w="567"/>
              <w:gridCol w:w="567"/>
              <w:gridCol w:w="567"/>
              <w:gridCol w:w="567"/>
              <w:gridCol w:w="1728"/>
            </w:tblGrid>
            <w:tr w:rsidR="00BA4D43" w14:paraId="45439DAC" w14:textId="77777777">
              <w:trPr>
                <w:trHeight w:val="397"/>
                <w:jc w:val="center"/>
              </w:trPr>
              <w:tc>
                <w:tcPr>
                  <w:tcW w:w="312" w:type="dxa"/>
                  <w:tcBorders>
                    <w:top w:val="single" w:sz="8" w:space="0" w:color="auto"/>
                    <w:left w:val="nil"/>
                  </w:tcBorders>
                  <w:vAlign w:val="center"/>
                </w:tcPr>
                <w:p w14:paraId="2CCA3D29" w14:textId="77777777" w:rsidR="00BA4D43" w:rsidRDefault="00000000">
                  <w:pPr>
                    <w:topLinePunct/>
                    <w:adjustRightInd w:val="0"/>
                    <w:snapToGrid w:val="0"/>
                    <w:jc w:val="center"/>
                    <w:rPr>
                      <w:b/>
                      <w:color w:val="000000"/>
                      <w:szCs w:val="21"/>
                    </w:rPr>
                  </w:pPr>
                  <w:r>
                    <w:rPr>
                      <w:b/>
                      <w:color w:val="000000"/>
                      <w:szCs w:val="21"/>
                    </w:rPr>
                    <w:t>序号</w:t>
                  </w:r>
                </w:p>
              </w:tc>
              <w:tc>
                <w:tcPr>
                  <w:tcW w:w="567" w:type="dxa"/>
                  <w:tcBorders>
                    <w:top w:val="single" w:sz="8" w:space="0" w:color="auto"/>
                  </w:tcBorders>
                  <w:vAlign w:val="center"/>
                </w:tcPr>
                <w:p w14:paraId="6599184C" w14:textId="77777777" w:rsidR="00BA4D43" w:rsidRDefault="00000000">
                  <w:pPr>
                    <w:topLinePunct/>
                    <w:adjustRightInd w:val="0"/>
                    <w:snapToGrid w:val="0"/>
                    <w:jc w:val="center"/>
                    <w:rPr>
                      <w:b/>
                      <w:color w:val="000000"/>
                      <w:szCs w:val="21"/>
                    </w:rPr>
                  </w:pPr>
                  <w:r>
                    <w:rPr>
                      <w:b/>
                      <w:color w:val="000000"/>
                      <w:szCs w:val="21"/>
                    </w:rPr>
                    <w:t>危险废物名称</w:t>
                  </w:r>
                </w:p>
              </w:tc>
              <w:tc>
                <w:tcPr>
                  <w:tcW w:w="661" w:type="dxa"/>
                  <w:tcBorders>
                    <w:top w:val="single" w:sz="8" w:space="0" w:color="auto"/>
                  </w:tcBorders>
                  <w:vAlign w:val="center"/>
                </w:tcPr>
                <w:p w14:paraId="3D46039C" w14:textId="77777777" w:rsidR="00BA4D43" w:rsidRDefault="00000000">
                  <w:pPr>
                    <w:topLinePunct/>
                    <w:adjustRightInd w:val="0"/>
                    <w:snapToGrid w:val="0"/>
                    <w:jc w:val="center"/>
                    <w:rPr>
                      <w:b/>
                      <w:color w:val="000000"/>
                      <w:szCs w:val="21"/>
                    </w:rPr>
                  </w:pPr>
                  <w:r>
                    <w:rPr>
                      <w:b/>
                      <w:color w:val="000000"/>
                      <w:szCs w:val="21"/>
                    </w:rPr>
                    <w:t>危险废物类别</w:t>
                  </w:r>
                </w:p>
              </w:tc>
              <w:tc>
                <w:tcPr>
                  <w:tcW w:w="709" w:type="dxa"/>
                  <w:tcBorders>
                    <w:top w:val="single" w:sz="8" w:space="0" w:color="auto"/>
                  </w:tcBorders>
                  <w:vAlign w:val="center"/>
                </w:tcPr>
                <w:p w14:paraId="42055602" w14:textId="77777777" w:rsidR="00BA4D43" w:rsidRDefault="00000000">
                  <w:pPr>
                    <w:topLinePunct/>
                    <w:adjustRightInd w:val="0"/>
                    <w:snapToGrid w:val="0"/>
                    <w:jc w:val="center"/>
                    <w:rPr>
                      <w:b/>
                      <w:color w:val="000000"/>
                      <w:szCs w:val="21"/>
                    </w:rPr>
                  </w:pPr>
                  <w:r>
                    <w:rPr>
                      <w:b/>
                      <w:color w:val="000000"/>
                      <w:szCs w:val="21"/>
                    </w:rPr>
                    <w:t>危险废物代码</w:t>
                  </w:r>
                </w:p>
              </w:tc>
              <w:tc>
                <w:tcPr>
                  <w:tcW w:w="609" w:type="dxa"/>
                  <w:tcBorders>
                    <w:top w:val="single" w:sz="8" w:space="0" w:color="auto"/>
                  </w:tcBorders>
                  <w:vAlign w:val="center"/>
                </w:tcPr>
                <w:p w14:paraId="61C15880" w14:textId="77777777" w:rsidR="00BA4D43" w:rsidRDefault="00000000">
                  <w:pPr>
                    <w:topLinePunct/>
                    <w:adjustRightInd w:val="0"/>
                    <w:snapToGrid w:val="0"/>
                    <w:jc w:val="center"/>
                    <w:rPr>
                      <w:b/>
                      <w:color w:val="000000"/>
                      <w:szCs w:val="21"/>
                    </w:rPr>
                  </w:pPr>
                  <w:r>
                    <w:rPr>
                      <w:b/>
                      <w:color w:val="000000"/>
                      <w:szCs w:val="21"/>
                    </w:rPr>
                    <w:t>产生量</w:t>
                  </w:r>
                  <w:r>
                    <w:rPr>
                      <w:rFonts w:hint="eastAsia"/>
                      <w:b/>
                      <w:color w:val="000000"/>
                      <w:szCs w:val="21"/>
                    </w:rPr>
                    <w:t>(t</w:t>
                  </w:r>
                  <w:r>
                    <w:rPr>
                      <w:b/>
                      <w:color w:val="000000"/>
                      <w:szCs w:val="21"/>
                    </w:rPr>
                    <w:t>/a</w:t>
                  </w:r>
                  <w:r>
                    <w:rPr>
                      <w:rFonts w:hint="eastAsia"/>
                      <w:b/>
                      <w:color w:val="000000"/>
                      <w:szCs w:val="21"/>
                    </w:rPr>
                    <w:t>)</w:t>
                  </w:r>
                </w:p>
              </w:tc>
              <w:tc>
                <w:tcPr>
                  <w:tcW w:w="714" w:type="dxa"/>
                  <w:tcBorders>
                    <w:top w:val="single" w:sz="8" w:space="0" w:color="auto"/>
                  </w:tcBorders>
                  <w:vAlign w:val="center"/>
                </w:tcPr>
                <w:p w14:paraId="516D152B" w14:textId="77777777" w:rsidR="00BA4D43" w:rsidRDefault="00000000">
                  <w:pPr>
                    <w:topLinePunct/>
                    <w:adjustRightInd w:val="0"/>
                    <w:snapToGrid w:val="0"/>
                    <w:jc w:val="center"/>
                    <w:rPr>
                      <w:b/>
                      <w:color w:val="000000"/>
                      <w:szCs w:val="21"/>
                    </w:rPr>
                  </w:pPr>
                  <w:r>
                    <w:rPr>
                      <w:b/>
                      <w:color w:val="000000"/>
                      <w:szCs w:val="21"/>
                    </w:rPr>
                    <w:t>产生工序及装置</w:t>
                  </w:r>
                </w:p>
              </w:tc>
              <w:tc>
                <w:tcPr>
                  <w:tcW w:w="378" w:type="dxa"/>
                  <w:tcBorders>
                    <w:top w:val="single" w:sz="8" w:space="0" w:color="auto"/>
                  </w:tcBorders>
                  <w:vAlign w:val="center"/>
                </w:tcPr>
                <w:p w14:paraId="60D1F753" w14:textId="77777777" w:rsidR="00BA4D43" w:rsidRDefault="00000000">
                  <w:pPr>
                    <w:topLinePunct/>
                    <w:adjustRightInd w:val="0"/>
                    <w:snapToGrid w:val="0"/>
                    <w:jc w:val="center"/>
                    <w:rPr>
                      <w:b/>
                      <w:color w:val="000000"/>
                      <w:szCs w:val="21"/>
                    </w:rPr>
                  </w:pPr>
                  <w:r>
                    <w:rPr>
                      <w:b/>
                      <w:color w:val="000000"/>
                      <w:szCs w:val="21"/>
                    </w:rPr>
                    <w:t>形态</w:t>
                  </w:r>
                </w:p>
              </w:tc>
              <w:tc>
                <w:tcPr>
                  <w:tcW w:w="567" w:type="dxa"/>
                  <w:tcBorders>
                    <w:top w:val="single" w:sz="8" w:space="0" w:color="auto"/>
                  </w:tcBorders>
                  <w:vAlign w:val="center"/>
                </w:tcPr>
                <w:p w14:paraId="720A09C9" w14:textId="77777777" w:rsidR="00BA4D43" w:rsidRDefault="00000000">
                  <w:pPr>
                    <w:topLinePunct/>
                    <w:adjustRightInd w:val="0"/>
                    <w:snapToGrid w:val="0"/>
                    <w:jc w:val="center"/>
                    <w:rPr>
                      <w:b/>
                      <w:color w:val="000000"/>
                      <w:szCs w:val="21"/>
                    </w:rPr>
                  </w:pPr>
                  <w:r>
                    <w:rPr>
                      <w:b/>
                      <w:color w:val="000000"/>
                      <w:szCs w:val="21"/>
                    </w:rPr>
                    <w:t>主要成分</w:t>
                  </w:r>
                </w:p>
              </w:tc>
              <w:tc>
                <w:tcPr>
                  <w:tcW w:w="567" w:type="dxa"/>
                  <w:tcBorders>
                    <w:top w:val="single" w:sz="8" w:space="0" w:color="auto"/>
                  </w:tcBorders>
                  <w:vAlign w:val="center"/>
                </w:tcPr>
                <w:p w14:paraId="06264DAC" w14:textId="77777777" w:rsidR="00BA4D43" w:rsidRDefault="00000000">
                  <w:pPr>
                    <w:topLinePunct/>
                    <w:adjustRightInd w:val="0"/>
                    <w:snapToGrid w:val="0"/>
                    <w:jc w:val="center"/>
                    <w:rPr>
                      <w:b/>
                      <w:color w:val="000000"/>
                      <w:szCs w:val="21"/>
                    </w:rPr>
                  </w:pPr>
                  <w:r>
                    <w:rPr>
                      <w:b/>
                      <w:color w:val="000000"/>
                      <w:szCs w:val="21"/>
                    </w:rPr>
                    <w:t>有害成分</w:t>
                  </w:r>
                </w:p>
              </w:tc>
              <w:tc>
                <w:tcPr>
                  <w:tcW w:w="567" w:type="dxa"/>
                  <w:tcBorders>
                    <w:top w:val="single" w:sz="8" w:space="0" w:color="auto"/>
                  </w:tcBorders>
                  <w:vAlign w:val="center"/>
                </w:tcPr>
                <w:p w14:paraId="067E7776" w14:textId="77777777" w:rsidR="00BA4D43" w:rsidRDefault="00000000">
                  <w:pPr>
                    <w:topLinePunct/>
                    <w:adjustRightInd w:val="0"/>
                    <w:snapToGrid w:val="0"/>
                    <w:jc w:val="center"/>
                    <w:rPr>
                      <w:b/>
                      <w:color w:val="000000"/>
                      <w:szCs w:val="21"/>
                    </w:rPr>
                  </w:pPr>
                  <w:r>
                    <w:rPr>
                      <w:b/>
                      <w:color w:val="000000"/>
                      <w:szCs w:val="21"/>
                    </w:rPr>
                    <w:t>产废周期</w:t>
                  </w:r>
                </w:p>
              </w:tc>
              <w:tc>
                <w:tcPr>
                  <w:tcW w:w="567" w:type="dxa"/>
                  <w:tcBorders>
                    <w:top w:val="single" w:sz="8" w:space="0" w:color="auto"/>
                  </w:tcBorders>
                  <w:vAlign w:val="center"/>
                </w:tcPr>
                <w:p w14:paraId="3CB99148" w14:textId="77777777" w:rsidR="00BA4D43" w:rsidRDefault="00000000">
                  <w:pPr>
                    <w:topLinePunct/>
                    <w:adjustRightInd w:val="0"/>
                    <w:snapToGrid w:val="0"/>
                    <w:jc w:val="center"/>
                    <w:rPr>
                      <w:b/>
                      <w:color w:val="000000"/>
                      <w:szCs w:val="21"/>
                    </w:rPr>
                  </w:pPr>
                  <w:r>
                    <w:rPr>
                      <w:b/>
                      <w:color w:val="000000"/>
                      <w:szCs w:val="21"/>
                    </w:rPr>
                    <w:t>危险</w:t>
                  </w:r>
                </w:p>
                <w:p w14:paraId="36073F77" w14:textId="77777777" w:rsidR="00BA4D43" w:rsidRDefault="00000000">
                  <w:pPr>
                    <w:topLinePunct/>
                    <w:adjustRightInd w:val="0"/>
                    <w:snapToGrid w:val="0"/>
                    <w:jc w:val="center"/>
                    <w:rPr>
                      <w:b/>
                      <w:color w:val="000000"/>
                      <w:szCs w:val="21"/>
                    </w:rPr>
                  </w:pPr>
                  <w:r>
                    <w:rPr>
                      <w:b/>
                      <w:color w:val="000000"/>
                      <w:szCs w:val="21"/>
                    </w:rPr>
                    <w:t>特性</w:t>
                  </w:r>
                </w:p>
              </w:tc>
              <w:tc>
                <w:tcPr>
                  <w:tcW w:w="1728" w:type="dxa"/>
                  <w:tcBorders>
                    <w:top w:val="single" w:sz="8" w:space="0" w:color="auto"/>
                    <w:right w:val="nil"/>
                  </w:tcBorders>
                  <w:vAlign w:val="center"/>
                </w:tcPr>
                <w:p w14:paraId="4F1A7692" w14:textId="77777777" w:rsidR="00BA4D43" w:rsidRDefault="00000000">
                  <w:pPr>
                    <w:topLinePunct/>
                    <w:adjustRightInd w:val="0"/>
                    <w:snapToGrid w:val="0"/>
                    <w:jc w:val="center"/>
                    <w:rPr>
                      <w:b/>
                      <w:color w:val="000000"/>
                      <w:szCs w:val="21"/>
                    </w:rPr>
                  </w:pPr>
                  <w:r>
                    <w:rPr>
                      <w:b/>
                      <w:color w:val="000000"/>
                      <w:szCs w:val="21"/>
                    </w:rPr>
                    <w:t>处置措施</w:t>
                  </w:r>
                </w:p>
              </w:tc>
            </w:tr>
            <w:tr w:rsidR="00BA4D43" w14:paraId="52C6F96B" w14:textId="77777777">
              <w:trPr>
                <w:trHeight w:val="397"/>
                <w:jc w:val="center"/>
              </w:trPr>
              <w:tc>
                <w:tcPr>
                  <w:tcW w:w="312" w:type="dxa"/>
                  <w:tcBorders>
                    <w:left w:val="nil"/>
                  </w:tcBorders>
                  <w:vAlign w:val="center"/>
                </w:tcPr>
                <w:p w14:paraId="4E04B922" w14:textId="77777777" w:rsidR="00BA4D43" w:rsidRDefault="00000000">
                  <w:pPr>
                    <w:topLinePunct/>
                    <w:adjustRightInd w:val="0"/>
                    <w:snapToGrid w:val="0"/>
                    <w:jc w:val="center"/>
                    <w:rPr>
                      <w:color w:val="000000"/>
                      <w:szCs w:val="21"/>
                    </w:rPr>
                  </w:pPr>
                  <w:r>
                    <w:rPr>
                      <w:color w:val="000000"/>
                      <w:szCs w:val="21"/>
                    </w:rPr>
                    <w:t>1</w:t>
                  </w:r>
                </w:p>
              </w:tc>
              <w:tc>
                <w:tcPr>
                  <w:tcW w:w="567" w:type="dxa"/>
                  <w:vAlign w:val="center"/>
                </w:tcPr>
                <w:p w14:paraId="263F2B8A" w14:textId="77777777" w:rsidR="00BA4D43" w:rsidRDefault="00000000">
                  <w:pPr>
                    <w:pStyle w:val="afd"/>
                    <w:rPr>
                      <w:color w:val="000000"/>
                      <w:lang w:val="en-US"/>
                    </w:rPr>
                  </w:pPr>
                  <w:r>
                    <w:rPr>
                      <w:color w:val="000000"/>
                      <w:lang w:val="en-US"/>
                    </w:rPr>
                    <w:t>废活性炭</w:t>
                  </w:r>
                </w:p>
              </w:tc>
              <w:tc>
                <w:tcPr>
                  <w:tcW w:w="661" w:type="dxa"/>
                  <w:vAlign w:val="center"/>
                </w:tcPr>
                <w:p w14:paraId="60760CF8"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709" w:type="dxa"/>
                  <w:vAlign w:val="center"/>
                </w:tcPr>
                <w:p w14:paraId="2BDC7D02"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900-039-49</w:t>
                  </w:r>
                </w:p>
              </w:tc>
              <w:tc>
                <w:tcPr>
                  <w:tcW w:w="609" w:type="dxa"/>
                  <w:vAlign w:val="center"/>
                </w:tcPr>
                <w:p w14:paraId="44B47351" w14:textId="77777777" w:rsidR="00BA4D43" w:rsidRDefault="00000000">
                  <w:pPr>
                    <w:jc w:val="center"/>
                    <w:rPr>
                      <w:color w:val="000000"/>
                      <w:szCs w:val="21"/>
                    </w:rPr>
                  </w:pPr>
                  <w:r>
                    <w:rPr>
                      <w:color w:val="000000"/>
                      <w:szCs w:val="21"/>
                    </w:rPr>
                    <w:t>5.75</w:t>
                  </w:r>
                </w:p>
              </w:tc>
              <w:tc>
                <w:tcPr>
                  <w:tcW w:w="714" w:type="dxa"/>
                  <w:vAlign w:val="center"/>
                </w:tcPr>
                <w:p w14:paraId="59B8D01A"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有机废气治理设施</w:t>
                  </w:r>
                </w:p>
              </w:tc>
              <w:tc>
                <w:tcPr>
                  <w:tcW w:w="378" w:type="dxa"/>
                  <w:vAlign w:val="center"/>
                </w:tcPr>
                <w:p w14:paraId="221461F2"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固体</w:t>
                  </w:r>
                </w:p>
              </w:tc>
              <w:tc>
                <w:tcPr>
                  <w:tcW w:w="567" w:type="dxa"/>
                  <w:vAlign w:val="center"/>
                </w:tcPr>
                <w:p w14:paraId="02FE34FE"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6D43B0F7"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58E8D284" w14:textId="77777777" w:rsidR="00BA4D43" w:rsidRDefault="00000000">
                  <w:pPr>
                    <w:topLinePunct/>
                    <w:autoSpaceDE w:val="0"/>
                    <w:autoSpaceDN w:val="0"/>
                    <w:adjustRightInd w:val="0"/>
                    <w:snapToGrid w:val="0"/>
                    <w:jc w:val="center"/>
                    <w:textAlignment w:val="baseline"/>
                    <w:rPr>
                      <w:color w:val="000000"/>
                      <w:szCs w:val="21"/>
                    </w:rPr>
                  </w:pPr>
                  <w:r>
                    <w:rPr>
                      <w:color w:val="000000"/>
                      <w:szCs w:val="21"/>
                    </w:rPr>
                    <w:t>2</w:t>
                  </w:r>
                  <w:r>
                    <w:rPr>
                      <w:rFonts w:hint="eastAsia"/>
                      <w:color w:val="000000"/>
                      <w:szCs w:val="21"/>
                    </w:rPr>
                    <w:t>个月</w:t>
                  </w:r>
                </w:p>
              </w:tc>
              <w:tc>
                <w:tcPr>
                  <w:tcW w:w="567" w:type="dxa"/>
                  <w:vAlign w:val="center"/>
                </w:tcPr>
                <w:p w14:paraId="76E0FA2D"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毒性</w:t>
                  </w:r>
                </w:p>
              </w:tc>
              <w:tc>
                <w:tcPr>
                  <w:tcW w:w="1728" w:type="dxa"/>
                  <w:tcBorders>
                    <w:right w:val="nil"/>
                  </w:tcBorders>
                  <w:vAlign w:val="center"/>
                </w:tcPr>
                <w:p w14:paraId="2FEA8397" w14:textId="77777777" w:rsidR="00BA4D43" w:rsidRDefault="00000000">
                  <w:pPr>
                    <w:jc w:val="center"/>
                    <w:rPr>
                      <w:color w:val="000000"/>
                      <w:szCs w:val="21"/>
                    </w:rPr>
                  </w:pPr>
                  <w:r>
                    <w:rPr>
                      <w:szCs w:val="21"/>
                    </w:rPr>
                    <w:t>密闭</w:t>
                  </w:r>
                  <w:r>
                    <w:rPr>
                      <w:rFonts w:hint="eastAsia"/>
                      <w:szCs w:val="21"/>
                    </w:rPr>
                    <w:t>容器</w:t>
                  </w:r>
                  <w:r>
                    <w:rPr>
                      <w:szCs w:val="21"/>
                    </w:rPr>
                    <w:t>收集、危废暂存间暂存，定期委托有相应资质的危废处理单位进行安全处置</w:t>
                  </w:r>
                </w:p>
              </w:tc>
            </w:tr>
          </w:tbl>
          <w:p w14:paraId="365B553D"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eastAsia="黑体"/>
                <w:color w:val="000000"/>
                <w:sz w:val="24"/>
              </w:rPr>
              <w:t>表</w:t>
            </w:r>
            <w:r>
              <w:rPr>
                <w:rFonts w:eastAsia="黑体" w:hint="eastAsia"/>
                <w:color w:val="000000"/>
                <w:sz w:val="24"/>
              </w:rPr>
              <w:t>4</w:t>
            </w:r>
            <w:r>
              <w:rPr>
                <w:rFonts w:eastAsia="黑体"/>
                <w:color w:val="000000"/>
                <w:sz w:val="24"/>
              </w:rPr>
              <w:t xml:space="preserve">3       </w:t>
            </w:r>
            <w:r>
              <w:rPr>
                <w:rFonts w:eastAsia="黑体"/>
                <w:color w:val="000000"/>
                <w:sz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1"/>
              <w:gridCol w:w="1177"/>
              <w:gridCol w:w="992"/>
              <w:gridCol w:w="945"/>
              <w:gridCol w:w="1134"/>
              <w:gridCol w:w="1040"/>
              <w:gridCol w:w="709"/>
              <w:gridCol w:w="992"/>
              <w:gridCol w:w="546"/>
            </w:tblGrid>
            <w:tr w:rsidR="00BA4D43" w14:paraId="6E9FBA16" w14:textId="77777777">
              <w:trPr>
                <w:trHeight w:val="397"/>
                <w:jc w:val="center"/>
              </w:trPr>
              <w:tc>
                <w:tcPr>
                  <w:tcW w:w="411" w:type="dxa"/>
                  <w:vAlign w:val="center"/>
                </w:tcPr>
                <w:p w14:paraId="68E1D70E"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序号</w:t>
                  </w:r>
                </w:p>
              </w:tc>
              <w:tc>
                <w:tcPr>
                  <w:tcW w:w="1177" w:type="dxa"/>
                  <w:vAlign w:val="center"/>
                </w:tcPr>
                <w:p w14:paraId="3B042262"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贮存场所</w:t>
                  </w:r>
                  <w:r>
                    <w:rPr>
                      <w:rFonts w:hint="eastAsia"/>
                      <w:b/>
                      <w:color w:val="000000"/>
                      <w:szCs w:val="21"/>
                    </w:rPr>
                    <w:t>(</w:t>
                  </w:r>
                  <w:r>
                    <w:rPr>
                      <w:b/>
                      <w:color w:val="000000"/>
                      <w:szCs w:val="21"/>
                    </w:rPr>
                    <w:t>设施</w:t>
                  </w:r>
                  <w:r>
                    <w:rPr>
                      <w:rFonts w:hint="eastAsia"/>
                      <w:b/>
                      <w:color w:val="000000"/>
                      <w:szCs w:val="21"/>
                    </w:rPr>
                    <w:t>)</w:t>
                  </w:r>
                  <w:r>
                    <w:rPr>
                      <w:b/>
                      <w:color w:val="000000"/>
                      <w:szCs w:val="21"/>
                    </w:rPr>
                    <w:t>名称</w:t>
                  </w:r>
                </w:p>
              </w:tc>
              <w:tc>
                <w:tcPr>
                  <w:tcW w:w="992" w:type="dxa"/>
                  <w:vAlign w:val="center"/>
                </w:tcPr>
                <w:p w14:paraId="28A7CB77"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危险废物名称</w:t>
                  </w:r>
                </w:p>
              </w:tc>
              <w:tc>
                <w:tcPr>
                  <w:tcW w:w="945" w:type="dxa"/>
                  <w:vAlign w:val="center"/>
                </w:tcPr>
                <w:p w14:paraId="4835611B"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危险废物类别</w:t>
                  </w:r>
                </w:p>
              </w:tc>
              <w:tc>
                <w:tcPr>
                  <w:tcW w:w="1134" w:type="dxa"/>
                  <w:vAlign w:val="center"/>
                </w:tcPr>
                <w:p w14:paraId="42DB3096"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危险废物代码</w:t>
                  </w:r>
                </w:p>
              </w:tc>
              <w:tc>
                <w:tcPr>
                  <w:tcW w:w="1040" w:type="dxa"/>
                  <w:vAlign w:val="center"/>
                </w:tcPr>
                <w:p w14:paraId="6DE3B3EB"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位置</w:t>
                  </w:r>
                </w:p>
              </w:tc>
              <w:tc>
                <w:tcPr>
                  <w:tcW w:w="709" w:type="dxa"/>
                  <w:vAlign w:val="center"/>
                </w:tcPr>
                <w:p w14:paraId="537A3EDF"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占地</w:t>
                  </w:r>
                </w:p>
                <w:p w14:paraId="13CADEA3"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面积</w:t>
                  </w:r>
                </w:p>
              </w:tc>
              <w:tc>
                <w:tcPr>
                  <w:tcW w:w="992" w:type="dxa"/>
                  <w:vAlign w:val="center"/>
                </w:tcPr>
                <w:p w14:paraId="68CBBCB9"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贮存方式</w:t>
                  </w:r>
                </w:p>
              </w:tc>
              <w:tc>
                <w:tcPr>
                  <w:tcW w:w="546" w:type="dxa"/>
                  <w:vAlign w:val="center"/>
                </w:tcPr>
                <w:p w14:paraId="6B13F72C"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贮存</w:t>
                  </w:r>
                </w:p>
                <w:p w14:paraId="77FE3763" w14:textId="77777777" w:rsidR="00BA4D43" w:rsidRDefault="00000000">
                  <w:pPr>
                    <w:topLinePunct/>
                    <w:autoSpaceDE w:val="0"/>
                    <w:autoSpaceDN w:val="0"/>
                    <w:adjustRightInd w:val="0"/>
                    <w:snapToGrid w:val="0"/>
                    <w:jc w:val="center"/>
                    <w:textAlignment w:val="baseline"/>
                    <w:rPr>
                      <w:b/>
                      <w:color w:val="000000"/>
                      <w:szCs w:val="21"/>
                    </w:rPr>
                  </w:pPr>
                  <w:r>
                    <w:rPr>
                      <w:b/>
                      <w:color w:val="000000"/>
                      <w:szCs w:val="21"/>
                    </w:rPr>
                    <w:t>周期</w:t>
                  </w:r>
                </w:p>
              </w:tc>
            </w:tr>
            <w:tr w:rsidR="00BA4D43" w14:paraId="06BD31DC" w14:textId="77777777">
              <w:trPr>
                <w:trHeight w:val="397"/>
                <w:jc w:val="center"/>
              </w:trPr>
              <w:tc>
                <w:tcPr>
                  <w:tcW w:w="411" w:type="dxa"/>
                  <w:vAlign w:val="center"/>
                </w:tcPr>
                <w:p w14:paraId="00B2D834" w14:textId="77777777" w:rsidR="00BA4D43" w:rsidRDefault="00000000">
                  <w:pPr>
                    <w:topLinePunct/>
                    <w:autoSpaceDE w:val="0"/>
                    <w:autoSpaceDN w:val="0"/>
                    <w:adjustRightInd w:val="0"/>
                    <w:snapToGrid w:val="0"/>
                    <w:jc w:val="center"/>
                    <w:textAlignment w:val="baseline"/>
                    <w:rPr>
                      <w:color w:val="000000"/>
                      <w:szCs w:val="21"/>
                    </w:rPr>
                  </w:pPr>
                  <w:r>
                    <w:rPr>
                      <w:color w:val="000000"/>
                      <w:szCs w:val="21"/>
                    </w:rPr>
                    <w:t>1</w:t>
                  </w:r>
                </w:p>
              </w:tc>
              <w:tc>
                <w:tcPr>
                  <w:tcW w:w="1177" w:type="dxa"/>
                  <w:vAlign w:val="center"/>
                </w:tcPr>
                <w:p w14:paraId="681D0041" w14:textId="77777777" w:rsidR="00BA4D43" w:rsidRDefault="00000000">
                  <w:pPr>
                    <w:topLinePunct/>
                    <w:autoSpaceDE w:val="0"/>
                    <w:autoSpaceDN w:val="0"/>
                    <w:adjustRightInd w:val="0"/>
                    <w:snapToGrid w:val="0"/>
                    <w:jc w:val="center"/>
                    <w:textAlignment w:val="baseline"/>
                    <w:rPr>
                      <w:color w:val="000000"/>
                      <w:szCs w:val="21"/>
                    </w:rPr>
                  </w:pPr>
                  <w:r>
                    <w:rPr>
                      <w:color w:val="000000"/>
                      <w:szCs w:val="21"/>
                    </w:rPr>
                    <w:t>危废暂存间</w:t>
                  </w:r>
                </w:p>
              </w:tc>
              <w:tc>
                <w:tcPr>
                  <w:tcW w:w="992" w:type="dxa"/>
                  <w:vAlign w:val="center"/>
                </w:tcPr>
                <w:p w14:paraId="3B9FB4C0" w14:textId="77777777" w:rsidR="00BA4D43" w:rsidRDefault="00000000">
                  <w:pPr>
                    <w:pStyle w:val="afd"/>
                    <w:rPr>
                      <w:color w:val="000000"/>
                      <w:lang w:val="en-US"/>
                    </w:rPr>
                  </w:pPr>
                  <w:r>
                    <w:rPr>
                      <w:color w:val="000000"/>
                      <w:lang w:val="en-US"/>
                    </w:rPr>
                    <w:t>废活性炭</w:t>
                  </w:r>
                </w:p>
              </w:tc>
              <w:tc>
                <w:tcPr>
                  <w:tcW w:w="945" w:type="dxa"/>
                  <w:vAlign w:val="center"/>
                </w:tcPr>
                <w:p w14:paraId="78E607B5"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1134" w:type="dxa"/>
                  <w:vAlign w:val="center"/>
                </w:tcPr>
                <w:p w14:paraId="2BC2A26A"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900-039-49</w:t>
                  </w:r>
                </w:p>
              </w:tc>
              <w:tc>
                <w:tcPr>
                  <w:tcW w:w="1040" w:type="dxa"/>
                  <w:vAlign w:val="center"/>
                </w:tcPr>
                <w:p w14:paraId="64DD997E" w14:textId="77777777" w:rsidR="00BA4D43" w:rsidRDefault="00000000">
                  <w:pPr>
                    <w:topLinePunct/>
                    <w:autoSpaceDE w:val="0"/>
                    <w:autoSpaceDN w:val="0"/>
                    <w:adjustRightInd w:val="0"/>
                    <w:snapToGrid w:val="0"/>
                    <w:jc w:val="center"/>
                    <w:textAlignment w:val="baseline"/>
                    <w:rPr>
                      <w:color w:val="FF0000"/>
                      <w:szCs w:val="21"/>
                      <w:highlight w:val="yellow"/>
                    </w:rPr>
                  </w:pPr>
                  <w:r>
                    <w:rPr>
                      <w:color w:val="000000" w:themeColor="text1"/>
                      <w:szCs w:val="21"/>
                    </w:rPr>
                    <w:t>厂区内</w:t>
                  </w:r>
                </w:p>
              </w:tc>
              <w:tc>
                <w:tcPr>
                  <w:tcW w:w="709" w:type="dxa"/>
                  <w:vAlign w:val="center"/>
                </w:tcPr>
                <w:p w14:paraId="24566093" w14:textId="77777777" w:rsidR="00BA4D43" w:rsidRDefault="00000000">
                  <w:pPr>
                    <w:topLinePunct/>
                    <w:autoSpaceDE w:val="0"/>
                    <w:autoSpaceDN w:val="0"/>
                    <w:adjustRightInd w:val="0"/>
                    <w:snapToGrid w:val="0"/>
                    <w:jc w:val="center"/>
                    <w:textAlignment w:val="baseline"/>
                    <w:rPr>
                      <w:color w:val="000000"/>
                      <w:szCs w:val="21"/>
                    </w:rPr>
                  </w:pPr>
                  <w:r>
                    <w:rPr>
                      <w:rFonts w:hint="eastAsia"/>
                      <w:color w:val="000000"/>
                      <w:szCs w:val="21"/>
                    </w:rPr>
                    <w:t>1</w:t>
                  </w:r>
                  <w:r>
                    <w:rPr>
                      <w:color w:val="000000"/>
                      <w:szCs w:val="21"/>
                    </w:rPr>
                    <w:t>0</w:t>
                  </w:r>
                  <w:r>
                    <w:rPr>
                      <w:rFonts w:hint="eastAsia"/>
                      <w:color w:val="000000"/>
                      <w:szCs w:val="21"/>
                    </w:rPr>
                    <w:t>m</w:t>
                  </w:r>
                  <w:r>
                    <w:rPr>
                      <w:color w:val="000000"/>
                      <w:szCs w:val="21"/>
                      <w:vertAlign w:val="superscript"/>
                    </w:rPr>
                    <w:t>2</w:t>
                  </w:r>
                </w:p>
              </w:tc>
              <w:tc>
                <w:tcPr>
                  <w:tcW w:w="992" w:type="dxa"/>
                  <w:vAlign w:val="center"/>
                </w:tcPr>
                <w:p w14:paraId="20C3AD2A" w14:textId="77777777" w:rsidR="00BA4D43" w:rsidRDefault="00000000">
                  <w:pPr>
                    <w:topLinePunct/>
                    <w:autoSpaceDE w:val="0"/>
                    <w:autoSpaceDN w:val="0"/>
                    <w:adjustRightInd w:val="0"/>
                    <w:snapToGrid w:val="0"/>
                    <w:jc w:val="center"/>
                    <w:textAlignment w:val="baseline"/>
                    <w:rPr>
                      <w:color w:val="000000" w:themeColor="text1"/>
                      <w:szCs w:val="21"/>
                    </w:rPr>
                  </w:pPr>
                  <w:r>
                    <w:rPr>
                      <w:szCs w:val="21"/>
                    </w:rPr>
                    <w:t>密闭</w:t>
                  </w:r>
                  <w:r>
                    <w:rPr>
                      <w:rFonts w:hint="eastAsia"/>
                      <w:szCs w:val="21"/>
                    </w:rPr>
                    <w:t>容器</w:t>
                  </w:r>
                </w:p>
              </w:tc>
              <w:tc>
                <w:tcPr>
                  <w:tcW w:w="546" w:type="dxa"/>
                  <w:vAlign w:val="center"/>
                </w:tcPr>
                <w:p w14:paraId="0DD6DBDC" w14:textId="77777777" w:rsidR="00BA4D43" w:rsidRDefault="00000000">
                  <w:pPr>
                    <w:topLinePunct/>
                    <w:autoSpaceDE w:val="0"/>
                    <w:autoSpaceDN w:val="0"/>
                    <w:adjustRightInd w:val="0"/>
                    <w:snapToGrid w:val="0"/>
                    <w:jc w:val="center"/>
                    <w:textAlignment w:val="baseline"/>
                    <w:rPr>
                      <w:color w:val="000000"/>
                      <w:szCs w:val="21"/>
                    </w:rPr>
                  </w:pPr>
                  <w:r>
                    <w:rPr>
                      <w:color w:val="000000"/>
                      <w:szCs w:val="21"/>
                    </w:rPr>
                    <w:t>1</w:t>
                  </w:r>
                  <w:r>
                    <w:rPr>
                      <w:color w:val="000000"/>
                      <w:szCs w:val="21"/>
                    </w:rPr>
                    <w:t>年</w:t>
                  </w:r>
                </w:p>
              </w:tc>
            </w:tr>
          </w:tbl>
          <w:p w14:paraId="232E7B79" w14:textId="77777777" w:rsidR="00BA4D43" w:rsidRDefault="00000000">
            <w:pPr>
              <w:autoSpaceDE w:val="0"/>
              <w:autoSpaceDN w:val="0"/>
              <w:adjustRightInd w:val="0"/>
              <w:snapToGrid w:val="0"/>
              <w:spacing w:line="460" w:lineRule="exact"/>
              <w:ind w:firstLineChars="200" w:firstLine="482"/>
              <w:textAlignment w:val="baseline"/>
              <w:rPr>
                <w:b/>
                <w:color w:val="000000"/>
                <w:sz w:val="24"/>
              </w:rPr>
            </w:pPr>
            <w:r>
              <w:rPr>
                <w:b/>
                <w:color w:val="000000"/>
                <w:sz w:val="24"/>
              </w:rPr>
              <w:t>3</w:t>
            </w:r>
            <w:r>
              <w:rPr>
                <w:b/>
                <w:color w:val="000000"/>
                <w:sz w:val="24"/>
              </w:rPr>
              <w:t>、固废处理措施</w:t>
            </w:r>
          </w:p>
          <w:p w14:paraId="49438D6D"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color w:val="000000"/>
                <w:sz w:val="24"/>
              </w:rPr>
              <w:t>为避免本项目的固废在储存过程中产生二次污染问题，评价建议项目建设单位设置</w:t>
            </w:r>
            <w:r>
              <w:rPr>
                <w:color w:val="000000"/>
                <w:sz w:val="24"/>
              </w:rPr>
              <w:t>1</w:t>
            </w:r>
            <w:r>
              <w:rPr>
                <w:color w:val="000000"/>
                <w:sz w:val="24"/>
              </w:rPr>
              <w:t>座</w:t>
            </w:r>
            <w:r>
              <w:rPr>
                <w:color w:val="000000"/>
                <w:sz w:val="24"/>
              </w:rPr>
              <w:t>10m</w:t>
            </w:r>
            <w:r>
              <w:rPr>
                <w:color w:val="000000"/>
                <w:sz w:val="24"/>
                <w:vertAlign w:val="superscript"/>
              </w:rPr>
              <w:t>2</w:t>
            </w:r>
            <w:r>
              <w:rPr>
                <w:color w:val="000000"/>
                <w:sz w:val="24"/>
              </w:rPr>
              <w:t>的一般固废暂存</w:t>
            </w:r>
            <w:r>
              <w:rPr>
                <w:rFonts w:hint="eastAsia"/>
                <w:color w:val="000000"/>
                <w:sz w:val="24"/>
              </w:rPr>
              <w:t>区（间）</w:t>
            </w:r>
            <w:r>
              <w:rPr>
                <w:color w:val="000000"/>
                <w:sz w:val="24"/>
              </w:rPr>
              <w:t>和</w:t>
            </w:r>
            <w:r>
              <w:rPr>
                <w:color w:val="000000"/>
                <w:sz w:val="24"/>
              </w:rPr>
              <w:t>1</w:t>
            </w:r>
            <w:r>
              <w:rPr>
                <w:color w:val="000000"/>
                <w:sz w:val="24"/>
              </w:rPr>
              <w:t>座</w:t>
            </w:r>
            <w:r>
              <w:rPr>
                <w:color w:val="000000"/>
                <w:sz w:val="24"/>
              </w:rPr>
              <w:t>10m</w:t>
            </w:r>
            <w:r>
              <w:rPr>
                <w:color w:val="000000"/>
                <w:sz w:val="24"/>
                <w:vertAlign w:val="superscript"/>
              </w:rPr>
              <w:t>2</w:t>
            </w:r>
            <w:r>
              <w:rPr>
                <w:color w:val="000000"/>
                <w:sz w:val="24"/>
              </w:rPr>
              <w:t>的危废暂存间，对项目固废实现分类存放。</w:t>
            </w:r>
          </w:p>
          <w:p w14:paraId="3F95587A"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color w:val="000000"/>
                <w:sz w:val="24"/>
              </w:rPr>
              <w:t>根据《一般工业固体废物贮存和填埋污染控制标准》（</w:t>
            </w:r>
            <w:r>
              <w:rPr>
                <w:color w:val="000000"/>
                <w:sz w:val="24"/>
              </w:rPr>
              <w:t>GB18599-2020</w:t>
            </w:r>
            <w:r>
              <w:rPr>
                <w:color w:val="000000"/>
                <w:sz w:val="24"/>
              </w:rPr>
              <w:t>）：一般工业固体废物贮存过程应满足相应</w:t>
            </w:r>
            <w:r>
              <w:rPr>
                <w:rFonts w:hint="eastAsia"/>
                <w:color w:val="000000"/>
                <w:sz w:val="24"/>
              </w:rPr>
              <w:t>防渗漏、防雨淋、防扬尘</w:t>
            </w:r>
            <w:r>
              <w:rPr>
                <w:color w:val="000000"/>
                <w:sz w:val="24"/>
              </w:rPr>
              <w:t>等环境保护要求。</w:t>
            </w:r>
            <w:r>
              <w:rPr>
                <w:rFonts w:hint="eastAsia"/>
                <w:color w:val="000000"/>
                <w:sz w:val="24"/>
              </w:rPr>
              <w:t>因此</w:t>
            </w:r>
            <w:r>
              <w:rPr>
                <w:color w:val="000000"/>
                <w:sz w:val="24"/>
              </w:rPr>
              <w:t>本项目一般固废的存放过程应满足防渗漏、防雨淋、防扬尘的</w:t>
            </w:r>
            <w:r>
              <w:rPr>
                <w:rFonts w:hint="eastAsia"/>
                <w:color w:val="000000"/>
                <w:sz w:val="24"/>
              </w:rPr>
              <w:t>“三</w:t>
            </w:r>
            <w:r>
              <w:rPr>
                <w:rFonts w:hint="eastAsia"/>
                <w:color w:val="000000"/>
                <w:sz w:val="24"/>
              </w:rPr>
              <w:lastRenderedPageBreak/>
              <w:t>防要求”</w:t>
            </w:r>
            <w:r>
              <w:rPr>
                <w:color w:val="000000"/>
                <w:sz w:val="24"/>
              </w:rPr>
              <w:t>。</w:t>
            </w:r>
          </w:p>
          <w:p w14:paraId="5F701DE7"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bCs/>
                <w:color w:val="000000"/>
                <w:sz w:val="24"/>
              </w:rPr>
              <w:t>危废暂存间应满足</w:t>
            </w:r>
            <w:r>
              <w:rPr>
                <w:color w:val="000000"/>
                <w:sz w:val="24"/>
              </w:rPr>
              <w:t>《</w:t>
            </w:r>
            <w:r>
              <w:rPr>
                <w:bCs/>
                <w:color w:val="000000"/>
                <w:sz w:val="24"/>
              </w:rPr>
              <w:t>危险废物贮存污染控制标准》</w:t>
            </w:r>
            <w:r>
              <w:rPr>
                <w:color w:val="000000"/>
                <w:sz w:val="24"/>
              </w:rPr>
              <w:t>（</w:t>
            </w:r>
            <w:r>
              <w:rPr>
                <w:color w:val="000000"/>
                <w:sz w:val="24"/>
              </w:rPr>
              <w:t>GB18597-2001</w:t>
            </w:r>
            <w:r>
              <w:rPr>
                <w:color w:val="000000"/>
                <w:sz w:val="24"/>
              </w:rPr>
              <w:t>）及其</w:t>
            </w:r>
            <w:r>
              <w:rPr>
                <w:color w:val="000000"/>
                <w:sz w:val="24"/>
              </w:rPr>
              <w:t>2013</w:t>
            </w:r>
            <w:r>
              <w:rPr>
                <w:color w:val="000000"/>
                <w:sz w:val="24"/>
              </w:rPr>
              <w:t>修改单的要求。危险废物在危废暂存间采用专用密闭容器储存，危废暂存间采取</w:t>
            </w:r>
            <w:r>
              <w:rPr>
                <w:bCs/>
                <w:color w:val="000000"/>
                <w:sz w:val="24"/>
              </w:rPr>
              <w:t>防风、防晒、防雨淋</w:t>
            </w:r>
            <w:r>
              <w:rPr>
                <w:rFonts w:hint="eastAsia"/>
                <w:bCs/>
                <w:color w:val="000000"/>
                <w:sz w:val="24"/>
              </w:rPr>
              <w:t>、防扬散、防流失、防渗漏措施</w:t>
            </w:r>
            <w:r>
              <w:rPr>
                <w:color w:val="000000"/>
                <w:sz w:val="24"/>
              </w:rPr>
              <w:t>。</w:t>
            </w:r>
          </w:p>
          <w:p w14:paraId="6B382219" w14:textId="77777777" w:rsidR="00BA4D43" w:rsidRDefault="00000000">
            <w:pPr>
              <w:autoSpaceDE w:val="0"/>
              <w:autoSpaceDN w:val="0"/>
              <w:adjustRightInd w:val="0"/>
              <w:snapToGrid w:val="0"/>
              <w:spacing w:line="460" w:lineRule="exact"/>
              <w:ind w:firstLineChars="200" w:firstLine="482"/>
              <w:textAlignment w:val="baseline"/>
              <w:rPr>
                <w:b/>
                <w:color w:val="000000"/>
                <w:sz w:val="24"/>
              </w:rPr>
            </w:pPr>
            <w:r>
              <w:rPr>
                <w:b/>
                <w:color w:val="000000"/>
                <w:sz w:val="24"/>
              </w:rPr>
              <w:t>4</w:t>
            </w:r>
            <w:r>
              <w:rPr>
                <w:b/>
                <w:color w:val="000000"/>
                <w:sz w:val="24"/>
              </w:rPr>
              <w:t>、环境管理要求</w:t>
            </w:r>
          </w:p>
          <w:p w14:paraId="63810A99"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color w:val="000000"/>
                <w:sz w:val="24"/>
              </w:rPr>
              <w:t>本次新建项目要求企业按照评价指南和《危险废物收集</w:t>
            </w:r>
            <w:r>
              <w:rPr>
                <w:color w:val="000000"/>
                <w:sz w:val="24"/>
              </w:rPr>
              <w:t xml:space="preserve"> </w:t>
            </w:r>
            <w:r>
              <w:rPr>
                <w:color w:val="000000"/>
                <w:sz w:val="24"/>
              </w:rPr>
              <w:t>贮存</w:t>
            </w:r>
            <w:r>
              <w:rPr>
                <w:color w:val="000000"/>
                <w:sz w:val="24"/>
              </w:rPr>
              <w:t xml:space="preserve"> </w:t>
            </w:r>
            <w:r>
              <w:rPr>
                <w:color w:val="000000"/>
                <w:sz w:val="24"/>
              </w:rPr>
              <w:t>运输技术规范》（</w:t>
            </w:r>
            <w:r>
              <w:rPr>
                <w:color w:val="000000"/>
                <w:sz w:val="24"/>
              </w:rPr>
              <w:t>HJ2025</w:t>
            </w:r>
            <w:r>
              <w:rPr>
                <w:color w:val="000000"/>
                <w:sz w:val="24"/>
              </w:rPr>
              <w:t>）要求，对</w:t>
            </w:r>
            <w:r>
              <w:rPr>
                <w:rFonts w:hint="eastAsia"/>
                <w:color w:val="000000"/>
                <w:sz w:val="24"/>
              </w:rPr>
              <w:t>废活性炭</w:t>
            </w:r>
            <w:r>
              <w:rPr>
                <w:color w:val="000000"/>
                <w:sz w:val="24"/>
              </w:rPr>
              <w:t>内部转运应采取以下措施：</w:t>
            </w:r>
          </w:p>
          <w:p w14:paraId="6880709D"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①废活性炭</w:t>
            </w:r>
            <w:r>
              <w:rPr>
                <w:color w:val="000000"/>
                <w:sz w:val="24"/>
              </w:rPr>
              <w:t>从厂区内产生工艺环节运输到危废暂存间，应有专人负责，专用桶收集、转运，避免可能引起的散落。</w:t>
            </w:r>
          </w:p>
          <w:p w14:paraId="226D197E"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②废活性炭</w:t>
            </w:r>
            <w:r>
              <w:rPr>
                <w:color w:val="000000"/>
                <w:sz w:val="24"/>
              </w:rPr>
              <w:t>内部转运作业应采用专用的工具，</w:t>
            </w:r>
            <w:r>
              <w:rPr>
                <w:rFonts w:hint="eastAsia"/>
                <w:color w:val="000000"/>
                <w:sz w:val="24"/>
              </w:rPr>
              <w:t>废活性炭</w:t>
            </w:r>
            <w:r>
              <w:rPr>
                <w:color w:val="000000"/>
                <w:sz w:val="24"/>
              </w:rPr>
              <w:t>内部转运应填写《危险废物厂内转运记录表》，</w:t>
            </w:r>
            <w:r>
              <w:rPr>
                <w:rFonts w:hint="eastAsia"/>
                <w:color w:val="000000"/>
                <w:sz w:val="24"/>
              </w:rPr>
              <w:t>废活性炭</w:t>
            </w:r>
            <w:r>
              <w:rPr>
                <w:color w:val="000000"/>
                <w:sz w:val="24"/>
              </w:rPr>
              <w:t>内部转运结束后，应对转运路线进行检查和清理，确保无</w:t>
            </w:r>
            <w:r>
              <w:rPr>
                <w:rFonts w:hint="eastAsia"/>
                <w:color w:val="000000"/>
                <w:sz w:val="24"/>
              </w:rPr>
              <w:t>废活性炭</w:t>
            </w:r>
            <w:r>
              <w:rPr>
                <w:color w:val="000000"/>
                <w:sz w:val="24"/>
              </w:rPr>
              <w:t>遗失在转运路线上。</w:t>
            </w:r>
          </w:p>
          <w:p w14:paraId="4E77C42C"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color w:val="000000"/>
                <w:sz w:val="24"/>
              </w:rPr>
              <w:t>企业的一般固废</w:t>
            </w:r>
            <w:r>
              <w:rPr>
                <w:rFonts w:hint="eastAsia"/>
                <w:color w:val="000000"/>
                <w:sz w:val="24"/>
              </w:rPr>
              <w:t>暂存间</w:t>
            </w:r>
            <w:r>
              <w:rPr>
                <w:color w:val="000000"/>
                <w:sz w:val="24"/>
              </w:rPr>
              <w:t>和危废暂存间需要满足以下要求：</w:t>
            </w:r>
          </w:p>
          <w:p w14:paraId="63ADBE2C"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①</w:t>
            </w:r>
            <w:r>
              <w:rPr>
                <w:color w:val="000000"/>
                <w:sz w:val="24"/>
              </w:rPr>
              <w:t>一般固废</w:t>
            </w:r>
            <w:r>
              <w:rPr>
                <w:rFonts w:hint="eastAsia"/>
                <w:color w:val="000000"/>
                <w:sz w:val="24"/>
              </w:rPr>
              <w:t>暂存间</w:t>
            </w:r>
            <w:r>
              <w:rPr>
                <w:color w:val="000000"/>
                <w:sz w:val="24"/>
              </w:rPr>
              <w:t>的地面应进行硬化，应有防渗漏、防风、防晒、防雨淋设施。</w:t>
            </w:r>
          </w:p>
          <w:p w14:paraId="1B65974C"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②废活性炭</w:t>
            </w:r>
            <w:r>
              <w:rPr>
                <w:color w:val="000000"/>
                <w:sz w:val="24"/>
              </w:rPr>
              <w:t>容器内应留一定空间。</w:t>
            </w:r>
          </w:p>
          <w:p w14:paraId="2369F502"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③</w:t>
            </w:r>
            <w:r>
              <w:rPr>
                <w:color w:val="000000"/>
                <w:sz w:val="24"/>
              </w:rPr>
              <w:t>盛装</w:t>
            </w:r>
            <w:r>
              <w:rPr>
                <w:rFonts w:hint="eastAsia"/>
                <w:color w:val="000000"/>
                <w:sz w:val="24"/>
              </w:rPr>
              <w:t>废活性炭</w:t>
            </w:r>
            <w:r>
              <w:rPr>
                <w:color w:val="000000"/>
                <w:sz w:val="24"/>
              </w:rPr>
              <w:t>的容器必须完好无损，各个</w:t>
            </w:r>
            <w:r>
              <w:rPr>
                <w:rFonts w:hint="eastAsia"/>
                <w:color w:val="000000"/>
                <w:sz w:val="24"/>
              </w:rPr>
              <w:t>废活性炭</w:t>
            </w:r>
            <w:r>
              <w:rPr>
                <w:color w:val="000000"/>
                <w:sz w:val="24"/>
              </w:rPr>
              <w:t>容器外侧须标明</w:t>
            </w:r>
            <w:r>
              <w:rPr>
                <w:rFonts w:hint="eastAsia"/>
                <w:color w:val="000000"/>
                <w:sz w:val="24"/>
              </w:rPr>
              <w:t>废活性炭</w:t>
            </w:r>
            <w:r>
              <w:rPr>
                <w:color w:val="000000"/>
                <w:sz w:val="24"/>
              </w:rPr>
              <w:t>的名称，存入时间、重量、成分、特性以及发生泄漏、扩散污染事故时的应急措施和补救方法。</w:t>
            </w:r>
          </w:p>
          <w:p w14:paraId="32E9229F"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④废活性炭</w:t>
            </w:r>
            <w:r>
              <w:rPr>
                <w:color w:val="000000"/>
                <w:sz w:val="24"/>
              </w:rPr>
              <w:t>产生者须作好</w:t>
            </w:r>
            <w:r>
              <w:rPr>
                <w:rFonts w:hint="eastAsia"/>
                <w:color w:val="000000"/>
                <w:sz w:val="24"/>
              </w:rPr>
              <w:t>废活性炭</w:t>
            </w:r>
            <w:r>
              <w:rPr>
                <w:color w:val="000000"/>
                <w:sz w:val="24"/>
              </w:rPr>
              <w:t>情况的记录，记录上须注明</w:t>
            </w:r>
            <w:r>
              <w:rPr>
                <w:rFonts w:hint="eastAsia"/>
                <w:color w:val="000000"/>
                <w:sz w:val="24"/>
              </w:rPr>
              <w:t>废活性炭</w:t>
            </w:r>
            <w:r>
              <w:rPr>
                <w:color w:val="000000"/>
                <w:sz w:val="24"/>
              </w:rPr>
              <w:t>的名称、来源、数量、特性和包装容器的类别、入库日期、存放库位、</w:t>
            </w:r>
            <w:r>
              <w:rPr>
                <w:rFonts w:hint="eastAsia"/>
                <w:color w:val="000000"/>
                <w:sz w:val="24"/>
              </w:rPr>
              <w:t>废活性炭</w:t>
            </w:r>
            <w:r>
              <w:rPr>
                <w:color w:val="000000"/>
                <w:sz w:val="24"/>
              </w:rPr>
              <w:t>出库日期及接收单位名称。</w:t>
            </w:r>
            <w:r>
              <w:rPr>
                <w:rFonts w:hint="eastAsia"/>
                <w:color w:val="000000"/>
                <w:sz w:val="24"/>
              </w:rPr>
              <w:t>废活性炭</w:t>
            </w:r>
            <w:r>
              <w:rPr>
                <w:color w:val="000000"/>
                <w:sz w:val="24"/>
              </w:rPr>
              <w:t>的记录和货单在</w:t>
            </w:r>
            <w:r>
              <w:rPr>
                <w:rFonts w:hint="eastAsia"/>
                <w:color w:val="000000"/>
                <w:sz w:val="24"/>
              </w:rPr>
              <w:t>废活性炭</w:t>
            </w:r>
            <w:r>
              <w:rPr>
                <w:color w:val="000000"/>
                <w:sz w:val="24"/>
              </w:rPr>
              <w:t>回取后应继续保留三年。</w:t>
            </w:r>
          </w:p>
          <w:p w14:paraId="34E1FFE2" w14:textId="77777777" w:rsidR="00BA4D43" w:rsidRDefault="00000000">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⑤</w:t>
            </w:r>
            <w:r>
              <w:rPr>
                <w:color w:val="000000"/>
                <w:sz w:val="24"/>
              </w:rPr>
              <w:t>危险废物暂存间应设立危险废物标志。形状：等边三角形，边长</w:t>
            </w:r>
            <w:r>
              <w:rPr>
                <w:color w:val="000000"/>
                <w:sz w:val="24"/>
              </w:rPr>
              <w:t>40cm</w:t>
            </w:r>
            <w:r>
              <w:rPr>
                <w:color w:val="000000"/>
                <w:sz w:val="24"/>
              </w:rPr>
              <w:t>；颜色：背景为黄色，图形为黑色；警告标志外檐</w:t>
            </w:r>
            <w:r>
              <w:rPr>
                <w:color w:val="000000"/>
                <w:sz w:val="24"/>
              </w:rPr>
              <w:t>2.5cm</w:t>
            </w:r>
            <w:r>
              <w:rPr>
                <w:color w:val="000000"/>
                <w:sz w:val="24"/>
              </w:rPr>
              <w:t>，材料应坚固、耐用、抗风化、抗淋蚀，如出现掉色、破损等情况应及时更换。</w:t>
            </w:r>
          </w:p>
          <w:p w14:paraId="5D225DF0" w14:textId="77777777" w:rsidR="00BA4D43" w:rsidRDefault="00000000">
            <w:pPr>
              <w:autoSpaceDE w:val="0"/>
              <w:autoSpaceDN w:val="0"/>
              <w:adjustRightInd w:val="0"/>
              <w:snapToGrid w:val="0"/>
              <w:spacing w:line="460" w:lineRule="exact"/>
              <w:ind w:firstLineChars="200" w:firstLine="480"/>
              <w:textAlignment w:val="baseline"/>
              <w:rPr>
                <w:color w:val="000000"/>
                <w:sz w:val="24"/>
                <w:highlight w:val="yellow"/>
              </w:rPr>
            </w:pPr>
            <w:r>
              <w:rPr>
                <w:rFonts w:hint="eastAsia"/>
                <w:color w:val="000000"/>
                <w:sz w:val="24"/>
              </w:rPr>
              <w:t>⑥废活性炭</w:t>
            </w:r>
            <w:r>
              <w:rPr>
                <w:color w:val="000000"/>
                <w:sz w:val="24"/>
              </w:rPr>
              <w:t>定期送至有资质的危废处理单位安全处置；在</w:t>
            </w:r>
            <w:r>
              <w:rPr>
                <w:rFonts w:hint="eastAsia"/>
                <w:color w:val="000000"/>
                <w:sz w:val="24"/>
              </w:rPr>
              <w:t>废活性炭</w:t>
            </w:r>
            <w:r>
              <w:rPr>
                <w:color w:val="000000"/>
                <w:sz w:val="24"/>
              </w:rPr>
              <w:t>的转移处置过程中，应严格按照《中华人民共和国固体废物污染环境防治法》和</w:t>
            </w:r>
            <w:r>
              <w:rPr>
                <w:color w:val="000000"/>
                <w:sz w:val="24"/>
              </w:rPr>
              <w:lastRenderedPageBreak/>
              <w:t>《危险废物转移联单管理办法》有关规定执行。</w:t>
            </w:r>
          </w:p>
          <w:p w14:paraId="0A7A9C0E" w14:textId="77777777" w:rsidR="00BA4D43" w:rsidRDefault="00000000">
            <w:pPr>
              <w:adjustRightInd w:val="0"/>
              <w:snapToGrid w:val="0"/>
              <w:spacing w:line="460" w:lineRule="exact"/>
              <w:ind w:firstLineChars="200" w:firstLine="482"/>
              <w:rPr>
                <w:b/>
                <w:color w:val="000000"/>
                <w:sz w:val="24"/>
              </w:rPr>
            </w:pPr>
            <w:r>
              <w:rPr>
                <w:b/>
                <w:color w:val="000000"/>
                <w:sz w:val="24"/>
              </w:rPr>
              <w:t>五、地下水</w:t>
            </w:r>
            <w:r>
              <w:rPr>
                <w:rFonts w:hint="eastAsia"/>
                <w:b/>
                <w:color w:val="000000"/>
                <w:sz w:val="24"/>
              </w:rPr>
              <w:t>、</w:t>
            </w:r>
            <w:r>
              <w:rPr>
                <w:b/>
                <w:color w:val="000000"/>
                <w:sz w:val="24"/>
              </w:rPr>
              <w:t>土壤</w:t>
            </w:r>
          </w:p>
          <w:p w14:paraId="1CC16CBA" w14:textId="77777777" w:rsidR="00BA4D43" w:rsidRDefault="00000000">
            <w:pPr>
              <w:snapToGrid w:val="0"/>
              <w:spacing w:line="460" w:lineRule="exact"/>
              <w:ind w:firstLineChars="200" w:firstLine="480"/>
              <w:rPr>
                <w:color w:val="000000"/>
                <w:sz w:val="24"/>
              </w:rPr>
            </w:pPr>
            <w:r>
              <w:rPr>
                <w:rFonts w:hint="eastAsia"/>
                <w:color w:val="000000"/>
                <w:sz w:val="24"/>
              </w:rPr>
              <w:t>本项目可能对地下水、土壤有影响的污染物主要为危险废物（废活性炭）。</w:t>
            </w:r>
            <w:r>
              <w:rPr>
                <w:rFonts w:hint="eastAsia"/>
                <w:bCs/>
                <w:sz w:val="24"/>
              </w:rPr>
              <w:t>本项目</w:t>
            </w:r>
            <w:r>
              <w:rPr>
                <w:rFonts w:hint="eastAsia"/>
                <w:color w:val="000000"/>
                <w:sz w:val="24"/>
              </w:rPr>
              <w:t>废活性炭</w:t>
            </w:r>
            <w:r>
              <w:rPr>
                <w:rFonts w:hint="eastAsia"/>
                <w:bCs/>
                <w:sz w:val="24"/>
              </w:rPr>
              <w:t>位于危废暂存间内，危废暂存间采取防风、防晒、防雨淋、防扬散、防流失、防渗漏等措施；废活性炭采用密闭容器包装，并置于托盘上，确保不渗漏，不存在污染渗漏的情况。</w:t>
            </w:r>
          </w:p>
          <w:p w14:paraId="4374D26B" w14:textId="77777777" w:rsidR="00BA4D43" w:rsidRDefault="00000000">
            <w:pPr>
              <w:snapToGrid w:val="0"/>
              <w:spacing w:line="460" w:lineRule="exact"/>
              <w:ind w:firstLineChars="200" w:firstLine="480"/>
              <w:rPr>
                <w:color w:val="000000"/>
                <w:sz w:val="24"/>
              </w:rPr>
            </w:pPr>
            <w:r>
              <w:rPr>
                <w:rFonts w:hint="eastAsia"/>
                <w:color w:val="000000"/>
                <w:sz w:val="24"/>
              </w:rPr>
              <w:t>综上分析，本项目废活性炭不与土壤接触、下渗影响地下水。因此本项目不存在地下水、土壤污染途径，不再进行地下水及土壤环境影响分析。</w:t>
            </w:r>
          </w:p>
          <w:p w14:paraId="73B92B35" w14:textId="77777777" w:rsidR="00BA4D43" w:rsidRDefault="00BA4D43">
            <w:pPr>
              <w:adjustRightInd w:val="0"/>
              <w:snapToGrid w:val="0"/>
              <w:spacing w:line="460" w:lineRule="exact"/>
              <w:ind w:firstLineChars="200" w:firstLine="480"/>
              <w:rPr>
                <w:color w:val="000000"/>
                <w:sz w:val="24"/>
              </w:rPr>
            </w:pPr>
          </w:p>
          <w:p w14:paraId="21BB9661" w14:textId="77777777" w:rsidR="00BA4D43" w:rsidRDefault="00BA4D43">
            <w:pPr>
              <w:adjustRightInd w:val="0"/>
              <w:snapToGrid w:val="0"/>
              <w:spacing w:line="460" w:lineRule="exact"/>
              <w:ind w:firstLineChars="200" w:firstLine="480"/>
              <w:rPr>
                <w:color w:val="000000"/>
                <w:sz w:val="24"/>
              </w:rPr>
            </w:pPr>
          </w:p>
          <w:p w14:paraId="3484C01C" w14:textId="77777777" w:rsidR="00BA4D43" w:rsidRDefault="00BA4D43">
            <w:pPr>
              <w:adjustRightInd w:val="0"/>
              <w:snapToGrid w:val="0"/>
              <w:spacing w:line="460" w:lineRule="exact"/>
              <w:ind w:firstLineChars="200" w:firstLine="480"/>
              <w:rPr>
                <w:color w:val="000000"/>
                <w:sz w:val="24"/>
              </w:rPr>
            </w:pPr>
          </w:p>
          <w:p w14:paraId="63CAC6D7" w14:textId="77777777" w:rsidR="00BA4D43" w:rsidRDefault="00BA4D43">
            <w:pPr>
              <w:adjustRightInd w:val="0"/>
              <w:snapToGrid w:val="0"/>
              <w:spacing w:line="460" w:lineRule="exact"/>
              <w:ind w:firstLineChars="200" w:firstLine="480"/>
              <w:rPr>
                <w:color w:val="000000"/>
                <w:sz w:val="24"/>
              </w:rPr>
            </w:pPr>
          </w:p>
          <w:p w14:paraId="753B09AF" w14:textId="77777777" w:rsidR="00BA4D43" w:rsidRDefault="00BA4D43">
            <w:pPr>
              <w:adjustRightInd w:val="0"/>
              <w:snapToGrid w:val="0"/>
              <w:spacing w:line="460" w:lineRule="exact"/>
              <w:ind w:firstLineChars="200" w:firstLine="480"/>
              <w:rPr>
                <w:color w:val="000000"/>
                <w:sz w:val="24"/>
              </w:rPr>
            </w:pPr>
          </w:p>
          <w:p w14:paraId="74EF67C5" w14:textId="77777777" w:rsidR="00BA4D43" w:rsidRDefault="00BA4D43">
            <w:pPr>
              <w:adjustRightInd w:val="0"/>
              <w:snapToGrid w:val="0"/>
              <w:spacing w:line="460" w:lineRule="exact"/>
              <w:ind w:firstLineChars="200" w:firstLine="480"/>
              <w:rPr>
                <w:color w:val="000000"/>
                <w:sz w:val="24"/>
              </w:rPr>
            </w:pPr>
          </w:p>
          <w:p w14:paraId="1F6CF1AC" w14:textId="77777777" w:rsidR="00BA4D43" w:rsidRDefault="00BA4D43">
            <w:pPr>
              <w:adjustRightInd w:val="0"/>
              <w:snapToGrid w:val="0"/>
              <w:spacing w:line="460" w:lineRule="exact"/>
              <w:ind w:firstLineChars="200" w:firstLine="480"/>
              <w:rPr>
                <w:color w:val="000000"/>
                <w:sz w:val="24"/>
              </w:rPr>
            </w:pPr>
          </w:p>
          <w:p w14:paraId="318005C3" w14:textId="77777777" w:rsidR="00BA4D43" w:rsidRDefault="00BA4D43">
            <w:pPr>
              <w:adjustRightInd w:val="0"/>
              <w:snapToGrid w:val="0"/>
              <w:spacing w:line="460" w:lineRule="exact"/>
              <w:ind w:firstLineChars="200" w:firstLine="480"/>
              <w:rPr>
                <w:color w:val="000000"/>
                <w:sz w:val="24"/>
              </w:rPr>
            </w:pPr>
          </w:p>
          <w:p w14:paraId="1769DF1C" w14:textId="77777777" w:rsidR="00BA4D43" w:rsidRDefault="00BA4D43">
            <w:pPr>
              <w:adjustRightInd w:val="0"/>
              <w:snapToGrid w:val="0"/>
              <w:spacing w:line="460" w:lineRule="exact"/>
              <w:ind w:firstLineChars="200" w:firstLine="480"/>
              <w:rPr>
                <w:color w:val="000000"/>
                <w:sz w:val="24"/>
              </w:rPr>
            </w:pPr>
          </w:p>
          <w:p w14:paraId="53A103C5" w14:textId="77777777" w:rsidR="00BA4D43" w:rsidRDefault="00BA4D43">
            <w:pPr>
              <w:adjustRightInd w:val="0"/>
              <w:snapToGrid w:val="0"/>
              <w:spacing w:line="460" w:lineRule="exact"/>
              <w:ind w:firstLineChars="200" w:firstLine="480"/>
              <w:rPr>
                <w:color w:val="000000"/>
                <w:sz w:val="24"/>
              </w:rPr>
            </w:pPr>
          </w:p>
          <w:p w14:paraId="631A8B29" w14:textId="77777777" w:rsidR="00BA4D43" w:rsidRDefault="00BA4D43">
            <w:pPr>
              <w:adjustRightInd w:val="0"/>
              <w:snapToGrid w:val="0"/>
              <w:spacing w:line="460" w:lineRule="exact"/>
              <w:ind w:firstLineChars="200" w:firstLine="480"/>
              <w:rPr>
                <w:color w:val="000000"/>
                <w:sz w:val="24"/>
              </w:rPr>
            </w:pPr>
          </w:p>
          <w:p w14:paraId="0C5981A2" w14:textId="77777777" w:rsidR="00BA4D43" w:rsidRDefault="00BA4D43">
            <w:pPr>
              <w:adjustRightInd w:val="0"/>
              <w:snapToGrid w:val="0"/>
              <w:spacing w:line="460" w:lineRule="exact"/>
              <w:ind w:firstLineChars="200" w:firstLine="480"/>
              <w:rPr>
                <w:color w:val="000000"/>
                <w:sz w:val="24"/>
              </w:rPr>
            </w:pPr>
          </w:p>
          <w:p w14:paraId="60CEE03E" w14:textId="77777777" w:rsidR="00BA4D43" w:rsidRDefault="00BA4D43">
            <w:pPr>
              <w:adjustRightInd w:val="0"/>
              <w:snapToGrid w:val="0"/>
              <w:spacing w:line="460" w:lineRule="exact"/>
              <w:ind w:firstLineChars="200" w:firstLine="480"/>
              <w:rPr>
                <w:color w:val="000000"/>
                <w:sz w:val="24"/>
              </w:rPr>
            </w:pPr>
          </w:p>
          <w:p w14:paraId="7B7D93CB" w14:textId="77777777" w:rsidR="00BA4D43" w:rsidRDefault="00BA4D43">
            <w:pPr>
              <w:adjustRightInd w:val="0"/>
              <w:snapToGrid w:val="0"/>
              <w:spacing w:line="460" w:lineRule="exact"/>
              <w:ind w:firstLineChars="200" w:firstLine="480"/>
              <w:rPr>
                <w:color w:val="000000"/>
                <w:sz w:val="24"/>
              </w:rPr>
            </w:pPr>
          </w:p>
          <w:p w14:paraId="1B9BDAD2" w14:textId="77777777" w:rsidR="00BA4D43" w:rsidRDefault="00BA4D43">
            <w:pPr>
              <w:adjustRightInd w:val="0"/>
              <w:snapToGrid w:val="0"/>
              <w:spacing w:line="460" w:lineRule="exact"/>
              <w:ind w:firstLineChars="200" w:firstLine="480"/>
              <w:rPr>
                <w:color w:val="000000"/>
                <w:sz w:val="24"/>
              </w:rPr>
            </w:pPr>
          </w:p>
          <w:p w14:paraId="4526585F" w14:textId="77777777" w:rsidR="00BA4D43" w:rsidRDefault="00BA4D43">
            <w:pPr>
              <w:adjustRightInd w:val="0"/>
              <w:snapToGrid w:val="0"/>
              <w:spacing w:line="460" w:lineRule="exact"/>
              <w:ind w:firstLineChars="200" w:firstLine="480"/>
              <w:rPr>
                <w:color w:val="000000"/>
                <w:sz w:val="24"/>
              </w:rPr>
            </w:pPr>
          </w:p>
          <w:p w14:paraId="6B19032F" w14:textId="77777777" w:rsidR="00BA4D43" w:rsidRDefault="00BA4D43">
            <w:pPr>
              <w:adjustRightInd w:val="0"/>
              <w:snapToGrid w:val="0"/>
              <w:spacing w:line="460" w:lineRule="exact"/>
              <w:ind w:firstLineChars="200" w:firstLine="480"/>
              <w:rPr>
                <w:color w:val="000000"/>
                <w:sz w:val="24"/>
              </w:rPr>
            </w:pPr>
          </w:p>
          <w:p w14:paraId="399C17A3" w14:textId="77777777" w:rsidR="00BA4D43" w:rsidRDefault="00BA4D43">
            <w:pPr>
              <w:adjustRightInd w:val="0"/>
              <w:snapToGrid w:val="0"/>
              <w:spacing w:line="460" w:lineRule="exact"/>
              <w:ind w:firstLineChars="200" w:firstLine="440"/>
              <w:rPr>
                <w:bCs/>
                <w:spacing w:val="-10"/>
                <w:sz w:val="24"/>
              </w:rPr>
            </w:pPr>
          </w:p>
        </w:tc>
      </w:tr>
    </w:tbl>
    <w:p w14:paraId="21A70505" w14:textId="77777777" w:rsidR="00BA4D43" w:rsidRDefault="00BA4D43">
      <w:pPr>
        <w:adjustRightInd w:val="0"/>
        <w:snapToGrid w:val="0"/>
        <w:spacing w:line="360" w:lineRule="auto"/>
        <w:rPr>
          <w:rFonts w:ascii="宋体" w:cs="宋体"/>
          <w:b/>
          <w:kern w:val="0"/>
          <w:sz w:val="28"/>
          <w:szCs w:val="28"/>
        </w:rPr>
        <w:sectPr w:rsidR="00BA4D43">
          <w:pgSz w:w="11907" w:h="16840"/>
          <w:pgMar w:top="1701" w:right="1531" w:bottom="2127" w:left="1531" w:header="851" w:footer="851" w:gutter="0"/>
          <w:cols w:space="720"/>
          <w:docGrid w:linePitch="312"/>
        </w:sectPr>
      </w:pPr>
    </w:p>
    <w:p w14:paraId="1F784C16" w14:textId="77777777" w:rsidR="00BA4D43" w:rsidRDefault="00000000">
      <w:pPr>
        <w:pStyle w:val="af4"/>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2" w:name="_Hlk54167917"/>
      <w:r>
        <w:rPr>
          <w:rFonts w:ascii="黑体" w:eastAsia="黑体" w:hAnsi="黑体" w:hint="eastAsia"/>
          <w:snapToGrid w:val="0"/>
          <w:sz w:val="30"/>
          <w:szCs w:val="30"/>
        </w:rPr>
        <w:t>环境保护措施监督检查清单</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992"/>
        <w:gridCol w:w="992"/>
        <w:gridCol w:w="2693"/>
        <w:gridCol w:w="3141"/>
      </w:tblGrid>
      <w:tr w:rsidR="00BA4D43" w14:paraId="32BF2C90" w14:textId="77777777">
        <w:trPr>
          <w:trHeight w:val="397"/>
          <w:jc w:val="center"/>
        </w:trPr>
        <w:tc>
          <w:tcPr>
            <w:tcW w:w="983" w:type="dxa"/>
            <w:tcBorders>
              <w:tl2br w:val="single" w:sz="4" w:space="0" w:color="auto"/>
            </w:tcBorders>
          </w:tcPr>
          <w:p w14:paraId="650BB577" w14:textId="77777777" w:rsidR="00BA4D43" w:rsidRDefault="00000000">
            <w:pPr>
              <w:adjustRightInd w:val="0"/>
              <w:snapToGrid w:val="0"/>
              <w:jc w:val="right"/>
              <w:rPr>
                <w:rFonts w:cs="宋体"/>
                <w:b/>
                <w:bCs/>
                <w:szCs w:val="21"/>
              </w:rPr>
            </w:pPr>
            <w:r>
              <w:rPr>
                <w:rFonts w:cs="宋体" w:hint="eastAsia"/>
                <w:b/>
                <w:bCs/>
                <w:szCs w:val="21"/>
              </w:rPr>
              <w:t>内容</w:t>
            </w:r>
          </w:p>
          <w:p w14:paraId="0D3D8F65" w14:textId="77777777" w:rsidR="00BA4D43" w:rsidRDefault="00000000">
            <w:pPr>
              <w:adjustRightInd w:val="0"/>
              <w:snapToGrid w:val="0"/>
              <w:rPr>
                <w:rFonts w:cs="宋体"/>
                <w:b/>
                <w:bCs/>
                <w:szCs w:val="21"/>
              </w:rPr>
            </w:pPr>
            <w:r>
              <w:rPr>
                <w:rFonts w:cs="宋体" w:hint="eastAsia"/>
                <w:b/>
                <w:bCs/>
                <w:szCs w:val="21"/>
              </w:rPr>
              <w:t>要素</w:t>
            </w:r>
          </w:p>
        </w:tc>
        <w:tc>
          <w:tcPr>
            <w:tcW w:w="992" w:type="dxa"/>
            <w:vAlign w:val="center"/>
          </w:tcPr>
          <w:p w14:paraId="0DB2BE28" w14:textId="77777777" w:rsidR="00BA4D43" w:rsidRDefault="00000000">
            <w:pPr>
              <w:adjustRightInd w:val="0"/>
              <w:snapToGrid w:val="0"/>
              <w:jc w:val="center"/>
              <w:rPr>
                <w:rFonts w:cs="宋体"/>
                <w:b/>
                <w:bCs/>
                <w:szCs w:val="21"/>
              </w:rPr>
            </w:pPr>
            <w:r>
              <w:rPr>
                <w:rFonts w:cs="宋体" w:hint="eastAsia"/>
                <w:b/>
                <w:bCs/>
                <w:szCs w:val="21"/>
              </w:rPr>
              <w:t>污染源</w:t>
            </w:r>
          </w:p>
        </w:tc>
        <w:tc>
          <w:tcPr>
            <w:tcW w:w="992" w:type="dxa"/>
            <w:vAlign w:val="center"/>
          </w:tcPr>
          <w:p w14:paraId="1D35BB4E" w14:textId="77777777" w:rsidR="00BA4D43" w:rsidRDefault="00000000">
            <w:pPr>
              <w:adjustRightInd w:val="0"/>
              <w:snapToGrid w:val="0"/>
              <w:jc w:val="center"/>
              <w:rPr>
                <w:rFonts w:cs="宋体"/>
                <w:b/>
                <w:bCs/>
                <w:szCs w:val="21"/>
              </w:rPr>
            </w:pPr>
            <w:r>
              <w:rPr>
                <w:rFonts w:cs="宋体" w:hint="eastAsia"/>
                <w:b/>
                <w:bCs/>
                <w:szCs w:val="21"/>
              </w:rPr>
              <w:t>污染物项目</w:t>
            </w:r>
          </w:p>
        </w:tc>
        <w:tc>
          <w:tcPr>
            <w:tcW w:w="2693" w:type="dxa"/>
            <w:vAlign w:val="center"/>
          </w:tcPr>
          <w:p w14:paraId="315F70B6" w14:textId="77777777" w:rsidR="00BA4D43" w:rsidRDefault="00000000">
            <w:pPr>
              <w:adjustRightInd w:val="0"/>
              <w:snapToGrid w:val="0"/>
              <w:jc w:val="center"/>
              <w:rPr>
                <w:rFonts w:cs="宋体"/>
                <w:b/>
                <w:bCs/>
                <w:szCs w:val="21"/>
              </w:rPr>
            </w:pPr>
            <w:r>
              <w:rPr>
                <w:rFonts w:cs="宋体" w:hint="eastAsia"/>
                <w:b/>
                <w:bCs/>
                <w:szCs w:val="21"/>
              </w:rPr>
              <w:t>环境保护措施</w:t>
            </w:r>
          </w:p>
        </w:tc>
        <w:tc>
          <w:tcPr>
            <w:tcW w:w="3141" w:type="dxa"/>
            <w:vAlign w:val="center"/>
          </w:tcPr>
          <w:p w14:paraId="3573B3A2" w14:textId="77777777" w:rsidR="00BA4D43" w:rsidRDefault="00000000">
            <w:pPr>
              <w:adjustRightInd w:val="0"/>
              <w:snapToGrid w:val="0"/>
              <w:jc w:val="center"/>
              <w:rPr>
                <w:rFonts w:cs="宋体"/>
                <w:b/>
                <w:bCs/>
                <w:szCs w:val="21"/>
              </w:rPr>
            </w:pPr>
            <w:r>
              <w:rPr>
                <w:rFonts w:cs="宋体" w:hint="eastAsia"/>
                <w:b/>
                <w:bCs/>
                <w:szCs w:val="21"/>
              </w:rPr>
              <w:t>执行标准</w:t>
            </w:r>
          </w:p>
        </w:tc>
      </w:tr>
      <w:tr w:rsidR="00BA4D43" w14:paraId="629022F9" w14:textId="77777777">
        <w:trPr>
          <w:trHeight w:val="397"/>
          <w:jc w:val="center"/>
        </w:trPr>
        <w:tc>
          <w:tcPr>
            <w:tcW w:w="983" w:type="dxa"/>
            <w:vMerge w:val="restart"/>
            <w:vAlign w:val="center"/>
          </w:tcPr>
          <w:p w14:paraId="6B1D5A90" w14:textId="77777777" w:rsidR="00BA4D43" w:rsidRDefault="00000000">
            <w:pPr>
              <w:adjustRightInd w:val="0"/>
              <w:snapToGrid w:val="0"/>
              <w:jc w:val="center"/>
              <w:rPr>
                <w:rFonts w:cs="宋体"/>
                <w:szCs w:val="21"/>
              </w:rPr>
            </w:pPr>
            <w:r>
              <w:rPr>
                <w:rFonts w:cs="宋体" w:hint="eastAsia"/>
                <w:szCs w:val="21"/>
              </w:rPr>
              <w:t>大气环境</w:t>
            </w:r>
          </w:p>
        </w:tc>
        <w:tc>
          <w:tcPr>
            <w:tcW w:w="992" w:type="dxa"/>
            <w:vAlign w:val="center"/>
          </w:tcPr>
          <w:p w14:paraId="602846BD" w14:textId="77777777" w:rsidR="00BA4D43" w:rsidRDefault="00000000">
            <w:pPr>
              <w:adjustRightInd w:val="0"/>
              <w:snapToGrid w:val="0"/>
              <w:jc w:val="center"/>
              <w:rPr>
                <w:rFonts w:cs="宋体"/>
                <w:szCs w:val="21"/>
              </w:rPr>
            </w:pPr>
            <w:r>
              <w:rPr>
                <w:rFonts w:cs="宋体" w:hint="eastAsia"/>
                <w:szCs w:val="21"/>
              </w:rPr>
              <w:t>注塑</w:t>
            </w:r>
          </w:p>
        </w:tc>
        <w:tc>
          <w:tcPr>
            <w:tcW w:w="992" w:type="dxa"/>
            <w:vMerge w:val="restart"/>
            <w:vAlign w:val="center"/>
          </w:tcPr>
          <w:p w14:paraId="042EA764" w14:textId="77777777" w:rsidR="00BA4D43" w:rsidRDefault="00000000">
            <w:pPr>
              <w:adjustRightInd w:val="0"/>
              <w:snapToGrid w:val="0"/>
              <w:jc w:val="center"/>
              <w:rPr>
                <w:rFonts w:cs="宋体"/>
                <w:szCs w:val="21"/>
              </w:rPr>
            </w:pPr>
            <w:r>
              <w:rPr>
                <w:rFonts w:cs="宋体" w:hint="eastAsia"/>
                <w:szCs w:val="21"/>
              </w:rPr>
              <w:t>非甲烷总烃</w:t>
            </w:r>
          </w:p>
        </w:tc>
        <w:tc>
          <w:tcPr>
            <w:tcW w:w="2693" w:type="dxa"/>
            <w:vMerge w:val="restart"/>
            <w:vAlign w:val="center"/>
          </w:tcPr>
          <w:p w14:paraId="0CD85BEE" w14:textId="77777777" w:rsidR="00BA4D43" w:rsidRDefault="00000000">
            <w:pPr>
              <w:adjustRightInd w:val="0"/>
              <w:snapToGrid w:val="0"/>
              <w:jc w:val="center"/>
              <w:rPr>
                <w:rFonts w:cs="宋体"/>
                <w:szCs w:val="21"/>
              </w:rPr>
            </w:pPr>
            <w:r>
              <w:rPr>
                <w:rFonts w:hint="eastAsia"/>
                <w:color w:val="000000"/>
              </w:rPr>
              <w:t>“</w:t>
            </w:r>
            <w:r>
              <w:rPr>
                <w:rFonts w:hint="eastAsia"/>
                <w:bCs/>
                <w:color w:val="000000"/>
              </w:rPr>
              <w:t>密闭间</w:t>
            </w:r>
            <w:r>
              <w:rPr>
                <w:rFonts w:hint="eastAsia"/>
                <w:bCs/>
                <w:color w:val="000000"/>
              </w:rPr>
              <w:t>+</w:t>
            </w:r>
            <w:r>
              <w:rPr>
                <w:rFonts w:hint="eastAsia"/>
                <w:bCs/>
                <w:color w:val="000000"/>
              </w:rPr>
              <w:t>负压管道收集</w:t>
            </w:r>
            <w:r>
              <w:rPr>
                <w:rFonts w:hint="eastAsia"/>
                <w:color w:val="000000"/>
              </w:rPr>
              <w:t>”（</w:t>
            </w:r>
            <w:r>
              <w:rPr>
                <w:rFonts w:hint="eastAsia"/>
                <w:color w:val="000000"/>
              </w:rPr>
              <w:t>3</w:t>
            </w:r>
            <w:r>
              <w:rPr>
                <w:rFonts w:hint="eastAsia"/>
                <w:color w:val="000000"/>
              </w:rPr>
              <w:t>套）</w:t>
            </w:r>
            <w:r>
              <w:rPr>
                <w:rFonts w:hint="eastAsia"/>
                <w:color w:val="000000"/>
              </w:rPr>
              <w:t>+</w:t>
            </w:r>
            <w:r>
              <w:rPr>
                <w:rFonts w:hint="eastAsia"/>
                <w:bCs/>
                <w:color w:val="000000"/>
              </w:rPr>
              <w:t>活性炭吸附</w:t>
            </w:r>
            <w:r>
              <w:rPr>
                <w:rFonts w:hint="eastAsia"/>
                <w:bCs/>
                <w:color w:val="000000"/>
              </w:rPr>
              <w:t>/</w:t>
            </w:r>
            <w:r>
              <w:rPr>
                <w:rFonts w:hint="eastAsia"/>
                <w:bCs/>
                <w:color w:val="000000"/>
              </w:rPr>
              <w:t>脱附</w:t>
            </w:r>
            <w:r>
              <w:rPr>
                <w:rFonts w:hint="eastAsia"/>
                <w:bCs/>
                <w:color w:val="000000"/>
              </w:rPr>
              <w:t>-</w:t>
            </w:r>
            <w:r>
              <w:rPr>
                <w:rFonts w:hint="eastAsia"/>
                <w:bCs/>
                <w:color w:val="000000"/>
              </w:rPr>
              <w:t>催化燃烧装置（</w:t>
            </w:r>
            <w:r>
              <w:rPr>
                <w:rFonts w:hint="eastAsia"/>
                <w:bCs/>
                <w:color w:val="000000"/>
              </w:rPr>
              <w:t>1</w:t>
            </w:r>
            <w:r>
              <w:rPr>
                <w:rFonts w:hint="eastAsia"/>
                <w:bCs/>
                <w:color w:val="000000"/>
              </w:rPr>
              <w:t>套）</w:t>
            </w:r>
            <w:r>
              <w:rPr>
                <w:rFonts w:hint="eastAsia"/>
              </w:rPr>
              <w:t>+15m</w:t>
            </w:r>
            <w:r>
              <w:rPr>
                <w:rFonts w:hint="eastAsia"/>
              </w:rPr>
              <w:t>高排气筒（</w:t>
            </w:r>
            <w:r>
              <w:rPr>
                <w:rFonts w:hint="eastAsia"/>
              </w:rPr>
              <w:t>1</w:t>
            </w:r>
            <w:r>
              <w:rPr>
                <w:rFonts w:hint="eastAsia"/>
              </w:rPr>
              <w:t>根）</w:t>
            </w:r>
          </w:p>
        </w:tc>
        <w:tc>
          <w:tcPr>
            <w:tcW w:w="3141" w:type="dxa"/>
            <w:vMerge w:val="restart"/>
            <w:vAlign w:val="center"/>
          </w:tcPr>
          <w:p w14:paraId="634B8091" w14:textId="77777777" w:rsidR="00BA4D43" w:rsidRDefault="00000000">
            <w:pPr>
              <w:autoSpaceDE w:val="0"/>
              <w:autoSpaceDN w:val="0"/>
              <w:adjustRightInd w:val="0"/>
              <w:snapToGrid w:val="0"/>
              <w:jc w:val="center"/>
              <w:rPr>
                <w:color w:val="000000"/>
                <w:szCs w:val="21"/>
              </w:rPr>
            </w:pPr>
            <w:r>
              <w:rPr>
                <w:rFonts w:hint="eastAsia"/>
                <w:color w:val="000000"/>
                <w:szCs w:val="21"/>
              </w:rPr>
              <w:t>《合成树脂工业污染物排放标准》（</w:t>
            </w:r>
            <w:r>
              <w:rPr>
                <w:rFonts w:hint="eastAsia"/>
                <w:color w:val="000000"/>
                <w:szCs w:val="21"/>
              </w:rPr>
              <w:t>GB 31572-2015</w:t>
            </w:r>
            <w:r>
              <w:rPr>
                <w:rFonts w:hint="eastAsia"/>
                <w:color w:val="000000"/>
                <w:szCs w:val="21"/>
              </w:rPr>
              <w:t>）表</w:t>
            </w:r>
            <w:r>
              <w:rPr>
                <w:rFonts w:hint="eastAsia"/>
                <w:color w:val="000000"/>
                <w:szCs w:val="21"/>
              </w:rPr>
              <w:t>5</w:t>
            </w:r>
            <w:r>
              <w:rPr>
                <w:rFonts w:hint="eastAsia"/>
                <w:color w:val="000000"/>
                <w:szCs w:val="21"/>
              </w:rPr>
              <w:t>非甲烷总烃有组织排放浓度</w:t>
            </w:r>
            <w:r>
              <w:rPr>
                <w:rFonts w:hint="eastAsia"/>
                <w:color w:val="000000"/>
                <w:szCs w:val="21"/>
              </w:rPr>
              <w:t>60 mg/m</w:t>
            </w:r>
            <w:r>
              <w:rPr>
                <w:rFonts w:hint="eastAsia"/>
                <w:color w:val="000000"/>
                <w:szCs w:val="21"/>
                <w:vertAlign w:val="superscript"/>
              </w:rPr>
              <w:t>3</w:t>
            </w:r>
            <w:r>
              <w:rPr>
                <w:rFonts w:hint="eastAsia"/>
                <w:color w:val="000000"/>
                <w:szCs w:val="21"/>
              </w:rPr>
              <w:t>（</w:t>
            </w:r>
            <w:r>
              <w:rPr>
                <w:rFonts w:hint="eastAsia"/>
                <w:color w:val="000000"/>
                <w:szCs w:val="21"/>
              </w:rPr>
              <w:t>15m</w:t>
            </w:r>
            <w:r>
              <w:rPr>
                <w:rFonts w:hint="eastAsia"/>
                <w:color w:val="000000"/>
                <w:szCs w:val="21"/>
              </w:rPr>
              <w:t>高排气筒）的限值要求、河南省环境污染防治攻坚领导小组办公室文件《关于全省开展工业企业挥发性有机物专项治理工作中排放建议值的通知》（豫环攻坚办（</w:t>
            </w:r>
            <w:r>
              <w:rPr>
                <w:rFonts w:hint="eastAsia"/>
                <w:color w:val="000000"/>
                <w:szCs w:val="21"/>
              </w:rPr>
              <w:t>2017</w:t>
            </w:r>
            <w:r>
              <w:rPr>
                <w:rFonts w:hint="eastAsia"/>
                <w:color w:val="000000"/>
                <w:szCs w:val="21"/>
              </w:rPr>
              <w:t>）</w:t>
            </w:r>
            <w:r>
              <w:rPr>
                <w:rFonts w:hint="eastAsia"/>
                <w:color w:val="000000"/>
                <w:szCs w:val="21"/>
              </w:rPr>
              <w:t>162</w:t>
            </w:r>
            <w:r>
              <w:rPr>
                <w:rFonts w:hint="eastAsia"/>
                <w:color w:val="000000"/>
                <w:szCs w:val="21"/>
              </w:rPr>
              <w:t>号）中附件</w:t>
            </w:r>
            <w:r>
              <w:rPr>
                <w:rFonts w:hint="eastAsia"/>
                <w:color w:val="000000"/>
                <w:szCs w:val="21"/>
              </w:rPr>
              <w:t>1</w:t>
            </w:r>
            <w:r>
              <w:rPr>
                <w:rFonts w:hint="eastAsia"/>
                <w:color w:val="000000"/>
                <w:szCs w:val="21"/>
              </w:rPr>
              <w:t>工业企业挥发性有机物排放建议值其他行业有机废气排放口非甲烷总烃排放浓度</w:t>
            </w:r>
            <w:r>
              <w:rPr>
                <w:rFonts w:hint="eastAsia"/>
                <w:color w:val="000000"/>
                <w:szCs w:val="21"/>
              </w:rPr>
              <w:t>80mg/m</w:t>
            </w:r>
            <w:r>
              <w:rPr>
                <w:rFonts w:hint="eastAsia"/>
                <w:color w:val="000000"/>
                <w:szCs w:val="21"/>
                <w:vertAlign w:val="superscript"/>
              </w:rPr>
              <w:t>3</w:t>
            </w:r>
            <w:r>
              <w:rPr>
                <w:rFonts w:hint="eastAsia"/>
                <w:color w:val="000000"/>
                <w:szCs w:val="21"/>
              </w:rPr>
              <w:t>和去除率</w:t>
            </w:r>
            <w:r>
              <w:rPr>
                <w:color w:val="000000"/>
                <w:szCs w:val="21"/>
              </w:rPr>
              <w:t>≥</w:t>
            </w:r>
            <w:r>
              <w:rPr>
                <w:rFonts w:hint="eastAsia"/>
                <w:color w:val="000000"/>
                <w:szCs w:val="21"/>
              </w:rPr>
              <w:t>70%</w:t>
            </w:r>
            <w:r>
              <w:rPr>
                <w:rFonts w:hint="eastAsia"/>
                <w:color w:val="000000"/>
                <w:szCs w:val="21"/>
              </w:rPr>
              <w:t>的要求、《河南省重污染天气重点行业应急减排措施制定技术指南（</w:t>
            </w:r>
            <w:r>
              <w:rPr>
                <w:rFonts w:hint="eastAsia"/>
                <w:color w:val="000000"/>
                <w:szCs w:val="21"/>
              </w:rPr>
              <w:t>2021</w:t>
            </w:r>
            <w:r>
              <w:rPr>
                <w:rFonts w:hint="eastAsia"/>
                <w:color w:val="000000"/>
                <w:szCs w:val="21"/>
              </w:rPr>
              <w:t>年修订）》塑料制品行业</w:t>
            </w:r>
            <w:r>
              <w:rPr>
                <w:rFonts w:hint="eastAsia"/>
                <w:color w:val="000000"/>
                <w:szCs w:val="21"/>
              </w:rPr>
              <w:t>A</w:t>
            </w:r>
            <w:r>
              <w:rPr>
                <w:rFonts w:hint="eastAsia"/>
                <w:color w:val="000000"/>
                <w:szCs w:val="21"/>
              </w:rPr>
              <w:t>级非甲烷总烃有组织排放浓度</w:t>
            </w:r>
            <w:r>
              <w:rPr>
                <w:rFonts w:hint="eastAsia"/>
                <w:color w:val="000000"/>
                <w:szCs w:val="21"/>
              </w:rPr>
              <w:t>10 mg/m</w:t>
            </w:r>
            <w:r>
              <w:rPr>
                <w:rFonts w:hint="eastAsia"/>
                <w:color w:val="000000"/>
                <w:szCs w:val="21"/>
                <w:vertAlign w:val="superscript"/>
              </w:rPr>
              <w:t>3</w:t>
            </w:r>
            <w:r>
              <w:rPr>
                <w:rFonts w:hint="eastAsia"/>
                <w:color w:val="000000"/>
                <w:szCs w:val="21"/>
              </w:rPr>
              <w:t>的限值要求</w:t>
            </w:r>
          </w:p>
        </w:tc>
      </w:tr>
      <w:tr w:rsidR="00BA4D43" w14:paraId="7FC926F1" w14:textId="77777777">
        <w:trPr>
          <w:trHeight w:val="397"/>
          <w:jc w:val="center"/>
        </w:trPr>
        <w:tc>
          <w:tcPr>
            <w:tcW w:w="983" w:type="dxa"/>
            <w:vMerge/>
            <w:vAlign w:val="center"/>
          </w:tcPr>
          <w:p w14:paraId="4E9AA4AA" w14:textId="77777777" w:rsidR="00BA4D43" w:rsidRDefault="00BA4D43">
            <w:pPr>
              <w:adjustRightInd w:val="0"/>
              <w:snapToGrid w:val="0"/>
              <w:jc w:val="center"/>
              <w:rPr>
                <w:rFonts w:cs="宋体"/>
                <w:szCs w:val="21"/>
              </w:rPr>
            </w:pPr>
          </w:p>
        </w:tc>
        <w:tc>
          <w:tcPr>
            <w:tcW w:w="992" w:type="dxa"/>
            <w:vAlign w:val="center"/>
          </w:tcPr>
          <w:p w14:paraId="1DABF16A" w14:textId="77777777" w:rsidR="00BA4D43" w:rsidRDefault="00000000">
            <w:pPr>
              <w:adjustRightInd w:val="0"/>
              <w:snapToGrid w:val="0"/>
              <w:jc w:val="center"/>
              <w:rPr>
                <w:rFonts w:cs="宋体"/>
                <w:szCs w:val="21"/>
              </w:rPr>
            </w:pPr>
            <w:r>
              <w:rPr>
                <w:rFonts w:cs="宋体" w:hint="eastAsia"/>
                <w:szCs w:val="21"/>
              </w:rPr>
              <w:t>吹塑</w:t>
            </w:r>
          </w:p>
        </w:tc>
        <w:tc>
          <w:tcPr>
            <w:tcW w:w="992" w:type="dxa"/>
            <w:vMerge/>
            <w:vAlign w:val="center"/>
          </w:tcPr>
          <w:p w14:paraId="6859394F" w14:textId="77777777" w:rsidR="00BA4D43" w:rsidRDefault="00BA4D43">
            <w:pPr>
              <w:pStyle w:val="afd"/>
              <w:rPr>
                <w:lang w:val="en-US"/>
              </w:rPr>
            </w:pPr>
          </w:p>
        </w:tc>
        <w:tc>
          <w:tcPr>
            <w:tcW w:w="2693" w:type="dxa"/>
            <w:vMerge/>
            <w:vAlign w:val="center"/>
          </w:tcPr>
          <w:p w14:paraId="41F888AE" w14:textId="77777777" w:rsidR="00BA4D43" w:rsidRDefault="00BA4D43">
            <w:pPr>
              <w:adjustRightInd w:val="0"/>
              <w:snapToGrid w:val="0"/>
              <w:jc w:val="center"/>
              <w:rPr>
                <w:rFonts w:cs="宋体"/>
                <w:szCs w:val="21"/>
              </w:rPr>
            </w:pPr>
          </w:p>
        </w:tc>
        <w:tc>
          <w:tcPr>
            <w:tcW w:w="3141" w:type="dxa"/>
            <w:vMerge/>
            <w:vAlign w:val="center"/>
          </w:tcPr>
          <w:p w14:paraId="76A05426" w14:textId="77777777" w:rsidR="00BA4D43" w:rsidRDefault="00BA4D43">
            <w:pPr>
              <w:adjustRightInd w:val="0"/>
              <w:snapToGrid w:val="0"/>
              <w:jc w:val="center"/>
              <w:rPr>
                <w:rFonts w:cs="宋体"/>
                <w:szCs w:val="21"/>
              </w:rPr>
            </w:pPr>
          </w:p>
        </w:tc>
      </w:tr>
      <w:tr w:rsidR="00BA4D43" w14:paraId="1A14405C" w14:textId="77777777">
        <w:trPr>
          <w:trHeight w:val="397"/>
          <w:jc w:val="center"/>
        </w:trPr>
        <w:tc>
          <w:tcPr>
            <w:tcW w:w="983" w:type="dxa"/>
            <w:vMerge/>
            <w:vAlign w:val="center"/>
          </w:tcPr>
          <w:p w14:paraId="62E7F68A" w14:textId="77777777" w:rsidR="00BA4D43" w:rsidRDefault="00BA4D43">
            <w:pPr>
              <w:adjustRightInd w:val="0"/>
              <w:snapToGrid w:val="0"/>
              <w:jc w:val="center"/>
              <w:rPr>
                <w:rFonts w:cs="宋体"/>
                <w:szCs w:val="21"/>
              </w:rPr>
            </w:pPr>
          </w:p>
        </w:tc>
        <w:tc>
          <w:tcPr>
            <w:tcW w:w="992" w:type="dxa"/>
            <w:vAlign w:val="center"/>
          </w:tcPr>
          <w:p w14:paraId="77EA0A3C" w14:textId="77777777" w:rsidR="00BA4D43" w:rsidRDefault="00000000">
            <w:pPr>
              <w:adjustRightInd w:val="0"/>
              <w:snapToGrid w:val="0"/>
              <w:jc w:val="center"/>
              <w:rPr>
                <w:rFonts w:cs="宋体"/>
                <w:szCs w:val="21"/>
              </w:rPr>
            </w:pPr>
            <w:r>
              <w:rPr>
                <w:rFonts w:cs="宋体" w:hint="eastAsia"/>
                <w:szCs w:val="21"/>
              </w:rPr>
              <w:t>壶胚预热</w:t>
            </w:r>
          </w:p>
        </w:tc>
        <w:tc>
          <w:tcPr>
            <w:tcW w:w="992" w:type="dxa"/>
            <w:vMerge/>
            <w:vAlign w:val="center"/>
          </w:tcPr>
          <w:p w14:paraId="68979488" w14:textId="77777777" w:rsidR="00BA4D43" w:rsidRDefault="00BA4D43">
            <w:pPr>
              <w:adjustRightInd w:val="0"/>
              <w:snapToGrid w:val="0"/>
              <w:jc w:val="center"/>
              <w:rPr>
                <w:rFonts w:cs="宋体"/>
                <w:szCs w:val="21"/>
              </w:rPr>
            </w:pPr>
          </w:p>
        </w:tc>
        <w:tc>
          <w:tcPr>
            <w:tcW w:w="2693" w:type="dxa"/>
            <w:vMerge/>
            <w:vAlign w:val="center"/>
          </w:tcPr>
          <w:p w14:paraId="1A2A259C" w14:textId="77777777" w:rsidR="00BA4D43" w:rsidRDefault="00BA4D43">
            <w:pPr>
              <w:adjustRightInd w:val="0"/>
              <w:snapToGrid w:val="0"/>
              <w:jc w:val="center"/>
              <w:rPr>
                <w:rFonts w:cs="宋体"/>
                <w:szCs w:val="21"/>
              </w:rPr>
            </w:pPr>
          </w:p>
        </w:tc>
        <w:tc>
          <w:tcPr>
            <w:tcW w:w="3141" w:type="dxa"/>
            <w:vMerge/>
            <w:vAlign w:val="center"/>
          </w:tcPr>
          <w:p w14:paraId="5DF1A358" w14:textId="77777777" w:rsidR="00BA4D43" w:rsidRDefault="00BA4D43">
            <w:pPr>
              <w:adjustRightInd w:val="0"/>
              <w:snapToGrid w:val="0"/>
              <w:jc w:val="center"/>
              <w:rPr>
                <w:rFonts w:cs="宋体"/>
                <w:szCs w:val="21"/>
              </w:rPr>
            </w:pPr>
          </w:p>
        </w:tc>
      </w:tr>
      <w:tr w:rsidR="00BA4D43" w14:paraId="69840B88" w14:textId="77777777">
        <w:trPr>
          <w:trHeight w:val="397"/>
          <w:jc w:val="center"/>
        </w:trPr>
        <w:tc>
          <w:tcPr>
            <w:tcW w:w="983" w:type="dxa"/>
            <w:vMerge/>
            <w:vAlign w:val="center"/>
          </w:tcPr>
          <w:p w14:paraId="15F5D7A6" w14:textId="77777777" w:rsidR="00BA4D43" w:rsidRDefault="00BA4D43">
            <w:pPr>
              <w:adjustRightInd w:val="0"/>
              <w:snapToGrid w:val="0"/>
              <w:jc w:val="center"/>
              <w:rPr>
                <w:rFonts w:cs="宋体"/>
                <w:szCs w:val="21"/>
              </w:rPr>
            </w:pPr>
          </w:p>
        </w:tc>
        <w:tc>
          <w:tcPr>
            <w:tcW w:w="992" w:type="dxa"/>
            <w:vAlign w:val="center"/>
          </w:tcPr>
          <w:p w14:paraId="135EC70F" w14:textId="77777777" w:rsidR="00BA4D43" w:rsidRDefault="00000000">
            <w:pPr>
              <w:pStyle w:val="afd"/>
              <w:rPr>
                <w:color w:val="000000"/>
                <w:lang w:val="en-US"/>
              </w:rPr>
            </w:pPr>
            <w:r>
              <w:rPr>
                <w:rFonts w:hint="eastAsia"/>
                <w:color w:val="000000"/>
                <w:lang w:val="en-US"/>
              </w:rPr>
              <w:t>全过程控制</w:t>
            </w:r>
          </w:p>
        </w:tc>
        <w:tc>
          <w:tcPr>
            <w:tcW w:w="992" w:type="dxa"/>
            <w:vMerge/>
            <w:vAlign w:val="center"/>
          </w:tcPr>
          <w:p w14:paraId="3607566D" w14:textId="77777777" w:rsidR="00BA4D43" w:rsidRDefault="00BA4D43">
            <w:pPr>
              <w:pStyle w:val="afd"/>
              <w:rPr>
                <w:color w:val="000000"/>
                <w:lang w:val="en-US"/>
              </w:rPr>
            </w:pPr>
          </w:p>
        </w:tc>
        <w:tc>
          <w:tcPr>
            <w:tcW w:w="2693" w:type="dxa"/>
            <w:vAlign w:val="center"/>
          </w:tcPr>
          <w:p w14:paraId="528B747B" w14:textId="77777777" w:rsidR="00BA4D43" w:rsidRDefault="00000000">
            <w:pPr>
              <w:pStyle w:val="afd"/>
              <w:rPr>
                <w:color w:val="000000"/>
                <w:lang w:val="en-US"/>
              </w:rPr>
            </w:pPr>
            <w:r>
              <w:rPr>
                <w:rFonts w:hint="eastAsia"/>
                <w:color w:val="000000"/>
                <w:lang w:val="en-US"/>
              </w:rPr>
              <w:t>本项目</w:t>
            </w:r>
            <w:r>
              <w:rPr>
                <w:rFonts w:hint="eastAsia"/>
                <w:color w:val="000000"/>
                <w:lang w:val="en-US"/>
              </w:rPr>
              <w:t>VOCs</w:t>
            </w:r>
            <w:r>
              <w:rPr>
                <w:rFonts w:hint="eastAsia"/>
                <w:color w:val="000000"/>
                <w:lang w:val="en-US"/>
              </w:rPr>
              <w:t>物料存储于密闭的包装袋中，进厂后存放于密闭原料库内，物料在非取用状态时加盖、封口，保持密闭；项目物料为粒状物料，输送过程吸料机进行密闭输送。本项目产生</w:t>
            </w:r>
            <w:r>
              <w:rPr>
                <w:rFonts w:hint="eastAsia"/>
                <w:color w:val="000000"/>
                <w:lang w:val="en-US"/>
              </w:rPr>
              <w:t>VOCs</w:t>
            </w:r>
            <w:r>
              <w:rPr>
                <w:rFonts w:hint="eastAsia"/>
                <w:color w:val="000000"/>
                <w:lang w:val="en-US"/>
              </w:rPr>
              <w:t>的生产工序和装置采用密闭间收集废气并引至“活性炭吸附</w:t>
            </w:r>
            <w:r>
              <w:rPr>
                <w:rFonts w:hint="eastAsia"/>
                <w:color w:val="000000"/>
                <w:lang w:val="en-US"/>
              </w:rPr>
              <w:t>/</w:t>
            </w:r>
            <w:r>
              <w:rPr>
                <w:rFonts w:hint="eastAsia"/>
                <w:color w:val="000000"/>
                <w:lang w:val="en-US"/>
              </w:rPr>
              <w:t>脱附</w:t>
            </w:r>
            <w:r>
              <w:rPr>
                <w:rFonts w:hint="eastAsia"/>
                <w:color w:val="000000"/>
                <w:lang w:val="en-US"/>
              </w:rPr>
              <w:t>-</w:t>
            </w:r>
            <w:r>
              <w:rPr>
                <w:rFonts w:hint="eastAsia"/>
                <w:color w:val="000000"/>
                <w:lang w:val="en-US"/>
              </w:rPr>
              <w:t>催化燃烧装置”处理尾气经</w:t>
            </w:r>
            <w:r>
              <w:rPr>
                <w:rFonts w:hint="eastAsia"/>
                <w:color w:val="000000"/>
                <w:lang w:val="en-US"/>
              </w:rPr>
              <w:t>1</w:t>
            </w:r>
            <w:r>
              <w:rPr>
                <w:rFonts w:hint="eastAsia"/>
                <w:color w:val="000000"/>
                <w:lang w:val="en-US"/>
              </w:rPr>
              <w:t>根</w:t>
            </w:r>
            <w:r>
              <w:rPr>
                <w:rFonts w:hint="eastAsia"/>
                <w:color w:val="000000"/>
                <w:lang w:val="en-US"/>
              </w:rPr>
              <w:t>15m</w:t>
            </w:r>
            <w:r>
              <w:rPr>
                <w:rFonts w:hint="eastAsia"/>
                <w:color w:val="000000"/>
                <w:lang w:val="en-US"/>
              </w:rPr>
              <w:t>高排气筒排放。本项目厂区道路及车间地面硬化，车间地面、墙壁、设备顶部整洁无积尘；厂内地面全部硬化或绿化，无成片裸露土地。</w:t>
            </w:r>
          </w:p>
        </w:tc>
        <w:tc>
          <w:tcPr>
            <w:tcW w:w="3141" w:type="dxa"/>
            <w:vAlign w:val="center"/>
          </w:tcPr>
          <w:p w14:paraId="4B006734" w14:textId="77777777" w:rsidR="00BA4D43" w:rsidRDefault="00000000">
            <w:pPr>
              <w:adjustRightInd w:val="0"/>
              <w:snapToGrid w:val="0"/>
              <w:jc w:val="center"/>
              <w:rPr>
                <w:color w:val="000000"/>
                <w:szCs w:val="21"/>
              </w:rPr>
            </w:pPr>
            <w:r>
              <w:rPr>
                <w:rFonts w:hint="eastAsia"/>
                <w:bCs/>
                <w:color w:val="000000"/>
                <w:kern w:val="0"/>
                <w:szCs w:val="21"/>
              </w:rPr>
              <w:t>《合成树脂工业污染物排放标准》（</w:t>
            </w:r>
            <w:r>
              <w:rPr>
                <w:rFonts w:hint="eastAsia"/>
                <w:bCs/>
                <w:color w:val="000000"/>
                <w:kern w:val="0"/>
                <w:szCs w:val="21"/>
              </w:rPr>
              <w:t>GB31572-2015</w:t>
            </w:r>
            <w:r>
              <w:rPr>
                <w:rFonts w:hint="eastAsia"/>
                <w:bCs/>
                <w:color w:val="000000"/>
                <w:kern w:val="0"/>
                <w:szCs w:val="21"/>
              </w:rPr>
              <w:t>）表</w:t>
            </w:r>
            <w:r>
              <w:rPr>
                <w:rFonts w:hint="eastAsia"/>
                <w:bCs/>
                <w:color w:val="000000"/>
                <w:kern w:val="0"/>
                <w:szCs w:val="21"/>
              </w:rPr>
              <w:t>9-</w:t>
            </w:r>
            <w:r>
              <w:rPr>
                <w:rFonts w:hint="eastAsia"/>
                <w:bCs/>
                <w:color w:val="000000"/>
                <w:kern w:val="0"/>
                <w:szCs w:val="21"/>
              </w:rPr>
              <w:t>企业边界大气污染物浓度限值非甲烷总烃</w:t>
            </w:r>
            <w:r>
              <w:rPr>
                <w:bCs/>
                <w:color w:val="000000"/>
                <w:kern w:val="0"/>
                <w:szCs w:val="21"/>
              </w:rPr>
              <w:t>4mg/m</w:t>
            </w:r>
            <w:r>
              <w:rPr>
                <w:bCs/>
                <w:color w:val="000000"/>
                <w:kern w:val="0"/>
                <w:szCs w:val="21"/>
                <w:vertAlign w:val="superscript"/>
              </w:rPr>
              <w:t>3</w:t>
            </w:r>
            <w:r>
              <w:rPr>
                <w:rFonts w:hint="eastAsia"/>
                <w:bCs/>
                <w:color w:val="000000"/>
                <w:kern w:val="0"/>
                <w:szCs w:val="21"/>
              </w:rPr>
              <w:t>的要求、河南省环境污染防治攻坚领导小组办公室文件</w:t>
            </w:r>
            <w:r>
              <w:rPr>
                <w:rFonts w:hint="eastAsia"/>
                <w:color w:val="000000"/>
                <w:kern w:val="0"/>
                <w:szCs w:val="21"/>
              </w:rPr>
              <w:t>《关于全省开展工业企业挥发性有机物专项治理工作中排放建议值的通知》（豫环攻坚办（</w:t>
            </w:r>
            <w:r>
              <w:rPr>
                <w:rFonts w:hint="eastAsia"/>
                <w:color w:val="000000"/>
                <w:kern w:val="0"/>
                <w:szCs w:val="21"/>
              </w:rPr>
              <w:t>2017</w:t>
            </w:r>
            <w:r>
              <w:rPr>
                <w:rFonts w:hint="eastAsia"/>
                <w:color w:val="000000"/>
                <w:kern w:val="0"/>
                <w:szCs w:val="21"/>
              </w:rPr>
              <w:t>）</w:t>
            </w:r>
            <w:r>
              <w:rPr>
                <w:rFonts w:hint="eastAsia"/>
                <w:color w:val="000000"/>
                <w:kern w:val="0"/>
                <w:szCs w:val="21"/>
              </w:rPr>
              <w:t>162</w:t>
            </w:r>
            <w:r>
              <w:rPr>
                <w:rFonts w:hint="eastAsia"/>
                <w:color w:val="000000"/>
                <w:kern w:val="0"/>
                <w:szCs w:val="21"/>
              </w:rPr>
              <w:t>号）附件</w:t>
            </w:r>
            <w:r>
              <w:rPr>
                <w:rFonts w:hint="eastAsia"/>
                <w:color w:val="000000"/>
                <w:kern w:val="0"/>
                <w:szCs w:val="21"/>
              </w:rPr>
              <w:t>2-</w:t>
            </w:r>
            <w:r>
              <w:rPr>
                <w:rFonts w:hint="eastAsia"/>
                <w:color w:val="000000"/>
                <w:kern w:val="0"/>
                <w:szCs w:val="21"/>
              </w:rPr>
              <w:t>其他企业边界非甲烷总烃</w:t>
            </w:r>
            <w:r>
              <w:rPr>
                <w:rFonts w:hint="eastAsia"/>
                <w:color w:val="000000"/>
                <w:kern w:val="0"/>
                <w:szCs w:val="21"/>
              </w:rPr>
              <w:t>2</w:t>
            </w:r>
            <w:r>
              <w:rPr>
                <w:bCs/>
                <w:color w:val="000000"/>
                <w:kern w:val="0"/>
                <w:szCs w:val="21"/>
              </w:rPr>
              <w:t>mg/m</w:t>
            </w:r>
            <w:r>
              <w:rPr>
                <w:bCs/>
                <w:color w:val="000000"/>
                <w:kern w:val="0"/>
                <w:szCs w:val="21"/>
                <w:vertAlign w:val="superscript"/>
              </w:rPr>
              <w:t>3</w:t>
            </w:r>
            <w:r>
              <w:rPr>
                <w:rFonts w:hint="eastAsia"/>
                <w:color w:val="000000"/>
                <w:kern w:val="0"/>
                <w:szCs w:val="21"/>
              </w:rPr>
              <w:t>的</w:t>
            </w:r>
            <w:r>
              <w:rPr>
                <w:bCs/>
                <w:color w:val="000000"/>
                <w:kern w:val="0"/>
                <w:szCs w:val="21"/>
              </w:rPr>
              <w:t>限值</w:t>
            </w:r>
            <w:r>
              <w:rPr>
                <w:rFonts w:hint="eastAsia"/>
                <w:color w:val="000000"/>
                <w:kern w:val="0"/>
                <w:szCs w:val="21"/>
              </w:rPr>
              <w:t>要求、《河南省重污染天气重点行业应急减排措施制定技术指南（</w:t>
            </w:r>
            <w:r>
              <w:rPr>
                <w:rFonts w:hint="eastAsia"/>
                <w:color w:val="000000"/>
                <w:kern w:val="0"/>
                <w:szCs w:val="21"/>
              </w:rPr>
              <w:t>2021</w:t>
            </w:r>
            <w:r>
              <w:rPr>
                <w:rFonts w:hint="eastAsia"/>
                <w:color w:val="000000"/>
                <w:kern w:val="0"/>
                <w:szCs w:val="21"/>
              </w:rPr>
              <w:t>年修订）》塑料制品行业</w:t>
            </w:r>
            <w:r>
              <w:rPr>
                <w:rFonts w:hint="eastAsia"/>
                <w:color w:val="000000"/>
                <w:kern w:val="0"/>
                <w:szCs w:val="21"/>
              </w:rPr>
              <w:t>A</w:t>
            </w:r>
            <w:r>
              <w:rPr>
                <w:rFonts w:hint="eastAsia"/>
                <w:color w:val="000000"/>
                <w:kern w:val="0"/>
                <w:szCs w:val="21"/>
              </w:rPr>
              <w:t>级生产车间或生产设备的无组织排放监控点</w:t>
            </w:r>
            <w:r>
              <w:rPr>
                <w:bCs/>
                <w:color w:val="000000"/>
                <w:kern w:val="0"/>
                <w:szCs w:val="21"/>
              </w:rPr>
              <w:t>4mg/m</w:t>
            </w:r>
            <w:r>
              <w:rPr>
                <w:bCs/>
                <w:color w:val="000000"/>
                <w:kern w:val="0"/>
                <w:szCs w:val="21"/>
                <w:vertAlign w:val="superscript"/>
              </w:rPr>
              <w:t>3</w:t>
            </w:r>
            <w:r>
              <w:rPr>
                <w:color w:val="000000"/>
                <w:kern w:val="0"/>
                <w:szCs w:val="21"/>
              </w:rPr>
              <w:t>和</w:t>
            </w:r>
            <w:r>
              <w:rPr>
                <w:rFonts w:hint="eastAsia"/>
                <w:color w:val="000000"/>
                <w:kern w:val="0"/>
                <w:szCs w:val="21"/>
              </w:rPr>
              <w:t>企业边界</w:t>
            </w:r>
            <w:r>
              <w:rPr>
                <w:rFonts w:hint="eastAsia"/>
                <w:color w:val="000000"/>
                <w:kern w:val="0"/>
                <w:szCs w:val="21"/>
              </w:rPr>
              <w:t>1h</w:t>
            </w:r>
            <w:r>
              <w:rPr>
                <w:rFonts w:hint="eastAsia"/>
                <w:color w:val="000000"/>
                <w:kern w:val="0"/>
                <w:szCs w:val="21"/>
              </w:rPr>
              <w:t>平均浓度</w:t>
            </w:r>
            <w:r>
              <w:rPr>
                <w:rFonts w:hint="eastAsia"/>
                <w:color w:val="000000"/>
                <w:kern w:val="0"/>
                <w:szCs w:val="21"/>
              </w:rPr>
              <w:t>2</w:t>
            </w:r>
            <w:r>
              <w:rPr>
                <w:bCs/>
                <w:color w:val="000000"/>
                <w:kern w:val="0"/>
                <w:szCs w:val="21"/>
              </w:rPr>
              <w:t>mg/m</w:t>
            </w:r>
            <w:r>
              <w:rPr>
                <w:bCs/>
                <w:color w:val="000000"/>
                <w:kern w:val="0"/>
                <w:szCs w:val="21"/>
                <w:vertAlign w:val="superscript"/>
              </w:rPr>
              <w:t>3</w:t>
            </w:r>
            <w:r>
              <w:rPr>
                <w:bCs/>
                <w:color w:val="000000"/>
                <w:kern w:val="0"/>
                <w:szCs w:val="21"/>
              </w:rPr>
              <w:t>的限值要求</w:t>
            </w:r>
          </w:p>
        </w:tc>
      </w:tr>
      <w:tr w:rsidR="00BA4D43" w14:paraId="0A1D78DC" w14:textId="77777777">
        <w:trPr>
          <w:trHeight w:val="397"/>
          <w:jc w:val="center"/>
        </w:trPr>
        <w:tc>
          <w:tcPr>
            <w:tcW w:w="983" w:type="dxa"/>
            <w:vMerge w:val="restart"/>
            <w:vAlign w:val="center"/>
          </w:tcPr>
          <w:p w14:paraId="09BB51DA" w14:textId="77777777" w:rsidR="00BA4D43" w:rsidRDefault="00000000">
            <w:pPr>
              <w:adjustRightInd w:val="0"/>
              <w:snapToGrid w:val="0"/>
              <w:jc w:val="center"/>
              <w:rPr>
                <w:rFonts w:cs="宋体"/>
                <w:szCs w:val="21"/>
              </w:rPr>
            </w:pPr>
            <w:r>
              <w:rPr>
                <w:rFonts w:cs="宋体" w:hint="eastAsia"/>
                <w:szCs w:val="21"/>
              </w:rPr>
              <w:t>地表水环境</w:t>
            </w:r>
          </w:p>
        </w:tc>
        <w:tc>
          <w:tcPr>
            <w:tcW w:w="992" w:type="dxa"/>
            <w:vAlign w:val="center"/>
          </w:tcPr>
          <w:p w14:paraId="723FCBD1" w14:textId="77777777" w:rsidR="00BA4D43" w:rsidRDefault="00000000">
            <w:pPr>
              <w:pStyle w:val="afd"/>
              <w:rPr>
                <w:color w:val="000000"/>
                <w:lang w:val="en-US"/>
              </w:rPr>
            </w:pPr>
            <w:r>
              <w:rPr>
                <w:color w:val="000000"/>
                <w:lang w:val="en-US"/>
              </w:rPr>
              <w:t>生活污水</w:t>
            </w:r>
          </w:p>
        </w:tc>
        <w:tc>
          <w:tcPr>
            <w:tcW w:w="992" w:type="dxa"/>
            <w:vAlign w:val="center"/>
          </w:tcPr>
          <w:p w14:paraId="147B16E7" w14:textId="77777777" w:rsidR="00BA4D43" w:rsidRDefault="00000000">
            <w:pPr>
              <w:pStyle w:val="afd"/>
              <w:rPr>
                <w:color w:val="000000"/>
                <w:lang w:val="en-US"/>
              </w:rPr>
            </w:pPr>
            <w:r>
              <w:rPr>
                <w:color w:val="000000"/>
                <w:lang w:val="en-US"/>
              </w:rPr>
              <w:t>COD</w:t>
            </w:r>
            <w:r>
              <w:rPr>
                <w:color w:val="000000"/>
                <w:lang w:val="en-US"/>
              </w:rPr>
              <w:t>、</w:t>
            </w:r>
            <w:r>
              <w:rPr>
                <w:color w:val="000000"/>
                <w:lang w:val="en-US"/>
              </w:rPr>
              <w:t>NH</w:t>
            </w:r>
            <w:r>
              <w:rPr>
                <w:color w:val="000000"/>
                <w:vertAlign w:val="subscript"/>
                <w:lang w:val="en-US"/>
              </w:rPr>
              <w:t>3</w:t>
            </w:r>
            <w:r>
              <w:rPr>
                <w:color w:val="000000"/>
                <w:lang w:val="en-US"/>
              </w:rPr>
              <w:t>-N</w:t>
            </w:r>
            <w:r>
              <w:rPr>
                <w:color w:val="000000"/>
                <w:lang w:val="en-US"/>
              </w:rPr>
              <w:t>、</w:t>
            </w:r>
            <w:r>
              <w:rPr>
                <w:color w:val="000000"/>
                <w:lang w:val="en-US"/>
              </w:rPr>
              <w:t>SS</w:t>
            </w:r>
            <w:r>
              <w:rPr>
                <w:color w:val="000000"/>
                <w:lang w:val="en-US"/>
              </w:rPr>
              <w:t>、</w:t>
            </w:r>
            <w:r>
              <w:rPr>
                <w:color w:val="000000"/>
                <w:lang w:val="en-US"/>
              </w:rPr>
              <w:t>TN</w:t>
            </w:r>
            <w:r>
              <w:rPr>
                <w:color w:val="000000"/>
                <w:lang w:val="en-US"/>
              </w:rPr>
              <w:t>、</w:t>
            </w:r>
            <w:r>
              <w:rPr>
                <w:color w:val="000000"/>
                <w:lang w:val="en-US"/>
              </w:rPr>
              <w:t>TP</w:t>
            </w:r>
          </w:p>
        </w:tc>
        <w:tc>
          <w:tcPr>
            <w:tcW w:w="2693" w:type="dxa"/>
            <w:vAlign w:val="center"/>
          </w:tcPr>
          <w:p w14:paraId="512A46B4" w14:textId="77777777" w:rsidR="00BA4D43" w:rsidRDefault="00000000">
            <w:pPr>
              <w:pStyle w:val="afd"/>
              <w:rPr>
                <w:color w:val="000000"/>
                <w:lang w:val="en-US"/>
              </w:rPr>
            </w:pPr>
            <w:r>
              <w:rPr>
                <w:color w:val="000000"/>
                <w:lang w:val="en-US"/>
              </w:rPr>
              <w:t>化粪池</w:t>
            </w:r>
            <w:r>
              <w:rPr>
                <w:color w:val="000000"/>
                <w:lang w:val="en-US"/>
              </w:rPr>
              <w:t>1</w:t>
            </w:r>
            <w:r>
              <w:rPr>
                <w:color w:val="000000"/>
                <w:lang w:val="en-US"/>
              </w:rPr>
              <w:t>座</w:t>
            </w:r>
          </w:p>
        </w:tc>
        <w:tc>
          <w:tcPr>
            <w:tcW w:w="3141" w:type="dxa"/>
            <w:vMerge w:val="restart"/>
            <w:vAlign w:val="center"/>
          </w:tcPr>
          <w:p w14:paraId="5DE7365D" w14:textId="77777777" w:rsidR="00BA4D43" w:rsidRDefault="00000000">
            <w:pPr>
              <w:adjustRightInd w:val="0"/>
              <w:snapToGrid w:val="0"/>
              <w:jc w:val="center"/>
              <w:rPr>
                <w:rFonts w:cs="宋体"/>
                <w:szCs w:val="21"/>
              </w:rPr>
            </w:pPr>
            <w:r>
              <w:rPr>
                <w:rFonts w:hint="eastAsia"/>
                <w:color w:val="000000"/>
              </w:rPr>
              <w:t>新乡县综合污水处理厂收水标准、</w:t>
            </w:r>
            <w:r>
              <w:rPr>
                <w:rFonts w:hint="eastAsia"/>
                <w:color w:val="333333"/>
              </w:rPr>
              <w:t>《污水排入城镇下水道水质标准》（</w:t>
            </w:r>
            <w:r>
              <w:rPr>
                <w:rFonts w:hint="eastAsia"/>
                <w:color w:val="333333"/>
              </w:rPr>
              <w:t>GB/T 31962</w:t>
            </w:r>
            <w:r>
              <w:rPr>
                <w:color w:val="333333"/>
              </w:rPr>
              <w:t>-</w:t>
            </w:r>
            <w:r>
              <w:rPr>
                <w:rFonts w:hint="eastAsia"/>
                <w:color w:val="333333"/>
              </w:rPr>
              <w:t>2015</w:t>
            </w:r>
            <w:r>
              <w:rPr>
                <w:rFonts w:hint="eastAsia"/>
                <w:color w:val="333333"/>
              </w:rPr>
              <w:t>）表</w:t>
            </w:r>
            <w:r>
              <w:rPr>
                <w:rFonts w:hint="eastAsia"/>
                <w:color w:val="333333"/>
              </w:rPr>
              <w:t>1</w:t>
            </w:r>
            <w:r>
              <w:rPr>
                <w:color w:val="333333"/>
              </w:rPr>
              <w:t>C</w:t>
            </w:r>
            <w:r>
              <w:rPr>
                <w:rFonts w:hint="eastAsia"/>
                <w:color w:val="333333"/>
              </w:rPr>
              <w:t>级</w:t>
            </w:r>
          </w:p>
        </w:tc>
      </w:tr>
      <w:tr w:rsidR="00BA4D43" w14:paraId="79B3F301" w14:textId="77777777">
        <w:trPr>
          <w:trHeight w:val="397"/>
          <w:jc w:val="center"/>
        </w:trPr>
        <w:tc>
          <w:tcPr>
            <w:tcW w:w="983" w:type="dxa"/>
            <w:vMerge/>
            <w:tcBorders>
              <w:bottom w:val="single" w:sz="4" w:space="0" w:color="auto"/>
            </w:tcBorders>
            <w:vAlign w:val="center"/>
          </w:tcPr>
          <w:p w14:paraId="27B2590E" w14:textId="77777777" w:rsidR="00BA4D43" w:rsidRDefault="00BA4D43">
            <w:pPr>
              <w:adjustRightInd w:val="0"/>
              <w:snapToGrid w:val="0"/>
              <w:jc w:val="center"/>
              <w:rPr>
                <w:rFonts w:cs="宋体"/>
                <w:szCs w:val="21"/>
              </w:rPr>
            </w:pPr>
          </w:p>
        </w:tc>
        <w:tc>
          <w:tcPr>
            <w:tcW w:w="992" w:type="dxa"/>
            <w:vAlign w:val="center"/>
          </w:tcPr>
          <w:p w14:paraId="000F2C5B" w14:textId="77777777" w:rsidR="00BA4D43" w:rsidRDefault="00000000">
            <w:pPr>
              <w:adjustRightInd w:val="0"/>
              <w:snapToGrid w:val="0"/>
              <w:jc w:val="center"/>
              <w:rPr>
                <w:rFonts w:cs="宋体"/>
                <w:szCs w:val="21"/>
              </w:rPr>
            </w:pPr>
            <w:r>
              <w:rPr>
                <w:rFonts w:hint="eastAsia"/>
                <w:color w:val="000000"/>
                <w:szCs w:val="21"/>
              </w:rPr>
              <w:t>循环冷却废水</w:t>
            </w:r>
          </w:p>
        </w:tc>
        <w:tc>
          <w:tcPr>
            <w:tcW w:w="992" w:type="dxa"/>
            <w:vAlign w:val="center"/>
          </w:tcPr>
          <w:p w14:paraId="6125505C" w14:textId="77777777" w:rsidR="00BA4D43" w:rsidRDefault="00000000">
            <w:pPr>
              <w:adjustRightInd w:val="0"/>
              <w:snapToGrid w:val="0"/>
              <w:jc w:val="center"/>
              <w:rPr>
                <w:rFonts w:cs="宋体"/>
                <w:szCs w:val="21"/>
              </w:rPr>
            </w:pPr>
            <w:r>
              <w:rPr>
                <w:bCs/>
                <w:color w:val="000000"/>
                <w:spacing w:val="-4"/>
                <w:szCs w:val="21"/>
              </w:rPr>
              <w:t>COD</w:t>
            </w:r>
            <w:r>
              <w:rPr>
                <w:bCs/>
                <w:color w:val="000000"/>
                <w:spacing w:val="-4"/>
                <w:szCs w:val="21"/>
              </w:rPr>
              <w:t>、</w:t>
            </w:r>
            <w:r>
              <w:rPr>
                <w:bCs/>
                <w:color w:val="000000"/>
                <w:spacing w:val="-4"/>
                <w:szCs w:val="21"/>
              </w:rPr>
              <w:t>SS</w:t>
            </w:r>
          </w:p>
        </w:tc>
        <w:tc>
          <w:tcPr>
            <w:tcW w:w="2693" w:type="dxa"/>
            <w:vAlign w:val="center"/>
          </w:tcPr>
          <w:p w14:paraId="6F88C731" w14:textId="77777777" w:rsidR="00BA4D43" w:rsidRDefault="00000000">
            <w:pPr>
              <w:adjustRightInd w:val="0"/>
              <w:snapToGrid w:val="0"/>
              <w:jc w:val="center"/>
              <w:rPr>
                <w:rFonts w:cs="宋体"/>
                <w:szCs w:val="21"/>
              </w:rPr>
            </w:pPr>
            <w:r>
              <w:rPr>
                <w:rFonts w:cs="宋体" w:hint="eastAsia"/>
                <w:szCs w:val="21"/>
              </w:rPr>
              <w:t>/</w:t>
            </w:r>
          </w:p>
        </w:tc>
        <w:tc>
          <w:tcPr>
            <w:tcW w:w="3141" w:type="dxa"/>
            <w:vMerge/>
            <w:vAlign w:val="center"/>
          </w:tcPr>
          <w:p w14:paraId="6D4E8E3F" w14:textId="77777777" w:rsidR="00BA4D43" w:rsidRDefault="00BA4D43">
            <w:pPr>
              <w:adjustRightInd w:val="0"/>
              <w:snapToGrid w:val="0"/>
              <w:jc w:val="center"/>
              <w:rPr>
                <w:rFonts w:cs="宋体"/>
                <w:szCs w:val="21"/>
              </w:rPr>
            </w:pPr>
          </w:p>
        </w:tc>
      </w:tr>
      <w:tr w:rsidR="00BA4D43" w14:paraId="4C6B5A60" w14:textId="77777777">
        <w:trPr>
          <w:trHeight w:val="397"/>
          <w:jc w:val="center"/>
        </w:trPr>
        <w:tc>
          <w:tcPr>
            <w:tcW w:w="983" w:type="dxa"/>
            <w:tcBorders>
              <w:top w:val="single" w:sz="4" w:space="0" w:color="auto"/>
            </w:tcBorders>
            <w:vAlign w:val="center"/>
          </w:tcPr>
          <w:p w14:paraId="077E71C4" w14:textId="77777777" w:rsidR="00BA4D43" w:rsidRDefault="00000000">
            <w:pPr>
              <w:adjustRightInd w:val="0"/>
              <w:snapToGrid w:val="0"/>
              <w:jc w:val="center"/>
              <w:rPr>
                <w:rFonts w:cs="宋体"/>
                <w:szCs w:val="21"/>
              </w:rPr>
            </w:pPr>
            <w:r>
              <w:rPr>
                <w:rFonts w:cs="宋体" w:hint="eastAsia"/>
                <w:szCs w:val="21"/>
              </w:rPr>
              <w:t>声环境</w:t>
            </w:r>
          </w:p>
        </w:tc>
        <w:tc>
          <w:tcPr>
            <w:tcW w:w="992" w:type="dxa"/>
            <w:vAlign w:val="center"/>
          </w:tcPr>
          <w:p w14:paraId="18DF1E2F" w14:textId="77777777" w:rsidR="00BA4D43" w:rsidRDefault="00000000">
            <w:pPr>
              <w:adjustRightInd w:val="0"/>
              <w:snapToGrid w:val="0"/>
              <w:jc w:val="center"/>
              <w:rPr>
                <w:rFonts w:cs="宋体"/>
                <w:szCs w:val="21"/>
              </w:rPr>
            </w:pPr>
            <w:r>
              <w:rPr>
                <w:rFonts w:cs="宋体" w:hint="eastAsia"/>
                <w:szCs w:val="21"/>
              </w:rPr>
              <w:t>空压机、撕碎机、吹塑机等</w:t>
            </w:r>
          </w:p>
        </w:tc>
        <w:tc>
          <w:tcPr>
            <w:tcW w:w="992" w:type="dxa"/>
            <w:vAlign w:val="center"/>
          </w:tcPr>
          <w:p w14:paraId="4295AA78" w14:textId="77777777" w:rsidR="00BA4D43" w:rsidRDefault="00000000">
            <w:pPr>
              <w:jc w:val="center"/>
              <w:rPr>
                <w:color w:val="000000"/>
                <w:szCs w:val="21"/>
              </w:rPr>
            </w:pPr>
            <w:r>
              <w:rPr>
                <w:color w:val="000000"/>
                <w:szCs w:val="21"/>
              </w:rPr>
              <w:t>噪声</w:t>
            </w:r>
          </w:p>
        </w:tc>
        <w:tc>
          <w:tcPr>
            <w:tcW w:w="2693" w:type="dxa"/>
            <w:vAlign w:val="center"/>
          </w:tcPr>
          <w:p w14:paraId="02B99CAF" w14:textId="77777777" w:rsidR="00BA4D43" w:rsidRDefault="00000000">
            <w:pPr>
              <w:jc w:val="center"/>
              <w:rPr>
                <w:color w:val="000000"/>
                <w:szCs w:val="21"/>
              </w:rPr>
            </w:pPr>
            <w:r>
              <w:rPr>
                <w:color w:val="000000"/>
                <w:szCs w:val="21"/>
              </w:rPr>
              <w:t>基础减振、厂房隔声等</w:t>
            </w:r>
          </w:p>
        </w:tc>
        <w:tc>
          <w:tcPr>
            <w:tcW w:w="3141" w:type="dxa"/>
            <w:vAlign w:val="center"/>
          </w:tcPr>
          <w:p w14:paraId="25BC85F2" w14:textId="77777777" w:rsidR="00BA4D43" w:rsidRDefault="00000000">
            <w:pPr>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w:t>
            </w:r>
          </w:p>
        </w:tc>
      </w:tr>
      <w:tr w:rsidR="00BA4D43" w14:paraId="4F28BB6F" w14:textId="77777777">
        <w:trPr>
          <w:trHeight w:val="397"/>
          <w:jc w:val="center"/>
        </w:trPr>
        <w:tc>
          <w:tcPr>
            <w:tcW w:w="983" w:type="dxa"/>
            <w:vAlign w:val="center"/>
          </w:tcPr>
          <w:p w14:paraId="4D76EDF7" w14:textId="77777777" w:rsidR="00BA4D43" w:rsidRDefault="00000000">
            <w:pPr>
              <w:adjustRightInd w:val="0"/>
              <w:snapToGrid w:val="0"/>
              <w:jc w:val="center"/>
              <w:rPr>
                <w:rFonts w:cs="宋体"/>
                <w:szCs w:val="21"/>
              </w:rPr>
            </w:pPr>
            <w:r>
              <w:rPr>
                <w:rFonts w:cs="宋体" w:hint="eastAsia"/>
                <w:szCs w:val="21"/>
              </w:rPr>
              <w:t>电磁辐射</w:t>
            </w:r>
          </w:p>
        </w:tc>
        <w:tc>
          <w:tcPr>
            <w:tcW w:w="992" w:type="dxa"/>
            <w:vAlign w:val="center"/>
          </w:tcPr>
          <w:p w14:paraId="6693F572" w14:textId="77777777" w:rsidR="00BA4D43" w:rsidRDefault="00000000">
            <w:pPr>
              <w:adjustRightInd w:val="0"/>
              <w:snapToGrid w:val="0"/>
              <w:jc w:val="center"/>
              <w:rPr>
                <w:rFonts w:cs="宋体"/>
                <w:szCs w:val="21"/>
              </w:rPr>
            </w:pPr>
            <w:r>
              <w:rPr>
                <w:rFonts w:cs="宋体" w:hint="eastAsia"/>
                <w:szCs w:val="21"/>
              </w:rPr>
              <w:t>/</w:t>
            </w:r>
          </w:p>
        </w:tc>
        <w:tc>
          <w:tcPr>
            <w:tcW w:w="992" w:type="dxa"/>
            <w:vAlign w:val="center"/>
          </w:tcPr>
          <w:p w14:paraId="553BF2A6" w14:textId="77777777" w:rsidR="00BA4D43" w:rsidRDefault="00000000">
            <w:pPr>
              <w:adjustRightInd w:val="0"/>
              <w:snapToGrid w:val="0"/>
              <w:jc w:val="center"/>
              <w:rPr>
                <w:rFonts w:cs="宋体"/>
                <w:szCs w:val="21"/>
              </w:rPr>
            </w:pPr>
            <w:r>
              <w:rPr>
                <w:rFonts w:cs="宋体" w:hint="eastAsia"/>
                <w:szCs w:val="21"/>
              </w:rPr>
              <w:t>/</w:t>
            </w:r>
          </w:p>
        </w:tc>
        <w:tc>
          <w:tcPr>
            <w:tcW w:w="2693" w:type="dxa"/>
            <w:vAlign w:val="center"/>
          </w:tcPr>
          <w:p w14:paraId="77D8BB25" w14:textId="77777777" w:rsidR="00BA4D43" w:rsidRDefault="00000000">
            <w:pPr>
              <w:adjustRightInd w:val="0"/>
              <w:snapToGrid w:val="0"/>
              <w:jc w:val="center"/>
              <w:rPr>
                <w:rFonts w:cs="宋体"/>
                <w:szCs w:val="21"/>
              </w:rPr>
            </w:pPr>
            <w:r>
              <w:rPr>
                <w:rFonts w:cs="宋体" w:hint="eastAsia"/>
                <w:szCs w:val="21"/>
              </w:rPr>
              <w:t>/</w:t>
            </w:r>
          </w:p>
        </w:tc>
        <w:tc>
          <w:tcPr>
            <w:tcW w:w="3141" w:type="dxa"/>
            <w:vAlign w:val="center"/>
          </w:tcPr>
          <w:p w14:paraId="50906969" w14:textId="77777777" w:rsidR="00BA4D43" w:rsidRDefault="00000000">
            <w:pPr>
              <w:adjustRightInd w:val="0"/>
              <w:snapToGrid w:val="0"/>
              <w:jc w:val="center"/>
              <w:rPr>
                <w:rFonts w:cs="宋体"/>
                <w:szCs w:val="21"/>
              </w:rPr>
            </w:pPr>
            <w:r>
              <w:rPr>
                <w:rFonts w:cs="宋体" w:hint="eastAsia"/>
                <w:szCs w:val="21"/>
              </w:rPr>
              <w:t>/</w:t>
            </w:r>
          </w:p>
        </w:tc>
      </w:tr>
      <w:tr w:rsidR="00BA4D43" w14:paraId="56228BC8" w14:textId="77777777">
        <w:trPr>
          <w:trHeight w:val="397"/>
          <w:jc w:val="center"/>
        </w:trPr>
        <w:tc>
          <w:tcPr>
            <w:tcW w:w="983" w:type="dxa"/>
            <w:vMerge w:val="restart"/>
            <w:vAlign w:val="center"/>
          </w:tcPr>
          <w:p w14:paraId="68AB6671" w14:textId="77777777" w:rsidR="00BA4D43" w:rsidRDefault="00000000">
            <w:pPr>
              <w:adjustRightInd w:val="0"/>
              <w:snapToGrid w:val="0"/>
              <w:jc w:val="center"/>
              <w:rPr>
                <w:rFonts w:cs="宋体"/>
                <w:szCs w:val="21"/>
              </w:rPr>
            </w:pPr>
            <w:r>
              <w:rPr>
                <w:rFonts w:cs="宋体" w:hint="eastAsia"/>
                <w:szCs w:val="21"/>
              </w:rPr>
              <w:lastRenderedPageBreak/>
              <w:t>固体废物</w:t>
            </w:r>
          </w:p>
        </w:tc>
        <w:tc>
          <w:tcPr>
            <w:tcW w:w="992" w:type="dxa"/>
            <w:vAlign w:val="center"/>
          </w:tcPr>
          <w:p w14:paraId="1285E415" w14:textId="77777777" w:rsidR="00BA4D43" w:rsidRDefault="00000000">
            <w:pPr>
              <w:adjustRightInd w:val="0"/>
              <w:snapToGrid w:val="0"/>
              <w:jc w:val="center"/>
              <w:rPr>
                <w:rFonts w:cs="宋体"/>
                <w:szCs w:val="21"/>
              </w:rPr>
            </w:pPr>
            <w:r>
              <w:rPr>
                <w:rFonts w:hint="eastAsia"/>
                <w:color w:val="000000"/>
              </w:rPr>
              <w:t>原料包装</w:t>
            </w:r>
          </w:p>
        </w:tc>
        <w:tc>
          <w:tcPr>
            <w:tcW w:w="992" w:type="dxa"/>
            <w:vAlign w:val="center"/>
          </w:tcPr>
          <w:p w14:paraId="358BA3BD" w14:textId="77777777" w:rsidR="00BA4D43" w:rsidRDefault="00000000">
            <w:pPr>
              <w:adjustRightInd w:val="0"/>
              <w:snapToGrid w:val="0"/>
              <w:jc w:val="center"/>
              <w:rPr>
                <w:rFonts w:cs="宋体"/>
                <w:szCs w:val="21"/>
              </w:rPr>
            </w:pPr>
            <w:r>
              <w:rPr>
                <w:rFonts w:hint="eastAsia"/>
                <w:color w:val="000000"/>
              </w:rPr>
              <w:t>废包装袋</w:t>
            </w:r>
          </w:p>
        </w:tc>
        <w:tc>
          <w:tcPr>
            <w:tcW w:w="2693" w:type="dxa"/>
            <w:vMerge w:val="restart"/>
            <w:vAlign w:val="center"/>
          </w:tcPr>
          <w:p w14:paraId="491566A5" w14:textId="77777777" w:rsidR="00BA4D43" w:rsidRDefault="00000000">
            <w:pPr>
              <w:adjustRightInd w:val="0"/>
              <w:snapToGrid w:val="0"/>
              <w:jc w:val="center"/>
              <w:rPr>
                <w:rFonts w:cs="宋体"/>
                <w:szCs w:val="21"/>
              </w:rPr>
            </w:pPr>
            <w:r>
              <w:rPr>
                <w:rFonts w:cs="宋体"/>
                <w:szCs w:val="21"/>
              </w:rPr>
              <w:t>一般固废</w:t>
            </w:r>
            <w:r>
              <w:rPr>
                <w:rFonts w:cs="宋体" w:hint="eastAsia"/>
                <w:szCs w:val="21"/>
              </w:rPr>
              <w:t>暂存间</w:t>
            </w:r>
            <w:r>
              <w:rPr>
                <w:rFonts w:cs="宋体"/>
                <w:szCs w:val="21"/>
              </w:rPr>
              <w:t>1</w:t>
            </w:r>
            <w:r>
              <w:rPr>
                <w:rFonts w:cs="宋体"/>
                <w:szCs w:val="21"/>
              </w:rPr>
              <w:t>座（</w:t>
            </w:r>
            <w:r>
              <w:rPr>
                <w:rFonts w:cs="宋体"/>
                <w:szCs w:val="21"/>
              </w:rPr>
              <w:t>10m</w:t>
            </w:r>
            <w:r>
              <w:rPr>
                <w:rFonts w:cs="宋体"/>
                <w:szCs w:val="21"/>
                <w:vertAlign w:val="superscript"/>
              </w:rPr>
              <w:t>2</w:t>
            </w:r>
            <w:r>
              <w:rPr>
                <w:rFonts w:cs="宋体"/>
                <w:szCs w:val="21"/>
              </w:rPr>
              <w:t>）</w:t>
            </w:r>
          </w:p>
        </w:tc>
        <w:tc>
          <w:tcPr>
            <w:tcW w:w="3141" w:type="dxa"/>
            <w:vMerge w:val="restart"/>
            <w:vAlign w:val="center"/>
          </w:tcPr>
          <w:p w14:paraId="550FB1BD" w14:textId="77777777" w:rsidR="00BA4D43" w:rsidRDefault="00000000">
            <w:pPr>
              <w:adjustRightInd w:val="0"/>
              <w:snapToGrid w:val="0"/>
              <w:jc w:val="center"/>
              <w:rPr>
                <w:rFonts w:cs="宋体"/>
                <w:szCs w:val="21"/>
              </w:rPr>
            </w:pPr>
            <w:r>
              <w:rPr>
                <w:rFonts w:cs="宋体" w:hint="eastAsia"/>
                <w:szCs w:val="21"/>
              </w:rPr>
              <w:t>《一般工业固体废物贮存和填埋污染控制标准》（</w:t>
            </w:r>
            <w:r>
              <w:rPr>
                <w:rFonts w:cs="宋体" w:hint="eastAsia"/>
                <w:szCs w:val="21"/>
              </w:rPr>
              <w:t>GB18599-2020</w:t>
            </w:r>
            <w:r>
              <w:rPr>
                <w:rFonts w:cs="宋体" w:hint="eastAsia"/>
                <w:szCs w:val="21"/>
              </w:rPr>
              <w:t>）中“防渗漏、防雨淋、防扬尘”三防要求。</w:t>
            </w:r>
          </w:p>
        </w:tc>
      </w:tr>
      <w:tr w:rsidR="00BA4D43" w14:paraId="07300B70" w14:textId="77777777">
        <w:trPr>
          <w:trHeight w:val="397"/>
          <w:jc w:val="center"/>
        </w:trPr>
        <w:tc>
          <w:tcPr>
            <w:tcW w:w="983" w:type="dxa"/>
            <w:vMerge/>
            <w:vAlign w:val="center"/>
          </w:tcPr>
          <w:p w14:paraId="0659559F" w14:textId="77777777" w:rsidR="00BA4D43" w:rsidRDefault="00BA4D43">
            <w:pPr>
              <w:adjustRightInd w:val="0"/>
              <w:snapToGrid w:val="0"/>
              <w:jc w:val="center"/>
              <w:rPr>
                <w:rFonts w:cs="宋体"/>
                <w:szCs w:val="21"/>
              </w:rPr>
            </w:pPr>
          </w:p>
        </w:tc>
        <w:tc>
          <w:tcPr>
            <w:tcW w:w="992" w:type="dxa"/>
            <w:vAlign w:val="center"/>
          </w:tcPr>
          <w:p w14:paraId="2C365FB2" w14:textId="77777777" w:rsidR="00BA4D43" w:rsidRDefault="00000000">
            <w:pPr>
              <w:adjustRightInd w:val="0"/>
              <w:snapToGrid w:val="0"/>
              <w:jc w:val="center"/>
              <w:rPr>
                <w:rFonts w:cs="宋体"/>
                <w:szCs w:val="21"/>
              </w:rPr>
            </w:pPr>
            <w:r>
              <w:rPr>
                <w:rFonts w:hint="eastAsia"/>
              </w:rPr>
              <w:t>裁剪</w:t>
            </w:r>
          </w:p>
        </w:tc>
        <w:tc>
          <w:tcPr>
            <w:tcW w:w="992" w:type="dxa"/>
            <w:vAlign w:val="center"/>
          </w:tcPr>
          <w:p w14:paraId="3D020C93" w14:textId="77777777" w:rsidR="00BA4D43" w:rsidRDefault="00000000">
            <w:pPr>
              <w:adjustRightInd w:val="0"/>
              <w:snapToGrid w:val="0"/>
              <w:jc w:val="center"/>
              <w:rPr>
                <w:rFonts w:cs="宋体"/>
                <w:szCs w:val="21"/>
              </w:rPr>
            </w:pPr>
            <w:r>
              <w:rPr>
                <w:rFonts w:hint="eastAsia"/>
                <w:szCs w:val="21"/>
              </w:rPr>
              <w:t>废</w:t>
            </w:r>
            <w:r>
              <w:rPr>
                <w:szCs w:val="21"/>
              </w:rPr>
              <w:t>边角料</w:t>
            </w:r>
          </w:p>
        </w:tc>
        <w:tc>
          <w:tcPr>
            <w:tcW w:w="2693" w:type="dxa"/>
            <w:vMerge/>
            <w:vAlign w:val="center"/>
          </w:tcPr>
          <w:p w14:paraId="12A9463C" w14:textId="77777777" w:rsidR="00BA4D43" w:rsidRDefault="00BA4D43">
            <w:pPr>
              <w:adjustRightInd w:val="0"/>
              <w:snapToGrid w:val="0"/>
              <w:jc w:val="center"/>
              <w:rPr>
                <w:rFonts w:cs="宋体"/>
                <w:szCs w:val="21"/>
              </w:rPr>
            </w:pPr>
          </w:p>
        </w:tc>
        <w:tc>
          <w:tcPr>
            <w:tcW w:w="3141" w:type="dxa"/>
            <w:vMerge/>
            <w:vAlign w:val="center"/>
          </w:tcPr>
          <w:p w14:paraId="02F835AE" w14:textId="77777777" w:rsidR="00BA4D43" w:rsidRDefault="00BA4D43">
            <w:pPr>
              <w:adjustRightInd w:val="0"/>
              <w:snapToGrid w:val="0"/>
              <w:jc w:val="center"/>
              <w:rPr>
                <w:rFonts w:cs="宋体"/>
                <w:szCs w:val="21"/>
              </w:rPr>
            </w:pPr>
          </w:p>
        </w:tc>
      </w:tr>
      <w:tr w:rsidR="00BA4D43" w14:paraId="4F11DD71" w14:textId="77777777">
        <w:trPr>
          <w:trHeight w:val="397"/>
          <w:jc w:val="center"/>
        </w:trPr>
        <w:tc>
          <w:tcPr>
            <w:tcW w:w="983" w:type="dxa"/>
            <w:vMerge/>
            <w:vAlign w:val="center"/>
          </w:tcPr>
          <w:p w14:paraId="59337625" w14:textId="77777777" w:rsidR="00BA4D43" w:rsidRDefault="00BA4D43">
            <w:pPr>
              <w:adjustRightInd w:val="0"/>
              <w:snapToGrid w:val="0"/>
              <w:jc w:val="center"/>
              <w:rPr>
                <w:rFonts w:cs="宋体"/>
                <w:szCs w:val="21"/>
              </w:rPr>
            </w:pPr>
          </w:p>
        </w:tc>
        <w:tc>
          <w:tcPr>
            <w:tcW w:w="992" w:type="dxa"/>
            <w:vAlign w:val="center"/>
          </w:tcPr>
          <w:p w14:paraId="26484B97" w14:textId="77777777" w:rsidR="00BA4D43" w:rsidRDefault="00000000">
            <w:pPr>
              <w:adjustRightInd w:val="0"/>
              <w:snapToGrid w:val="0"/>
              <w:jc w:val="center"/>
              <w:rPr>
                <w:rFonts w:cs="宋体"/>
                <w:szCs w:val="21"/>
              </w:rPr>
            </w:pPr>
            <w:r>
              <w:rPr>
                <w:rFonts w:hint="eastAsia"/>
                <w:szCs w:val="21"/>
              </w:rPr>
              <w:t>检验</w:t>
            </w:r>
          </w:p>
        </w:tc>
        <w:tc>
          <w:tcPr>
            <w:tcW w:w="992" w:type="dxa"/>
            <w:vAlign w:val="center"/>
          </w:tcPr>
          <w:p w14:paraId="3E88A876" w14:textId="77777777" w:rsidR="00BA4D43" w:rsidRDefault="00000000">
            <w:pPr>
              <w:adjustRightInd w:val="0"/>
              <w:snapToGrid w:val="0"/>
              <w:jc w:val="center"/>
              <w:rPr>
                <w:rFonts w:cs="宋体"/>
                <w:szCs w:val="21"/>
              </w:rPr>
            </w:pPr>
            <w:r>
              <w:rPr>
                <w:rFonts w:hint="eastAsia"/>
                <w:szCs w:val="21"/>
              </w:rPr>
              <w:t>不合格品</w:t>
            </w:r>
          </w:p>
        </w:tc>
        <w:tc>
          <w:tcPr>
            <w:tcW w:w="2693" w:type="dxa"/>
            <w:vMerge/>
            <w:vAlign w:val="center"/>
          </w:tcPr>
          <w:p w14:paraId="1BB39115" w14:textId="77777777" w:rsidR="00BA4D43" w:rsidRDefault="00BA4D43">
            <w:pPr>
              <w:adjustRightInd w:val="0"/>
              <w:snapToGrid w:val="0"/>
              <w:jc w:val="center"/>
              <w:rPr>
                <w:rFonts w:cs="宋体"/>
                <w:szCs w:val="21"/>
              </w:rPr>
            </w:pPr>
          </w:p>
        </w:tc>
        <w:tc>
          <w:tcPr>
            <w:tcW w:w="3141" w:type="dxa"/>
            <w:vMerge/>
            <w:vAlign w:val="center"/>
          </w:tcPr>
          <w:p w14:paraId="52D1A0C7" w14:textId="77777777" w:rsidR="00BA4D43" w:rsidRDefault="00BA4D43">
            <w:pPr>
              <w:adjustRightInd w:val="0"/>
              <w:snapToGrid w:val="0"/>
              <w:jc w:val="center"/>
              <w:rPr>
                <w:rFonts w:cs="宋体"/>
                <w:szCs w:val="21"/>
              </w:rPr>
            </w:pPr>
          </w:p>
        </w:tc>
      </w:tr>
      <w:tr w:rsidR="00BA4D43" w14:paraId="0FCEFB40" w14:textId="77777777">
        <w:trPr>
          <w:trHeight w:val="397"/>
          <w:jc w:val="center"/>
        </w:trPr>
        <w:tc>
          <w:tcPr>
            <w:tcW w:w="983" w:type="dxa"/>
            <w:vMerge/>
            <w:vAlign w:val="center"/>
          </w:tcPr>
          <w:p w14:paraId="7B690825" w14:textId="77777777" w:rsidR="00BA4D43" w:rsidRDefault="00BA4D43">
            <w:pPr>
              <w:adjustRightInd w:val="0"/>
              <w:snapToGrid w:val="0"/>
              <w:jc w:val="center"/>
              <w:rPr>
                <w:rFonts w:cs="宋体"/>
                <w:szCs w:val="21"/>
              </w:rPr>
            </w:pPr>
          </w:p>
        </w:tc>
        <w:tc>
          <w:tcPr>
            <w:tcW w:w="992" w:type="dxa"/>
            <w:vAlign w:val="center"/>
          </w:tcPr>
          <w:p w14:paraId="076A7A51" w14:textId="77777777" w:rsidR="00BA4D43" w:rsidRDefault="00000000">
            <w:pPr>
              <w:adjustRightInd w:val="0"/>
              <w:snapToGrid w:val="0"/>
              <w:jc w:val="center"/>
              <w:rPr>
                <w:rFonts w:cs="宋体"/>
                <w:szCs w:val="21"/>
              </w:rPr>
            </w:pPr>
            <w:r>
              <w:rPr>
                <w:rFonts w:hint="eastAsia"/>
                <w:color w:val="000000"/>
              </w:rPr>
              <w:t>有机</w:t>
            </w:r>
            <w:r>
              <w:rPr>
                <w:color w:val="000000"/>
              </w:rPr>
              <w:t>废气治理设施</w:t>
            </w:r>
          </w:p>
        </w:tc>
        <w:tc>
          <w:tcPr>
            <w:tcW w:w="992" w:type="dxa"/>
            <w:vAlign w:val="center"/>
          </w:tcPr>
          <w:p w14:paraId="1AE3271B" w14:textId="77777777" w:rsidR="00BA4D43" w:rsidRDefault="00000000">
            <w:pPr>
              <w:adjustRightInd w:val="0"/>
              <w:snapToGrid w:val="0"/>
              <w:jc w:val="center"/>
              <w:rPr>
                <w:rFonts w:cs="宋体"/>
                <w:szCs w:val="21"/>
              </w:rPr>
            </w:pPr>
            <w:r>
              <w:rPr>
                <w:color w:val="000000"/>
              </w:rPr>
              <w:t>废活性炭</w:t>
            </w:r>
          </w:p>
        </w:tc>
        <w:tc>
          <w:tcPr>
            <w:tcW w:w="2693" w:type="dxa"/>
            <w:vAlign w:val="center"/>
          </w:tcPr>
          <w:p w14:paraId="175FFAB2" w14:textId="77777777" w:rsidR="00BA4D43" w:rsidRDefault="00000000">
            <w:pPr>
              <w:adjustRightInd w:val="0"/>
              <w:snapToGrid w:val="0"/>
              <w:jc w:val="center"/>
              <w:rPr>
                <w:rFonts w:cs="宋体"/>
                <w:szCs w:val="21"/>
              </w:rPr>
            </w:pPr>
            <w:r>
              <w:rPr>
                <w:rFonts w:cs="宋体"/>
                <w:szCs w:val="21"/>
              </w:rPr>
              <w:t>危废暂存间</w:t>
            </w:r>
            <w:r>
              <w:rPr>
                <w:rFonts w:cs="宋体"/>
                <w:szCs w:val="21"/>
              </w:rPr>
              <w:t>1</w:t>
            </w:r>
            <w:r>
              <w:rPr>
                <w:rFonts w:cs="宋体"/>
                <w:szCs w:val="21"/>
              </w:rPr>
              <w:t>座（</w:t>
            </w:r>
            <w:r>
              <w:rPr>
                <w:rFonts w:cs="宋体" w:hint="eastAsia"/>
                <w:szCs w:val="21"/>
              </w:rPr>
              <w:t>1</w:t>
            </w:r>
            <w:r>
              <w:rPr>
                <w:rFonts w:cs="宋体"/>
                <w:szCs w:val="21"/>
              </w:rPr>
              <w:t>0m</w:t>
            </w:r>
            <w:r>
              <w:rPr>
                <w:rFonts w:cs="宋体"/>
                <w:szCs w:val="21"/>
                <w:vertAlign w:val="superscript"/>
              </w:rPr>
              <w:t>2</w:t>
            </w:r>
            <w:r>
              <w:rPr>
                <w:rFonts w:cs="宋体"/>
                <w:szCs w:val="21"/>
              </w:rPr>
              <w:t>）</w:t>
            </w:r>
          </w:p>
        </w:tc>
        <w:tc>
          <w:tcPr>
            <w:tcW w:w="3141" w:type="dxa"/>
            <w:vAlign w:val="center"/>
          </w:tcPr>
          <w:p w14:paraId="582147DE" w14:textId="77777777" w:rsidR="00BA4D43" w:rsidRDefault="00000000">
            <w:pPr>
              <w:adjustRightInd w:val="0"/>
              <w:snapToGrid w:val="0"/>
              <w:jc w:val="center"/>
              <w:rPr>
                <w:rFonts w:cs="宋体"/>
                <w:szCs w:val="21"/>
              </w:rPr>
            </w:pPr>
            <w:r>
              <w:rPr>
                <w:rFonts w:cs="宋体" w:hint="eastAsia"/>
                <w:szCs w:val="21"/>
              </w:rPr>
              <w:t>《危险废物贮存污染控制标准》（</w:t>
            </w:r>
            <w:r>
              <w:rPr>
                <w:rFonts w:cs="宋体" w:hint="eastAsia"/>
                <w:szCs w:val="21"/>
              </w:rPr>
              <w:t>GB18597-2001</w:t>
            </w:r>
            <w:r>
              <w:rPr>
                <w:rFonts w:cs="宋体" w:hint="eastAsia"/>
                <w:szCs w:val="21"/>
              </w:rPr>
              <w:t>）及其</w:t>
            </w:r>
            <w:r>
              <w:rPr>
                <w:rFonts w:cs="宋体" w:hint="eastAsia"/>
                <w:szCs w:val="21"/>
              </w:rPr>
              <w:t>2013</w:t>
            </w:r>
            <w:r>
              <w:rPr>
                <w:rFonts w:cs="宋体" w:hint="eastAsia"/>
                <w:szCs w:val="21"/>
              </w:rPr>
              <w:t>修改单</w:t>
            </w:r>
          </w:p>
        </w:tc>
      </w:tr>
      <w:tr w:rsidR="00BA4D43" w14:paraId="274EB319" w14:textId="77777777">
        <w:trPr>
          <w:trHeight w:val="397"/>
          <w:jc w:val="center"/>
        </w:trPr>
        <w:tc>
          <w:tcPr>
            <w:tcW w:w="983" w:type="dxa"/>
            <w:vAlign w:val="center"/>
          </w:tcPr>
          <w:p w14:paraId="1289736F" w14:textId="77777777" w:rsidR="00BA4D43" w:rsidRDefault="00000000">
            <w:pPr>
              <w:adjustRightInd w:val="0"/>
              <w:snapToGrid w:val="0"/>
              <w:jc w:val="center"/>
              <w:rPr>
                <w:rFonts w:cs="宋体"/>
                <w:szCs w:val="21"/>
              </w:rPr>
            </w:pPr>
            <w:r>
              <w:rPr>
                <w:rFonts w:cs="宋体" w:hint="eastAsia"/>
                <w:szCs w:val="21"/>
              </w:rPr>
              <w:t>土壤及地下水污染防治措施</w:t>
            </w:r>
          </w:p>
        </w:tc>
        <w:tc>
          <w:tcPr>
            <w:tcW w:w="7818" w:type="dxa"/>
            <w:gridSpan w:val="4"/>
            <w:vAlign w:val="center"/>
          </w:tcPr>
          <w:p w14:paraId="3E1E311B" w14:textId="77777777" w:rsidR="00BA4D43" w:rsidRDefault="00000000">
            <w:pPr>
              <w:adjustRightInd w:val="0"/>
              <w:snapToGrid w:val="0"/>
              <w:jc w:val="center"/>
              <w:rPr>
                <w:rFonts w:cs="宋体"/>
                <w:szCs w:val="21"/>
              </w:rPr>
            </w:pPr>
            <w:r>
              <w:rPr>
                <w:rFonts w:hint="eastAsia"/>
                <w:bCs/>
                <w:szCs w:val="21"/>
              </w:rPr>
              <w:t>危废暂存间采取防风、防晒、防雨淋、防扬散、防流失、防渗漏等措施；废活性炭采用密闭容器包装，并置于托盘上，确保不渗漏</w:t>
            </w:r>
          </w:p>
        </w:tc>
      </w:tr>
      <w:tr w:rsidR="00BA4D43" w14:paraId="30E44A0F" w14:textId="77777777">
        <w:trPr>
          <w:trHeight w:val="397"/>
          <w:jc w:val="center"/>
        </w:trPr>
        <w:tc>
          <w:tcPr>
            <w:tcW w:w="983" w:type="dxa"/>
            <w:vAlign w:val="center"/>
          </w:tcPr>
          <w:p w14:paraId="11399B34" w14:textId="77777777" w:rsidR="00BA4D43" w:rsidRDefault="00000000">
            <w:pPr>
              <w:adjustRightInd w:val="0"/>
              <w:snapToGrid w:val="0"/>
              <w:jc w:val="center"/>
              <w:rPr>
                <w:rFonts w:cs="宋体"/>
                <w:szCs w:val="21"/>
              </w:rPr>
            </w:pPr>
            <w:r>
              <w:rPr>
                <w:rFonts w:cs="宋体" w:hint="eastAsia"/>
                <w:szCs w:val="21"/>
              </w:rPr>
              <w:t>生态保护措施</w:t>
            </w:r>
          </w:p>
        </w:tc>
        <w:tc>
          <w:tcPr>
            <w:tcW w:w="7818" w:type="dxa"/>
            <w:gridSpan w:val="4"/>
            <w:vAlign w:val="center"/>
          </w:tcPr>
          <w:p w14:paraId="6A03DA8D" w14:textId="77777777" w:rsidR="00BA4D43" w:rsidRDefault="00000000">
            <w:pPr>
              <w:adjustRightInd w:val="0"/>
              <w:snapToGrid w:val="0"/>
              <w:jc w:val="center"/>
              <w:rPr>
                <w:rFonts w:cs="宋体"/>
                <w:szCs w:val="21"/>
              </w:rPr>
            </w:pPr>
            <w:r>
              <w:rPr>
                <w:rFonts w:cs="宋体" w:hint="eastAsia"/>
                <w:szCs w:val="21"/>
              </w:rPr>
              <w:t>/</w:t>
            </w:r>
          </w:p>
        </w:tc>
      </w:tr>
      <w:tr w:rsidR="00BA4D43" w14:paraId="07E41C91" w14:textId="77777777">
        <w:trPr>
          <w:trHeight w:val="397"/>
          <w:jc w:val="center"/>
        </w:trPr>
        <w:tc>
          <w:tcPr>
            <w:tcW w:w="983" w:type="dxa"/>
            <w:vAlign w:val="center"/>
          </w:tcPr>
          <w:p w14:paraId="40F9FE6F" w14:textId="77777777" w:rsidR="00BA4D43" w:rsidRDefault="00000000">
            <w:pPr>
              <w:adjustRightInd w:val="0"/>
              <w:snapToGrid w:val="0"/>
              <w:jc w:val="center"/>
              <w:rPr>
                <w:rFonts w:cs="宋体"/>
                <w:spacing w:val="-8"/>
                <w:szCs w:val="21"/>
              </w:rPr>
            </w:pPr>
            <w:r>
              <w:rPr>
                <w:rFonts w:cs="宋体" w:hint="eastAsia"/>
                <w:spacing w:val="-8"/>
                <w:szCs w:val="21"/>
              </w:rPr>
              <w:t>环境风险</w:t>
            </w:r>
          </w:p>
          <w:p w14:paraId="51A2D21F" w14:textId="77777777" w:rsidR="00BA4D43" w:rsidRDefault="00000000">
            <w:pPr>
              <w:adjustRightInd w:val="0"/>
              <w:snapToGrid w:val="0"/>
              <w:jc w:val="center"/>
              <w:rPr>
                <w:rFonts w:cs="宋体"/>
                <w:spacing w:val="-8"/>
                <w:szCs w:val="21"/>
              </w:rPr>
            </w:pPr>
            <w:r>
              <w:rPr>
                <w:rFonts w:cs="宋体" w:hint="eastAsia"/>
                <w:spacing w:val="-8"/>
                <w:szCs w:val="21"/>
              </w:rPr>
              <w:t>防范措施</w:t>
            </w:r>
          </w:p>
        </w:tc>
        <w:tc>
          <w:tcPr>
            <w:tcW w:w="7818" w:type="dxa"/>
            <w:gridSpan w:val="4"/>
            <w:vAlign w:val="center"/>
          </w:tcPr>
          <w:p w14:paraId="6E63DB61" w14:textId="77777777" w:rsidR="00BA4D43" w:rsidRDefault="00000000">
            <w:pPr>
              <w:adjustRightInd w:val="0"/>
              <w:snapToGrid w:val="0"/>
              <w:jc w:val="center"/>
              <w:rPr>
                <w:rFonts w:cs="宋体"/>
                <w:szCs w:val="21"/>
              </w:rPr>
            </w:pPr>
            <w:r>
              <w:rPr>
                <w:rFonts w:cs="宋体" w:hint="eastAsia"/>
                <w:szCs w:val="21"/>
              </w:rPr>
              <w:t>/</w:t>
            </w:r>
          </w:p>
        </w:tc>
      </w:tr>
      <w:tr w:rsidR="00BA4D43" w14:paraId="29289FA7" w14:textId="77777777">
        <w:trPr>
          <w:trHeight w:val="397"/>
          <w:jc w:val="center"/>
        </w:trPr>
        <w:tc>
          <w:tcPr>
            <w:tcW w:w="983" w:type="dxa"/>
            <w:vMerge w:val="restart"/>
            <w:vAlign w:val="center"/>
          </w:tcPr>
          <w:p w14:paraId="552891C2" w14:textId="77777777" w:rsidR="00BA4D43" w:rsidRDefault="00000000">
            <w:pPr>
              <w:adjustRightInd w:val="0"/>
              <w:snapToGrid w:val="0"/>
              <w:jc w:val="center"/>
              <w:rPr>
                <w:rFonts w:cs="宋体"/>
                <w:spacing w:val="-8"/>
                <w:szCs w:val="21"/>
              </w:rPr>
            </w:pPr>
            <w:r>
              <w:rPr>
                <w:rFonts w:cs="宋体" w:hint="eastAsia"/>
                <w:spacing w:val="-8"/>
                <w:szCs w:val="21"/>
              </w:rPr>
              <w:t>其他环境管理要求</w:t>
            </w:r>
          </w:p>
        </w:tc>
        <w:tc>
          <w:tcPr>
            <w:tcW w:w="4677" w:type="dxa"/>
            <w:gridSpan w:val="3"/>
            <w:vAlign w:val="center"/>
          </w:tcPr>
          <w:p w14:paraId="106CAA54" w14:textId="77777777" w:rsidR="00BA4D43" w:rsidRDefault="00000000">
            <w:pPr>
              <w:adjustRightInd w:val="0"/>
              <w:snapToGrid w:val="0"/>
              <w:jc w:val="center"/>
              <w:rPr>
                <w:rFonts w:cs="宋体"/>
                <w:szCs w:val="21"/>
              </w:rPr>
            </w:pPr>
            <w:r>
              <w:rPr>
                <w:bCs/>
                <w:color w:val="000000"/>
                <w:szCs w:val="21"/>
              </w:rPr>
              <w:t>按照要求在</w:t>
            </w:r>
            <w:r>
              <w:rPr>
                <w:rFonts w:hint="eastAsia"/>
                <w:bCs/>
                <w:color w:val="000000"/>
                <w:szCs w:val="21"/>
              </w:rPr>
              <w:t>污染设施</w:t>
            </w:r>
            <w:r>
              <w:rPr>
                <w:bCs/>
                <w:color w:val="000000"/>
                <w:szCs w:val="21"/>
              </w:rPr>
              <w:t>排放口、监测取样处安装视频监控</w:t>
            </w:r>
            <w:r>
              <w:rPr>
                <w:rFonts w:hint="eastAsia"/>
                <w:bCs/>
                <w:color w:val="000000"/>
                <w:szCs w:val="21"/>
              </w:rPr>
              <w:t>（各</w:t>
            </w:r>
            <w:r>
              <w:rPr>
                <w:rFonts w:hint="eastAsia"/>
                <w:bCs/>
                <w:color w:val="000000"/>
                <w:szCs w:val="21"/>
              </w:rPr>
              <w:t>1</w:t>
            </w:r>
            <w:r>
              <w:rPr>
                <w:rFonts w:hint="eastAsia"/>
                <w:bCs/>
                <w:color w:val="000000"/>
                <w:szCs w:val="21"/>
              </w:rPr>
              <w:t>套），并与市局联网共享，视频监控数据保存三个月</w:t>
            </w:r>
          </w:p>
        </w:tc>
        <w:tc>
          <w:tcPr>
            <w:tcW w:w="3141" w:type="dxa"/>
            <w:vAlign w:val="center"/>
          </w:tcPr>
          <w:p w14:paraId="33CF0CBE" w14:textId="77777777" w:rsidR="00BA4D43" w:rsidRDefault="00000000">
            <w:pPr>
              <w:adjustRightInd w:val="0"/>
              <w:snapToGrid w:val="0"/>
              <w:jc w:val="center"/>
              <w:rPr>
                <w:rFonts w:cs="宋体"/>
                <w:szCs w:val="21"/>
              </w:rPr>
            </w:pPr>
            <w:r>
              <w:rPr>
                <w:rFonts w:hint="eastAsia"/>
                <w:bCs/>
                <w:color w:val="000000"/>
                <w:szCs w:val="21"/>
              </w:rPr>
              <w:t>《新乡市生态环境局关于安装工业企业视频监控系统的通知》</w:t>
            </w:r>
          </w:p>
        </w:tc>
      </w:tr>
      <w:tr w:rsidR="00BA4D43" w14:paraId="597B3437" w14:textId="77777777">
        <w:trPr>
          <w:trHeight w:val="397"/>
          <w:jc w:val="center"/>
        </w:trPr>
        <w:tc>
          <w:tcPr>
            <w:tcW w:w="983" w:type="dxa"/>
            <w:vMerge/>
            <w:vAlign w:val="center"/>
          </w:tcPr>
          <w:p w14:paraId="1681A037" w14:textId="77777777" w:rsidR="00BA4D43" w:rsidRDefault="00BA4D43">
            <w:pPr>
              <w:adjustRightInd w:val="0"/>
              <w:snapToGrid w:val="0"/>
              <w:jc w:val="center"/>
              <w:rPr>
                <w:rFonts w:cs="宋体"/>
                <w:spacing w:val="-8"/>
                <w:szCs w:val="21"/>
              </w:rPr>
            </w:pPr>
          </w:p>
        </w:tc>
        <w:tc>
          <w:tcPr>
            <w:tcW w:w="4677" w:type="dxa"/>
            <w:gridSpan w:val="3"/>
            <w:vAlign w:val="center"/>
          </w:tcPr>
          <w:p w14:paraId="05EC0998" w14:textId="77777777" w:rsidR="00BA4D43" w:rsidRDefault="00000000">
            <w:pPr>
              <w:adjustRightInd w:val="0"/>
              <w:snapToGrid w:val="0"/>
              <w:jc w:val="center"/>
              <w:rPr>
                <w:rFonts w:cs="宋体"/>
                <w:szCs w:val="21"/>
              </w:rPr>
            </w:pPr>
            <w:r>
              <w:rPr>
                <w:bCs/>
                <w:color w:val="000000"/>
                <w:szCs w:val="21"/>
              </w:rPr>
              <w:t>按照要求在</w:t>
            </w:r>
            <w:r>
              <w:rPr>
                <w:color w:val="000000"/>
                <w:szCs w:val="21"/>
              </w:rPr>
              <w:t>总用电处、生产设施</w:t>
            </w:r>
            <w:r>
              <w:rPr>
                <w:rFonts w:hint="eastAsia"/>
                <w:color w:val="000000"/>
                <w:szCs w:val="21"/>
              </w:rPr>
              <w:t>、</w:t>
            </w:r>
            <w:r>
              <w:rPr>
                <w:color w:val="000000"/>
                <w:szCs w:val="21"/>
              </w:rPr>
              <w:t>废气处理设施处安装用电监控设施</w:t>
            </w:r>
            <w:r>
              <w:rPr>
                <w:rFonts w:hint="eastAsia"/>
                <w:bCs/>
                <w:color w:val="000000"/>
                <w:szCs w:val="21"/>
              </w:rPr>
              <w:t>（各</w:t>
            </w:r>
            <w:r>
              <w:rPr>
                <w:rFonts w:hint="eastAsia"/>
                <w:bCs/>
                <w:color w:val="000000"/>
                <w:szCs w:val="21"/>
              </w:rPr>
              <w:t>1</w:t>
            </w:r>
            <w:r>
              <w:rPr>
                <w:rFonts w:hint="eastAsia"/>
                <w:bCs/>
                <w:color w:val="000000"/>
                <w:szCs w:val="21"/>
              </w:rPr>
              <w:t>套）</w:t>
            </w:r>
          </w:p>
        </w:tc>
        <w:tc>
          <w:tcPr>
            <w:tcW w:w="3141" w:type="dxa"/>
            <w:vAlign w:val="center"/>
          </w:tcPr>
          <w:p w14:paraId="4B38B4C1" w14:textId="77777777" w:rsidR="00BA4D43" w:rsidRDefault="00000000">
            <w:pPr>
              <w:adjustRightInd w:val="0"/>
              <w:snapToGrid w:val="0"/>
              <w:jc w:val="center"/>
              <w:rPr>
                <w:rFonts w:cs="宋体"/>
                <w:szCs w:val="21"/>
              </w:rPr>
            </w:pPr>
            <w:r>
              <w:rPr>
                <w:color w:val="000000"/>
                <w:szCs w:val="21"/>
              </w:rPr>
              <w:t>《新乡市生态环境局关于部署安装工业企业用电量监控系统的通知》（新环</w:t>
            </w:r>
            <w:r>
              <w:rPr>
                <w:color w:val="000000"/>
                <w:szCs w:val="21"/>
              </w:rPr>
              <w:t>[2019]154</w:t>
            </w:r>
            <w:r>
              <w:rPr>
                <w:color w:val="000000"/>
                <w:szCs w:val="21"/>
              </w:rPr>
              <w:t>号）</w:t>
            </w:r>
          </w:p>
        </w:tc>
      </w:tr>
      <w:tr w:rsidR="00BA4D43" w14:paraId="7D87A8F4" w14:textId="77777777">
        <w:trPr>
          <w:trHeight w:val="397"/>
          <w:jc w:val="center"/>
        </w:trPr>
        <w:tc>
          <w:tcPr>
            <w:tcW w:w="983" w:type="dxa"/>
            <w:vMerge/>
            <w:vAlign w:val="center"/>
          </w:tcPr>
          <w:p w14:paraId="668F1598" w14:textId="77777777" w:rsidR="00BA4D43" w:rsidRDefault="00BA4D43">
            <w:pPr>
              <w:adjustRightInd w:val="0"/>
              <w:snapToGrid w:val="0"/>
              <w:jc w:val="center"/>
              <w:rPr>
                <w:rFonts w:cs="宋体"/>
                <w:spacing w:val="-8"/>
                <w:szCs w:val="21"/>
              </w:rPr>
            </w:pPr>
          </w:p>
        </w:tc>
        <w:tc>
          <w:tcPr>
            <w:tcW w:w="7818" w:type="dxa"/>
            <w:gridSpan w:val="4"/>
            <w:tcBorders>
              <w:bottom w:val="single" w:sz="8" w:space="0" w:color="auto"/>
            </w:tcBorders>
            <w:vAlign w:val="center"/>
          </w:tcPr>
          <w:p w14:paraId="1A3C4C7A" w14:textId="77777777" w:rsidR="00BA4D43" w:rsidRDefault="00000000">
            <w:pPr>
              <w:adjustRightInd w:val="0"/>
              <w:snapToGrid w:val="0"/>
              <w:spacing w:line="360" w:lineRule="auto"/>
              <w:ind w:firstLineChars="200" w:firstLine="420"/>
              <w:rPr>
                <w:bCs/>
                <w:color w:val="000000" w:themeColor="text1"/>
                <w:szCs w:val="21"/>
              </w:rPr>
            </w:pPr>
            <w:r>
              <w:rPr>
                <w:rFonts w:hint="eastAsia"/>
                <w:bCs/>
                <w:color w:val="000000" w:themeColor="text1"/>
                <w:szCs w:val="21"/>
              </w:rPr>
              <w:t>根据《排污单位自行检测技术指南</w:t>
            </w:r>
            <w:r>
              <w:rPr>
                <w:rFonts w:hint="eastAsia"/>
                <w:bCs/>
                <w:color w:val="000000" w:themeColor="text1"/>
                <w:szCs w:val="21"/>
              </w:rPr>
              <w:t xml:space="preserve">  </w:t>
            </w:r>
            <w:r>
              <w:rPr>
                <w:rFonts w:hint="eastAsia"/>
                <w:bCs/>
                <w:color w:val="000000" w:themeColor="text1"/>
                <w:szCs w:val="21"/>
              </w:rPr>
              <w:t>橡胶和塑料制品》（</w:t>
            </w:r>
            <w:r>
              <w:rPr>
                <w:rFonts w:hint="eastAsia"/>
                <w:bCs/>
                <w:color w:val="000000" w:themeColor="text1"/>
                <w:szCs w:val="21"/>
              </w:rPr>
              <w:t>HJ1207-2021</w:t>
            </w:r>
            <w:r>
              <w:rPr>
                <w:rFonts w:hint="eastAsia"/>
                <w:bCs/>
                <w:color w:val="000000" w:themeColor="text1"/>
                <w:szCs w:val="21"/>
              </w:rPr>
              <w:t>），本项目在生产运行阶段的污染源监测计划见下表。</w:t>
            </w:r>
          </w:p>
          <w:p w14:paraId="164E9926" w14:textId="77777777" w:rsidR="00BA4D43" w:rsidRDefault="00000000">
            <w:pPr>
              <w:tabs>
                <w:tab w:val="left" w:pos="8370"/>
                <w:tab w:val="left" w:pos="8600"/>
              </w:tabs>
              <w:jc w:val="center"/>
              <w:rPr>
                <w:color w:val="000000" w:themeColor="text1"/>
                <w:szCs w:val="21"/>
              </w:rPr>
            </w:pPr>
            <w:r>
              <w:rPr>
                <w:rFonts w:hint="eastAsia"/>
                <w:color w:val="000000" w:themeColor="text1"/>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567"/>
              <w:gridCol w:w="708"/>
              <w:gridCol w:w="993"/>
              <w:gridCol w:w="1275"/>
              <w:gridCol w:w="3679"/>
            </w:tblGrid>
            <w:tr w:rsidR="00BA4D43" w14:paraId="49471DF3" w14:textId="77777777">
              <w:trPr>
                <w:trHeight w:val="397"/>
                <w:jc w:val="center"/>
              </w:trPr>
              <w:tc>
                <w:tcPr>
                  <w:tcW w:w="540" w:type="dxa"/>
                  <w:vAlign w:val="center"/>
                </w:tcPr>
                <w:p w14:paraId="6055FC74" w14:textId="77777777" w:rsidR="00BA4D43" w:rsidRDefault="00000000">
                  <w:pPr>
                    <w:autoSpaceDE w:val="0"/>
                    <w:autoSpaceDN w:val="0"/>
                    <w:adjustRightInd w:val="0"/>
                    <w:snapToGrid w:val="0"/>
                    <w:jc w:val="center"/>
                    <w:rPr>
                      <w:b/>
                      <w:color w:val="000000" w:themeColor="text1"/>
                      <w:szCs w:val="21"/>
                    </w:rPr>
                  </w:pPr>
                  <w:r>
                    <w:rPr>
                      <w:rFonts w:hint="eastAsia"/>
                      <w:b/>
                      <w:color w:val="000000" w:themeColor="text1"/>
                      <w:szCs w:val="21"/>
                    </w:rPr>
                    <w:t>监控类别</w:t>
                  </w:r>
                </w:p>
              </w:tc>
              <w:tc>
                <w:tcPr>
                  <w:tcW w:w="1275" w:type="dxa"/>
                  <w:gridSpan w:val="2"/>
                  <w:tcMar>
                    <w:top w:w="0" w:type="dxa"/>
                    <w:left w:w="28" w:type="dxa"/>
                    <w:bottom w:w="0" w:type="dxa"/>
                    <w:right w:w="28" w:type="dxa"/>
                  </w:tcMar>
                  <w:vAlign w:val="center"/>
                </w:tcPr>
                <w:p w14:paraId="5DC2CA13" w14:textId="77777777" w:rsidR="00BA4D43" w:rsidRDefault="00000000">
                  <w:pPr>
                    <w:autoSpaceDE w:val="0"/>
                    <w:autoSpaceDN w:val="0"/>
                    <w:adjustRightInd w:val="0"/>
                    <w:snapToGrid w:val="0"/>
                    <w:jc w:val="center"/>
                    <w:rPr>
                      <w:b/>
                      <w:color w:val="000000" w:themeColor="text1"/>
                      <w:szCs w:val="21"/>
                    </w:rPr>
                  </w:pPr>
                  <w:r>
                    <w:rPr>
                      <w:rFonts w:hint="eastAsia"/>
                      <w:b/>
                      <w:color w:val="000000" w:themeColor="text1"/>
                      <w:szCs w:val="21"/>
                    </w:rPr>
                    <w:t>监测指标</w:t>
                  </w:r>
                </w:p>
              </w:tc>
              <w:tc>
                <w:tcPr>
                  <w:tcW w:w="993" w:type="dxa"/>
                  <w:tcMar>
                    <w:top w:w="0" w:type="dxa"/>
                    <w:left w:w="28" w:type="dxa"/>
                    <w:bottom w:w="0" w:type="dxa"/>
                    <w:right w:w="28" w:type="dxa"/>
                  </w:tcMar>
                  <w:vAlign w:val="center"/>
                </w:tcPr>
                <w:p w14:paraId="14CF363D" w14:textId="77777777" w:rsidR="00BA4D43" w:rsidRDefault="00000000">
                  <w:pPr>
                    <w:autoSpaceDE w:val="0"/>
                    <w:autoSpaceDN w:val="0"/>
                    <w:adjustRightInd w:val="0"/>
                    <w:snapToGrid w:val="0"/>
                    <w:jc w:val="center"/>
                    <w:rPr>
                      <w:b/>
                      <w:color w:val="000000" w:themeColor="text1"/>
                      <w:szCs w:val="21"/>
                    </w:rPr>
                  </w:pPr>
                  <w:r>
                    <w:rPr>
                      <w:rFonts w:hint="eastAsia"/>
                      <w:b/>
                      <w:color w:val="000000" w:themeColor="text1"/>
                      <w:szCs w:val="21"/>
                    </w:rPr>
                    <w:t>监测点位</w:t>
                  </w:r>
                </w:p>
              </w:tc>
              <w:tc>
                <w:tcPr>
                  <w:tcW w:w="1275" w:type="dxa"/>
                  <w:tcMar>
                    <w:top w:w="0" w:type="dxa"/>
                    <w:left w:w="28" w:type="dxa"/>
                    <w:bottom w:w="0" w:type="dxa"/>
                    <w:right w:w="28" w:type="dxa"/>
                  </w:tcMar>
                  <w:vAlign w:val="center"/>
                </w:tcPr>
                <w:p w14:paraId="6C6074E2" w14:textId="77777777" w:rsidR="00BA4D43" w:rsidRDefault="00000000">
                  <w:pPr>
                    <w:autoSpaceDE w:val="0"/>
                    <w:autoSpaceDN w:val="0"/>
                    <w:adjustRightInd w:val="0"/>
                    <w:snapToGrid w:val="0"/>
                    <w:jc w:val="center"/>
                    <w:rPr>
                      <w:b/>
                      <w:color w:val="000000" w:themeColor="text1"/>
                      <w:szCs w:val="21"/>
                    </w:rPr>
                  </w:pPr>
                  <w:r>
                    <w:rPr>
                      <w:rFonts w:hint="eastAsia"/>
                      <w:b/>
                      <w:color w:val="000000" w:themeColor="text1"/>
                      <w:szCs w:val="21"/>
                    </w:rPr>
                    <w:t>监测频次</w:t>
                  </w:r>
                </w:p>
              </w:tc>
              <w:tc>
                <w:tcPr>
                  <w:tcW w:w="3679" w:type="dxa"/>
                  <w:tcMar>
                    <w:top w:w="0" w:type="dxa"/>
                    <w:left w:w="28" w:type="dxa"/>
                    <w:bottom w:w="0" w:type="dxa"/>
                    <w:right w:w="28" w:type="dxa"/>
                  </w:tcMar>
                  <w:vAlign w:val="center"/>
                </w:tcPr>
                <w:p w14:paraId="4B71012E" w14:textId="77777777" w:rsidR="00BA4D43" w:rsidRDefault="00000000">
                  <w:pPr>
                    <w:autoSpaceDE w:val="0"/>
                    <w:autoSpaceDN w:val="0"/>
                    <w:adjustRightInd w:val="0"/>
                    <w:snapToGrid w:val="0"/>
                    <w:jc w:val="center"/>
                    <w:rPr>
                      <w:b/>
                      <w:color w:val="000000" w:themeColor="text1"/>
                      <w:szCs w:val="21"/>
                    </w:rPr>
                  </w:pPr>
                  <w:r>
                    <w:rPr>
                      <w:rFonts w:hint="eastAsia"/>
                      <w:b/>
                      <w:color w:val="000000" w:themeColor="text1"/>
                      <w:szCs w:val="21"/>
                    </w:rPr>
                    <w:t>执行排放标准</w:t>
                  </w:r>
                </w:p>
              </w:tc>
            </w:tr>
            <w:tr w:rsidR="00BA4D43" w14:paraId="29004DF6" w14:textId="77777777">
              <w:trPr>
                <w:trHeight w:val="397"/>
                <w:jc w:val="center"/>
              </w:trPr>
              <w:tc>
                <w:tcPr>
                  <w:tcW w:w="540" w:type="dxa"/>
                  <w:tcMar>
                    <w:top w:w="0" w:type="dxa"/>
                    <w:left w:w="28" w:type="dxa"/>
                    <w:bottom w:w="0" w:type="dxa"/>
                    <w:right w:w="28" w:type="dxa"/>
                  </w:tcMar>
                  <w:vAlign w:val="center"/>
                </w:tcPr>
                <w:p w14:paraId="4854BDC2"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噪声</w:t>
                  </w:r>
                </w:p>
              </w:tc>
              <w:tc>
                <w:tcPr>
                  <w:tcW w:w="1275" w:type="dxa"/>
                  <w:gridSpan w:val="2"/>
                  <w:tcMar>
                    <w:top w:w="0" w:type="dxa"/>
                    <w:left w:w="28" w:type="dxa"/>
                    <w:bottom w:w="0" w:type="dxa"/>
                    <w:right w:w="28" w:type="dxa"/>
                  </w:tcMar>
                  <w:vAlign w:val="center"/>
                </w:tcPr>
                <w:p w14:paraId="76008414"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等效连续</w:t>
                  </w:r>
                  <w:r>
                    <w:rPr>
                      <w:color w:val="000000" w:themeColor="text1"/>
                      <w:szCs w:val="21"/>
                    </w:rPr>
                    <w:t>A</w:t>
                  </w:r>
                  <w:r>
                    <w:rPr>
                      <w:rFonts w:hint="eastAsia"/>
                      <w:color w:val="000000" w:themeColor="text1"/>
                      <w:szCs w:val="21"/>
                    </w:rPr>
                    <w:t>声级</w:t>
                  </w:r>
                </w:p>
              </w:tc>
              <w:tc>
                <w:tcPr>
                  <w:tcW w:w="993" w:type="dxa"/>
                  <w:tcMar>
                    <w:top w:w="0" w:type="dxa"/>
                    <w:left w:w="28" w:type="dxa"/>
                    <w:bottom w:w="0" w:type="dxa"/>
                    <w:right w:w="28" w:type="dxa"/>
                  </w:tcMar>
                  <w:vAlign w:val="center"/>
                </w:tcPr>
                <w:p w14:paraId="0CD7F3D9"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四周厂界外</w:t>
                  </w:r>
                  <w:r>
                    <w:rPr>
                      <w:color w:val="000000" w:themeColor="text1"/>
                      <w:szCs w:val="21"/>
                    </w:rPr>
                    <w:t>1m</w:t>
                  </w:r>
                  <w:r>
                    <w:rPr>
                      <w:rFonts w:hint="eastAsia"/>
                      <w:color w:val="000000" w:themeColor="text1"/>
                      <w:szCs w:val="21"/>
                    </w:rPr>
                    <w:t>处</w:t>
                  </w:r>
                </w:p>
              </w:tc>
              <w:tc>
                <w:tcPr>
                  <w:tcW w:w="1275" w:type="dxa"/>
                  <w:tcMar>
                    <w:top w:w="0" w:type="dxa"/>
                    <w:left w:w="28" w:type="dxa"/>
                    <w:bottom w:w="0" w:type="dxa"/>
                    <w:right w:w="28" w:type="dxa"/>
                  </w:tcMar>
                  <w:vAlign w:val="center"/>
                </w:tcPr>
                <w:p w14:paraId="53B2739E"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每季</w:t>
                  </w:r>
                  <w:r>
                    <w:rPr>
                      <w:rFonts w:hint="eastAsia"/>
                      <w:color w:val="000000" w:themeColor="text1"/>
                      <w:szCs w:val="21"/>
                    </w:rPr>
                    <w:t>1</w:t>
                  </w:r>
                  <w:r>
                    <w:rPr>
                      <w:rFonts w:hint="eastAsia"/>
                      <w:color w:val="000000" w:themeColor="text1"/>
                      <w:szCs w:val="21"/>
                    </w:rPr>
                    <w:t>次，每次</w:t>
                  </w:r>
                  <w:r>
                    <w:rPr>
                      <w:rFonts w:hint="eastAsia"/>
                      <w:color w:val="000000" w:themeColor="text1"/>
                      <w:szCs w:val="21"/>
                    </w:rPr>
                    <w:t>2</w:t>
                  </w:r>
                  <w:r>
                    <w:rPr>
                      <w:rFonts w:hint="eastAsia"/>
                      <w:color w:val="000000" w:themeColor="text1"/>
                      <w:szCs w:val="21"/>
                    </w:rPr>
                    <w:t>天，昼、夜各检测</w:t>
                  </w:r>
                  <w:r>
                    <w:rPr>
                      <w:rFonts w:hint="eastAsia"/>
                      <w:color w:val="000000" w:themeColor="text1"/>
                      <w:szCs w:val="21"/>
                    </w:rPr>
                    <w:t>1</w:t>
                  </w:r>
                  <w:r>
                    <w:rPr>
                      <w:rFonts w:hint="eastAsia"/>
                      <w:color w:val="000000" w:themeColor="text1"/>
                      <w:szCs w:val="21"/>
                    </w:rPr>
                    <w:t>次</w:t>
                  </w:r>
                </w:p>
              </w:tc>
              <w:tc>
                <w:tcPr>
                  <w:tcW w:w="3679" w:type="dxa"/>
                  <w:tcMar>
                    <w:top w:w="0" w:type="dxa"/>
                    <w:left w:w="28" w:type="dxa"/>
                    <w:bottom w:w="0" w:type="dxa"/>
                    <w:right w:w="28" w:type="dxa"/>
                  </w:tcMar>
                  <w:vAlign w:val="center"/>
                </w:tcPr>
                <w:p w14:paraId="000A5F8D"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《工业企业厂界环境噪声排放标准》（</w:t>
                  </w:r>
                  <w:r>
                    <w:rPr>
                      <w:color w:val="000000" w:themeColor="text1"/>
                      <w:szCs w:val="21"/>
                    </w:rPr>
                    <w:t>GB12348-2008</w:t>
                  </w:r>
                  <w:r>
                    <w:rPr>
                      <w:rFonts w:hint="eastAsia"/>
                      <w:color w:val="000000" w:themeColor="text1"/>
                      <w:szCs w:val="21"/>
                    </w:rPr>
                    <w:t>）</w:t>
                  </w:r>
                  <w:r>
                    <w:rPr>
                      <w:color w:val="000000" w:themeColor="text1"/>
                      <w:szCs w:val="21"/>
                    </w:rPr>
                    <w:t>3</w:t>
                  </w:r>
                  <w:r>
                    <w:rPr>
                      <w:rFonts w:hint="eastAsia"/>
                      <w:color w:val="000000" w:themeColor="text1"/>
                      <w:szCs w:val="21"/>
                    </w:rPr>
                    <w:t>类标准值</w:t>
                  </w:r>
                </w:p>
              </w:tc>
            </w:tr>
            <w:tr w:rsidR="00BA4D43" w14:paraId="5DEB91CD" w14:textId="77777777">
              <w:trPr>
                <w:trHeight w:val="397"/>
                <w:jc w:val="center"/>
              </w:trPr>
              <w:tc>
                <w:tcPr>
                  <w:tcW w:w="540" w:type="dxa"/>
                  <w:tcMar>
                    <w:top w:w="0" w:type="dxa"/>
                    <w:left w:w="28" w:type="dxa"/>
                    <w:bottom w:w="0" w:type="dxa"/>
                    <w:right w:w="28" w:type="dxa"/>
                  </w:tcMar>
                  <w:vAlign w:val="center"/>
                </w:tcPr>
                <w:p w14:paraId="0BBB9084"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废水</w:t>
                  </w:r>
                </w:p>
              </w:tc>
              <w:tc>
                <w:tcPr>
                  <w:tcW w:w="1275" w:type="dxa"/>
                  <w:gridSpan w:val="2"/>
                  <w:tcMar>
                    <w:top w:w="0" w:type="dxa"/>
                    <w:left w:w="28" w:type="dxa"/>
                    <w:bottom w:w="0" w:type="dxa"/>
                    <w:right w:w="28" w:type="dxa"/>
                  </w:tcMar>
                  <w:vAlign w:val="center"/>
                </w:tcPr>
                <w:p w14:paraId="35A3D745"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rPr>
                    <w:t>流量、</w:t>
                  </w:r>
                  <w:r>
                    <w:rPr>
                      <w:rFonts w:hint="eastAsia"/>
                      <w:color w:val="000000" w:themeColor="text1"/>
                    </w:rPr>
                    <w:t>p</w:t>
                  </w:r>
                  <w:r>
                    <w:rPr>
                      <w:color w:val="000000" w:themeColor="text1"/>
                    </w:rPr>
                    <w:t>H</w:t>
                  </w:r>
                  <w:r>
                    <w:rPr>
                      <w:rFonts w:hint="eastAsia"/>
                      <w:color w:val="000000" w:themeColor="text1"/>
                    </w:rPr>
                    <w:t>、</w:t>
                  </w:r>
                  <w:r>
                    <w:rPr>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w:t>
                  </w:r>
                  <w:r>
                    <w:rPr>
                      <w:rFonts w:hint="eastAsia"/>
                      <w:color w:val="000000" w:themeColor="text1"/>
                    </w:rPr>
                    <w:t>NH</w:t>
                  </w:r>
                  <w:r>
                    <w:rPr>
                      <w:rFonts w:hint="eastAsia"/>
                      <w:color w:val="000000" w:themeColor="text1"/>
                      <w:vertAlign w:val="subscript"/>
                    </w:rPr>
                    <w:t>3</w:t>
                  </w:r>
                  <w:r>
                    <w:rPr>
                      <w:rFonts w:hint="eastAsia"/>
                      <w:color w:val="000000" w:themeColor="text1"/>
                    </w:rPr>
                    <w:t>-N</w:t>
                  </w:r>
                  <w:r>
                    <w:rPr>
                      <w:rFonts w:hint="eastAsia"/>
                      <w:color w:val="000000" w:themeColor="text1"/>
                    </w:rPr>
                    <w:t>、</w:t>
                  </w:r>
                  <w:r>
                    <w:rPr>
                      <w:rFonts w:hint="eastAsia"/>
                      <w:color w:val="000000" w:themeColor="text1"/>
                    </w:rPr>
                    <w:t>T</w:t>
                  </w:r>
                  <w:r>
                    <w:rPr>
                      <w:color w:val="000000" w:themeColor="text1"/>
                    </w:rPr>
                    <w:t>P</w:t>
                  </w:r>
                  <w:r>
                    <w:rPr>
                      <w:rFonts w:hint="eastAsia"/>
                      <w:color w:val="000000" w:themeColor="text1"/>
                    </w:rPr>
                    <w:t>、</w:t>
                  </w:r>
                  <w:r>
                    <w:rPr>
                      <w:rFonts w:hint="eastAsia"/>
                      <w:color w:val="000000" w:themeColor="text1"/>
                    </w:rPr>
                    <w:t>TN</w:t>
                  </w:r>
                </w:p>
              </w:tc>
              <w:tc>
                <w:tcPr>
                  <w:tcW w:w="993" w:type="dxa"/>
                  <w:tcMar>
                    <w:top w:w="0" w:type="dxa"/>
                    <w:left w:w="28" w:type="dxa"/>
                    <w:bottom w:w="0" w:type="dxa"/>
                    <w:right w:w="28" w:type="dxa"/>
                  </w:tcMar>
                  <w:vAlign w:val="center"/>
                </w:tcPr>
                <w:p w14:paraId="69863832"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rPr>
                    <w:t>废水总排口</w:t>
                  </w:r>
                </w:p>
              </w:tc>
              <w:tc>
                <w:tcPr>
                  <w:tcW w:w="1275" w:type="dxa"/>
                  <w:tcMar>
                    <w:top w:w="0" w:type="dxa"/>
                    <w:left w:w="28" w:type="dxa"/>
                    <w:bottom w:w="0" w:type="dxa"/>
                    <w:right w:w="28" w:type="dxa"/>
                  </w:tcMar>
                  <w:vAlign w:val="center"/>
                </w:tcPr>
                <w:p w14:paraId="5D26D6F7" w14:textId="77777777" w:rsidR="00BA4D43" w:rsidRDefault="00000000">
                  <w:pPr>
                    <w:autoSpaceDE w:val="0"/>
                    <w:autoSpaceDN w:val="0"/>
                    <w:adjustRightInd w:val="0"/>
                    <w:snapToGrid w:val="0"/>
                    <w:jc w:val="center"/>
                    <w:rPr>
                      <w:color w:val="000000" w:themeColor="text1"/>
                      <w:szCs w:val="21"/>
                    </w:rPr>
                  </w:pPr>
                  <w:r>
                    <w:rPr>
                      <w:color w:val="000000" w:themeColor="text1"/>
                    </w:rPr>
                    <w:t>1</w:t>
                  </w:r>
                  <w:r>
                    <w:rPr>
                      <w:rFonts w:hint="eastAsia"/>
                      <w:color w:val="000000" w:themeColor="text1"/>
                    </w:rPr>
                    <w:t>次</w:t>
                  </w:r>
                  <w:r>
                    <w:rPr>
                      <w:color w:val="000000" w:themeColor="text1"/>
                    </w:rPr>
                    <w:t>/</w:t>
                  </w:r>
                  <w:r>
                    <w:rPr>
                      <w:rFonts w:hint="eastAsia"/>
                      <w:color w:val="000000" w:themeColor="text1"/>
                    </w:rPr>
                    <w:t>年</w:t>
                  </w:r>
                </w:p>
              </w:tc>
              <w:tc>
                <w:tcPr>
                  <w:tcW w:w="3679" w:type="dxa"/>
                  <w:tcMar>
                    <w:top w:w="0" w:type="dxa"/>
                    <w:left w:w="28" w:type="dxa"/>
                    <w:bottom w:w="0" w:type="dxa"/>
                    <w:right w:w="28" w:type="dxa"/>
                  </w:tcMar>
                  <w:vAlign w:val="center"/>
                </w:tcPr>
                <w:p w14:paraId="3611A4C9"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rPr>
                    <w:t>新乡县综合污水处理厂收水标准、《污水排入城镇下水道水质标准》（</w:t>
                  </w:r>
                  <w:r>
                    <w:rPr>
                      <w:rFonts w:hint="eastAsia"/>
                      <w:color w:val="000000" w:themeColor="text1"/>
                    </w:rPr>
                    <w:t>GB/T 31962</w:t>
                  </w:r>
                  <w:r>
                    <w:rPr>
                      <w:color w:val="000000" w:themeColor="text1"/>
                    </w:rPr>
                    <w:t>-</w:t>
                  </w:r>
                  <w:r>
                    <w:rPr>
                      <w:rFonts w:hint="eastAsia"/>
                      <w:color w:val="000000" w:themeColor="text1"/>
                    </w:rPr>
                    <w:t>2015</w:t>
                  </w:r>
                  <w:r>
                    <w:rPr>
                      <w:rFonts w:hint="eastAsia"/>
                      <w:color w:val="000000" w:themeColor="text1"/>
                    </w:rPr>
                    <w:t>）表</w:t>
                  </w:r>
                  <w:r>
                    <w:rPr>
                      <w:rFonts w:hint="eastAsia"/>
                      <w:color w:val="000000" w:themeColor="text1"/>
                    </w:rPr>
                    <w:t>1</w:t>
                  </w:r>
                  <w:r>
                    <w:rPr>
                      <w:color w:val="000000" w:themeColor="text1"/>
                    </w:rPr>
                    <w:t>C</w:t>
                  </w:r>
                  <w:r>
                    <w:rPr>
                      <w:rFonts w:hint="eastAsia"/>
                      <w:color w:val="000000" w:themeColor="text1"/>
                    </w:rPr>
                    <w:t>级</w:t>
                  </w:r>
                </w:p>
              </w:tc>
            </w:tr>
            <w:tr w:rsidR="00BA4D43" w14:paraId="74D38947" w14:textId="77777777">
              <w:trPr>
                <w:trHeight w:val="397"/>
                <w:jc w:val="center"/>
              </w:trPr>
              <w:tc>
                <w:tcPr>
                  <w:tcW w:w="540" w:type="dxa"/>
                  <w:vMerge w:val="restart"/>
                  <w:tcMar>
                    <w:top w:w="0" w:type="dxa"/>
                    <w:left w:w="28" w:type="dxa"/>
                    <w:bottom w:w="0" w:type="dxa"/>
                    <w:right w:w="28" w:type="dxa"/>
                  </w:tcMar>
                  <w:vAlign w:val="center"/>
                </w:tcPr>
                <w:p w14:paraId="31455D0F"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废气</w:t>
                  </w:r>
                </w:p>
              </w:tc>
              <w:tc>
                <w:tcPr>
                  <w:tcW w:w="7222" w:type="dxa"/>
                  <w:gridSpan w:val="5"/>
                  <w:tcMar>
                    <w:top w:w="0" w:type="dxa"/>
                    <w:left w:w="28" w:type="dxa"/>
                    <w:bottom w:w="0" w:type="dxa"/>
                    <w:right w:w="28" w:type="dxa"/>
                  </w:tcMar>
                  <w:vAlign w:val="center"/>
                </w:tcPr>
                <w:p w14:paraId="4D0FDE64" w14:textId="77777777" w:rsidR="00BA4D43" w:rsidRDefault="00000000">
                  <w:pPr>
                    <w:autoSpaceDE w:val="0"/>
                    <w:autoSpaceDN w:val="0"/>
                    <w:adjustRightInd w:val="0"/>
                    <w:snapToGrid w:val="0"/>
                    <w:jc w:val="center"/>
                    <w:rPr>
                      <w:color w:val="000000" w:themeColor="text1"/>
                      <w:szCs w:val="21"/>
                    </w:rPr>
                  </w:pPr>
                  <w:r>
                    <w:rPr>
                      <w:b/>
                      <w:color w:val="000000" w:themeColor="text1"/>
                      <w:szCs w:val="21"/>
                    </w:rPr>
                    <w:t>有组织废气</w:t>
                  </w:r>
                </w:p>
              </w:tc>
            </w:tr>
            <w:tr w:rsidR="00BA4D43" w14:paraId="49D8F1C0" w14:textId="77777777">
              <w:trPr>
                <w:trHeight w:val="397"/>
                <w:jc w:val="center"/>
              </w:trPr>
              <w:tc>
                <w:tcPr>
                  <w:tcW w:w="540" w:type="dxa"/>
                  <w:vMerge/>
                  <w:tcMar>
                    <w:top w:w="0" w:type="dxa"/>
                    <w:left w:w="28" w:type="dxa"/>
                    <w:bottom w:w="0" w:type="dxa"/>
                    <w:right w:w="28" w:type="dxa"/>
                  </w:tcMar>
                  <w:vAlign w:val="center"/>
                </w:tcPr>
                <w:p w14:paraId="724658A8" w14:textId="77777777" w:rsidR="00BA4D43" w:rsidRDefault="00BA4D43">
                  <w:pPr>
                    <w:autoSpaceDE w:val="0"/>
                    <w:autoSpaceDN w:val="0"/>
                    <w:adjustRightInd w:val="0"/>
                    <w:snapToGrid w:val="0"/>
                    <w:jc w:val="center"/>
                    <w:rPr>
                      <w:color w:val="000000" w:themeColor="text1"/>
                      <w:szCs w:val="21"/>
                    </w:rPr>
                  </w:pPr>
                </w:p>
              </w:tc>
              <w:tc>
                <w:tcPr>
                  <w:tcW w:w="567" w:type="dxa"/>
                  <w:tcMar>
                    <w:top w:w="0" w:type="dxa"/>
                    <w:left w:w="28" w:type="dxa"/>
                    <w:bottom w:w="0" w:type="dxa"/>
                    <w:right w:w="28" w:type="dxa"/>
                  </w:tcMar>
                  <w:vAlign w:val="center"/>
                </w:tcPr>
                <w:p w14:paraId="0FC42C94"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8" w:type="dxa"/>
                  <w:vAlign w:val="center"/>
                </w:tcPr>
                <w:p w14:paraId="73EEF3DE" w14:textId="77777777" w:rsidR="00BA4D43" w:rsidRDefault="00000000">
                  <w:pPr>
                    <w:autoSpaceDE w:val="0"/>
                    <w:autoSpaceDN w:val="0"/>
                    <w:adjustRightInd w:val="0"/>
                    <w:snapToGrid w:val="0"/>
                    <w:jc w:val="center"/>
                    <w:rPr>
                      <w:color w:val="000000" w:themeColor="text1"/>
                      <w:szCs w:val="21"/>
                    </w:rPr>
                  </w:pPr>
                  <w:r>
                    <w:rPr>
                      <w:color w:val="000000" w:themeColor="text1"/>
                      <w:szCs w:val="21"/>
                    </w:rPr>
                    <w:t>浓度、速率、废气量</w:t>
                  </w:r>
                </w:p>
              </w:tc>
              <w:tc>
                <w:tcPr>
                  <w:tcW w:w="993" w:type="dxa"/>
                  <w:tcMar>
                    <w:top w:w="0" w:type="dxa"/>
                    <w:left w:w="28" w:type="dxa"/>
                    <w:bottom w:w="0" w:type="dxa"/>
                    <w:right w:w="28" w:type="dxa"/>
                  </w:tcMar>
                  <w:vAlign w:val="center"/>
                </w:tcPr>
                <w:p w14:paraId="310E7E24" w14:textId="77777777" w:rsidR="00BA4D43" w:rsidRDefault="00000000">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P1</w:t>
                  </w:r>
                </w:p>
              </w:tc>
              <w:tc>
                <w:tcPr>
                  <w:tcW w:w="1275" w:type="dxa"/>
                  <w:tcMar>
                    <w:top w:w="0" w:type="dxa"/>
                    <w:left w:w="28" w:type="dxa"/>
                    <w:bottom w:w="0" w:type="dxa"/>
                    <w:right w:w="28" w:type="dxa"/>
                  </w:tcMar>
                  <w:vAlign w:val="center"/>
                </w:tcPr>
                <w:p w14:paraId="1409F389"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半年</w:t>
                  </w:r>
                </w:p>
              </w:tc>
              <w:tc>
                <w:tcPr>
                  <w:tcW w:w="3679" w:type="dxa"/>
                  <w:tcMar>
                    <w:top w:w="0" w:type="dxa"/>
                    <w:left w:w="28" w:type="dxa"/>
                    <w:bottom w:w="0" w:type="dxa"/>
                    <w:right w:w="28" w:type="dxa"/>
                  </w:tcMar>
                  <w:vAlign w:val="center"/>
                </w:tcPr>
                <w:p w14:paraId="5CD09B0C"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《合成树脂工业污染物排放标准》（</w:t>
                  </w:r>
                  <w:r>
                    <w:rPr>
                      <w:rFonts w:hint="eastAsia"/>
                      <w:color w:val="000000" w:themeColor="text1"/>
                      <w:szCs w:val="21"/>
                    </w:rPr>
                    <w:t>GB 31572-2015</w:t>
                  </w:r>
                  <w:r>
                    <w:rPr>
                      <w:rFonts w:hint="eastAsia"/>
                      <w:color w:val="000000" w:themeColor="text1"/>
                      <w:szCs w:val="21"/>
                    </w:rPr>
                    <w:t>）表</w:t>
                  </w:r>
                  <w:r>
                    <w:rPr>
                      <w:rFonts w:hint="eastAsia"/>
                      <w:color w:val="000000" w:themeColor="text1"/>
                      <w:szCs w:val="21"/>
                    </w:rPr>
                    <w:t>5</w:t>
                  </w:r>
                  <w:r>
                    <w:rPr>
                      <w:rFonts w:hint="eastAsia"/>
                      <w:color w:val="000000" w:themeColor="text1"/>
                      <w:szCs w:val="21"/>
                    </w:rPr>
                    <w:t>非甲烷总烃有组织排放浓度</w:t>
                  </w:r>
                  <w:r>
                    <w:rPr>
                      <w:rFonts w:hint="eastAsia"/>
                      <w:color w:val="000000" w:themeColor="text1"/>
                      <w:szCs w:val="21"/>
                    </w:rPr>
                    <w:t>60 mg/m</w:t>
                  </w:r>
                  <w:r>
                    <w:rPr>
                      <w:rFonts w:hint="eastAsia"/>
                      <w:color w:val="000000" w:themeColor="text1"/>
                      <w:szCs w:val="21"/>
                      <w:vertAlign w:val="superscript"/>
                    </w:rPr>
                    <w:t>3</w:t>
                  </w:r>
                  <w:r>
                    <w:rPr>
                      <w:rFonts w:hint="eastAsia"/>
                      <w:color w:val="000000" w:themeColor="text1"/>
                      <w:szCs w:val="21"/>
                    </w:rPr>
                    <w:t>（</w:t>
                  </w:r>
                  <w:r>
                    <w:rPr>
                      <w:rFonts w:hint="eastAsia"/>
                      <w:color w:val="000000" w:themeColor="text1"/>
                      <w:szCs w:val="21"/>
                    </w:rPr>
                    <w:t>15m</w:t>
                  </w:r>
                  <w:r>
                    <w:rPr>
                      <w:rFonts w:hint="eastAsia"/>
                      <w:color w:val="000000" w:themeColor="text1"/>
                      <w:szCs w:val="21"/>
                    </w:rPr>
                    <w:t>高排气筒）的限值要求、河南省环境污染防治攻坚领导小组办公室文件《关于全省开展工业企业挥发性有机物专项治理工作中排放建议值的通知》（豫环攻坚办（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号）中附件</w:t>
                  </w:r>
                  <w:r>
                    <w:rPr>
                      <w:rFonts w:hint="eastAsia"/>
                      <w:color w:val="000000" w:themeColor="text1"/>
                      <w:szCs w:val="21"/>
                    </w:rPr>
                    <w:t>1</w:t>
                  </w:r>
                  <w:r>
                    <w:rPr>
                      <w:rFonts w:hint="eastAsia"/>
                      <w:color w:val="000000" w:themeColor="text1"/>
                      <w:szCs w:val="21"/>
                    </w:rPr>
                    <w:t>工业企业挥发性有机物排放建议值其他行业有机废气排放口非甲烷总烃排放浓度</w:t>
                  </w:r>
                  <w:r>
                    <w:rPr>
                      <w:rFonts w:hint="eastAsia"/>
                      <w:color w:val="000000" w:themeColor="text1"/>
                      <w:szCs w:val="21"/>
                    </w:rPr>
                    <w:t>80mg/m</w:t>
                  </w:r>
                  <w:r>
                    <w:rPr>
                      <w:rFonts w:hint="eastAsia"/>
                      <w:color w:val="000000" w:themeColor="text1"/>
                      <w:szCs w:val="21"/>
                      <w:vertAlign w:val="superscript"/>
                    </w:rPr>
                    <w:t>3</w:t>
                  </w:r>
                  <w:r>
                    <w:rPr>
                      <w:rFonts w:hint="eastAsia"/>
                      <w:color w:val="000000" w:themeColor="text1"/>
                      <w:szCs w:val="21"/>
                    </w:rPr>
                    <w:t>和去除率</w:t>
                  </w:r>
                  <w:r>
                    <w:rPr>
                      <w:color w:val="000000" w:themeColor="text1"/>
                      <w:szCs w:val="21"/>
                    </w:rPr>
                    <w:t>≥</w:t>
                  </w:r>
                  <w:r>
                    <w:rPr>
                      <w:rFonts w:hint="eastAsia"/>
                      <w:color w:val="000000" w:themeColor="text1"/>
                      <w:szCs w:val="21"/>
                    </w:rPr>
                    <w:t>70%</w:t>
                  </w:r>
                  <w:r>
                    <w:rPr>
                      <w:rFonts w:hint="eastAsia"/>
                      <w:color w:val="000000" w:themeColor="text1"/>
                      <w:szCs w:val="21"/>
                    </w:rPr>
                    <w:t>的要求、《河南省重污染天气重点行业应急减排措施制定技术指南（</w:t>
                  </w:r>
                  <w:r>
                    <w:rPr>
                      <w:rFonts w:hint="eastAsia"/>
                      <w:color w:val="000000" w:themeColor="text1"/>
                      <w:szCs w:val="21"/>
                    </w:rPr>
                    <w:t>2021</w:t>
                  </w:r>
                  <w:r>
                    <w:rPr>
                      <w:rFonts w:hint="eastAsia"/>
                      <w:color w:val="000000" w:themeColor="text1"/>
                      <w:szCs w:val="21"/>
                    </w:rPr>
                    <w:t>年修订）》塑料制品行业</w:t>
                  </w:r>
                  <w:r>
                    <w:rPr>
                      <w:rFonts w:hint="eastAsia"/>
                      <w:color w:val="000000" w:themeColor="text1"/>
                      <w:szCs w:val="21"/>
                    </w:rPr>
                    <w:t>A</w:t>
                  </w:r>
                  <w:r>
                    <w:rPr>
                      <w:rFonts w:hint="eastAsia"/>
                      <w:color w:val="000000" w:themeColor="text1"/>
                      <w:szCs w:val="21"/>
                    </w:rPr>
                    <w:t>级非甲烷总烃有组</w:t>
                  </w:r>
                  <w:r>
                    <w:rPr>
                      <w:rFonts w:hint="eastAsia"/>
                      <w:color w:val="000000" w:themeColor="text1"/>
                      <w:szCs w:val="21"/>
                    </w:rPr>
                    <w:lastRenderedPageBreak/>
                    <w:t>织排放浓度</w:t>
                  </w:r>
                  <w:r>
                    <w:rPr>
                      <w:rFonts w:hint="eastAsia"/>
                      <w:color w:val="000000" w:themeColor="text1"/>
                      <w:szCs w:val="21"/>
                    </w:rPr>
                    <w:t>10 mg/m</w:t>
                  </w:r>
                  <w:r>
                    <w:rPr>
                      <w:rFonts w:hint="eastAsia"/>
                      <w:color w:val="000000" w:themeColor="text1"/>
                      <w:szCs w:val="21"/>
                      <w:vertAlign w:val="superscript"/>
                    </w:rPr>
                    <w:t>3</w:t>
                  </w:r>
                  <w:r>
                    <w:rPr>
                      <w:rFonts w:hint="eastAsia"/>
                      <w:color w:val="000000" w:themeColor="text1"/>
                      <w:szCs w:val="21"/>
                    </w:rPr>
                    <w:t>的限值要求</w:t>
                  </w:r>
                </w:p>
              </w:tc>
            </w:tr>
            <w:tr w:rsidR="00BA4D43" w14:paraId="2C4C7445" w14:textId="77777777">
              <w:trPr>
                <w:trHeight w:val="397"/>
                <w:jc w:val="center"/>
              </w:trPr>
              <w:tc>
                <w:tcPr>
                  <w:tcW w:w="540" w:type="dxa"/>
                  <w:vMerge/>
                  <w:tcMar>
                    <w:top w:w="0" w:type="dxa"/>
                    <w:left w:w="28" w:type="dxa"/>
                    <w:bottom w:w="0" w:type="dxa"/>
                    <w:right w:w="28" w:type="dxa"/>
                  </w:tcMar>
                  <w:vAlign w:val="center"/>
                </w:tcPr>
                <w:p w14:paraId="22BF3D26" w14:textId="77777777" w:rsidR="00BA4D43" w:rsidRDefault="00BA4D43">
                  <w:pPr>
                    <w:autoSpaceDE w:val="0"/>
                    <w:autoSpaceDN w:val="0"/>
                    <w:adjustRightInd w:val="0"/>
                    <w:snapToGrid w:val="0"/>
                    <w:jc w:val="center"/>
                    <w:rPr>
                      <w:color w:val="000000" w:themeColor="text1"/>
                      <w:szCs w:val="21"/>
                    </w:rPr>
                  </w:pPr>
                </w:p>
              </w:tc>
              <w:tc>
                <w:tcPr>
                  <w:tcW w:w="7222" w:type="dxa"/>
                  <w:gridSpan w:val="5"/>
                  <w:tcMar>
                    <w:top w:w="0" w:type="dxa"/>
                    <w:left w:w="28" w:type="dxa"/>
                    <w:bottom w:w="0" w:type="dxa"/>
                    <w:right w:w="28" w:type="dxa"/>
                  </w:tcMar>
                  <w:vAlign w:val="center"/>
                </w:tcPr>
                <w:p w14:paraId="1D99B1F3" w14:textId="77777777" w:rsidR="00BA4D43" w:rsidRDefault="00000000">
                  <w:pPr>
                    <w:autoSpaceDE w:val="0"/>
                    <w:autoSpaceDN w:val="0"/>
                    <w:adjustRightInd w:val="0"/>
                    <w:snapToGrid w:val="0"/>
                    <w:jc w:val="center"/>
                    <w:rPr>
                      <w:color w:val="000000" w:themeColor="text1"/>
                      <w:szCs w:val="21"/>
                    </w:rPr>
                  </w:pPr>
                  <w:r>
                    <w:rPr>
                      <w:b/>
                      <w:color w:val="000000" w:themeColor="text1"/>
                      <w:szCs w:val="21"/>
                    </w:rPr>
                    <w:t>无组织废气</w:t>
                  </w:r>
                </w:p>
              </w:tc>
            </w:tr>
            <w:tr w:rsidR="00BA4D43" w14:paraId="176D477A" w14:textId="77777777">
              <w:trPr>
                <w:trHeight w:val="397"/>
                <w:jc w:val="center"/>
              </w:trPr>
              <w:tc>
                <w:tcPr>
                  <w:tcW w:w="540" w:type="dxa"/>
                  <w:vMerge/>
                  <w:tcMar>
                    <w:top w:w="0" w:type="dxa"/>
                    <w:left w:w="28" w:type="dxa"/>
                    <w:bottom w:w="0" w:type="dxa"/>
                    <w:right w:w="28" w:type="dxa"/>
                  </w:tcMar>
                  <w:vAlign w:val="center"/>
                </w:tcPr>
                <w:p w14:paraId="0C154F5D" w14:textId="77777777" w:rsidR="00BA4D43" w:rsidRDefault="00BA4D43">
                  <w:pPr>
                    <w:autoSpaceDE w:val="0"/>
                    <w:autoSpaceDN w:val="0"/>
                    <w:adjustRightInd w:val="0"/>
                    <w:snapToGrid w:val="0"/>
                    <w:jc w:val="center"/>
                    <w:rPr>
                      <w:color w:val="000000" w:themeColor="text1"/>
                      <w:szCs w:val="21"/>
                    </w:rPr>
                  </w:pPr>
                </w:p>
              </w:tc>
              <w:tc>
                <w:tcPr>
                  <w:tcW w:w="567" w:type="dxa"/>
                  <w:tcMar>
                    <w:top w:w="0" w:type="dxa"/>
                    <w:left w:w="28" w:type="dxa"/>
                    <w:bottom w:w="0" w:type="dxa"/>
                    <w:right w:w="28" w:type="dxa"/>
                  </w:tcMar>
                  <w:vAlign w:val="center"/>
                </w:tcPr>
                <w:p w14:paraId="28926386"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8" w:type="dxa"/>
                  <w:vAlign w:val="center"/>
                </w:tcPr>
                <w:p w14:paraId="1300E320"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排放</w:t>
                  </w:r>
                  <w:r>
                    <w:rPr>
                      <w:color w:val="000000" w:themeColor="text1"/>
                      <w:szCs w:val="21"/>
                    </w:rPr>
                    <w:t>浓度</w:t>
                  </w:r>
                </w:p>
              </w:tc>
              <w:tc>
                <w:tcPr>
                  <w:tcW w:w="993" w:type="dxa"/>
                  <w:tcMar>
                    <w:top w:w="0" w:type="dxa"/>
                    <w:left w:w="28" w:type="dxa"/>
                    <w:bottom w:w="0" w:type="dxa"/>
                    <w:right w:w="28" w:type="dxa"/>
                  </w:tcMar>
                  <w:vAlign w:val="center"/>
                </w:tcPr>
                <w:p w14:paraId="2415F521" w14:textId="77777777" w:rsidR="00BA4D43" w:rsidRDefault="00000000">
                  <w:pPr>
                    <w:autoSpaceDE w:val="0"/>
                    <w:autoSpaceDN w:val="0"/>
                    <w:adjustRightInd w:val="0"/>
                    <w:snapToGrid w:val="0"/>
                    <w:jc w:val="center"/>
                    <w:rPr>
                      <w:color w:val="000000" w:themeColor="text1"/>
                      <w:szCs w:val="21"/>
                    </w:rPr>
                  </w:pPr>
                  <w:r>
                    <w:rPr>
                      <w:color w:val="000000" w:themeColor="text1"/>
                      <w:szCs w:val="21"/>
                    </w:rPr>
                    <w:t>四周厂界</w:t>
                  </w:r>
                </w:p>
              </w:tc>
              <w:tc>
                <w:tcPr>
                  <w:tcW w:w="1275" w:type="dxa"/>
                  <w:tcMar>
                    <w:top w:w="0" w:type="dxa"/>
                    <w:left w:w="28" w:type="dxa"/>
                    <w:bottom w:w="0" w:type="dxa"/>
                    <w:right w:w="28" w:type="dxa"/>
                  </w:tcMar>
                  <w:vAlign w:val="center"/>
                </w:tcPr>
                <w:p w14:paraId="7969B6CC" w14:textId="77777777" w:rsidR="00BA4D43" w:rsidRDefault="0000000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3679" w:type="dxa"/>
                  <w:tcMar>
                    <w:top w:w="0" w:type="dxa"/>
                    <w:left w:w="28" w:type="dxa"/>
                    <w:bottom w:w="0" w:type="dxa"/>
                    <w:right w:w="28" w:type="dxa"/>
                  </w:tcMar>
                  <w:vAlign w:val="center"/>
                </w:tcPr>
                <w:p w14:paraId="679698B5" w14:textId="77777777" w:rsidR="00BA4D43" w:rsidRDefault="00000000">
                  <w:pPr>
                    <w:autoSpaceDE w:val="0"/>
                    <w:autoSpaceDN w:val="0"/>
                    <w:adjustRightInd w:val="0"/>
                    <w:snapToGrid w:val="0"/>
                    <w:jc w:val="center"/>
                    <w:rPr>
                      <w:color w:val="000000" w:themeColor="text1"/>
                      <w:szCs w:val="21"/>
                    </w:rPr>
                  </w:pPr>
                  <w:r>
                    <w:rPr>
                      <w:rFonts w:hint="eastAsia"/>
                      <w:bCs/>
                      <w:color w:val="000000" w:themeColor="text1"/>
                      <w:kern w:val="0"/>
                      <w:szCs w:val="21"/>
                    </w:rPr>
                    <w:t>《合成树脂工业污染物排放标准》（</w:t>
                  </w:r>
                  <w:r>
                    <w:rPr>
                      <w:rFonts w:hint="eastAsia"/>
                      <w:bCs/>
                      <w:color w:val="000000" w:themeColor="text1"/>
                      <w:kern w:val="0"/>
                      <w:szCs w:val="21"/>
                    </w:rPr>
                    <w:t>GB31572-2015</w:t>
                  </w:r>
                  <w:r>
                    <w:rPr>
                      <w:rFonts w:hint="eastAsia"/>
                      <w:bCs/>
                      <w:color w:val="000000" w:themeColor="text1"/>
                      <w:kern w:val="0"/>
                      <w:szCs w:val="21"/>
                    </w:rPr>
                    <w:t>）表</w:t>
                  </w:r>
                  <w:r>
                    <w:rPr>
                      <w:rFonts w:hint="eastAsia"/>
                      <w:bCs/>
                      <w:color w:val="000000" w:themeColor="text1"/>
                      <w:kern w:val="0"/>
                      <w:szCs w:val="21"/>
                    </w:rPr>
                    <w:t>9-</w:t>
                  </w:r>
                  <w:r>
                    <w:rPr>
                      <w:rFonts w:hint="eastAsia"/>
                      <w:bCs/>
                      <w:color w:val="000000" w:themeColor="text1"/>
                      <w:kern w:val="0"/>
                      <w:szCs w:val="21"/>
                    </w:rPr>
                    <w:t>企业边界大气污染物浓度限值非甲烷总烃</w:t>
                  </w:r>
                  <w:r>
                    <w:rPr>
                      <w:bCs/>
                      <w:color w:val="000000" w:themeColor="text1"/>
                      <w:kern w:val="0"/>
                      <w:szCs w:val="21"/>
                    </w:rPr>
                    <w:t>4mg/m</w:t>
                  </w:r>
                  <w:r>
                    <w:rPr>
                      <w:bCs/>
                      <w:color w:val="000000" w:themeColor="text1"/>
                      <w:kern w:val="0"/>
                      <w:szCs w:val="21"/>
                      <w:vertAlign w:val="superscript"/>
                    </w:rPr>
                    <w:t>3</w:t>
                  </w:r>
                  <w:r>
                    <w:rPr>
                      <w:rFonts w:hint="eastAsia"/>
                      <w:bCs/>
                      <w:color w:val="000000" w:themeColor="text1"/>
                      <w:kern w:val="0"/>
                      <w:szCs w:val="21"/>
                    </w:rPr>
                    <w:t>的要求、河南省环境污染防治攻坚领导小组办公室文件</w:t>
                  </w:r>
                  <w:r>
                    <w:rPr>
                      <w:rFonts w:hint="eastAsia"/>
                      <w:color w:val="000000" w:themeColor="text1"/>
                      <w:kern w:val="0"/>
                      <w:szCs w:val="21"/>
                    </w:rPr>
                    <w:t>《关于全省开展工业企业挥发性有机物专项治理工作中排放建议值的通知》（豫环攻坚办（</w:t>
                  </w:r>
                  <w:r>
                    <w:rPr>
                      <w:rFonts w:hint="eastAsia"/>
                      <w:color w:val="000000" w:themeColor="text1"/>
                      <w:kern w:val="0"/>
                      <w:szCs w:val="21"/>
                    </w:rPr>
                    <w:t>2017</w:t>
                  </w:r>
                  <w:r>
                    <w:rPr>
                      <w:rFonts w:hint="eastAsia"/>
                      <w:color w:val="000000" w:themeColor="text1"/>
                      <w:kern w:val="0"/>
                      <w:szCs w:val="21"/>
                    </w:rPr>
                    <w:t>）</w:t>
                  </w:r>
                  <w:r>
                    <w:rPr>
                      <w:rFonts w:hint="eastAsia"/>
                      <w:color w:val="000000" w:themeColor="text1"/>
                      <w:kern w:val="0"/>
                      <w:szCs w:val="21"/>
                    </w:rPr>
                    <w:t>162</w:t>
                  </w:r>
                  <w:r>
                    <w:rPr>
                      <w:rFonts w:hint="eastAsia"/>
                      <w:color w:val="000000" w:themeColor="text1"/>
                      <w:kern w:val="0"/>
                      <w:szCs w:val="21"/>
                    </w:rPr>
                    <w:t>号）附件</w:t>
                  </w:r>
                  <w:r>
                    <w:rPr>
                      <w:rFonts w:hint="eastAsia"/>
                      <w:color w:val="000000" w:themeColor="text1"/>
                      <w:kern w:val="0"/>
                      <w:szCs w:val="21"/>
                    </w:rPr>
                    <w:t>2-</w:t>
                  </w:r>
                  <w:r>
                    <w:rPr>
                      <w:rFonts w:hint="eastAsia"/>
                      <w:color w:val="000000" w:themeColor="text1"/>
                      <w:kern w:val="0"/>
                      <w:szCs w:val="21"/>
                    </w:rPr>
                    <w:t>其他企业边界非甲烷总烃</w:t>
                  </w:r>
                  <w:r>
                    <w:rPr>
                      <w:rFonts w:hint="eastAsia"/>
                      <w:color w:val="000000" w:themeColor="text1"/>
                      <w:kern w:val="0"/>
                      <w:szCs w:val="21"/>
                    </w:rPr>
                    <w:t>2</w:t>
                  </w:r>
                  <w:r>
                    <w:rPr>
                      <w:bCs/>
                      <w:color w:val="000000" w:themeColor="text1"/>
                      <w:kern w:val="0"/>
                      <w:szCs w:val="21"/>
                    </w:rPr>
                    <w:t>mg/m</w:t>
                  </w:r>
                  <w:r>
                    <w:rPr>
                      <w:bCs/>
                      <w:color w:val="000000" w:themeColor="text1"/>
                      <w:kern w:val="0"/>
                      <w:szCs w:val="21"/>
                      <w:vertAlign w:val="superscript"/>
                    </w:rPr>
                    <w:t>3</w:t>
                  </w:r>
                  <w:r>
                    <w:rPr>
                      <w:rFonts w:hint="eastAsia"/>
                      <w:color w:val="000000" w:themeColor="text1"/>
                      <w:kern w:val="0"/>
                      <w:szCs w:val="21"/>
                    </w:rPr>
                    <w:t>的</w:t>
                  </w:r>
                  <w:r>
                    <w:rPr>
                      <w:bCs/>
                      <w:color w:val="000000" w:themeColor="text1"/>
                      <w:kern w:val="0"/>
                      <w:szCs w:val="21"/>
                    </w:rPr>
                    <w:t>限值</w:t>
                  </w:r>
                  <w:r>
                    <w:rPr>
                      <w:rFonts w:hint="eastAsia"/>
                      <w:color w:val="000000" w:themeColor="text1"/>
                      <w:kern w:val="0"/>
                      <w:szCs w:val="21"/>
                    </w:rPr>
                    <w:t>要求、《河南省重污染天气重点行业应急减排措施制定技术指南（</w:t>
                  </w:r>
                  <w:r>
                    <w:rPr>
                      <w:rFonts w:hint="eastAsia"/>
                      <w:color w:val="000000" w:themeColor="text1"/>
                      <w:kern w:val="0"/>
                      <w:szCs w:val="21"/>
                    </w:rPr>
                    <w:t>2021</w:t>
                  </w:r>
                  <w:r>
                    <w:rPr>
                      <w:rFonts w:hint="eastAsia"/>
                      <w:color w:val="000000" w:themeColor="text1"/>
                      <w:kern w:val="0"/>
                      <w:szCs w:val="21"/>
                    </w:rPr>
                    <w:t>年修订）》塑料制品行业</w:t>
                  </w:r>
                  <w:r>
                    <w:rPr>
                      <w:rFonts w:hint="eastAsia"/>
                      <w:color w:val="000000" w:themeColor="text1"/>
                      <w:kern w:val="0"/>
                      <w:szCs w:val="21"/>
                    </w:rPr>
                    <w:t>A</w:t>
                  </w:r>
                  <w:r>
                    <w:rPr>
                      <w:rFonts w:hint="eastAsia"/>
                      <w:color w:val="000000" w:themeColor="text1"/>
                      <w:kern w:val="0"/>
                      <w:szCs w:val="21"/>
                    </w:rPr>
                    <w:t>级企业边界</w:t>
                  </w:r>
                  <w:r>
                    <w:rPr>
                      <w:rFonts w:hint="eastAsia"/>
                      <w:color w:val="000000" w:themeColor="text1"/>
                      <w:kern w:val="0"/>
                      <w:szCs w:val="21"/>
                    </w:rPr>
                    <w:t>1h</w:t>
                  </w:r>
                  <w:r>
                    <w:rPr>
                      <w:rFonts w:hint="eastAsia"/>
                      <w:color w:val="000000" w:themeColor="text1"/>
                      <w:kern w:val="0"/>
                      <w:szCs w:val="21"/>
                    </w:rPr>
                    <w:t>平均浓度</w:t>
                  </w:r>
                  <w:r>
                    <w:rPr>
                      <w:rFonts w:hint="eastAsia"/>
                      <w:color w:val="000000" w:themeColor="text1"/>
                      <w:kern w:val="0"/>
                      <w:szCs w:val="21"/>
                    </w:rPr>
                    <w:t>2</w:t>
                  </w:r>
                  <w:r>
                    <w:rPr>
                      <w:bCs/>
                      <w:color w:val="000000" w:themeColor="text1"/>
                      <w:kern w:val="0"/>
                      <w:szCs w:val="21"/>
                    </w:rPr>
                    <w:t>mg/m</w:t>
                  </w:r>
                  <w:r>
                    <w:rPr>
                      <w:bCs/>
                      <w:color w:val="000000" w:themeColor="text1"/>
                      <w:kern w:val="0"/>
                      <w:szCs w:val="21"/>
                      <w:vertAlign w:val="superscript"/>
                    </w:rPr>
                    <w:t>3</w:t>
                  </w:r>
                  <w:r>
                    <w:rPr>
                      <w:bCs/>
                      <w:color w:val="000000" w:themeColor="text1"/>
                      <w:kern w:val="0"/>
                      <w:szCs w:val="21"/>
                    </w:rPr>
                    <w:t>的限值要求</w:t>
                  </w:r>
                </w:p>
              </w:tc>
            </w:tr>
          </w:tbl>
          <w:p w14:paraId="565BC020" w14:textId="77777777" w:rsidR="00BA4D43" w:rsidRDefault="00BA4D43">
            <w:pPr>
              <w:adjustRightInd w:val="0"/>
              <w:snapToGrid w:val="0"/>
              <w:rPr>
                <w:color w:val="000000"/>
                <w:szCs w:val="21"/>
              </w:rPr>
            </w:pPr>
          </w:p>
          <w:p w14:paraId="18E67D4B" w14:textId="77777777" w:rsidR="00BA4D43" w:rsidRDefault="00BA4D43">
            <w:pPr>
              <w:adjustRightInd w:val="0"/>
              <w:snapToGrid w:val="0"/>
              <w:rPr>
                <w:color w:val="000000"/>
                <w:szCs w:val="21"/>
              </w:rPr>
            </w:pPr>
          </w:p>
          <w:p w14:paraId="5D616EC6" w14:textId="77777777" w:rsidR="00BA4D43" w:rsidRDefault="00BA4D43">
            <w:pPr>
              <w:adjustRightInd w:val="0"/>
              <w:snapToGrid w:val="0"/>
              <w:rPr>
                <w:color w:val="000000"/>
                <w:szCs w:val="21"/>
              </w:rPr>
            </w:pPr>
          </w:p>
          <w:p w14:paraId="7DE39B89" w14:textId="77777777" w:rsidR="00BA4D43" w:rsidRDefault="00BA4D43">
            <w:pPr>
              <w:adjustRightInd w:val="0"/>
              <w:snapToGrid w:val="0"/>
              <w:rPr>
                <w:color w:val="000000"/>
                <w:szCs w:val="21"/>
              </w:rPr>
            </w:pPr>
          </w:p>
          <w:p w14:paraId="1FD2CF68" w14:textId="77777777" w:rsidR="00BA4D43" w:rsidRDefault="00BA4D43">
            <w:pPr>
              <w:adjustRightInd w:val="0"/>
              <w:snapToGrid w:val="0"/>
              <w:rPr>
                <w:color w:val="000000"/>
                <w:szCs w:val="21"/>
              </w:rPr>
            </w:pPr>
          </w:p>
          <w:p w14:paraId="756B8D56" w14:textId="77777777" w:rsidR="00BA4D43" w:rsidRDefault="00BA4D43">
            <w:pPr>
              <w:adjustRightInd w:val="0"/>
              <w:snapToGrid w:val="0"/>
              <w:rPr>
                <w:color w:val="000000"/>
                <w:szCs w:val="21"/>
              </w:rPr>
            </w:pPr>
          </w:p>
          <w:p w14:paraId="3A1A242A" w14:textId="77777777" w:rsidR="00BA4D43" w:rsidRDefault="00BA4D43">
            <w:pPr>
              <w:adjustRightInd w:val="0"/>
              <w:snapToGrid w:val="0"/>
              <w:rPr>
                <w:color w:val="000000"/>
                <w:szCs w:val="21"/>
              </w:rPr>
            </w:pPr>
          </w:p>
          <w:p w14:paraId="17EA25EB" w14:textId="77777777" w:rsidR="00BA4D43" w:rsidRDefault="00BA4D43">
            <w:pPr>
              <w:adjustRightInd w:val="0"/>
              <w:snapToGrid w:val="0"/>
              <w:rPr>
                <w:color w:val="000000"/>
                <w:szCs w:val="21"/>
              </w:rPr>
            </w:pPr>
          </w:p>
          <w:p w14:paraId="0CBD66DD" w14:textId="77777777" w:rsidR="00BA4D43" w:rsidRDefault="00BA4D43">
            <w:pPr>
              <w:adjustRightInd w:val="0"/>
              <w:snapToGrid w:val="0"/>
              <w:rPr>
                <w:color w:val="000000"/>
                <w:szCs w:val="21"/>
              </w:rPr>
            </w:pPr>
          </w:p>
          <w:p w14:paraId="591FF27E" w14:textId="77777777" w:rsidR="00BA4D43" w:rsidRDefault="00BA4D43">
            <w:pPr>
              <w:adjustRightInd w:val="0"/>
              <w:snapToGrid w:val="0"/>
              <w:rPr>
                <w:color w:val="000000"/>
                <w:szCs w:val="21"/>
              </w:rPr>
            </w:pPr>
          </w:p>
          <w:p w14:paraId="39A6AD2E" w14:textId="77777777" w:rsidR="00BA4D43" w:rsidRDefault="00BA4D43">
            <w:pPr>
              <w:adjustRightInd w:val="0"/>
              <w:snapToGrid w:val="0"/>
              <w:rPr>
                <w:color w:val="000000"/>
                <w:szCs w:val="21"/>
              </w:rPr>
            </w:pPr>
          </w:p>
          <w:p w14:paraId="4A4E9CA5" w14:textId="77777777" w:rsidR="00BA4D43" w:rsidRDefault="00BA4D43">
            <w:pPr>
              <w:adjustRightInd w:val="0"/>
              <w:snapToGrid w:val="0"/>
              <w:rPr>
                <w:color w:val="000000"/>
                <w:szCs w:val="21"/>
              </w:rPr>
            </w:pPr>
          </w:p>
          <w:p w14:paraId="44DC451A" w14:textId="77777777" w:rsidR="00BA4D43" w:rsidRDefault="00BA4D43">
            <w:pPr>
              <w:adjustRightInd w:val="0"/>
              <w:snapToGrid w:val="0"/>
              <w:rPr>
                <w:color w:val="000000"/>
                <w:szCs w:val="21"/>
              </w:rPr>
            </w:pPr>
          </w:p>
          <w:p w14:paraId="5153C425" w14:textId="77777777" w:rsidR="00BA4D43" w:rsidRDefault="00BA4D43">
            <w:pPr>
              <w:adjustRightInd w:val="0"/>
              <w:snapToGrid w:val="0"/>
              <w:rPr>
                <w:color w:val="000000"/>
                <w:szCs w:val="21"/>
              </w:rPr>
            </w:pPr>
          </w:p>
          <w:p w14:paraId="1598A725" w14:textId="77777777" w:rsidR="00BA4D43" w:rsidRDefault="00BA4D43">
            <w:pPr>
              <w:adjustRightInd w:val="0"/>
              <w:snapToGrid w:val="0"/>
              <w:rPr>
                <w:color w:val="000000"/>
                <w:szCs w:val="21"/>
              </w:rPr>
            </w:pPr>
          </w:p>
          <w:p w14:paraId="1C50F8E8" w14:textId="77777777" w:rsidR="00BA4D43" w:rsidRDefault="00BA4D43">
            <w:pPr>
              <w:adjustRightInd w:val="0"/>
              <w:snapToGrid w:val="0"/>
              <w:rPr>
                <w:color w:val="000000"/>
                <w:szCs w:val="21"/>
              </w:rPr>
            </w:pPr>
          </w:p>
          <w:p w14:paraId="6969942D" w14:textId="77777777" w:rsidR="00BA4D43" w:rsidRDefault="00BA4D43">
            <w:pPr>
              <w:adjustRightInd w:val="0"/>
              <w:snapToGrid w:val="0"/>
              <w:rPr>
                <w:color w:val="000000"/>
                <w:szCs w:val="21"/>
              </w:rPr>
            </w:pPr>
          </w:p>
          <w:p w14:paraId="12666F85" w14:textId="77777777" w:rsidR="00BA4D43" w:rsidRDefault="00BA4D43">
            <w:pPr>
              <w:adjustRightInd w:val="0"/>
              <w:snapToGrid w:val="0"/>
              <w:rPr>
                <w:color w:val="000000"/>
                <w:szCs w:val="21"/>
              </w:rPr>
            </w:pPr>
          </w:p>
          <w:p w14:paraId="7ED10DBD" w14:textId="77777777" w:rsidR="00BA4D43" w:rsidRDefault="00BA4D43">
            <w:pPr>
              <w:adjustRightInd w:val="0"/>
              <w:snapToGrid w:val="0"/>
              <w:rPr>
                <w:color w:val="000000"/>
                <w:szCs w:val="21"/>
              </w:rPr>
            </w:pPr>
          </w:p>
          <w:p w14:paraId="3509165A" w14:textId="77777777" w:rsidR="00BA4D43" w:rsidRDefault="00BA4D43">
            <w:pPr>
              <w:adjustRightInd w:val="0"/>
              <w:snapToGrid w:val="0"/>
              <w:rPr>
                <w:color w:val="000000"/>
                <w:szCs w:val="21"/>
              </w:rPr>
            </w:pPr>
          </w:p>
          <w:p w14:paraId="38AB5CED" w14:textId="77777777" w:rsidR="00BA4D43" w:rsidRDefault="00BA4D43">
            <w:pPr>
              <w:adjustRightInd w:val="0"/>
              <w:snapToGrid w:val="0"/>
              <w:rPr>
                <w:color w:val="000000"/>
                <w:szCs w:val="21"/>
              </w:rPr>
            </w:pPr>
          </w:p>
          <w:p w14:paraId="2118CEF6" w14:textId="77777777" w:rsidR="00BA4D43" w:rsidRDefault="00BA4D43">
            <w:pPr>
              <w:adjustRightInd w:val="0"/>
              <w:snapToGrid w:val="0"/>
              <w:rPr>
                <w:color w:val="000000"/>
                <w:szCs w:val="21"/>
              </w:rPr>
            </w:pPr>
          </w:p>
          <w:p w14:paraId="4FC86532" w14:textId="77777777" w:rsidR="00BA4D43" w:rsidRDefault="00BA4D43">
            <w:pPr>
              <w:adjustRightInd w:val="0"/>
              <w:snapToGrid w:val="0"/>
              <w:rPr>
                <w:color w:val="000000"/>
                <w:szCs w:val="21"/>
              </w:rPr>
            </w:pPr>
          </w:p>
          <w:p w14:paraId="55DF00FC" w14:textId="77777777" w:rsidR="00BA4D43" w:rsidRDefault="00BA4D43">
            <w:pPr>
              <w:adjustRightInd w:val="0"/>
              <w:snapToGrid w:val="0"/>
              <w:rPr>
                <w:color w:val="000000"/>
                <w:szCs w:val="21"/>
              </w:rPr>
            </w:pPr>
          </w:p>
          <w:p w14:paraId="6735AADF" w14:textId="77777777" w:rsidR="00BA4D43" w:rsidRDefault="00BA4D43">
            <w:pPr>
              <w:adjustRightInd w:val="0"/>
              <w:snapToGrid w:val="0"/>
              <w:rPr>
                <w:color w:val="000000"/>
                <w:szCs w:val="21"/>
              </w:rPr>
            </w:pPr>
          </w:p>
          <w:p w14:paraId="10E9195C" w14:textId="77777777" w:rsidR="00BA4D43" w:rsidRDefault="00BA4D43">
            <w:pPr>
              <w:adjustRightInd w:val="0"/>
              <w:snapToGrid w:val="0"/>
              <w:rPr>
                <w:color w:val="000000"/>
                <w:szCs w:val="21"/>
              </w:rPr>
            </w:pPr>
          </w:p>
          <w:p w14:paraId="597EAAEC" w14:textId="77777777" w:rsidR="00BA4D43" w:rsidRDefault="00BA4D43">
            <w:pPr>
              <w:adjustRightInd w:val="0"/>
              <w:snapToGrid w:val="0"/>
              <w:rPr>
                <w:color w:val="000000"/>
                <w:szCs w:val="21"/>
              </w:rPr>
            </w:pPr>
          </w:p>
          <w:p w14:paraId="6B700B08" w14:textId="77777777" w:rsidR="00BA4D43" w:rsidRDefault="00BA4D43">
            <w:pPr>
              <w:adjustRightInd w:val="0"/>
              <w:snapToGrid w:val="0"/>
              <w:rPr>
                <w:color w:val="000000"/>
                <w:szCs w:val="21"/>
              </w:rPr>
            </w:pPr>
          </w:p>
          <w:p w14:paraId="44640FF1" w14:textId="77777777" w:rsidR="00BA4D43" w:rsidRDefault="00BA4D43">
            <w:pPr>
              <w:adjustRightInd w:val="0"/>
              <w:snapToGrid w:val="0"/>
              <w:rPr>
                <w:color w:val="000000"/>
                <w:szCs w:val="21"/>
              </w:rPr>
            </w:pPr>
          </w:p>
          <w:p w14:paraId="4DC468E4" w14:textId="77777777" w:rsidR="00BA4D43" w:rsidRDefault="00BA4D43">
            <w:pPr>
              <w:adjustRightInd w:val="0"/>
              <w:snapToGrid w:val="0"/>
              <w:rPr>
                <w:color w:val="000000"/>
                <w:szCs w:val="21"/>
              </w:rPr>
            </w:pPr>
          </w:p>
          <w:p w14:paraId="02F8D297" w14:textId="77777777" w:rsidR="00BA4D43" w:rsidRDefault="00BA4D43">
            <w:pPr>
              <w:adjustRightInd w:val="0"/>
              <w:snapToGrid w:val="0"/>
              <w:rPr>
                <w:color w:val="000000"/>
                <w:szCs w:val="21"/>
              </w:rPr>
            </w:pPr>
          </w:p>
          <w:p w14:paraId="1EB3A394" w14:textId="77777777" w:rsidR="00BA4D43" w:rsidRDefault="00BA4D43">
            <w:pPr>
              <w:adjustRightInd w:val="0"/>
              <w:snapToGrid w:val="0"/>
              <w:rPr>
                <w:color w:val="000000"/>
                <w:szCs w:val="21"/>
              </w:rPr>
            </w:pPr>
          </w:p>
          <w:p w14:paraId="6C972B7F" w14:textId="77777777" w:rsidR="00BA4D43" w:rsidRDefault="00BA4D43">
            <w:pPr>
              <w:adjustRightInd w:val="0"/>
              <w:snapToGrid w:val="0"/>
              <w:rPr>
                <w:color w:val="000000"/>
                <w:szCs w:val="21"/>
              </w:rPr>
            </w:pPr>
          </w:p>
          <w:p w14:paraId="7E6CA9F5" w14:textId="77777777" w:rsidR="00BA4D43" w:rsidRDefault="00BA4D43">
            <w:pPr>
              <w:adjustRightInd w:val="0"/>
              <w:snapToGrid w:val="0"/>
              <w:rPr>
                <w:color w:val="000000"/>
                <w:szCs w:val="21"/>
              </w:rPr>
            </w:pPr>
          </w:p>
          <w:p w14:paraId="29C121E7" w14:textId="77777777" w:rsidR="00BA4D43" w:rsidRDefault="00BA4D43">
            <w:pPr>
              <w:adjustRightInd w:val="0"/>
              <w:snapToGrid w:val="0"/>
              <w:rPr>
                <w:color w:val="000000"/>
                <w:szCs w:val="21"/>
              </w:rPr>
            </w:pPr>
          </w:p>
          <w:p w14:paraId="713E652B" w14:textId="77777777" w:rsidR="00BA4D43" w:rsidRDefault="00BA4D43">
            <w:pPr>
              <w:adjustRightInd w:val="0"/>
              <w:snapToGrid w:val="0"/>
              <w:rPr>
                <w:color w:val="000000"/>
                <w:szCs w:val="21"/>
              </w:rPr>
            </w:pPr>
          </w:p>
          <w:p w14:paraId="01BC230D" w14:textId="77777777" w:rsidR="00BA4D43" w:rsidRDefault="00BA4D43">
            <w:pPr>
              <w:adjustRightInd w:val="0"/>
              <w:snapToGrid w:val="0"/>
              <w:rPr>
                <w:color w:val="000000"/>
                <w:szCs w:val="21"/>
              </w:rPr>
            </w:pPr>
          </w:p>
          <w:p w14:paraId="29996A16" w14:textId="77777777" w:rsidR="00BA4D43" w:rsidRDefault="00BA4D43">
            <w:pPr>
              <w:adjustRightInd w:val="0"/>
              <w:snapToGrid w:val="0"/>
              <w:jc w:val="center"/>
              <w:rPr>
                <w:rFonts w:cs="宋体"/>
                <w:szCs w:val="21"/>
              </w:rPr>
            </w:pPr>
          </w:p>
        </w:tc>
      </w:tr>
    </w:tbl>
    <w:p w14:paraId="58699D1D" w14:textId="77777777" w:rsidR="00BA4D43" w:rsidRDefault="00000000">
      <w:pPr>
        <w:pStyle w:val="af4"/>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BA4D43" w14:paraId="0A293E26" w14:textId="77777777" w:rsidTr="009936D1">
        <w:trPr>
          <w:trHeight w:val="12214"/>
          <w:jc w:val="center"/>
        </w:trPr>
        <w:tc>
          <w:tcPr>
            <w:tcW w:w="8865" w:type="dxa"/>
          </w:tcPr>
          <w:p w14:paraId="66BD40C4" w14:textId="77777777" w:rsidR="00BA4D43" w:rsidRDefault="00000000">
            <w:pPr>
              <w:adjustRightInd w:val="0"/>
              <w:snapToGrid w:val="0"/>
              <w:spacing w:line="460" w:lineRule="exact"/>
              <w:ind w:firstLineChars="200" w:firstLine="480"/>
              <w:rPr>
                <w:color w:val="000000"/>
                <w:sz w:val="24"/>
              </w:rPr>
            </w:pPr>
            <w:r>
              <w:rPr>
                <w:rFonts w:hint="eastAsia"/>
                <w:bCs/>
                <w:color w:val="000000"/>
                <w:sz w:val="24"/>
              </w:rPr>
              <w:t>河南诚创包装工业有限公司年产</w:t>
            </w:r>
            <w:r>
              <w:rPr>
                <w:rFonts w:hint="eastAsia"/>
                <w:bCs/>
                <w:color w:val="000000"/>
                <w:sz w:val="24"/>
              </w:rPr>
              <w:t>1600</w:t>
            </w:r>
            <w:r>
              <w:rPr>
                <w:rFonts w:hint="eastAsia"/>
                <w:bCs/>
                <w:color w:val="000000"/>
                <w:sz w:val="24"/>
              </w:rPr>
              <w:t>万只塑料制品项目</w:t>
            </w:r>
            <w:r>
              <w:rPr>
                <w:color w:val="000000"/>
                <w:sz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056A9A3D" w14:textId="77777777" w:rsidR="00BA4D43" w:rsidRDefault="00BA4D43">
            <w:pPr>
              <w:adjustRightInd w:val="0"/>
              <w:snapToGrid w:val="0"/>
              <w:spacing w:line="460" w:lineRule="exact"/>
              <w:ind w:firstLineChars="200" w:firstLine="420"/>
              <w:rPr>
                <w:color w:val="000000"/>
              </w:rPr>
            </w:pPr>
          </w:p>
          <w:p w14:paraId="65ABD360" w14:textId="77777777" w:rsidR="00BA4D43" w:rsidRDefault="00000000">
            <w:pPr>
              <w:pStyle w:val="aff1"/>
              <w:adjustRightInd w:val="0"/>
              <w:snapToGrid w:val="0"/>
              <w:spacing w:line="460" w:lineRule="exact"/>
              <w:ind w:firstLineChars="2400" w:firstLine="5760"/>
              <w:rPr>
                <w:color w:val="000000"/>
                <w:sz w:val="24"/>
                <w:lang w:val="en-US"/>
              </w:rPr>
            </w:pPr>
            <w:r>
              <w:rPr>
                <w:rFonts w:hint="eastAsia"/>
                <w:color w:val="000000"/>
                <w:sz w:val="24"/>
                <w:lang w:val="en-US"/>
              </w:rPr>
              <w:t>河南</w:t>
            </w:r>
            <w:r>
              <w:rPr>
                <w:color w:val="000000"/>
                <w:sz w:val="24"/>
                <w:lang w:val="en-US"/>
              </w:rPr>
              <w:t>蓝天环境</w:t>
            </w:r>
            <w:r>
              <w:rPr>
                <w:rFonts w:hint="eastAsia"/>
                <w:color w:val="000000"/>
                <w:sz w:val="24"/>
                <w:lang w:val="en-US"/>
              </w:rPr>
              <w:t>工程</w:t>
            </w:r>
            <w:r>
              <w:rPr>
                <w:color w:val="000000"/>
                <w:sz w:val="24"/>
                <w:lang w:val="en-US"/>
              </w:rPr>
              <w:t>有限公司</w:t>
            </w:r>
          </w:p>
          <w:p w14:paraId="0BD8F314" w14:textId="1F6FDC21" w:rsidR="00BA4D43" w:rsidRDefault="00000000">
            <w:pPr>
              <w:wordWrap w:val="0"/>
              <w:adjustRightInd w:val="0"/>
              <w:snapToGrid w:val="0"/>
              <w:spacing w:line="460" w:lineRule="exact"/>
              <w:jc w:val="right"/>
              <w:rPr>
                <w:color w:val="000000"/>
                <w:sz w:val="24"/>
              </w:rPr>
            </w:pPr>
            <w:r>
              <w:rPr>
                <w:rFonts w:hint="eastAsia"/>
                <w:color w:val="000000"/>
                <w:sz w:val="24"/>
              </w:rPr>
              <w:t>2</w:t>
            </w:r>
            <w:r>
              <w:rPr>
                <w:color w:val="000000"/>
                <w:sz w:val="24"/>
              </w:rPr>
              <w:t>022.0</w:t>
            </w:r>
            <w:r w:rsidR="00FC68EB">
              <w:rPr>
                <w:color w:val="000000"/>
                <w:sz w:val="24"/>
              </w:rPr>
              <w:t>8</w:t>
            </w:r>
            <w:r>
              <w:rPr>
                <w:color w:val="000000"/>
                <w:sz w:val="24"/>
              </w:rPr>
              <w:t xml:space="preserve">       </w:t>
            </w:r>
          </w:p>
          <w:p w14:paraId="1CF1FAA5" w14:textId="77777777" w:rsidR="00BA4D43" w:rsidRDefault="00BA4D43">
            <w:pPr>
              <w:spacing w:line="360" w:lineRule="auto"/>
              <w:rPr>
                <w:rFonts w:ascii="宋体" w:cs="宋体"/>
                <w:sz w:val="24"/>
              </w:rPr>
            </w:pPr>
          </w:p>
        </w:tc>
      </w:tr>
    </w:tbl>
    <w:p w14:paraId="6B41DFBD" w14:textId="77777777" w:rsidR="00BA4D43" w:rsidRDefault="00BA4D43">
      <w:pPr>
        <w:rPr>
          <w:rFonts w:ascii="宋体"/>
        </w:rPr>
        <w:sectPr w:rsidR="00BA4D43">
          <w:pgSz w:w="11906" w:h="16838"/>
          <w:pgMar w:top="1701" w:right="1531" w:bottom="1701" w:left="1531" w:header="851" w:footer="851" w:gutter="0"/>
          <w:cols w:space="720"/>
          <w:docGrid w:linePitch="312"/>
        </w:sectPr>
      </w:pPr>
    </w:p>
    <w:p w14:paraId="59314EBE" w14:textId="77777777" w:rsidR="00BA4D43" w:rsidRDefault="00000000">
      <w:pPr>
        <w:pStyle w:val="af4"/>
        <w:adjustRightInd w:val="0"/>
        <w:snapToGrid w:val="0"/>
        <w:spacing w:before="0" w:beforeAutospacing="0" w:after="0" w:afterAutospacing="0" w:line="600"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14:paraId="53A6BD3E" w14:textId="77777777" w:rsidR="00BA4D43" w:rsidRDefault="00000000">
      <w:pPr>
        <w:pStyle w:val="af4"/>
        <w:adjustRightInd w:val="0"/>
        <w:snapToGrid w:val="0"/>
        <w:spacing w:before="0" w:beforeAutospacing="0" w:after="0" w:afterAutospacing="0" w:line="480"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p w14:paraId="3EB6D4C8" w14:textId="77777777" w:rsidR="00BA4D43" w:rsidRDefault="00000000">
      <w:pPr>
        <w:pStyle w:val="af4"/>
        <w:wordWrap w:val="0"/>
        <w:adjustRightInd w:val="0"/>
        <w:snapToGrid w:val="0"/>
        <w:spacing w:before="0" w:beforeAutospacing="0" w:after="0" w:afterAutospacing="0"/>
        <w:jc w:val="right"/>
        <w:outlineLvl w:val="0"/>
        <w:rPr>
          <w:rFonts w:ascii="Times New Roman" w:eastAsia="方正小标宋_GBK" w:hAnsi="Times New Roman"/>
          <w:snapToGrid w:val="0"/>
          <w:sz w:val="21"/>
          <w:szCs w:val="21"/>
        </w:rPr>
      </w:pPr>
      <w:r>
        <w:rPr>
          <w:rFonts w:ascii="Times New Roman" w:eastAsia="方正小标宋_GBK" w:hAnsi="Times New Roman" w:hint="eastAsia"/>
          <w:snapToGrid w:val="0"/>
          <w:sz w:val="21"/>
          <w:szCs w:val="21"/>
        </w:rPr>
        <w:t>单位：</w:t>
      </w:r>
      <w:r>
        <w:rPr>
          <w:rFonts w:ascii="Times New Roman" w:eastAsia="方正小标宋_GBK" w:hAnsi="Times New Roman" w:hint="eastAsia"/>
          <w:snapToGrid w:val="0"/>
          <w:sz w:val="21"/>
          <w:szCs w:val="21"/>
        </w:rPr>
        <w:t>t</w:t>
      </w:r>
      <w:r>
        <w:rPr>
          <w:rFonts w:ascii="Times New Roman" w:eastAsia="方正小标宋_GBK" w:hAnsi="Times New Roman"/>
          <w:snapToGrid w:val="0"/>
          <w:sz w:val="21"/>
          <w:szCs w:val="21"/>
        </w:rPr>
        <w:t xml:space="preserve">/a </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521"/>
        <w:gridCol w:w="1456"/>
        <w:gridCol w:w="1521"/>
        <w:gridCol w:w="1559"/>
        <w:gridCol w:w="1560"/>
        <w:gridCol w:w="1701"/>
        <w:gridCol w:w="1465"/>
      </w:tblGrid>
      <w:tr w:rsidR="00BA4D43" w14:paraId="63FC925D" w14:textId="77777777">
        <w:trPr>
          <w:trHeight w:val="794"/>
        </w:trPr>
        <w:tc>
          <w:tcPr>
            <w:tcW w:w="1588" w:type="dxa"/>
            <w:tcBorders>
              <w:tl2br w:val="single" w:sz="4" w:space="0" w:color="auto"/>
            </w:tcBorders>
            <w:tcMar>
              <w:left w:w="28" w:type="dxa"/>
              <w:right w:w="28" w:type="dxa"/>
            </w:tcMar>
            <w:vAlign w:val="center"/>
          </w:tcPr>
          <w:p w14:paraId="070DCDA8" w14:textId="77777777" w:rsidR="00BA4D43" w:rsidRDefault="00000000">
            <w:pPr>
              <w:pStyle w:val="afb"/>
              <w:spacing w:beforeLines="0" w:afterLines="0" w:line="240" w:lineRule="auto"/>
              <w:jc w:val="right"/>
              <w:rPr>
                <w:rFonts w:ascii="Times New Roman" w:eastAsia="黑体" w:cs="宋体"/>
                <w:snapToGrid w:val="0"/>
                <w:color w:val="000000"/>
                <w:spacing w:val="-6"/>
                <w:kern w:val="21"/>
                <w:szCs w:val="21"/>
                <w:lang w:val="en-US"/>
              </w:rPr>
            </w:pPr>
            <w:r>
              <w:rPr>
                <w:rFonts w:ascii="Times New Roman" w:eastAsia="黑体" w:cs="宋体" w:hint="eastAsia"/>
                <w:snapToGrid w:val="0"/>
                <w:color w:val="000000"/>
                <w:spacing w:val="-6"/>
                <w:kern w:val="21"/>
                <w:szCs w:val="21"/>
                <w:lang w:val="en-US"/>
              </w:rPr>
              <w:t>项目</w:t>
            </w:r>
          </w:p>
          <w:p w14:paraId="37976712" w14:textId="77777777" w:rsidR="00BA4D43" w:rsidRDefault="00000000">
            <w:pPr>
              <w:pStyle w:val="afb"/>
              <w:spacing w:beforeLines="0" w:afterLines="0" w:line="240" w:lineRule="auto"/>
              <w:jc w:val="left"/>
              <w:rPr>
                <w:rFonts w:ascii="Times New Roman" w:eastAsia="黑体" w:cs="宋体"/>
                <w:snapToGrid w:val="0"/>
                <w:color w:val="000000"/>
                <w:spacing w:val="-6"/>
                <w:kern w:val="21"/>
                <w:szCs w:val="21"/>
                <w:lang w:val="en-US"/>
              </w:rPr>
            </w:pPr>
            <w:r>
              <w:rPr>
                <w:rFonts w:ascii="Times New Roman" w:eastAsia="黑体" w:cs="宋体" w:hint="eastAsia"/>
                <w:snapToGrid w:val="0"/>
                <w:color w:val="000000"/>
                <w:spacing w:val="-6"/>
                <w:kern w:val="21"/>
                <w:szCs w:val="21"/>
                <w:lang w:val="en-US"/>
              </w:rPr>
              <w:t>分类</w:t>
            </w:r>
          </w:p>
        </w:tc>
        <w:tc>
          <w:tcPr>
            <w:tcW w:w="1417" w:type="dxa"/>
            <w:tcMar>
              <w:left w:w="28" w:type="dxa"/>
              <w:right w:w="28" w:type="dxa"/>
            </w:tcMar>
            <w:vAlign w:val="center"/>
          </w:tcPr>
          <w:p w14:paraId="4659EA7E" w14:textId="77777777" w:rsidR="00BA4D43" w:rsidRDefault="00000000">
            <w:pPr>
              <w:pStyle w:val="afb"/>
              <w:spacing w:beforeLines="0" w:afterLines="0" w:line="240" w:lineRule="auto"/>
              <w:rPr>
                <w:rFonts w:ascii="Times New Roman" w:eastAsia="黑体" w:cs="宋体"/>
                <w:snapToGrid w:val="0"/>
                <w:color w:val="000000"/>
                <w:spacing w:val="-6"/>
                <w:kern w:val="21"/>
                <w:szCs w:val="21"/>
                <w:lang w:val="en-US"/>
              </w:rPr>
            </w:pPr>
            <w:r>
              <w:rPr>
                <w:rFonts w:ascii="Times New Roman" w:eastAsia="黑体" w:cs="宋体" w:hint="eastAsia"/>
                <w:snapToGrid w:val="0"/>
                <w:color w:val="000000"/>
                <w:spacing w:val="-6"/>
                <w:kern w:val="21"/>
                <w:szCs w:val="21"/>
                <w:lang w:val="en-US"/>
              </w:rPr>
              <w:t>污染物名称</w:t>
            </w:r>
          </w:p>
        </w:tc>
        <w:tc>
          <w:tcPr>
            <w:tcW w:w="1521" w:type="dxa"/>
            <w:tcMar>
              <w:left w:w="28" w:type="dxa"/>
              <w:right w:w="28" w:type="dxa"/>
            </w:tcMar>
            <w:vAlign w:val="center"/>
          </w:tcPr>
          <w:p w14:paraId="0285AC29"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现有工程</w:t>
            </w:r>
          </w:p>
          <w:p w14:paraId="5D2A3FD7"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ascii="Times New Roman" w:eastAsia="黑体" w:hint="eastAsia"/>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ascii="Times New Roman" w:eastAsia="黑体" w:hint="eastAsia"/>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1 \* GB3 \* MERGEFORMAT </w:instrText>
            </w:r>
            <w:r>
              <w:rPr>
                <w:rFonts w:ascii="Times New Roman" w:eastAsia="黑体"/>
                <w:snapToGrid w:val="0"/>
                <w:color w:val="000000"/>
                <w:spacing w:val="-6"/>
                <w:kern w:val="21"/>
                <w:szCs w:val="21"/>
                <w:lang w:val="en-US"/>
              </w:rPr>
              <w:fldChar w:fldCharType="separate"/>
            </w:r>
            <w:r>
              <w:rPr>
                <w:rFonts w:ascii="Times New Roman" w:eastAsia="黑体" w:cs="宋体" w:hint="eastAsia"/>
                <w:kern w:val="2"/>
                <w:szCs w:val="21"/>
                <w:lang w:val="en-US"/>
              </w:rPr>
              <w:t>①</w:t>
            </w:r>
            <w:r>
              <w:rPr>
                <w:rFonts w:ascii="Times New Roman" w:eastAsia="黑体"/>
                <w:snapToGrid w:val="0"/>
                <w:color w:val="000000"/>
                <w:spacing w:val="-6"/>
                <w:kern w:val="21"/>
                <w:szCs w:val="21"/>
                <w:lang w:val="en-US"/>
              </w:rPr>
              <w:fldChar w:fldCharType="end"/>
            </w:r>
          </w:p>
        </w:tc>
        <w:tc>
          <w:tcPr>
            <w:tcW w:w="1456" w:type="dxa"/>
            <w:tcMar>
              <w:left w:w="28" w:type="dxa"/>
              <w:right w:w="28" w:type="dxa"/>
            </w:tcMar>
            <w:vAlign w:val="center"/>
          </w:tcPr>
          <w:p w14:paraId="38DFF59F"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现有工程</w:t>
            </w:r>
          </w:p>
          <w:p w14:paraId="02DEAF6E"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许可排放量</w:t>
            </w:r>
          </w:p>
          <w:p w14:paraId="33FCBA32" w14:textId="77777777" w:rsidR="00BA4D43" w:rsidRDefault="00000000">
            <w:pPr>
              <w:pStyle w:val="afb"/>
              <w:spacing w:beforeLines="0" w:afterLines="0"/>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2 \* GB3 \* MERGEFORMAT </w:instrText>
            </w:r>
            <w:r>
              <w:rPr>
                <w:rFonts w:ascii="Times New Roman" w:eastAsia="黑体"/>
                <w:snapToGrid w:val="0"/>
                <w:color w:val="000000"/>
                <w:spacing w:val="-6"/>
                <w:kern w:val="21"/>
                <w:szCs w:val="21"/>
                <w:lang w:val="en-US"/>
              </w:rPr>
              <w:fldChar w:fldCharType="separate"/>
            </w:r>
            <w:r>
              <w:rPr>
                <w:rFonts w:ascii="Times New Roman" w:eastAsia="黑体" w:cs="宋体" w:hint="eastAsia"/>
                <w:snapToGrid w:val="0"/>
                <w:color w:val="000000"/>
                <w:spacing w:val="-6"/>
                <w:kern w:val="21"/>
                <w:szCs w:val="21"/>
                <w:lang w:val="en-US"/>
              </w:rPr>
              <w:t>②</w:t>
            </w:r>
            <w:r>
              <w:rPr>
                <w:rFonts w:ascii="Times New Roman" w:eastAsia="黑体"/>
                <w:snapToGrid w:val="0"/>
                <w:color w:val="000000"/>
                <w:spacing w:val="-6"/>
                <w:kern w:val="21"/>
                <w:szCs w:val="21"/>
                <w:lang w:val="en-US"/>
              </w:rPr>
              <w:fldChar w:fldCharType="end"/>
            </w:r>
          </w:p>
        </w:tc>
        <w:tc>
          <w:tcPr>
            <w:tcW w:w="1521" w:type="dxa"/>
            <w:tcMar>
              <w:left w:w="28" w:type="dxa"/>
              <w:right w:w="28" w:type="dxa"/>
            </w:tcMar>
            <w:vAlign w:val="center"/>
          </w:tcPr>
          <w:p w14:paraId="017FE297"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在建工程</w:t>
            </w:r>
          </w:p>
          <w:p w14:paraId="22247DD8"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ascii="Times New Roman" w:eastAsia="黑体" w:hint="eastAsia"/>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ascii="Times New Roman" w:eastAsia="黑体" w:hint="eastAsia"/>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3 \* GB3 \* MERGEFORMAT </w:instrText>
            </w:r>
            <w:r>
              <w:rPr>
                <w:rFonts w:ascii="Times New Roman" w:eastAsia="黑体"/>
                <w:snapToGrid w:val="0"/>
                <w:color w:val="000000"/>
                <w:spacing w:val="-6"/>
                <w:kern w:val="21"/>
                <w:szCs w:val="21"/>
                <w:lang w:val="en-US"/>
              </w:rPr>
              <w:fldChar w:fldCharType="separate"/>
            </w:r>
            <w:r>
              <w:rPr>
                <w:rFonts w:ascii="Times New Roman" w:eastAsia="黑体" w:cs="宋体" w:hint="eastAsia"/>
                <w:kern w:val="2"/>
                <w:szCs w:val="21"/>
                <w:lang w:val="en-US"/>
              </w:rPr>
              <w:t>③</w:t>
            </w:r>
            <w:r>
              <w:rPr>
                <w:rFonts w:ascii="Times New Roman" w:eastAsia="黑体"/>
                <w:snapToGrid w:val="0"/>
                <w:color w:val="000000"/>
                <w:spacing w:val="-6"/>
                <w:kern w:val="21"/>
                <w:szCs w:val="21"/>
                <w:lang w:val="en-US"/>
              </w:rPr>
              <w:fldChar w:fldCharType="end"/>
            </w:r>
          </w:p>
        </w:tc>
        <w:tc>
          <w:tcPr>
            <w:tcW w:w="1559" w:type="dxa"/>
            <w:tcMar>
              <w:left w:w="28" w:type="dxa"/>
              <w:right w:w="28" w:type="dxa"/>
            </w:tcMar>
            <w:vAlign w:val="center"/>
          </w:tcPr>
          <w:p w14:paraId="6CFC89C7"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本项目</w:t>
            </w:r>
          </w:p>
          <w:p w14:paraId="2F3E997B"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排放量（固</w:t>
            </w:r>
            <w:r>
              <w:rPr>
                <w:rFonts w:ascii="Times New Roman" w:eastAsia="黑体" w:hint="eastAsia"/>
                <w:snapToGrid w:val="0"/>
                <w:color w:val="000000"/>
                <w:spacing w:val="-6"/>
                <w:kern w:val="21"/>
                <w:szCs w:val="21"/>
                <w:lang w:val="en-US"/>
              </w:rPr>
              <w:t>体</w:t>
            </w:r>
            <w:r>
              <w:rPr>
                <w:rFonts w:ascii="Times New Roman" w:eastAsia="黑体"/>
                <w:snapToGrid w:val="0"/>
                <w:color w:val="000000"/>
                <w:spacing w:val="-6"/>
                <w:kern w:val="21"/>
                <w:szCs w:val="21"/>
                <w:lang w:val="en-US"/>
              </w:rPr>
              <w:t>废</w:t>
            </w:r>
            <w:r>
              <w:rPr>
                <w:rFonts w:ascii="Times New Roman" w:eastAsia="黑体" w:hint="eastAsia"/>
                <w:snapToGrid w:val="0"/>
                <w:color w:val="000000"/>
                <w:spacing w:val="-6"/>
                <w:kern w:val="21"/>
                <w:szCs w:val="21"/>
                <w:lang w:val="en-US"/>
              </w:rPr>
              <w:t>物</w:t>
            </w:r>
            <w:r>
              <w:rPr>
                <w:rFonts w:ascii="Times New Roman" w:eastAsia="黑体"/>
                <w:snapToGrid w:val="0"/>
                <w:color w:val="000000"/>
                <w:spacing w:val="-6"/>
                <w:kern w:val="21"/>
                <w:szCs w:val="21"/>
                <w:lang w:val="en-US"/>
              </w:rPr>
              <w:t>产生量）</w:t>
            </w: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4 \* GB3 \* MERGEFORMAT </w:instrText>
            </w:r>
            <w:r>
              <w:rPr>
                <w:rFonts w:ascii="Times New Roman" w:eastAsia="黑体"/>
                <w:snapToGrid w:val="0"/>
                <w:color w:val="000000"/>
                <w:spacing w:val="-6"/>
                <w:kern w:val="21"/>
                <w:szCs w:val="21"/>
                <w:lang w:val="en-US"/>
              </w:rPr>
              <w:fldChar w:fldCharType="separate"/>
            </w:r>
            <w:r>
              <w:rPr>
                <w:rFonts w:ascii="Times New Roman" w:eastAsia="黑体" w:cs="宋体" w:hint="eastAsia"/>
                <w:kern w:val="2"/>
                <w:szCs w:val="21"/>
                <w:lang w:val="en-US"/>
              </w:rPr>
              <w:t>④</w:t>
            </w:r>
            <w:r>
              <w:rPr>
                <w:rFonts w:ascii="Times New Roman" w:eastAsia="黑体"/>
                <w:snapToGrid w:val="0"/>
                <w:color w:val="000000"/>
                <w:spacing w:val="-6"/>
                <w:kern w:val="21"/>
                <w:szCs w:val="21"/>
                <w:lang w:val="en-US"/>
              </w:rPr>
              <w:fldChar w:fldCharType="end"/>
            </w:r>
          </w:p>
        </w:tc>
        <w:tc>
          <w:tcPr>
            <w:tcW w:w="1560" w:type="dxa"/>
            <w:tcMar>
              <w:left w:w="28" w:type="dxa"/>
              <w:right w:w="28" w:type="dxa"/>
            </w:tcMar>
            <w:vAlign w:val="center"/>
          </w:tcPr>
          <w:p w14:paraId="0F92E16C" w14:textId="77777777" w:rsidR="00BA4D43" w:rsidRDefault="00000000">
            <w:pPr>
              <w:pStyle w:val="afb"/>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以新带老削减量</w:t>
            </w:r>
          </w:p>
          <w:p w14:paraId="10DEA8A1" w14:textId="77777777" w:rsidR="00BA4D43" w:rsidRDefault="00000000">
            <w:pPr>
              <w:pStyle w:val="afb"/>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（新建项目不填）</w:t>
            </w:r>
            <w:r>
              <w:rPr>
                <w:rFonts w:ascii="Times New Roman" w:eastAsia="黑体"/>
                <w:snapToGrid w:val="0"/>
                <w:color w:val="000000"/>
                <w:spacing w:val="-16"/>
                <w:kern w:val="21"/>
                <w:szCs w:val="21"/>
                <w:lang w:val="en-US"/>
              </w:rPr>
              <w:fldChar w:fldCharType="begin"/>
            </w:r>
            <w:r>
              <w:rPr>
                <w:rFonts w:ascii="Times New Roman" w:eastAsia="黑体"/>
                <w:snapToGrid w:val="0"/>
                <w:color w:val="000000"/>
                <w:spacing w:val="-16"/>
                <w:kern w:val="21"/>
                <w:szCs w:val="21"/>
                <w:lang w:val="en-US"/>
              </w:rPr>
              <w:instrText xml:space="preserve"> = 5 \* GB3 \* MERGEFORMAT </w:instrText>
            </w:r>
            <w:r>
              <w:rPr>
                <w:rFonts w:ascii="Times New Roman" w:eastAsia="黑体"/>
                <w:snapToGrid w:val="0"/>
                <w:color w:val="000000"/>
                <w:spacing w:val="-16"/>
                <w:kern w:val="21"/>
                <w:szCs w:val="21"/>
                <w:lang w:val="en-US"/>
              </w:rPr>
              <w:fldChar w:fldCharType="separate"/>
            </w:r>
            <w:r>
              <w:rPr>
                <w:rFonts w:ascii="Times New Roman" w:eastAsia="黑体" w:cs="宋体" w:hint="eastAsia"/>
                <w:kern w:val="2"/>
                <w:szCs w:val="21"/>
                <w:lang w:val="en-US"/>
              </w:rPr>
              <w:t>⑤</w:t>
            </w:r>
            <w:r>
              <w:rPr>
                <w:rFonts w:ascii="Times New Roman" w:eastAsia="黑体"/>
                <w:snapToGrid w:val="0"/>
                <w:color w:val="000000"/>
                <w:spacing w:val="-16"/>
                <w:kern w:val="21"/>
                <w:szCs w:val="21"/>
                <w:lang w:val="en-US"/>
              </w:rPr>
              <w:fldChar w:fldCharType="end"/>
            </w:r>
          </w:p>
        </w:tc>
        <w:tc>
          <w:tcPr>
            <w:tcW w:w="1701" w:type="dxa"/>
            <w:tcMar>
              <w:left w:w="28" w:type="dxa"/>
              <w:right w:w="28" w:type="dxa"/>
            </w:tcMar>
            <w:vAlign w:val="center"/>
          </w:tcPr>
          <w:p w14:paraId="48F7EB66" w14:textId="77777777" w:rsidR="00BA4D43" w:rsidRDefault="00000000">
            <w:pPr>
              <w:pStyle w:val="afb"/>
              <w:spacing w:beforeLines="0" w:afterLines="0" w:line="240" w:lineRule="auto"/>
              <w:rPr>
                <w:rFonts w:ascii="Times New Roman" w:eastAsia="黑体"/>
                <w:snapToGrid w:val="0"/>
                <w:color w:val="000000"/>
                <w:spacing w:val="-16"/>
                <w:kern w:val="21"/>
                <w:szCs w:val="21"/>
                <w:lang w:val="en-US"/>
              </w:rPr>
            </w:pPr>
            <w:r>
              <w:rPr>
                <w:rFonts w:ascii="Times New Roman" w:eastAsia="黑体"/>
                <w:snapToGrid w:val="0"/>
                <w:color w:val="000000"/>
                <w:spacing w:val="-16"/>
                <w:kern w:val="21"/>
                <w:szCs w:val="21"/>
                <w:lang w:val="en-US"/>
              </w:rPr>
              <w:t>本项目建成后</w:t>
            </w:r>
          </w:p>
          <w:p w14:paraId="6A0E89C2" w14:textId="77777777" w:rsidR="00BA4D43" w:rsidRDefault="00000000">
            <w:pPr>
              <w:pStyle w:val="afb"/>
              <w:spacing w:beforeLines="0" w:afterLines="0" w:line="240" w:lineRule="auto"/>
              <w:rPr>
                <w:rFonts w:ascii="Times New Roman" w:eastAsia="黑体"/>
                <w:snapToGrid w:val="0"/>
                <w:color w:val="000000"/>
                <w:spacing w:val="-16"/>
                <w:kern w:val="21"/>
                <w:szCs w:val="21"/>
                <w:lang w:val="en-US"/>
              </w:rPr>
            </w:pPr>
            <w:r>
              <w:rPr>
                <w:rFonts w:ascii="Times New Roman" w:eastAsia="黑体" w:hint="eastAsia"/>
                <w:snapToGrid w:val="0"/>
                <w:color w:val="000000"/>
                <w:spacing w:val="-16"/>
                <w:kern w:val="21"/>
                <w:szCs w:val="21"/>
                <w:lang w:val="en-US"/>
              </w:rPr>
              <w:t>全厂</w:t>
            </w:r>
            <w:r>
              <w:rPr>
                <w:rFonts w:ascii="Times New Roman" w:eastAsia="黑体"/>
                <w:snapToGrid w:val="0"/>
                <w:color w:val="000000"/>
                <w:spacing w:val="-16"/>
                <w:kern w:val="21"/>
                <w:szCs w:val="21"/>
                <w:lang w:val="en-US"/>
              </w:rPr>
              <w:t>排放量（固</w:t>
            </w:r>
            <w:r>
              <w:rPr>
                <w:rFonts w:ascii="Times New Roman" w:eastAsia="黑体" w:hint="eastAsia"/>
                <w:snapToGrid w:val="0"/>
                <w:color w:val="000000"/>
                <w:spacing w:val="-16"/>
                <w:kern w:val="21"/>
                <w:szCs w:val="21"/>
                <w:lang w:val="en-US"/>
              </w:rPr>
              <w:t>体</w:t>
            </w:r>
            <w:r>
              <w:rPr>
                <w:rFonts w:ascii="Times New Roman" w:eastAsia="黑体"/>
                <w:snapToGrid w:val="0"/>
                <w:color w:val="000000"/>
                <w:spacing w:val="-16"/>
                <w:kern w:val="21"/>
                <w:szCs w:val="21"/>
                <w:lang w:val="en-US"/>
              </w:rPr>
              <w:t>废</w:t>
            </w:r>
            <w:r>
              <w:rPr>
                <w:rFonts w:ascii="Times New Roman" w:eastAsia="黑体" w:hint="eastAsia"/>
                <w:snapToGrid w:val="0"/>
                <w:color w:val="000000"/>
                <w:spacing w:val="-16"/>
                <w:kern w:val="21"/>
                <w:szCs w:val="21"/>
                <w:lang w:val="en-US"/>
              </w:rPr>
              <w:t>物</w:t>
            </w:r>
            <w:r>
              <w:rPr>
                <w:rFonts w:ascii="Times New Roman" w:eastAsia="黑体"/>
                <w:snapToGrid w:val="0"/>
                <w:color w:val="000000"/>
                <w:spacing w:val="-16"/>
                <w:kern w:val="21"/>
                <w:szCs w:val="21"/>
                <w:lang w:val="en-US"/>
              </w:rPr>
              <w:t>产生量）</w:t>
            </w:r>
            <w:r>
              <w:rPr>
                <w:rFonts w:ascii="Times New Roman" w:eastAsia="黑体"/>
                <w:snapToGrid w:val="0"/>
                <w:color w:val="000000"/>
                <w:spacing w:val="-16"/>
                <w:kern w:val="21"/>
                <w:szCs w:val="21"/>
                <w:lang w:val="en-US"/>
              </w:rPr>
              <w:fldChar w:fldCharType="begin"/>
            </w:r>
            <w:r>
              <w:rPr>
                <w:rFonts w:ascii="Times New Roman" w:eastAsia="黑体"/>
                <w:snapToGrid w:val="0"/>
                <w:color w:val="000000"/>
                <w:spacing w:val="-16"/>
                <w:kern w:val="21"/>
                <w:szCs w:val="21"/>
                <w:lang w:val="en-US"/>
              </w:rPr>
              <w:instrText xml:space="preserve"> = 6 \* GB3 \* MERGEFORMAT </w:instrText>
            </w:r>
            <w:r>
              <w:rPr>
                <w:rFonts w:ascii="Times New Roman" w:eastAsia="黑体"/>
                <w:snapToGrid w:val="0"/>
                <w:color w:val="000000"/>
                <w:spacing w:val="-16"/>
                <w:kern w:val="21"/>
                <w:szCs w:val="21"/>
                <w:lang w:val="en-US"/>
              </w:rPr>
              <w:fldChar w:fldCharType="separate"/>
            </w:r>
            <w:r>
              <w:rPr>
                <w:rFonts w:ascii="Times New Roman" w:eastAsia="黑体" w:cs="宋体" w:hint="eastAsia"/>
                <w:kern w:val="2"/>
                <w:szCs w:val="21"/>
                <w:lang w:val="en-US"/>
              </w:rPr>
              <w:t>⑥</w:t>
            </w:r>
            <w:r>
              <w:rPr>
                <w:rFonts w:ascii="Times New Roman" w:eastAsia="黑体"/>
                <w:snapToGrid w:val="0"/>
                <w:color w:val="000000"/>
                <w:spacing w:val="-16"/>
                <w:kern w:val="21"/>
                <w:szCs w:val="21"/>
                <w:lang w:val="en-US"/>
              </w:rPr>
              <w:fldChar w:fldCharType="end"/>
            </w:r>
          </w:p>
        </w:tc>
        <w:tc>
          <w:tcPr>
            <w:tcW w:w="1465" w:type="dxa"/>
            <w:tcMar>
              <w:left w:w="28" w:type="dxa"/>
              <w:right w:w="28" w:type="dxa"/>
            </w:tcMar>
            <w:vAlign w:val="center"/>
          </w:tcPr>
          <w:p w14:paraId="4AC7D249"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t>变化量</w:t>
            </w:r>
          </w:p>
          <w:p w14:paraId="6EDB0931" w14:textId="77777777" w:rsidR="00BA4D43" w:rsidRDefault="00000000">
            <w:pPr>
              <w:pStyle w:val="afb"/>
              <w:spacing w:beforeLines="0" w:afterLines="0" w:line="240" w:lineRule="auto"/>
              <w:rPr>
                <w:rFonts w:ascii="Times New Roman" w:eastAsia="黑体"/>
                <w:snapToGrid w:val="0"/>
                <w:color w:val="000000"/>
                <w:spacing w:val="-6"/>
                <w:kern w:val="21"/>
                <w:szCs w:val="21"/>
                <w:lang w:val="en-US"/>
              </w:rPr>
            </w:pPr>
            <w:r>
              <w:rPr>
                <w:rFonts w:ascii="Times New Roman" w:eastAsia="黑体"/>
                <w:snapToGrid w:val="0"/>
                <w:color w:val="000000"/>
                <w:spacing w:val="-6"/>
                <w:kern w:val="21"/>
                <w:szCs w:val="21"/>
                <w:lang w:val="en-US"/>
              </w:rPr>
              <w:fldChar w:fldCharType="begin"/>
            </w:r>
            <w:r>
              <w:rPr>
                <w:rFonts w:ascii="Times New Roman" w:eastAsia="黑体"/>
                <w:snapToGrid w:val="0"/>
                <w:color w:val="000000"/>
                <w:spacing w:val="-6"/>
                <w:kern w:val="21"/>
                <w:szCs w:val="21"/>
                <w:lang w:val="en-US"/>
              </w:rPr>
              <w:instrText xml:space="preserve"> = 7 \* GB3 \* MERGEFORMAT </w:instrText>
            </w:r>
            <w:r>
              <w:rPr>
                <w:rFonts w:ascii="Times New Roman" w:eastAsia="黑体"/>
                <w:snapToGrid w:val="0"/>
                <w:color w:val="000000"/>
                <w:spacing w:val="-6"/>
                <w:kern w:val="21"/>
                <w:szCs w:val="21"/>
                <w:lang w:val="en-US"/>
              </w:rPr>
              <w:fldChar w:fldCharType="separate"/>
            </w:r>
            <w:r>
              <w:rPr>
                <w:rFonts w:ascii="Times New Roman" w:eastAsia="黑体" w:cs="宋体" w:hint="eastAsia"/>
                <w:kern w:val="2"/>
                <w:szCs w:val="21"/>
                <w:lang w:val="en-US"/>
              </w:rPr>
              <w:t>⑦</w:t>
            </w:r>
            <w:r>
              <w:rPr>
                <w:rFonts w:ascii="Times New Roman" w:eastAsia="黑体"/>
                <w:snapToGrid w:val="0"/>
                <w:color w:val="000000"/>
                <w:spacing w:val="-6"/>
                <w:kern w:val="21"/>
                <w:szCs w:val="21"/>
                <w:lang w:val="en-US"/>
              </w:rPr>
              <w:fldChar w:fldCharType="end"/>
            </w:r>
          </w:p>
        </w:tc>
      </w:tr>
      <w:tr w:rsidR="00BA4D43" w14:paraId="03E0E839" w14:textId="77777777">
        <w:trPr>
          <w:trHeight w:val="482"/>
        </w:trPr>
        <w:tc>
          <w:tcPr>
            <w:tcW w:w="1588" w:type="dxa"/>
            <w:vAlign w:val="center"/>
          </w:tcPr>
          <w:p w14:paraId="6B87D379"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废气</w:t>
            </w:r>
          </w:p>
        </w:tc>
        <w:tc>
          <w:tcPr>
            <w:tcW w:w="1417" w:type="dxa"/>
            <w:vAlign w:val="center"/>
          </w:tcPr>
          <w:p w14:paraId="54C8B30E"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hint="eastAsia"/>
                <w:color w:val="000000"/>
                <w:szCs w:val="21"/>
              </w:rPr>
              <w:t>非甲烷总烃</w:t>
            </w:r>
          </w:p>
        </w:tc>
        <w:tc>
          <w:tcPr>
            <w:tcW w:w="1521" w:type="dxa"/>
            <w:vAlign w:val="center"/>
          </w:tcPr>
          <w:p w14:paraId="328A01B8"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7370BD51"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471BC596"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0F77DA65"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0.6953</w:t>
            </w:r>
          </w:p>
        </w:tc>
        <w:tc>
          <w:tcPr>
            <w:tcW w:w="1560" w:type="dxa"/>
            <w:vAlign w:val="center"/>
          </w:tcPr>
          <w:p w14:paraId="04021270"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5E89F993"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0.6953</w:t>
            </w:r>
          </w:p>
        </w:tc>
        <w:tc>
          <w:tcPr>
            <w:tcW w:w="1465" w:type="dxa"/>
            <w:vAlign w:val="center"/>
          </w:tcPr>
          <w:p w14:paraId="6E3860A7"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+0.6953</w:t>
            </w:r>
          </w:p>
        </w:tc>
      </w:tr>
      <w:tr w:rsidR="00BA4D43" w14:paraId="588B6F20" w14:textId="77777777">
        <w:trPr>
          <w:trHeight w:val="482"/>
        </w:trPr>
        <w:tc>
          <w:tcPr>
            <w:tcW w:w="1588" w:type="dxa"/>
            <w:vMerge w:val="restart"/>
            <w:vAlign w:val="center"/>
          </w:tcPr>
          <w:p w14:paraId="6639886E"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废水</w:t>
            </w:r>
          </w:p>
        </w:tc>
        <w:tc>
          <w:tcPr>
            <w:tcW w:w="1417" w:type="dxa"/>
            <w:vAlign w:val="center"/>
          </w:tcPr>
          <w:p w14:paraId="4833C6DE"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bCs/>
                <w:color w:val="000000"/>
                <w:spacing w:val="-4"/>
                <w:szCs w:val="21"/>
              </w:rPr>
              <w:t>COD</w:t>
            </w:r>
          </w:p>
        </w:tc>
        <w:tc>
          <w:tcPr>
            <w:tcW w:w="1521" w:type="dxa"/>
            <w:vAlign w:val="center"/>
          </w:tcPr>
          <w:p w14:paraId="05610380"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75CFF899"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4681012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5E1589C8"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.007</w:t>
            </w:r>
          </w:p>
        </w:tc>
        <w:tc>
          <w:tcPr>
            <w:tcW w:w="1560" w:type="dxa"/>
            <w:vAlign w:val="center"/>
          </w:tcPr>
          <w:p w14:paraId="7B53B756"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55AD5DD8"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.007</w:t>
            </w:r>
          </w:p>
        </w:tc>
        <w:tc>
          <w:tcPr>
            <w:tcW w:w="1465" w:type="dxa"/>
            <w:vAlign w:val="center"/>
          </w:tcPr>
          <w:p w14:paraId="76F60E31"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.007</w:t>
            </w:r>
          </w:p>
        </w:tc>
      </w:tr>
      <w:tr w:rsidR="00BA4D43" w14:paraId="38AF8623" w14:textId="77777777">
        <w:trPr>
          <w:trHeight w:val="482"/>
        </w:trPr>
        <w:tc>
          <w:tcPr>
            <w:tcW w:w="1588" w:type="dxa"/>
            <w:vMerge/>
            <w:vAlign w:val="center"/>
          </w:tcPr>
          <w:p w14:paraId="78330C3E"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17" w:type="dxa"/>
            <w:vAlign w:val="center"/>
          </w:tcPr>
          <w:p w14:paraId="59699CC2"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bCs/>
                <w:color w:val="000000"/>
                <w:spacing w:val="-4"/>
                <w:szCs w:val="21"/>
              </w:rPr>
              <w:t>NH</w:t>
            </w:r>
            <w:r>
              <w:rPr>
                <w:rFonts w:ascii="Times New Roman"/>
                <w:bCs/>
                <w:color w:val="000000"/>
                <w:spacing w:val="-4"/>
                <w:szCs w:val="21"/>
                <w:vertAlign w:val="subscript"/>
              </w:rPr>
              <w:t>3</w:t>
            </w:r>
            <w:r>
              <w:rPr>
                <w:rFonts w:ascii="Times New Roman"/>
                <w:bCs/>
                <w:color w:val="000000"/>
                <w:spacing w:val="-4"/>
                <w:szCs w:val="21"/>
              </w:rPr>
              <w:t>-N</w:t>
            </w:r>
          </w:p>
        </w:tc>
        <w:tc>
          <w:tcPr>
            <w:tcW w:w="1521" w:type="dxa"/>
            <w:vAlign w:val="center"/>
          </w:tcPr>
          <w:p w14:paraId="43AFB098"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46168332"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68B3F60B"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5AF2FEE1"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.0003</w:t>
            </w:r>
          </w:p>
        </w:tc>
        <w:tc>
          <w:tcPr>
            <w:tcW w:w="1560" w:type="dxa"/>
            <w:vAlign w:val="center"/>
          </w:tcPr>
          <w:p w14:paraId="3728D362"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344221AE"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.0003</w:t>
            </w:r>
          </w:p>
        </w:tc>
        <w:tc>
          <w:tcPr>
            <w:tcW w:w="1465" w:type="dxa"/>
            <w:vAlign w:val="center"/>
          </w:tcPr>
          <w:p w14:paraId="6812EA33"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.0003</w:t>
            </w:r>
          </w:p>
        </w:tc>
      </w:tr>
      <w:tr w:rsidR="00BA4D43" w14:paraId="56033AB3" w14:textId="77777777">
        <w:trPr>
          <w:trHeight w:val="482"/>
        </w:trPr>
        <w:tc>
          <w:tcPr>
            <w:tcW w:w="1588" w:type="dxa"/>
            <w:vMerge/>
            <w:vAlign w:val="center"/>
          </w:tcPr>
          <w:p w14:paraId="40B9BDDD"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17" w:type="dxa"/>
            <w:vAlign w:val="center"/>
          </w:tcPr>
          <w:p w14:paraId="30B59643"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bCs/>
                <w:color w:val="000000"/>
                <w:spacing w:val="-4"/>
                <w:szCs w:val="21"/>
              </w:rPr>
              <w:t>TP</w:t>
            </w:r>
          </w:p>
        </w:tc>
        <w:tc>
          <w:tcPr>
            <w:tcW w:w="1521" w:type="dxa"/>
            <w:vAlign w:val="center"/>
          </w:tcPr>
          <w:p w14:paraId="41524D0D"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0D62B4DB"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1EC0F3D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6B56BD51"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.0001</w:t>
            </w:r>
          </w:p>
        </w:tc>
        <w:tc>
          <w:tcPr>
            <w:tcW w:w="1560" w:type="dxa"/>
            <w:vAlign w:val="center"/>
          </w:tcPr>
          <w:p w14:paraId="79A9BA31"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7F58EE0C"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.0001</w:t>
            </w:r>
          </w:p>
        </w:tc>
        <w:tc>
          <w:tcPr>
            <w:tcW w:w="1465" w:type="dxa"/>
            <w:vAlign w:val="center"/>
          </w:tcPr>
          <w:p w14:paraId="11B13321"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.0001</w:t>
            </w:r>
          </w:p>
        </w:tc>
      </w:tr>
      <w:tr w:rsidR="00BA4D43" w14:paraId="287C45E8" w14:textId="77777777">
        <w:trPr>
          <w:trHeight w:val="482"/>
        </w:trPr>
        <w:tc>
          <w:tcPr>
            <w:tcW w:w="1588" w:type="dxa"/>
            <w:vMerge/>
            <w:vAlign w:val="center"/>
          </w:tcPr>
          <w:p w14:paraId="54EFCA5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17" w:type="dxa"/>
            <w:vAlign w:val="center"/>
          </w:tcPr>
          <w:p w14:paraId="0E31E889"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bCs/>
                <w:color w:val="000000"/>
                <w:spacing w:val="-4"/>
                <w:szCs w:val="21"/>
              </w:rPr>
              <w:t>TN</w:t>
            </w:r>
          </w:p>
        </w:tc>
        <w:tc>
          <w:tcPr>
            <w:tcW w:w="1521" w:type="dxa"/>
            <w:vAlign w:val="center"/>
          </w:tcPr>
          <w:p w14:paraId="2BB2987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7D8F54F5"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7EBB2B65"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6D7CAD36"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.0026</w:t>
            </w:r>
          </w:p>
        </w:tc>
        <w:tc>
          <w:tcPr>
            <w:tcW w:w="1560" w:type="dxa"/>
            <w:vAlign w:val="center"/>
          </w:tcPr>
          <w:p w14:paraId="630DE3A1"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26E290CD"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.0026</w:t>
            </w:r>
          </w:p>
        </w:tc>
        <w:tc>
          <w:tcPr>
            <w:tcW w:w="1465" w:type="dxa"/>
            <w:vAlign w:val="center"/>
          </w:tcPr>
          <w:p w14:paraId="5CD9BEDF"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0</w:t>
            </w:r>
            <w:r>
              <w:rPr>
                <w:rFonts w:ascii="Times New Roman" w:cs="宋体"/>
                <w:snapToGrid w:val="0"/>
                <w:color w:val="000000"/>
                <w:kern w:val="21"/>
                <w:szCs w:val="21"/>
                <w:lang w:val="en-US"/>
              </w:rPr>
              <w:t>.0026</w:t>
            </w:r>
          </w:p>
        </w:tc>
      </w:tr>
      <w:tr w:rsidR="00BA4D43" w14:paraId="4B5F5C53" w14:textId="77777777">
        <w:trPr>
          <w:trHeight w:val="482"/>
        </w:trPr>
        <w:tc>
          <w:tcPr>
            <w:tcW w:w="1588" w:type="dxa"/>
            <w:vMerge w:val="restart"/>
            <w:vAlign w:val="center"/>
          </w:tcPr>
          <w:p w14:paraId="4292A767"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一般工业</w:t>
            </w:r>
          </w:p>
          <w:p w14:paraId="0F2CF742"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固体废物</w:t>
            </w:r>
          </w:p>
        </w:tc>
        <w:tc>
          <w:tcPr>
            <w:tcW w:w="1417" w:type="dxa"/>
            <w:vAlign w:val="center"/>
          </w:tcPr>
          <w:p w14:paraId="4B16547A"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hint="eastAsia"/>
                <w:color w:val="000000"/>
                <w:lang w:val="en-US"/>
              </w:rPr>
              <w:t>废包装袋</w:t>
            </w:r>
          </w:p>
        </w:tc>
        <w:tc>
          <w:tcPr>
            <w:tcW w:w="1521" w:type="dxa"/>
            <w:vAlign w:val="center"/>
          </w:tcPr>
          <w:p w14:paraId="32B39A52"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2F341900"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7CAFED56"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0431025E"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c>
          <w:tcPr>
            <w:tcW w:w="1560" w:type="dxa"/>
            <w:vAlign w:val="center"/>
          </w:tcPr>
          <w:p w14:paraId="6734890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6579597C"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c>
          <w:tcPr>
            <w:tcW w:w="1465" w:type="dxa"/>
            <w:vAlign w:val="center"/>
          </w:tcPr>
          <w:p w14:paraId="7B6ACDA0"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r>
      <w:tr w:rsidR="00BA4D43" w14:paraId="28099A8B" w14:textId="77777777">
        <w:trPr>
          <w:trHeight w:val="482"/>
        </w:trPr>
        <w:tc>
          <w:tcPr>
            <w:tcW w:w="1588" w:type="dxa"/>
            <w:vMerge/>
            <w:vAlign w:val="center"/>
          </w:tcPr>
          <w:p w14:paraId="2465B6E4"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17" w:type="dxa"/>
            <w:vAlign w:val="center"/>
          </w:tcPr>
          <w:p w14:paraId="6D262164"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hint="eastAsia"/>
                <w:szCs w:val="21"/>
              </w:rPr>
              <w:t>废</w:t>
            </w:r>
            <w:r>
              <w:rPr>
                <w:szCs w:val="21"/>
              </w:rPr>
              <w:t>边角料</w:t>
            </w:r>
          </w:p>
        </w:tc>
        <w:tc>
          <w:tcPr>
            <w:tcW w:w="1521" w:type="dxa"/>
            <w:vAlign w:val="center"/>
          </w:tcPr>
          <w:p w14:paraId="6ADBEDFD"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1245FC13"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21E40D71"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44E465CB"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4</w:t>
            </w:r>
            <w:r>
              <w:rPr>
                <w:rFonts w:ascii="Times New Roman" w:cs="宋体"/>
                <w:snapToGrid w:val="0"/>
                <w:color w:val="000000"/>
                <w:kern w:val="21"/>
                <w:szCs w:val="21"/>
                <w:lang w:val="en-US"/>
              </w:rPr>
              <w:t>.6</w:t>
            </w:r>
          </w:p>
        </w:tc>
        <w:tc>
          <w:tcPr>
            <w:tcW w:w="1560" w:type="dxa"/>
            <w:vAlign w:val="center"/>
          </w:tcPr>
          <w:p w14:paraId="0921EA00"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751ABFE3"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4</w:t>
            </w:r>
            <w:r>
              <w:rPr>
                <w:rFonts w:ascii="Times New Roman" w:cs="宋体"/>
                <w:snapToGrid w:val="0"/>
                <w:color w:val="000000"/>
                <w:kern w:val="21"/>
                <w:szCs w:val="21"/>
                <w:lang w:val="en-US"/>
              </w:rPr>
              <w:t>.6</w:t>
            </w:r>
          </w:p>
        </w:tc>
        <w:tc>
          <w:tcPr>
            <w:tcW w:w="1465" w:type="dxa"/>
            <w:vAlign w:val="center"/>
          </w:tcPr>
          <w:p w14:paraId="1E406905"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4</w:t>
            </w:r>
            <w:r>
              <w:rPr>
                <w:rFonts w:ascii="Times New Roman" w:cs="宋体"/>
                <w:snapToGrid w:val="0"/>
                <w:color w:val="000000"/>
                <w:kern w:val="21"/>
                <w:szCs w:val="21"/>
                <w:lang w:val="en-US"/>
              </w:rPr>
              <w:t>.6</w:t>
            </w:r>
          </w:p>
        </w:tc>
      </w:tr>
      <w:tr w:rsidR="00BA4D43" w14:paraId="05AE60C9" w14:textId="77777777">
        <w:trPr>
          <w:trHeight w:val="482"/>
        </w:trPr>
        <w:tc>
          <w:tcPr>
            <w:tcW w:w="1588" w:type="dxa"/>
            <w:vMerge/>
            <w:vAlign w:val="center"/>
          </w:tcPr>
          <w:p w14:paraId="137A830B"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17" w:type="dxa"/>
            <w:vAlign w:val="center"/>
          </w:tcPr>
          <w:p w14:paraId="5E01E77B"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hint="eastAsia"/>
                <w:szCs w:val="21"/>
              </w:rPr>
              <w:t>不合格品</w:t>
            </w:r>
          </w:p>
        </w:tc>
        <w:tc>
          <w:tcPr>
            <w:tcW w:w="1521" w:type="dxa"/>
            <w:vAlign w:val="center"/>
          </w:tcPr>
          <w:p w14:paraId="0A1A3327"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2A290E00"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040ADDA3"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2FE55C34"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c>
          <w:tcPr>
            <w:tcW w:w="1560" w:type="dxa"/>
            <w:vAlign w:val="center"/>
          </w:tcPr>
          <w:p w14:paraId="0D0F1441"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1688C188"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c>
          <w:tcPr>
            <w:tcW w:w="1465" w:type="dxa"/>
            <w:vAlign w:val="center"/>
          </w:tcPr>
          <w:p w14:paraId="17752F90"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w:t>
            </w:r>
            <w:r>
              <w:rPr>
                <w:rFonts w:ascii="Times New Roman" w:cs="宋体" w:hint="eastAsia"/>
                <w:snapToGrid w:val="0"/>
                <w:color w:val="000000"/>
                <w:kern w:val="21"/>
                <w:szCs w:val="21"/>
                <w:lang w:val="en-US"/>
              </w:rPr>
              <w:t>2</w:t>
            </w:r>
            <w:r>
              <w:rPr>
                <w:rFonts w:ascii="Times New Roman" w:cs="宋体"/>
                <w:snapToGrid w:val="0"/>
                <w:color w:val="000000"/>
                <w:kern w:val="21"/>
                <w:szCs w:val="21"/>
                <w:lang w:val="en-US"/>
              </w:rPr>
              <w:t>.3</w:t>
            </w:r>
          </w:p>
        </w:tc>
      </w:tr>
      <w:tr w:rsidR="00BA4D43" w14:paraId="75FCC2F9" w14:textId="77777777">
        <w:trPr>
          <w:trHeight w:val="482"/>
        </w:trPr>
        <w:tc>
          <w:tcPr>
            <w:tcW w:w="1588" w:type="dxa"/>
            <w:vAlign w:val="center"/>
          </w:tcPr>
          <w:p w14:paraId="0DC3BEB6"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hint="eastAsia"/>
                <w:snapToGrid w:val="0"/>
                <w:color w:val="000000"/>
                <w:kern w:val="21"/>
                <w:szCs w:val="21"/>
                <w:lang w:val="en-US"/>
              </w:rPr>
              <w:t>危险废物</w:t>
            </w:r>
          </w:p>
        </w:tc>
        <w:tc>
          <w:tcPr>
            <w:tcW w:w="1417" w:type="dxa"/>
            <w:vAlign w:val="center"/>
          </w:tcPr>
          <w:p w14:paraId="29780EBB" w14:textId="77777777" w:rsidR="00BA4D43" w:rsidRDefault="00000000">
            <w:pPr>
              <w:pStyle w:val="afb"/>
              <w:spacing w:beforeLines="0" w:afterLines="0" w:line="240" w:lineRule="auto"/>
              <w:rPr>
                <w:rFonts w:ascii="Times New Roman" w:cs="宋体"/>
                <w:snapToGrid w:val="0"/>
                <w:color w:val="000000"/>
                <w:kern w:val="21"/>
                <w:szCs w:val="21"/>
                <w:lang w:val="en-US"/>
              </w:rPr>
            </w:pPr>
            <w:r>
              <w:rPr>
                <w:color w:val="000000"/>
                <w:lang w:val="en-US"/>
              </w:rPr>
              <w:t>废活性炭</w:t>
            </w:r>
          </w:p>
        </w:tc>
        <w:tc>
          <w:tcPr>
            <w:tcW w:w="1521" w:type="dxa"/>
            <w:vAlign w:val="center"/>
          </w:tcPr>
          <w:p w14:paraId="7DD9E1C3"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456" w:type="dxa"/>
            <w:vAlign w:val="center"/>
          </w:tcPr>
          <w:p w14:paraId="2AB70122"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21" w:type="dxa"/>
            <w:vAlign w:val="center"/>
          </w:tcPr>
          <w:p w14:paraId="49B3429A"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559" w:type="dxa"/>
            <w:vAlign w:val="center"/>
          </w:tcPr>
          <w:p w14:paraId="7D0EF232"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5.75</w:t>
            </w:r>
          </w:p>
        </w:tc>
        <w:tc>
          <w:tcPr>
            <w:tcW w:w="1560" w:type="dxa"/>
            <w:vAlign w:val="center"/>
          </w:tcPr>
          <w:p w14:paraId="416E69B7" w14:textId="77777777" w:rsidR="00BA4D43" w:rsidRDefault="00BA4D43">
            <w:pPr>
              <w:pStyle w:val="afb"/>
              <w:spacing w:beforeLines="0" w:afterLines="0" w:line="240" w:lineRule="auto"/>
              <w:rPr>
                <w:rFonts w:ascii="Times New Roman" w:cs="宋体"/>
                <w:snapToGrid w:val="0"/>
                <w:color w:val="000000"/>
                <w:kern w:val="21"/>
                <w:szCs w:val="21"/>
                <w:lang w:val="en-US"/>
              </w:rPr>
            </w:pPr>
          </w:p>
        </w:tc>
        <w:tc>
          <w:tcPr>
            <w:tcW w:w="1701" w:type="dxa"/>
            <w:vAlign w:val="center"/>
          </w:tcPr>
          <w:p w14:paraId="43DA6D91"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5.75</w:t>
            </w:r>
          </w:p>
        </w:tc>
        <w:tc>
          <w:tcPr>
            <w:tcW w:w="1465" w:type="dxa"/>
            <w:vAlign w:val="center"/>
          </w:tcPr>
          <w:p w14:paraId="2DAA3695" w14:textId="77777777" w:rsidR="00BA4D43" w:rsidRDefault="00000000">
            <w:pPr>
              <w:pStyle w:val="afb"/>
              <w:spacing w:beforeLines="0" w:afterLines="0" w:line="240" w:lineRule="auto"/>
              <w:rPr>
                <w:rFonts w:ascii="Times New Roman" w:cs="宋体"/>
                <w:snapToGrid w:val="0"/>
                <w:color w:val="000000"/>
                <w:kern w:val="21"/>
                <w:szCs w:val="21"/>
                <w:lang w:val="en-US"/>
              </w:rPr>
            </w:pPr>
            <w:r>
              <w:rPr>
                <w:rFonts w:ascii="Times New Roman" w:cs="宋体"/>
                <w:snapToGrid w:val="0"/>
                <w:color w:val="000000"/>
                <w:kern w:val="21"/>
                <w:szCs w:val="21"/>
                <w:lang w:val="en-US"/>
              </w:rPr>
              <w:t>+5.75</w:t>
            </w:r>
          </w:p>
        </w:tc>
      </w:tr>
    </w:tbl>
    <w:p w14:paraId="7CD0CA48" w14:textId="77777777" w:rsidR="00BA4D43" w:rsidRPr="005506BD" w:rsidRDefault="00000000">
      <w:pPr>
        <w:pStyle w:val="afb"/>
        <w:spacing w:beforeLines="80" w:before="192" w:after="24"/>
        <w:jc w:val="left"/>
        <w:rPr>
          <w:rFonts w:hAnsi="宋体"/>
          <w:snapToGrid w:val="0"/>
          <w:color w:val="000000"/>
          <w:spacing w:val="-6"/>
          <w:kern w:val="21"/>
          <w:szCs w:val="21"/>
          <w:lang w:val="en-US"/>
        </w:rPr>
        <w:sectPr w:rsidR="00BA4D43" w:rsidRPr="005506BD">
          <w:footerReference w:type="default" r:id="rId28"/>
          <w:pgSz w:w="16838" w:h="11906" w:orient="landscape"/>
          <w:pgMar w:top="1701" w:right="1531" w:bottom="1701" w:left="1531" w:header="851" w:footer="851" w:gutter="0"/>
          <w:cols w:space="720"/>
          <w:docGrid w:linePitch="312"/>
        </w:sectPr>
      </w:pPr>
      <w:r>
        <w:rPr>
          <w:rFonts w:hAnsi="宋体"/>
          <w:snapToGrid w:val="0"/>
          <w:color w:val="000000"/>
          <w:kern w:val="21"/>
          <w:szCs w:val="21"/>
        </w:rPr>
        <w:t>注</w:t>
      </w:r>
      <w:r w:rsidRPr="005506BD">
        <w:rPr>
          <w:rFonts w:hAnsi="宋体"/>
          <w:snapToGrid w:val="0"/>
          <w:color w:val="000000"/>
          <w:kern w:val="21"/>
          <w:szCs w:val="21"/>
          <w:lang w:val="en-US"/>
        </w:rPr>
        <w:t>：</w:t>
      </w:r>
      <w:r>
        <w:rPr>
          <w:rFonts w:hAnsi="宋体"/>
          <w:snapToGrid w:val="0"/>
          <w:color w:val="000000"/>
          <w:spacing w:val="-16"/>
          <w:kern w:val="21"/>
          <w:szCs w:val="21"/>
        </w:rPr>
        <w:fldChar w:fldCharType="begin"/>
      </w:r>
      <w:r w:rsidRPr="005506BD">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5506BD">
        <w:rPr>
          <w:rFonts w:hAnsi="宋体" w:hint="eastAsia"/>
          <w:szCs w:val="21"/>
          <w:lang w:val="en-US"/>
        </w:rPr>
        <w:t>⑥</w:t>
      </w:r>
      <w:r>
        <w:rPr>
          <w:rFonts w:hAnsi="宋体"/>
          <w:snapToGrid w:val="0"/>
          <w:color w:val="000000"/>
          <w:spacing w:val="-16"/>
          <w:kern w:val="21"/>
          <w:szCs w:val="21"/>
        </w:rPr>
        <w:fldChar w:fldCharType="end"/>
      </w:r>
      <w:r w:rsidRPr="005506B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5506BD">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5506BD">
        <w:rPr>
          <w:rFonts w:hAnsi="宋体" w:hint="eastAsia"/>
          <w:szCs w:val="21"/>
          <w:lang w:val="en-US"/>
        </w:rPr>
        <w:t>①</w:t>
      </w:r>
      <w:r>
        <w:rPr>
          <w:rFonts w:hAnsi="宋体"/>
          <w:snapToGrid w:val="0"/>
          <w:color w:val="000000"/>
          <w:spacing w:val="-6"/>
          <w:kern w:val="21"/>
          <w:szCs w:val="21"/>
        </w:rPr>
        <w:fldChar w:fldCharType="end"/>
      </w:r>
      <w:r w:rsidRPr="005506BD">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5506BD">
        <w:rPr>
          <w:rFonts w:hAnsi="宋体"/>
          <w:snapToGrid w:val="0"/>
          <w:color w:val="000000"/>
          <w:spacing w:val="-6"/>
          <w:kern w:val="21"/>
          <w:szCs w:val="21"/>
          <w:lang w:val="en-US"/>
        </w:rPr>
        <w:instrText xml:space="preserve"> = 3 \* GB3 \* MERGEFORMAT </w:instrText>
      </w:r>
      <w:r>
        <w:rPr>
          <w:rFonts w:hAnsi="宋体"/>
          <w:snapToGrid w:val="0"/>
          <w:color w:val="000000"/>
          <w:spacing w:val="-6"/>
          <w:kern w:val="21"/>
          <w:szCs w:val="21"/>
        </w:rPr>
        <w:fldChar w:fldCharType="separate"/>
      </w:r>
      <w:r w:rsidRPr="005506BD">
        <w:rPr>
          <w:rFonts w:hAnsi="宋体" w:hint="eastAsia"/>
          <w:szCs w:val="21"/>
          <w:lang w:val="en-US"/>
        </w:rPr>
        <w:t>③</w:t>
      </w:r>
      <w:r>
        <w:rPr>
          <w:rFonts w:hAnsi="宋体"/>
          <w:snapToGrid w:val="0"/>
          <w:color w:val="000000"/>
          <w:spacing w:val="-6"/>
          <w:kern w:val="21"/>
          <w:szCs w:val="21"/>
        </w:rPr>
        <w:fldChar w:fldCharType="end"/>
      </w:r>
      <w:r w:rsidRPr="005506BD">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5506BD">
        <w:rPr>
          <w:rFonts w:hAnsi="宋体"/>
          <w:snapToGrid w:val="0"/>
          <w:color w:val="000000"/>
          <w:spacing w:val="-6"/>
          <w:kern w:val="21"/>
          <w:szCs w:val="21"/>
          <w:lang w:val="en-US"/>
        </w:rPr>
        <w:instrText xml:space="preserve"> = 4 \* GB3 \* MERGEFORMAT </w:instrText>
      </w:r>
      <w:r>
        <w:rPr>
          <w:rFonts w:hAnsi="宋体"/>
          <w:snapToGrid w:val="0"/>
          <w:color w:val="000000"/>
          <w:spacing w:val="-6"/>
          <w:kern w:val="21"/>
          <w:szCs w:val="21"/>
        </w:rPr>
        <w:fldChar w:fldCharType="separate"/>
      </w:r>
      <w:r w:rsidRPr="005506BD">
        <w:rPr>
          <w:rFonts w:hAnsi="宋体" w:hint="eastAsia"/>
          <w:szCs w:val="21"/>
          <w:lang w:val="en-US"/>
        </w:rPr>
        <w:t>④</w:t>
      </w:r>
      <w:r>
        <w:rPr>
          <w:rFonts w:hAnsi="宋体"/>
          <w:snapToGrid w:val="0"/>
          <w:color w:val="000000"/>
          <w:spacing w:val="-6"/>
          <w:kern w:val="21"/>
          <w:szCs w:val="21"/>
        </w:rPr>
        <w:fldChar w:fldCharType="end"/>
      </w:r>
      <w:r w:rsidRPr="005506BD">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5506BD">
        <w:rPr>
          <w:rFonts w:hAnsi="宋体"/>
          <w:snapToGrid w:val="0"/>
          <w:color w:val="000000"/>
          <w:spacing w:val="-16"/>
          <w:kern w:val="21"/>
          <w:szCs w:val="21"/>
          <w:lang w:val="en-US"/>
        </w:rPr>
        <w:instrText xml:space="preserve"> = 5 \* GB3 \* MERGEFORMAT </w:instrText>
      </w:r>
      <w:r>
        <w:rPr>
          <w:rFonts w:hAnsi="宋体"/>
          <w:snapToGrid w:val="0"/>
          <w:color w:val="000000"/>
          <w:spacing w:val="-16"/>
          <w:kern w:val="21"/>
          <w:szCs w:val="21"/>
        </w:rPr>
        <w:fldChar w:fldCharType="separate"/>
      </w:r>
      <w:r w:rsidRPr="005506BD">
        <w:rPr>
          <w:rFonts w:hAnsi="宋体" w:hint="eastAsia"/>
          <w:szCs w:val="21"/>
          <w:lang w:val="en-US"/>
        </w:rPr>
        <w:t>⑤</w:t>
      </w:r>
      <w:r>
        <w:rPr>
          <w:rFonts w:hAnsi="宋体"/>
          <w:snapToGrid w:val="0"/>
          <w:color w:val="000000"/>
          <w:spacing w:val="-16"/>
          <w:kern w:val="21"/>
          <w:szCs w:val="21"/>
        </w:rPr>
        <w:fldChar w:fldCharType="end"/>
      </w:r>
      <w:r w:rsidRPr="005506B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5506BD">
        <w:rPr>
          <w:rFonts w:hAnsi="宋体"/>
          <w:snapToGrid w:val="0"/>
          <w:color w:val="000000"/>
          <w:spacing w:val="-6"/>
          <w:kern w:val="21"/>
          <w:szCs w:val="21"/>
          <w:lang w:val="en-US"/>
        </w:rPr>
        <w:instrText xml:space="preserve"> = 7 \* GB3 \* MERGEFORMAT </w:instrText>
      </w:r>
      <w:r>
        <w:rPr>
          <w:rFonts w:hAnsi="宋体"/>
          <w:snapToGrid w:val="0"/>
          <w:color w:val="000000"/>
          <w:spacing w:val="-6"/>
          <w:kern w:val="21"/>
          <w:szCs w:val="21"/>
        </w:rPr>
        <w:fldChar w:fldCharType="separate"/>
      </w:r>
      <w:r w:rsidRPr="005506BD">
        <w:rPr>
          <w:rFonts w:hAnsi="宋体" w:hint="eastAsia"/>
          <w:szCs w:val="21"/>
          <w:lang w:val="en-US"/>
        </w:rPr>
        <w:t>⑦</w:t>
      </w:r>
      <w:r>
        <w:rPr>
          <w:rFonts w:hAnsi="宋体"/>
          <w:snapToGrid w:val="0"/>
          <w:color w:val="000000"/>
          <w:spacing w:val="-6"/>
          <w:kern w:val="21"/>
          <w:szCs w:val="21"/>
        </w:rPr>
        <w:fldChar w:fldCharType="end"/>
      </w:r>
      <w:r w:rsidRPr="005506BD">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5506BD">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5506BD">
        <w:rPr>
          <w:rFonts w:hAnsi="宋体" w:hint="eastAsia"/>
          <w:szCs w:val="21"/>
          <w:lang w:val="en-US"/>
        </w:rPr>
        <w:t>⑥</w:t>
      </w:r>
      <w:r>
        <w:rPr>
          <w:rFonts w:hAnsi="宋体"/>
          <w:snapToGrid w:val="0"/>
          <w:color w:val="000000"/>
          <w:spacing w:val="-16"/>
          <w:kern w:val="21"/>
          <w:szCs w:val="21"/>
        </w:rPr>
        <w:fldChar w:fldCharType="end"/>
      </w:r>
      <w:r w:rsidRPr="005506B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5506BD">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5506BD">
        <w:rPr>
          <w:rFonts w:hAnsi="宋体" w:hint="eastAsia"/>
          <w:szCs w:val="21"/>
          <w:lang w:val="en-US"/>
        </w:rPr>
        <w:t>①</w:t>
      </w:r>
      <w:r>
        <w:rPr>
          <w:rFonts w:hAnsi="宋体"/>
          <w:snapToGrid w:val="0"/>
          <w:color w:val="000000"/>
          <w:spacing w:val="-6"/>
          <w:kern w:val="21"/>
          <w:szCs w:val="21"/>
        </w:rPr>
        <w:fldChar w:fldCharType="end"/>
      </w:r>
    </w:p>
    <w:p w14:paraId="551F1EED" w14:textId="429C4E31" w:rsidR="00BA4D43" w:rsidRDefault="00423D5B">
      <w:pPr>
        <w:jc w:val="center"/>
      </w:pPr>
      <w:r>
        <w:rPr>
          <w:noProof/>
        </w:rPr>
        <w:lastRenderedPageBreak/>
        <mc:AlternateContent>
          <mc:Choice Requires="wps">
            <w:drawing>
              <wp:anchor distT="0" distB="0" distL="114300" distR="114300" simplePos="0" relativeHeight="251658752" behindDoc="0" locked="0" layoutInCell="1" allowOverlap="1" wp14:anchorId="50768A28" wp14:editId="19C48821">
                <wp:simplePos x="0" y="0"/>
                <wp:positionH relativeFrom="column">
                  <wp:posOffset>465455</wp:posOffset>
                </wp:positionH>
                <wp:positionV relativeFrom="paragraph">
                  <wp:posOffset>5556885</wp:posOffset>
                </wp:positionV>
                <wp:extent cx="7948295" cy="281305"/>
                <wp:effectExtent l="19050" t="19050" r="14605" b="23495"/>
                <wp:wrapNone/>
                <wp:docPr id="17" name="文本框 17"/>
                <wp:cNvGraphicFramePr/>
                <a:graphic xmlns:a="http://schemas.openxmlformats.org/drawingml/2006/main">
                  <a:graphicData uri="http://schemas.microsoft.com/office/word/2010/wordprocessingShape">
                    <wps:wsp>
                      <wps:cNvSpPr txBox="1"/>
                      <wps:spPr>
                        <a:xfrm>
                          <a:off x="0" y="0"/>
                          <a:ext cx="7948295" cy="28130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40E163" w14:textId="77777777" w:rsidR="00BA4D43" w:rsidRDefault="00000000">
                            <w:pPr>
                              <w:jc w:val="center"/>
                              <w:rPr>
                                <w:rFonts w:eastAsia="黑体"/>
                                <w:bCs/>
                                <w:sz w:val="24"/>
                              </w:rPr>
                            </w:pPr>
                            <w:r>
                              <w:rPr>
                                <w:rFonts w:eastAsia="黑体" w:hint="eastAsia"/>
                                <w:bCs/>
                                <w:sz w:val="24"/>
                              </w:rPr>
                              <w:t>附图一</w:t>
                            </w:r>
                            <w:r>
                              <w:rPr>
                                <w:rFonts w:eastAsia="黑体" w:hint="eastAsia"/>
                                <w:bCs/>
                                <w:sz w:val="24"/>
                              </w:rPr>
                              <w:t xml:space="preserve">  </w:t>
                            </w:r>
                            <w:r>
                              <w:rPr>
                                <w:rFonts w:eastAsia="黑体" w:hint="eastAsia"/>
                                <w:bCs/>
                                <w:sz w:val="24"/>
                              </w:rPr>
                              <w:t>本项目地理位置图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0768A28" id="_x0000_t202" coordsize="21600,21600" o:spt="202" path="m,l,21600r21600,l21600,xe">
                <v:stroke joinstyle="miter"/>
                <v:path gradientshapeok="t" o:connecttype="rect"/>
              </v:shapetype>
              <v:shape id="文本框 17" o:spid="_x0000_s1027" type="#_x0000_t202" style="position:absolute;left:0;text-align:left;margin-left:36.65pt;margin-top:437.55pt;width:625.85pt;height:22.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" filled="f" strokecolor="black [3213]" strokeweight="2.25pt">
                <v:textbox>
                  <w:txbxContent>
                    <w:p w14:paraId="4E40E163" w14:textId="77777777" w:rsidR="00BA4D43" w:rsidRDefault="00000000">
                      <w:pPr>
                        <w:jc w:val="center"/>
                        <w:rPr>
                          <w:rFonts w:eastAsia="黑体"/>
                          <w:bCs/>
                          <w:sz w:val="24"/>
                        </w:rPr>
                      </w:pPr>
                      <w:r>
                        <w:rPr>
                          <w:rFonts w:eastAsia="黑体" w:hint="eastAsia"/>
                          <w:bCs/>
                          <w:sz w:val="24"/>
                        </w:rPr>
                        <w:t>附图一</w:t>
                      </w:r>
                      <w:r>
                        <w:rPr>
                          <w:rFonts w:eastAsia="黑体" w:hint="eastAsia"/>
                          <w:bCs/>
                          <w:sz w:val="24"/>
                        </w:rPr>
                        <w:t xml:space="preserve">  </w:t>
                      </w:r>
                      <w:r>
                        <w:rPr>
                          <w:rFonts w:eastAsia="黑体" w:hint="eastAsia"/>
                          <w:bCs/>
                          <w:sz w:val="24"/>
                        </w:rPr>
                        <w:t>本项目地理位置图</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6EDB33DA" wp14:editId="6A61183F">
                <wp:simplePos x="0" y="0"/>
                <wp:positionH relativeFrom="column">
                  <wp:posOffset>5953125</wp:posOffset>
                </wp:positionH>
                <wp:positionV relativeFrom="paragraph">
                  <wp:posOffset>2508885</wp:posOffset>
                </wp:positionV>
                <wp:extent cx="776605" cy="342900"/>
                <wp:effectExtent l="351790" t="9525" r="14605" b="104775"/>
                <wp:wrapNone/>
                <wp:docPr id="12"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86592"/>
                            <a:gd name="adj2" fmla="val 6560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7AA21" w14:textId="77777777" w:rsidR="00BA4D43" w:rsidRDefault="00000000">
                            <w:pPr>
                              <w:spacing w:line="360" w:lineRule="exact"/>
                              <w:jc w:val="center"/>
                              <w:rPr>
                                <w:b/>
                                <w:bCs/>
                                <w:color w:val="000000" w:themeColor="text1"/>
                                <w:sz w:val="28"/>
                                <w:szCs w:val="28"/>
                              </w:rPr>
                            </w:pPr>
                            <w:r>
                              <w:rPr>
                                <w:rFonts w:hint="eastAsia"/>
                                <w:b/>
                                <w:bCs/>
                                <w:color w:val="000000" w:themeColor="text1"/>
                                <w:sz w:val="28"/>
                                <w:szCs w:val="28"/>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EDB33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0" o:spid="_x0000_s1028" type="#_x0000_t61" style="position:absolute;left:0;text-align:left;margin-left:468.75pt;margin-top:197.55pt;width:61.15pt;height:27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" adj="-7904,24970" filled="f" strokecolor="black [3213]" strokeweight="1.5pt">
                <v:textbox>
                  <w:txbxContent>
                    <w:p w14:paraId="6177AA21" w14:textId="77777777" w:rsidR="00BA4D43" w:rsidRDefault="00000000">
                      <w:pPr>
                        <w:spacing w:line="360" w:lineRule="exact"/>
                        <w:jc w:val="center"/>
                        <w:rPr>
                          <w:b/>
                          <w:bCs/>
                          <w:color w:val="000000" w:themeColor="text1"/>
                          <w:sz w:val="28"/>
                          <w:szCs w:val="28"/>
                        </w:rPr>
                      </w:pPr>
                      <w:r>
                        <w:rPr>
                          <w:rFonts w:hint="eastAsia"/>
                          <w:b/>
                          <w:bCs/>
                          <w:color w:val="000000" w:themeColor="text1"/>
                          <w:sz w:val="28"/>
                          <w:szCs w:val="28"/>
                        </w:rPr>
                        <w:t>本项目</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9EC1203" wp14:editId="607BD0DC">
                <wp:simplePos x="0" y="0"/>
                <wp:positionH relativeFrom="column">
                  <wp:posOffset>5638800</wp:posOffset>
                </wp:positionH>
                <wp:positionV relativeFrom="paragraph">
                  <wp:posOffset>2861310</wp:posOffset>
                </wp:positionV>
                <wp:extent cx="47625" cy="77470"/>
                <wp:effectExtent l="6350" t="6350" r="22225" b="11430"/>
                <wp:wrapNone/>
                <wp:docPr id="13" name="椭圆 13"/>
                <wp:cNvGraphicFramePr/>
                <a:graphic xmlns:a="http://schemas.openxmlformats.org/drawingml/2006/main">
                  <a:graphicData uri="http://schemas.microsoft.com/office/word/2010/wordprocessingShape">
                    <wps:wsp>
                      <wps:cNvSpPr/>
                      <wps:spPr>
                        <a:xfrm>
                          <a:off x="0" y="0"/>
                          <a:ext cx="47625" cy="776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44pt;margin-top:225.3pt;height:6.1pt;width:3.75pt;z-index:251686912;v-text-anchor:middle;mso-width-relative:page;mso-height-relative:page;" fillcolor="#000000 [3213]" filled="t" stroked="t" coordsize="21600,21600" o:gfxdata="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K9MCdoAAAALAQAADwAAAAAAAAABACAAAAAiAAAAZHJzL2Rvd25yZXYu&#10;eG1sUEsBAhQAFAAAAAgAh07iQEwsoaxrAgAA9gQAAA4AAAAAAAAAAQAgAAAAKQEAAGRycy9lMm9E&#10;b2MueG1sUEsFBgAAAAAGAAYAWQEAAAYGAAAAAA==&#10;">
                <v:fill on="t" focussize="0,0"/>
                <v:stroke weight="1pt" color="#000000 [3213]" miterlimit="8" joinstyle="miter"/>
                <v:imagedata o:title=""/>
                <o:lock v:ext="edit" aspectratio="f"/>
              </v:shape>
            </w:pict>
          </mc:Fallback>
        </mc:AlternateContent>
      </w:r>
      <w:r>
        <w:rPr>
          <w:noProof/>
        </w:rPr>
        <w:drawing>
          <wp:anchor distT="0" distB="0" distL="114300" distR="114300" simplePos="0" relativeHeight="251662848" behindDoc="0" locked="0" layoutInCell="1" allowOverlap="1" wp14:anchorId="0908649D" wp14:editId="22088299">
            <wp:simplePos x="0" y="0"/>
            <wp:positionH relativeFrom="column">
              <wp:posOffset>3695700</wp:posOffset>
            </wp:positionH>
            <wp:positionV relativeFrom="paragraph">
              <wp:posOffset>1208405</wp:posOffset>
            </wp:positionV>
            <wp:extent cx="3416935" cy="2318385"/>
            <wp:effectExtent l="19050" t="19050" r="31115" b="2476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16969" cy="2318179"/>
                    </a:xfrm>
                    <a:prstGeom prst="rect">
                      <a:avLst/>
                    </a:prstGeom>
                    <a:ln w="19050">
                      <a:solidFill>
                        <a:schemeClr val="tx1"/>
                      </a:solidFill>
                    </a:ln>
                  </pic:spPr>
                </pic:pic>
              </a:graphicData>
            </a:graphic>
          </wp:anchor>
        </w:drawing>
      </w:r>
      <w:r>
        <w:rPr>
          <w:noProof/>
        </w:rPr>
        <mc:AlternateContent>
          <mc:Choice Requires="wps">
            <w:drawing>
              <wp:anchor distT="0" distB="0" distL="114300" distR="114300" simplePos="0" relativeHeight="251661824" behindDoc="0" locked="0" layoutInCell="1" allowOverlap="1" wp14:anchorId="3B86FDD3" wp14:editId="44C4641D">
                <wp:simplePos x="0" y="0"/>
                <wp:positionH relativeFrom="column">
                  <wp:posOffset>2767330</wp:posOffset>
                </wp:positionH>
                <wp:positionV relativeFrom="paragraph">
                  <wp:posOffset>3521710</wp:posOffset>
                </wp:positionV>
                <wp:extent cx="919480" cy="359410"/>
                <wp:effectExtent l="3175" t="8890" r="10795" b="12700"/>
                <wp:wrapNone/>
                <wp:docPr id="15" name="直接连接符 15"/>
                <wp:cNvGraphicFramePr/>
                <a:graphic xmlns:a="http://schemas.openxmlformats.org/drawingml/2006/main">
                  <a:graphicData uri="http://schemas.microsoft.com/office/word/2010/wordprocessingShape">
                    <wps:wsp>
                      <wps:cNvCnPr/>
                      <wps:spPr>
                        <a:xfrm flipV="1">
                          <a:off x="0" y="0"/>
                          <a:ext cx="919480" cy="359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217.9pt;margin-top:277.3pt;height:28.3pt;width:72.4pt;z-index:251684864;mso-width-relative:page;mso-height-relative:page;" filled="f" stroked="t" coordsize="21600,21600" o:gfxdata="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Mw5e2QAAAAsBAAAPAAAAAAAAAAEAIAAAACIAAABkcnMvZG93bnJldi54bWxQSwECFAAU&#10;AAAACACHTuJAkSTfG/ABAADCAwAADgAAAAAAAAABACAAAAAoAQAAZHJzL2Uyb0RvYy54bWxQSwUG&#10;AAAAAAYABgBZAQAAigUAAAAA&#10;">
                <v:fill on="f" focussize="0,0"/>
                <v:stroke weight="1.5pt" color="#000000 [3213]" miterlimit="8" joinstyle="miter"/>
                <v:imagedata o:title=""/>
                <o:lock v:ext="edit" aspectratio="f"/>
              </v:line>
            </w:pict>
          </mc:Fallback>
        </mc:AlternateContent>
      </w:r>
      <w:r>
        <w:rPr>
          <w:noProof/>
        </w:rPr>
        <mc:AlternateContent>
          <mc:Choice Requires="wps">
            <w:drawing>
              <wp:anchor distT="0" distB="0" distL="114300" distR="114300" simplePos="0" relativeHeight="251656704" behindDoc="0" locked="0" layoutInCell="1" allowOverlap="1" wp14:anchorId="3D418BEB" wp14:editId="16A198FB">
                <wp:simplePos x="0" y="0"/>
                <wp:positionH relativeFrom="column">
                  <wp:posOffset>2400935</wp:posOffset>
                </wp:positionH>
                <wp:positionV relativeFrom="paragraph">
                  <wp:posOffset>3882390</wp:posOffset>
                </wp:positionV>
                <wp:extent cx="370205" cy="253365"/>
                <wp:effectExtent l="9525" t="9525" r="20320" b="22860"/>
                <wp:wrapNone/>
                <wp:docPr id="16" name="矩形 16"/>
                <wp:cNvGraphicFramePr/>
                <a:graphic xmlns:a="http://schemas.openxmlformats.org/drawingml/2006/main">
                  <a:graphicData uri="http://schemas.microsoft.com/office/word/2010/wordprocessingShape">
                    <wps:wsp>
                      <wps:cNvSpPr/>
                      <wps:spPr>
                        <a:xfrm>
                          <a:off x="0" y="0"/>
                          <a:ext cx="370248" cy="2535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89.05pt;margin-top:305.7pt;height:19.95pt;width:29.15pt;z-index:251681792;v-text-anchor:middle;mso-width-relative:page;mso-height-relative:page;" filled="f" stroked="t" coordsize="21600,21600" o:gfxdata="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zEiKNoAAAALAQAADwAAAAAAAAABACAAAAAiAAAAZHJzL2Rvd25yZXYueG1s&#10;UEsBAhQAFAAAAAgAh07iQDeDbhFoAgAAzAQAAA4AAAAAAAAAAQAgAAAAKQEAAGRycy9lMm9Eb2Mu&#10;eG1sUEsFBgAAAAAGAAYAWQEAAAMGAAAAAA==&#10;">
                <v:fill on="f" focussize="0,0"/>
                <v:stroke weight="1.5pt" color="#000000 [3213]" miterlimit="8" joinstyle="miter"/>
                <v:imagedata o:title=""/>
                <o:lock v:ext="edit" aspectratio="f"/>
              </v:rect>
            </w:pict>
          </mc:Fallback>
        </mc:AlternateContent>
      </w:r>
      <w:r>
        <w:rPr>
          <w:noProof/>
        </w:rPr>
        <mc:AlternateContent>
          <mc:Choice Requires="wps">
            <w:drawing>
              <wp:anchor distT="0" distB="0" distL="114300" distR="114300" simplePos="0" relativeHeight="251659776" behindDoc="0" locked="0" layoutInCell="1" allowOverlap="1" wp14:anchorId="6661E460" wp14:editId="198C915E">
                <wp:simplePos x="0" y="0"/>
                <wp:positionH relativeFrom="column">
                  <wp:posOffset>7766050</wp:posOffset>
                </wp:positionH>
                <wp:positionV relativeFrom="paragraph">
                  <wp:posOffset>33655</wp:posOffset>
                </wp:positionV>
                <wp:extent cx="772160" cy="7715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7216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FC955" w14:textId="77777777" w:rsidR="00BA4D43" w:rsidRDefault="00000000">
                            <w:pPr>
                              <w:rPr>
                                <w:color w:val="FFFFFF" w:themeColor="background1"/>
                                <w14:textFill>
                                  <w14:noFill/>
                                </w14:textFill>
                              </w:rPr>
                            </w:pPr>
                            <w:r>
                              <w:rPr>
                                <w:rFonts w:hint="eastAsia"/>
                                <w:noProof/>
                                <w:color w:val="FFFFFF" w:themeColor="background1"/>
                                <w14:textFill>
                                  <w14:noFill/>
                                </w14:textFill>
                              </w:rPr>
                              <w:drawing>
                                <wp:inline distT="0" distB="0" distL="114300" distR="114300" wp14:anchorId="4584DAA6" wp14:editId="14C4E7CD">
                                  <wp:extent cx="462915" cy="673735"/>
                                  <wp:effectExtent l="0" t="0" r="13335" b="12065"/>
                                  <wp:docPr id="19" name="图片 1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北针"/>
                                          <pic:cNvPicPr>
                                            <a:picLocks noChangeAspect="1"/>
                                          </pic:cNvPicPr>
                                        </pic:nvPicPr>
                                        <pic:blipFill>
                                          <a:blip r:embed="rId30"/>
                                          <a:stretch>
                                            <a:fillRect/>
                                          </a:stretch>
                                        </pic:blipFill>
                                        <pic:spPr>
                                          <a:xfrm>
                                            <a:off x="0" y="0"/>
                                            <a:ext cx="46291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61E460" id="文本框 18" o:spid="_x0000_s1029" type="#_x0000_t202" style="position:absolute;left:0;text-align:left;margin-left:611.5pt;margin-top:2.65pt;width:60.8pt;height:60.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" filled="f" stroked="f" strokeweight=".5pt">
                <v:textbox>
                  <w:txbxContent>
                    <w:p w14:paraId="494FC955" w14:textId="77777777" w:rsidR="00BA4D43" w:rsidRDefault="00000000">
                      <w:pPr>
                        <w:rPr>
                          <w:color w:val="FFFFFF" w:themeColor="background1"/>
                          <w14:textFill>
                            <w14:noFill/>
                          </w14:textFill>
                        </w:rPr>
                      </w:pPr>
                      <w:r>
                        <w:rPr>
                          <w:rFonts w:hint="eastAsia"/>
                          <w:noProof/>
                          <w:color w:val="FFFFFF" w:themeColor="background1"/>
                          <w14:textFill>
                            <w14:noFill/>
                          </w14:textFill>
                        </w:rPr>
                        <w:drawing>
                          <wp:inline distT="0" distB="0" distL="114300" distR="114300" wp14:anchorId="4584DAA6" wp14:editId="14C4E7CD">
                            <wp:extent cx="462915" cy="673735"/>
                            <wp:effectExtent l="0" t="0" r="13335" b="12065"/>
                            <wp:docPr id="19" name="图片 1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北针"/>
                                    <pic:cNvPicPr>
                                      <a:picLocks noChangeAspect="1"/>
                                    </pic:cNvPicPr>
                                  </pic:nvPicPr>
                                  <pic:blipFill>
                                    <a:blip r:embed="rId31"/>
                                    <a:stretch>
                                      <a:fillRect/>
                                    </a:stretch>
                                  </pic:blipFill>
                                  <pic:spPr>
                                    <a:xfrm>
                                      <a:off x="0" y="0"/>
                                      <a:ext cx="462915" cy="6737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84992EC" wp14:editId="4996397B">
                <wp:simplePos x="0" y="0"/>
                <wp:positionH relativeFrom="column">
                  <wp:posOffset>5114925</wp:posOffset>
                </wp:positionH>
                <wp:positionV relativeFrom="paragraph">
                  <wp:posOffset>127635</wp:posOffset>
                </wp:positionV>
                <wp:extent cx="3270885" cy="619125"/>
                <wp:effectExtent l="0" t="0" r="5715" b="9525"/>
                <wp:wrapNone/>
                <wp:docPr id="20" name="文本框 20"/>
                <wp:cNvGraphicFramePr/>
                <a:graphic xmlns:a="http://schemas.openxmlformats.org/drawingml/2006/main">
                  <a:graphicData uri="http://schemas.microsoft.com/office/word/2010/wordprocessingShape">
                    <wps:wsp>
                      <wps:cNvSpPr txBox="1"/>
                      <wps:spPr>
                        <a:xfrm>
                          <a:off x="0" y="0"/>
                          <a:ext cx="3270885"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6E82C7" w14:textId="77777777" w:rsidR="00BA4D43" w:rsidRDefault="00BA4D4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4992EC" id="文本框 20" o:spid="_x0000_s1030" type="#_x0000_t202" style="position:absolute;left:0;text-align:left;margin-left:402.75pt;margin-top:10.05pt;width:257.55pt;height:48.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" fillcolor="white [3201]" stroked="f" strokeweight=".5pt">
                <v:textbox>
                  <w:txbxContent>
                    <w:p w14:paraId="2C6E82C7" w14:textId="77777777" w:rsidR="00BA4D43" w:rsidRDefault="00BA4D43"/>
                  </w:txbxContent>
                </v:textbox>
              </v:shape>
            </w:pict>
          </mc:Fallback>
        </mc:AlternateContent>
      </w:r>
      <w:r>
        <w:rPr>
          <w:rFonts w:hint="eastAsia"/>
          <w:noProof/>
        </w:rPr>
        <w:drawing>
          <wp:inline distT="0" distB="0" distL="114300" distR="114300" wp14:anchorId="2328040B" wp14:editId="512FE419">
            <wp:extent cx="7919085" cy="5514975"/>
            <wp:effectExtent l="28575" t="28575" r="34290" b="38100"/>
            <wp:docPr id="21" name="图片 21" descr="新乡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新乡地图"/>
                    <pic:cNvPicPr>
                      <a:picLocks noChangeAspect="1"/>
                    </pic:cNvPicPr>
                  </pic:nvPicPr>
                  <pic:blipFill>
                    <a:blip r:embed="rId32"/>
                    <a:stretch>
                      <a:fillRect/>
                    </a:stretch>
                  </pic:blipFill>
                  <pic:spPr>
                    <a:xfrm>
                      <a:off x="0" y="0"/>
                      <a:ext cx="7922182" cy="5517066"/>
                    </a:xfrm>
                    <a:prstGeom prst="rect">
                      <a:avLst/>
                    </a:prstGeom>
                    <a:ln w="28575">
                      <a:solidFill>
                        <a:schemeClr val="tx1"/>
                      </a:solidFill>
                    </a:ln>
                  </pic:spPr>
                </pic:pic>
              </a:graphicData>
            </a:graphic>
          </wp:inline>
        </w:drawing>
      </w:r>
    </w:p>
    <w:p w14:paraId="25F25B9E" w14:textId="1DF7B30A" w:rsidR="00BA4D43" w:rsidRDefault="00000000">
      <w:r>
        <w:rPr>
          <w:rFonts w:hint="eastAsia"/>
        </w:rPr>
        <w:br w:type="page"/>
      </w:r>
    </w:p>
    <w:p w14:paraId="5DB176FE" w14:textId="77777777" w:rsidR="00BA4D43" w:rsidRDefault="00BA4D43">
      <w:pPr>
        <w:jc w:val="center"/>
        <w:sectPr w:rsidR="00BA4D43" w:rsidSect="005506BD">
          <w:pgSz w:w="16838" w:h="11906" w:orient="landscape"/>
          <w:pgMar w:top="1418" w:right="1418" w:bottom="1418" w:left="1418" w:header="851" w:footer="851" w:gutter="0"/>
          <w:cols w:space="720"/>
          <w:docGrid w:linePitch="312"/>
        </w:sectPr>
      </w:pPr>
    </w:p>
    <w:p w14:paraId="7C2EC9C2" w14:textId="58822F7D" w:rsidR="00BA4D43" w:rsidRDefault="00423D5B">
      <w:pPr>
        <w:jc w:val="center"/>
      </w:pPr>
      <w:r>
        <w:rPr>
          <w:noProof/>
        </w:rPr>
        <w:lastRenderedPageBreak/>
        <mc:AlternateContent>
          <mc:Choice Requires="wps">
            <w:drawing>
              <wp:anchor distT="0" distB="0" distL="114300" distR="114300" simplePos="0" relativeHeight="251634176" behindDoc="0" locked="0" layoutInCell="1" allowOverlap="1" wp14:anchorId="2F646433" wp14:editId="1212F707">
                <wp:simplePos x="0" y="0"/>
                <wp:positionH relativeFrom="column">
                  <wp:posOffset>2140585</wp:posOffset>
                </wp:positionH>
                <wp:positionV relativeFrom="paragraph">
                  <wp:posOffset>3820739</wp:posOffset>
                </wp:positionV>
                <wp:extent cx="742950" cy="400050"/>
                <wp:effectExtent l="57150" t="0" r="19050" b="209550"/>
                <wp:wrapNone/>
                <wp:docPr id="22" name="对话气泡: 圆角矩形 3"/>
                <wp:cNvGraphicFramePr/>
                <a:graphic xmlns:a="http://schemas.openxmlformats.org/drawingml/2006/main">
                  <a:graphicData uri="http://schemas.microsoft.com/office/word/2010/wordprocessingShape">
                    <wps:wsp>
                      <wps:cNvSpPr/>
                      <wps:spPr>
                        <a:xfrm>
                          <a:off x="0" y="0"/>
                          <a:ext cx="742950" cy="400050"/>
                        </a:xfrm>
                        <a:prstGeom prst="wedgeRoundRectCallout">
                          <a:avLst>
                            <a:gd name="adj1" fmla="val -51715"/>
                            <a:gd name="adj2" fmla="val 88362"/>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36763"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646433" id="对话气泡: 圆角矩形 3" o:spid="_x0000_s1031" type="#_x0000_t62" style="position:absolute;left:0;text-align:left;margin-left:168.55pt;margin-top:300.85pt;width:58.5pt;height:31.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" adj="-370,29886" filled="f" strokecolor="red" strokeweight="1.5pt">
                <v:textbox>
                  <w:txbxContent>
                    <w:p w14:paraId="71C36763"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6B62F7C4" wp14:editId="6ED4D8E4">
                <wp:simplePos x="0" y="0"/>
                <wp:positionH relativeFrom="column">
                  <wp:posOffset>2092904</wp:posOffset>
                </wp:positionH>
                <wp:positionV relativeFrom="paragraph">
                  <wp:posOffset>4352290</wp:posOffset>
                </wp:positionV>
                <wp:extent cx="45085" cy="45085"/>
                <wp:effectExtent l="0" t="0" r="12065" b="12065"/>
                <wp:wrapNone/>
                <wp:docPr id="23" name="椭圆 2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AB27B35" id="椭圆 23" o:spid="_x0000_s1026" style="position:absolute;left:0;text-align:left;margin-left:164.8pt;margin-top:342.7pt;width:3.55pt;height:3.5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" fillcolor="red" strokecolor="red" strokeweight="1pt">
                <v:stroke joinstyle="miter"/>
              </v:oval>
            </w:pict>
          </mc:Fallback>
        </mc:AlternateContent>
      </w:r>
      <w:r>
        <w:rPr>
          <w:noProof/>
        </w:rPr>
        <mc:AlternateContent>
          <mc:Choice Requires="wps">
            <w:drawing>
              <wp:anchor distT="45720" distB="45720" distL="114300" distR="114300" simplePos="0" relativeHeight="251635200" behindDoc="0" locked="0" layoutInCell="1" allowOverlap="1" wp14:anchorId="354E8593" wp14:editId="5BE9D357">
                <wp:simplePos x="0" y="0"/>
                <wp:positionH relativeFrom="margin">
                  <wp:posOffset>306705</wp:posOffset>
                </wp:positionH>
                <wp:positionV relativeFrom="paragraph">
                  <wp:posOffset>7573645</wp:posOffset>
                </wp:positionV>
                <wp:extent cx="5309870" cy="1404620"/>
                <wp:effectExtent l="19050" t="19050" r="24130" b="2603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1404620"/>
                        </a:xfrm>
                        <a:prstGeom prst="rect">
                          <a:avLst/>
                        </a:prstGeom>
                        <a:solidFill>
                          <a:srgbClr val="FFFFFF"/>
                        </a:solidFill>
                        <a:ln w="28575">
                          <a:solidFill>
                            <a:srgbClr val="000000"/>
                          </a:solidFill>
                          <a:miter lim="800000"/>
                        </a:ln>
                      </wps:spPr>
                      <wps:txbx>
                        <w:txbxContent>
                          <w:p w14:paraId="43EA0E44" w14:textId="77777777" w:rsidR="00BA4D43" w:rsidRDefault="00000000">
                            <w:pPr>
                              <w:snapToGrid w:val="0"/>
                              <w:jc w:val="center"/>
                              <w:rPr>
                                <w:rFonts w:eastAsia="黑体"/>
                                <w:sz w:val="24"/>
                              </w:rPr>
                            </w:pPr>
                            <w:r>
                              <w:rPr>
                                <w:rFonts w:eastAsia="黑体" w:hint="eastAsia"/>
                                <w:sz w:val="24"/>
                              </w:rPr>
                              <w:t>附图二</w:t>
                            </w:r>
                            <w:r>
                              <w:rPr>
                                <w:rFonts w:eastAsia="黑体" w:hint="eastAsia"/>
                                <w:sz w:val="24"/>
                              </w:rPr>
                              <w:t xml:space="preserve"> </w:t>
                            </w:r>
                            <w:r>
                              <w:rPr>
                                <w:rFonts w:eastAsia="黑体"/>
                                <w:sz w:val="24"/>
                              </w:rPr>
                              <w:t xml:space="preserve"> </w:t>
                            </w:r>
                            <w:r>
                              <w:rPr>
                                <w:rFonts w:eastAsia="黑体" w:hint="eastAsia"/>
                                <w:sz w:val="24"/>
                              </w:rPr>
                              <w:t>本项目用地规划图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54E8593" id="文本框 2" o:spid="_x0000_s1032" type="#_x0000_t202" style="position:absolute;left:0;text-align:left;margin-left:24.15pt;margin-top:596.35pt;width:418.1pt;height:110.6pt;z-index:251635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" strokeweight="2.25pt">
                <v:textbox style="mso-fit-shape-to-text:t">
                  <w:txbxContent>
                    <w:p w14:paraId="43EA0E44" w14:textId="77777777" w:rsidR="00BA4D43" w:rsidRDefault="00000000">
                      <w:pPr>
                        <w:snapToGrid w:val="0"/>
                        <w:jc w:val="center"/>
                        <w:rPr>
                          <w:rFonts w:eastAsia="黑体"/>
                          <w:sz w:val="24"/>
                        </w:rPr>
                      </w:pPr>
                      <w:r>
                        <w:rPr>
                          <w:rFonts w:eastAsia="黑体" w:hint="eastAsia"/>
                          <w:sz w:val="24"/>
                        </w:rPr>
                        <w:t>附图二</w:t>
                      </w:r>
                      <w:r>
                        <w:rPr>
                          <w:rFonts w:eastAsia="黑体" w:hint="eastAsia"/>
                          <w:sz w:val="24"/>
                        </w:rPr>
                        <w:t xml:space="preserve"> </w:t>
                      </w:r>
                      <w:r>
                        <w:rPr>
                          <w:rFonts w:eastAsia="黑体"/>
                          <w:sz w:val="24"/>
                        </w:rPr>
                        <w:t xml:space="preserve"> </w:t>
                      </w:r>
                      <w:r>
                        <w:rPr>
                          <w:rFonts w:eastAsia="黑体" w:hint="eastAsia"/>
                          <w:sz w:val="24"/>
                        </w:rPr>
                        <w:t>本项目用地规划图</w:t>
                      </w:r>
                    </w:p>
                  </w:txbxContent>
                </v:textbox>
                <w10:wrap anchorx="margin"/>
              </v:shape>
            </w:pict>
          </mc:Fallback>
        </mc:AlternateContent>
      </w:r>
      <w:r>
        <w:rPr>
          <w:noProof/>
        </w:rPr>
        <w:drawing>
          <wp:inline distT="0" distB="0" distL="0" distR="0" wp14:anchorId="6D425E2E" wp14:editId="26240C57">
            <wp:extent cx="5274310" cy="7473950"/>
            <wp:effectExtent l="28575" t="28575" r="31115" b="412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7473950"/>
                    </a:xfrm>
                    <a:prstGeom prst="rect">
                      <a:avLst/>
                    </a:prstGeom>
                    <a:noFill/>
                    <a:ln w="28575">
                      <a:solidFill>
                        <a:schemeClr val="tx1"/>
                      </a:solidFill>
                      <a:miter lim="800000"/>
                      <a:headEnd/>
                      <a:tailEnd/>
                    </a:ln>
                  </pic:spPr>
                </pic:pic>
              </a:graphicData>
            </a:graphic>
          </wp:inline>
        </w:drawing>
      </w:r>
    </w:p>
    <w:p w14:paraId="18A908C1" w14:textId="77777777" w:rsidR="009936D1" w:rsidRDefault="009936D1">
      <w:pPr>
        <w:jc w:val="center"/>
      </w:pPr>
    </w:p>
    <w:p w14:paraId="29FF0F5D" w14:textId="77E49EB2" w:rsidR="00BA4D43" w:rsidRDefault="00000000">
      <w:pPr>
        <w:jc w:val="center"/>
      </w:pPr>
      <w:r>
        <w:rPr>
          <w:rFonts w:hint="eastAsia"/>
        </w:rPr>
        <w:t xml:space="preserve"> </w:t>
      </w:r>
    </w:p>
    <w:p w14:paraId="38FD2E3D" w14:textId="77777777" w:rsidR="00BA4D43" w:rsidRDefault="00000000">
      <w:r>
        <w:rPr>
          <w:rFonts w:hint="eastAsia"/>
        </w:rPr>
        <w:br w:type="page"/>
      </w:r>
    </w:p>
    <w:p w14:paraId="63E3B0A0" w14:textId="4E26B439" w:rsidR="00BA4D43" w:rsidRDefault="00423D5B">
      <w:pPr>
        <w:jc w:val="center"/>
      </w:pPr>
      <w:r>
        <w:rPr>
          <w:noProof/>
        </w:rPr>
        <w:lastRenderedPageBreak/>
        <mc:AlternateContent>
          <mc:Choice Requires="wps">
            <w:drawing>
              <wp:anchor distT="0" distB="0" distL="114300" distR="114300" simplePos="0" relativeHeight="251637248" behindDoc="0" locked="0" layoutInCell="1" allowOverlap="1" wp14:anchorId="4F7D09CE" wp14:editId="709C67E3">
                <wp:simplePos x="0" y="0"/>
                <wp:positionH relativeFrom="column">
                  <wp:posOffset>2135505</wp:posOffset>
                </wp:positionH>
                <wp:positionV relativeFrom="paragraph">
                  <wp:posOffset>3828994</wp:posOffset>
                </wp:positionV>
                <wp:extent cx="742950" cy="400050"/>
                <wp:effectExtent l="57150" t="0" r="19050" b="209550"/>
                <wp:wrapNone/>
                <wp:docPr id="26" name="对话气泡: 圆角矩形 3"/>
                <wp:cNvGraphicFramePr/>
                <a:graphic xmlns:a="http://schemas.openxmlformats.org/drawingml/2006/main">
                  <a:graphicData uri="http://schemas.microsoft.com/office/word/2010/wordprocessingShape">
                    <wps:wsp>
                      <wps:cNvSpPr/>
                      <wps:spPr>
                        <a:xfrm>
                          <a:off x="0" y="0"/>
                          <a:ext cx="742950" cy="400050"/>
                        </a:xfrm>
                        <a:prstGeom prst="wedgeRoundRectCallout">
                          <a:avLst>
                            <a:gd name="adj1" fmla="val -51715"/>
                            <a:gd name="adj2" fmla="val 88362"/>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FA730"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7D09CE" id="_x0000_s1033" type="#_x0000_t62" style="position:absolute;left:0;text-align:left;margin-left:168.15pt;margin-top:301.5pt;width:58.5pt;height:31.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" adj="-370,29886" filled="f" strokecolor="red" strokeweight="1.5pt">
                <v:textbox>
                  <w:txbxContent>
                    <w:p w14:paraId="237FA730"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66A28D99" wp14:editId="41900293">
                <wp:simplePos x="0" y="0"/>
                <wp:positionH relativeFrom="column">
                  <wp:posOffset>2087824</wp:posOffset>
                </wp:positionH>
                <wp:positionV relativeFrom="paragraph">
                  <wp:posOffset>4359910</wp:posOffset>
                </wp:positionV>
                <wp:extent cx="45720" cy="45720"/>
                <wp:effectExtent l="0" t="0" r="11430" b="11430"/>
                <wp:wrapNone/>
                <wp:docPr id="27" name="椭圆 27"/>
                <wp:cNvGraphicFramePr/>
                <a:graphic xmlns:a="http://schemas.openxmlformats.org/drawingml/2006/main">
                  <a:graphicData uri="http://schemas.microsoft.com/office/word/2010/wordprocessingShape">
                    <wps:wsp>
                      <wps:cNvSpPr/>
                      <wps:spPr>
                        <a:xfrm>
                          <a:off x="0" y="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BD036FF" id="椭圆 27" o:spid="_x0000_s1026" style="position:absolute;left:0;text-align:left;margin-left:164.4pt;margin-top:343.3pt;width:3.6pt;height:3.6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" fillcolor="red" strokecolor="red" strokeweight="1pt">
                <v:stroke joinstyle="miter"/>
              </v:oval>
            </w:pict>
          </mc:Fallback>
        </mc:AlternateContent>
      </w:r>
      <w:r>
        <w:rPr>
          <w:noProof/>
        </w:rPr>
        <mc:AlternateContent>
          <mc:Choice Requires="wps">
            <w:drawing>
              <wp:anchor distT="45720" distB="45720" distL="114300" distR="114300" simplePos="0" relativeHeight="251636224" behindDoc="0" locked="0" layoutInCell="1" allowOverlap="1" wp14:anchorId="4FFA225F" wp14:editId="54CA2B0C">
                <wp:simplePos x="0" y="0"/>
                <wp:positionH relativeFrom="margin">
                  <wp:posOffset>304800</wp:posOffset>
                </wp:positionH>
                <wp:positionV relativeFrom="paragraph">
                  <wp:posOffset>7590155</wp:posOffset>
                </wp:positionV>
                <wp:extent cx="5309870" cy="1404620"/>
                <wp:effectExtent l="19050" t="19050" r="24130" b="26035"/>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1404620"/>
                        </a:xfrm>
                        <a:prstGeom prst="rect">
                          <a:avLst/>
                        </a:prstGeom>
                        <a:solidFill>
                          <a:srgbClr val="FFFFFF"/>
                        </a:solidFill>
                        <a:ln w="28575">
                          <a:solidFill>
                            <a:srgbClr val="000000"/>
                          </a:solidFill>
                          <a:miter lim="800000"/>
                        </a:ln>
                      </wps:spPr>
                      <wps:txbx>
                        <w:txbxContent>
                          <w:p w14:paraId="011806A7" w14:textId="77777777" w:rsidR="00BA4D43" w:rsidRDefault="00000000">
                            <w:pPr>
                              <w:snapToGrid w:val="0"/>
                              <w:jc w:val="center"/>
                              <w:rPr>
                                <w:rFonts w:eastAsia="黑体"/>
                                <w:sz w:val="24"/>
                              </w:rPr>
                            </w:pPr>
                            <w:r>
                              <w:rPr>
                                <w:rFonts w:eastAsia="黑体" w:hint="eastAsia"/>
                                <w:sz w:val="24"/>
                              </w:rPr>
                              <w:t>附图三</w:t>
                            </w:r>
                            <w:r>
                              <w:rPr>
                                <w:rFonts w:eastAsia="黑体" w:hint="eastAsia"/>
                                <w:sz w:val="24"/>
                              </w:rPr>
                              <w:t xml:space="preserve"> </w:t>
                            </w:r>
                            <w:r>
                              <w:rPr>
                                <w:rFonts w:eastAsia="黑体"/>
                                <w:sz w:val="24"/>
                              </w:rPr>
                              <w:t xml:space="preserve"> </w:t>
                            </w:r>
                            <w:r>
                              <w:rPr>
                                <w:rFonts w:eastAsia="黑体" w:hint="eastAsia"/>
                                <w:sz w:val="24"/>
                              </w:rPr>
                              <w:t>本项目产业布局规划图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FA225F" id="_x0000_s1034" type="#_x0000_t202" style="position:absolute;left:0;text-align:left;margin-left:24pt;margin-top:597.65pt;width:418.1pt;height:110.6pt;z-index:251636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" strokeweight="2.25pt">
                <v:textbox style="mso-fit-shape-to-text:t">
                  <w:txbxContent>
                    <w:p w14:paraId="011806A7" w14:textId="77777777" w:rsidR="00BA4D43" w:rsidRDefault="00000000">
                      <w:pPr>
                        <w:snapToGrid w:val="0"/>
                        <w:jc w:val="center"/>
                        <w:rPr>
                          <w:rFonts w:eastAsia="黑体"/>
                          <w:sz w:val="24"/>
                        </w:rPr>
                      </w:pPr>
                      <w:r>
                        <w:rPr>
                          <w:rFonts w:eastAsia="黑体" w:hint="eastAsia"/>
                          <w:sz w:val="24"/>
                        </w:rPr>
                        <w:t>附图三</w:t>
                      </w:r>
                      <w:r>
                        <w:rPr>
                          <w:rFonts w:eastAsia="黑体" w:hint="eastAsia"/>
                          <w:sz w:val="24"/>
                        </w:rPr>
                        <w:t xml:space="preserve"> </w:t>
                      </w:r>
                      <w:r>
                        <w:rPr>
                          <w:rFonts w:eastAsia="黑体"/>
                          <w:sz w:val="24"/>
                        </w:rPr>
                        <w:t xml:space="preserve"> </w:t>
                      </w:r>
                      <w:r>
                        <w:rPr>
                          <w:rFonts w:eastAsia="黑体" w:hint="eastAsia"/>
                          <w:sz w:val="24"/>
                        </w:rPr>
                        <w:t>本项目产业布局规划图</w:t>
                      </w:r>
                    </w:p>
                  </w:txbxContent>
                </v:textbox>
                <w10:wrap anchorx="margin"/>
              </v:shape>
            </w:pict>
          </mc:Fallback>
        </mc:AlternateContent>
      </w:r>
      <w:r>
        <w:rPr>
          <w:noProof/>
        </w:rPr>
        <w:drawing>
          <wp:inline distT="0" distB="0" distL="0" distR="0" wp14:anchorId="11969E74" wp14:editId="5A497998">
            <wp:extent cx="5274310" cy="7473950"/>
            <wp:effectExtent l="28575" t="28575" r="31115" b="412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7473950"/>
                    </a:xfrm>
                    <a:prstGeom prst="rect">
                      <a:avLst/>
                    </a:prstGeom>
                    <a:noFill/>
                    <a:ln w="28575">
                      <a:solidFill>
                        <a:schemeClr val="tx1"/>
                      </a:solidFill>
                      <a:miter lim="800000"/>
                      <a:headEnd/>
                      <a:tailEnd/>
                    </a:ln>
                  </pic:spPr>
                </pic:pic>
              </a:graphicData>
            </a:graphic>
          </wp:inline>
        </w:drawing>
      </w:r>
    </w:p>
    <w:p w14:paraId="48026BF0" w14:textId="77777777" w:rsidR="009936D1" w:rsidRDefault="009936D1"/>
    <w:p w14:paraId="64E27520" w14:textId="77777777" w:rsidR="009936D1" w:rsidRDefault="009936D1"/>
    <w:p w14:paraId="30FBDB7E" w14:textId="1FF3BE91" w:rsidR="00BA4D43" w:rsidRDefault="00000000">
      <w:r>
        <w:rPr>
          <w:rFonts w:hint="eastAsia"/>
        </w:rPr>
        <w:br w:type="page"/>
      </w:r>
    </w:p>
    <w:p w14:paraId="492043CB" w14:textId="77777777" w:rsidR="00BA4D43" w:rsidRDefault="00BA4D43">
      <w:pPr>
        <w:jc w:val="center"/>
        <w:sectPr w:rsidR="00BA4D43">
          <w:pgSz w:w="11906" w:h="16838"/>
          <w:pgMar w:top="1440" w:right="1418" w:bottom="1440" w:left="1134" w:header="851" w:footer="992" w:gutter="0"/>
          <w:cols w:space="425"/>
          <w:docGrid w:type="linesAndChars" w:linePitch="312"/>
        </w:sectPr>
      </w:pPr>
    </w:p>
    <w:p w14:paraId="75D5A679" w14:textId="77777777" w:rsidR="00BA4D43" w:rsidRDefault="00000000">
      <w:pPr>
        <w:jc w:val="center"/>
      </w:pPr>
      <w:r>
        <w:rPr>
          <w:noProof/>
        </w:rPr>
        <w:lastRenderedPageBreak/>
        <mc:AlternateContent>
          <mc:Choice Requires="wps">
            <w:drawing>
              <wp:anchor distT="45720" distB="45720" distL="114300" distR="114300" simplePos="0" relativeHeight="251639296" behindDoc="0" locked="0" layoutInCell="1" allowOverlap="1" wp14:anchorId="4FCA9190" wp14:editId="6E1A38AE">
                <wp:simplePos x="0" y="0"/>
                <wp:positionH relativeFrom="margin">
                  <wp:posOffset>156845</wp:posOffset>
                </wp:positionH>
                <wp:positionV relativeFrom="paragraph">
                  <wp:posOffset>5727700</wp:posOffset>
                </wp:positionV>
                <wp:extent cx="8413115" cy="1404620"/>
                <wp:effectExtent l="19050" t="19050" r="26035" b="2603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115" cy="1404620"/>
                        </a:xfrm>
                        <a:prstGeom prst="rect">
                          <a:avLst/>
                        </a:prstGeom>
                        <a:solidFill>
                          <a:srgbClr val="FFFFFF"/>
                        </a:solidFill>
                        <a:ln w="28575">
                          <a:solidFill>
                            <a:srgbClr val="000000"/>
                          </a:solidFill>
                          <a:miter lim="800000"/>
                        </a:ln>
                      </wps:spPr>
                      <wps:txbx>
                        <w:txbxContent>
                          <w:p w14:paraId="1BD0E53B" w14:textId="77777777" w:rsidR="00BA4D43" w:rsidRDefault="00000000">
                            <w:pPr>
                              <w:jc w:val="center"/>
                              <w:rPr>
                                <w:rFonts w:eastAsia="黑体"/>
                                <w:sz w:val="24"/>
                              </w:rPr>
                            </w:pPr>
                            <w:r>
                              <w:rPr>
                                <w:rFonts w:eastAsia="黑体" w:hint="eastAsia"/>
                                <w:sz w:val="24"/>
                              </w:rPr>
                              <w:t>附图四</w:t>
                            </w:r>
                            <w:r>
                              <w:rPr>
                                <w:rFonts w:eastAsia="黑体" w:hint="eastAsia"/>
                                <w:sz w:val="24"/>
                              </w:rPr>
                              <w:t xml:space="preserve"> </w:t>
                            </w:r>
                            <w:r>
                              <w:rPr>
                                <w:rFonts w:eastAsia="黑体"/>
                                <w:sz w:val="24"/>
                              </w:rPr>
                              <w:t xml:space="preserve"> </w:t>
                            </w:r>
                            <w:r>
                              <w:rPr>
                                <w:rFonts w:eastAsia="黑体" w:hint="eastAsia"/>
                                <w:sz w:val="24"/>
                              </w:rPr>
                              <w:t>河南诚创包装工业有限公司厂区平面布局图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CA9190" id="_x0000_s1035" type="#_x0000_t202" style="position:absolute;left:0;text-align:left;margin-left:12.35pt;margin-top:451pt;width:662.45pt;height:110.6pt;z-index:251639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" strokeweight="2.25pt">
                <v:textbox style="mso-fit-shape-to-text:t">
                  <w:txbxContent>
                    <w:p w14:paraId="1BD0E53B" w14:textId="77777777" w:rsidR="00BA4D43" w:rsidRDefault="00000000">
                      <w:pPr>
                        <w:jc w:val="center"/>
                        <w:rPr>
                          <w:rFonts w:eastAsia="黑体"/>
                          <w:sz w:val="24"/>
                        </w:rPr>
                      </w:pPr>
                      <w:r>
                        <w:rPr>
                          <w:rFonts w:eastAsia="黑体" w:hint="eastAsia"/>
                          <w:sz w:val="24"/>
                        </w:rPr>
                        <w:t>附图四</w:t>
                      </w:r>
                      <w:r>
                        <w:rPr>
                          <w:rFonts w:eastAsia="黑体" w:hint="eastAsia"/>
                          <w:sz w:val="24"/>
                        </w:rPr>
                        <w:t xml:space="preserve"> </w:t>
                      </w:r>
                      <w:r>
                        <w:rPr>
                          <w:rFonts w:eastAsia="黑体"/>
                          <w:sz w:val="24"/>
                        </w:rPr>
                        <w:t xml:space="preserve"> </w:t>
                      </w:r>
                      <w:r>
                        <w:rPr>
                          <w:rFonts w:eastAsia="黑体" w:hint="eastAsia"/>
                          <w:sz w:val="24"/>
                        </w:rPr>
                        <w:t>河南诚创包装工业有限公司厂区平面布局图</w:t>
                      </w:r>
                    </w:p>
                  </w:txbxContent>
                </v:textbox>
                <w10:wrap anchorx="margin"/>
              </v:shape>
            </w:pict>
          </mc:Fallback>
        </mc:AlternateContent>
      </w:r>
      <w:r>
        <w:rPr>
          <w:noProof/>
        </w:rPr>
        <w:drawing>
          <wp:anchor distT="0" distB="0" distL="114300" distR="114300" simplePos="0" relativeHeight="251645440" behindDoc="0" locked="0" layoutInCell="1" allowOverlap="1" wp14:anchorId="745DA035" wp14:editId="46D815BA">
            <wp:simplePos x="0" y="0"/>
            <wp:positionH relativeFrom="column">
              <wp:posOffset>7753350</wp:posOffset>
            </wp:positionH>
            <wp:positionV relativeFrom="paragraph">
              <wp:posOffset>337185</wp:posOffset>
            </wp:positionV>
            <wp:extent cx="523875" cy="762000"/>
            <wp:effectExtent l="102870" t="61595" r="116205" b="717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20544737">
                      <a:off x="0" y="0"/>
                      <a:ext cx="523875" cy="762000"/>
                    </a:xfrm>
                    <a:prstGeom prst="rect">
                      <a:avLst/>
                    </a:prstGeom>
                  </pic:spPr>
                </pic:pic>
              </a:graphicData>
            </a:graphic>
          </wp:anchor>
        </w:drawing>
      </w:r>
      <w:r>
        <w:rPr>
          <w:rFonts w:hint="eastAsia"/>
          <w:noProof/>
        </w:rPr>
        <mc:AlternateContent>
          <mc:Choice Requires="wps">
            <w:drawing>
              <wp:anchor distT="0" distB="0" distL="114300" distR="114300" simplePos="0" relativeHeight="251644416" behindDoc="0" locked="0" layoutInCell="1" allowOverlap="1" wp14:anchorId="6AC65FCD" wp14:editId="57563681">
                <wp:simplePos x="0" y="0"/>
                <wp:positionH relativeFrom="column">
                  <wp:posOffset>7724775</wp:posOffset>
                </wp:positionH>
                <wp:positionV relativeFrom="paragraph">
                  <wp:posOffset>4509135</wp:posOffset>
                </wp:positionV>
                <wp:extent cx="438150" cy="2813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381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63D2" w14:textId="77777777" w:rsidR="00BA4D43" w:rsidRDefault="00000000">
                            <w:pPr>
                              <w:rPr>
                                <w:b/>
                                <w:szCs w:val="21"/>
                              </w:rPr>
                            </w:pPr>
                            <w:r>
                              <w:rPr>
                                <w:b/>
                                <w:szCs w:val="21"/>
                              </w:rPr>
                              <w:t>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C65FCD" id="文本框 31" o:spid="_x0000_s1036" type="#_x0000_t202" style="position:absolute;left:0;text-align:left;margin-left:608.25pt;margin-top:355.05pt;width:34.5pt;height:22.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" filled="f" stroked="f" strokeweight=".5pt">
                <v:textbox>
                  <w:txbxContent>
                    <w:p w14:paraId="103A63D2" w14:textId="77777777" w:rsidR="00BA4D43" w:rsidRDefault="00000000">
                      <w:pPr>
                        <w:rPr>
                          <w:b/>
                          <w:szCs w:val="21"/>
                        </w:rPr>
                      </w:pPr>
                      <w:r>
                        <w:rPr>
                          <w:b/>
                          <w:szCs w:val="21"/>
                        </w:rPr>
                        <w:t>4m</w:t>
                      </w:r>
                    </w:p>
                  </w:txbxContent>
                </v:textbox>
              </v:shape>
            </w:pict>
          </mc:Fallback>
        </mc:AlternateContent>
      </w:r>
      <w:r>
        <w:rPr>
          <w:rFonts w:hint="eastAsia"/>
          <w:noProof/>
        </w:rPr>
        <mc:AlternateContent>
          <mc:Choice Requires="wps">
            <w:drawing>
              <wp:anchor distT="0" distB="0" distL="114300" distR="114300" simplePos="0" relativeHeight="251643392" behindDoc="0" locked="0" layoutInCell="1" allowOverlap="1" wp14:anchorId="2175D698" wp14:editId="40B655FE">
                <wp:simplePos x="0" y="0"/>
                <wp:positionH relativeFrom="margin">
                  <wp:posOffset>7077075</wp:posOffset>
                </wp:positionH>
                <wp:positionV relativeFrom="paragraph">
                  <wp:posOffset>4509135</wp:posOffset>
                </wp:positionV>
                <wp:extent cx="285750" cy="28130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857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21AE9" w14:textId="77777777" w:rsidR="00BA4D43" w:rsidRDefault="00000000">
                            <w:pPr>
                              <w:rPr>
                                <w:b/>
                                <w:szCs w:val="21"/>
                              </w:rPr>
                            </w:pPr>
                            <w:r>
                              <w:rPr>
                                <w:b/>
                                <w:szCs w:val="21"/>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75D698" id="文本框 32" o:spid="_x0000_s1037" type="#_x0000_t202" style="position:absolute;left:0;text-align:left;margin-left:557.25pt;margin-top:355.05pt;width:22.5pt;height:22.15pt;z-index:251643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" filled="f" stroked="f" strokeweight=".5pt">
                <v:textbox>
                  <w:txbxContent>
                    <w:p w14:paraId="3D221AE9" w14:textId="77777777" w:rsidR="00BA4D43" w:rsidRDefault="00000000">
                      <w:pPr>
                        <w:rPr>
                          <w:b/>
                          <w:szCs w:val="21"/>
                        </w:rPr>
                      </w:pPr>
                      <w:r>
                        <w:rPr>
                          <w:b/>
                          <w:szCs w:val="21"/>
                        </w:rPr>
                        <w:t>0</w:t>
                      </w:r>
                    </w:p>
                  </w:txbxContent>
                </v:textbox>
                <w10:wrap anchorx="margin"/>
              </v:shape>
            </w:pict>
          </mc:Fallback>
        </mc:AlternateContent>
      </w:r>
      <w:r>
        <w:rPr>
          <w:rFonts w:hint="eastAsia"/>
          <w:noProof/>
        </w:rPr>
        <mc:AlternateContent>
          <mc:Choice Requires="wps">
            <w:drawing>
              <wp:anchor distT="0" distB="0" distL="114300" distR="114300" simplePos="0" relativeHeight="251642368" behindDoc="0" locked="0" layoutInCell="1" allowOverlap="1" wp14:anchorId="2E0DC3C5" wp14:editId="611C35E1">
                <wp:simplePos x="0" y="0"/>
                <wp:positionH relativeFrom="margin">
                  <wp:posOffset>7419975</wp:posOffset>
                </wp:positionH>
                <wp:positionV relativeFrom="paragraph">
                  <wp:posOffset>4518660</wp:posOffset>
                </wp:positionV>
                <wp:extent cx="323850" cy="2813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238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03049" w14:textId="77777777" w:rsidR="00BA4D43" w:rsidRDefault="00000000">
                            <w:pPr>
                              <w:rPr>
                                <w:b/>
                                <w:szCs w:val="21"/>
                              </w:rPr>
                            </w:pPr>
                            <w:r>
                              <w:rPr>
                                <w:b/>
                                <w:szCs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0DC3C5" id="文本框 33" o:spid="_x0000_s1038" type="#_x0000_t202" style="position:absolute;left:0;text-align:left;margin-left:584.25pt;margin-top:355.8pt;width:25.5pt;height:22.15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" filled="f" stroked="f" strokeweight=".5pt">
                <v:textbox>
                  <w:txbxContent>
                    <w:p w14:paraId="27503049" w14:textId="77777777" w:rsidR="00BA4D43" w:rsidRDefault="00000000">
                      <w:pPr>
                        <w:rPr>
                          <w:b/>
                          <w:szCs w:val="21"/>
                        </w:rPr>
                      </w:pPr>
                      <w:r>
                        <w:rPr>
                          <w:b/>
                          <w:szCs w:val="21"/>
                        </w:rPr>
                        <w:t>2</w:t>
                      </w:r>
                    </w:p>
                  </w:txbxContent>
                </v:textbox>
                <w10:wrap anchorx="margin"/>
              </v:shape>
            </w:pict>
          </mc:Fallback>
        </mc:AlternateContent>
      </w:r>
      <w:r>
        <w:rPr>
          <w:noProof/>
        </w:rPr>
        <mc:AlternateContent>
          <mc:Choice Requires="wpg">
            <w:drawing>
              <wp:anchor distT="0" distB="0" distL="114300" distR="114300" simplePos="0" relativeHeight="251641344" behindDoc="0" locked="0" layoutInCell="1" allowOverlap="1" wp14:anchorId="124BE65D" wp14:editId="04D1274D">
                <wp:simplePos x="0" y="0"/>
                <wp:positionH relativeFrom="column">
                  <wp:posOffset>7191375</wp:posOffset>
                </wp:positionH>
                <wp:positionV relativeFrom="paragraph">
                  <wp:posOffset>4734560</wp:posOffset>
                </wp:positionV>
                <wp:extent cx="723900" cy="107950"/>
                <wp:effectExtent l="2540" t="0" r="16510" b="6350"/>
                <wp:wrapNone/>
                <wp:docPr id="34" name="组合 34"/>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35" name="直接连接符 13"/>
                        <wps:cNvCnPr>
                          <a:cxnSpLocks noChangeShapeType="1"/>
                        </wps:cNvCnPr>
                        <wps:spPr bwMode="auto">
                          <a:xfrm>
                            <a:off x="0" y="983"/>
                            <a:ext cx="3600" cy="0"/>
                          </a:xfrm>
                          <a:prstGeom prst="line">
                            <a:avLst/>
                          </a:prstGeom>
                          <a:noFill/>
                          <a:ln w="28575">
                            <a:solidFill>
                              <a:srgbClr val="000000"/>
                            </a:solidFill>
                            <a:round/>
                          </a:ln>
                        </wps:spPr>
                        <wps:bodyPr/>
                      </wps:wsp>
                      <wps:wsp>
                        <wps:cNvPr id="36" name="直接连接符 14"/>
                        <wps:cNvCnPr>
                          <a:cxnSpLocks noChangeShapeType="1"/>
                        </wps:cNvCnPr>
                        <wps:spPr bwMode="auto">
                          <a:xfrm flipV="1">
                            <a:off x="115" y="0"/>
                            <a:ext cx="0" cy="1079"/>
                          </a:xfrm>
                          <a:prstGeom prst="line">
                            <a:avLst/>
                          </a:prstGeom>
                          <a:noFill/>
                          <a:ln w="28575">
                            <a:solidFill>
                              <a:srgbClr val="000000"/>
                            </a:solidFill>
                            <a:round/>
                          </a:ln>
                        </wps:spPr>
                        <wps:bodyPr/>
                      </wps:wsp>
                      <wps:wsp>
                        <wps:cNvPr id="37" name="直接连接符 15"/>
                        <wps:cNvCnPr>
                          <a:cxnSpLocks noChangeShapeType="1"/>
                        </wps:cNvCnPr>
                        <wps:spPr bwMode="auto">
                          <a:xfrm flipV="1">
                            <a:off x="3530" y="57"/>
                            <a:ext cx="0" cy="1080"/>
                          </a:xfrm>
                          <a:prstGeom prst="line">
                            <a:avLst/>
                          </a:prstGeom>
                          <a:noFill/>
                          <a:ln w="28575">
                            <a:solidFill>
                              <a:srgbClr val="000000"/>
                            </a:solidFill>
                            <a:round/>
                          </a:ln>
                        </wps:spPr>
                        <wps:bodyPr/>
                      </wps:wsp>
                      <wps:wsp>
                        <wps:cNvPr id="38" name="直接连接符 16"/>
                        <wps:cNvCnPr>
                          <a:cxnSpLocks noChangeShapeType="1"/>
                        </wps:cNvCnPr>
                        <wps:spPr bwMode="auto">
                          <a:xfrm>
                            <a:off x="3646" y="983"/>
                            <a:ext cx="3594" cy="0"/>
                          </a:xfrm>
                          <a:prstGeom prst="line">
                            <a:avLst/>
                          </a:prstGeom>
                          <a:noFill/>
                          <a:ln w="28575">
                            <a:solidFill>
                              <a:srgbClr val="000000"/>
                            </a:solidFill>
                            <a:round/>
                          </a:ln>
                        </wps:spPr>
                        <wps:bodyPr/>
                      </wps:wsp>
                      <wps:wsp>
                        <wps:cNvPr id="39" name="直接连接符 17"/>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566.25pt;margin-top:372.8pt;height:8.5pt;width:57pt;z-index:251667456;mso-width-relative:page;mso-height-relative:page;" coordsize="7240,1137" o:gfxdata="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LM88EdsAAAANAQAADwAAAAAAAAABACAAAAAiAAAA&#10;ZHJzL2Rvd25yZXYueG1sUEsBAhQAFAAAAAgAh07iQFaMq93oAgAAMwwAAA4AAAAAAAAAAQAgAAAA&#10;KgEAAGRycy9lMm9Eb2MueG1sUEsFBgAAAAAGAAYAWQEAAIQGAAAAAA==&#10;">
                <o:lock v:ext="edit" aspectratio="f"/>
                <v:line id="直接连接符 13" o:spid="_x0000_s1026" o:spt="20" style="position:absolute;left:0;top:983;height:0;width:3600;" filled="f" stroked="t" coordsize="21600,21600" o:gfxdata="UEsDBAoAAAAAAIdO4kAAAAAAAAAAAAAAAAAEAAAAZHJzL1BLAwQUAAAACACHTuJAT8mxFrwAAADb&#10;AAAADwAAAGRycy9kb3ducmV2LnhtbEWPQYvCMBSE7wv7H8Jb2MuiqSsu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a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14" o:spid="_x0000_s1026" o:spt="20" style="position:absolute;left:115;top:0;flip:y;height:1079;width:0;" filled="f" stroked="t" coordsize="21600,21600" o:gfxdata="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Qeg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15" o:spid="_x0000_s1026" o:spt="20" style="position:absolute;left:3530;top:57;flip:y;height:1080;width:0;" filled="f" stroked="t" coordsize="21600,21600" o:gfxdata="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GiO7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16" o:spid="_x0000_s1026" o:spt="20" style="position:absolute;left:3646;top:983;height:0;width:3594;" filled="f" stroked="t" coordsize="21600,21600" o:gfxdata="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IHoi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直接连接符 17" o:spid="_x0000_s1026" o:spt="20" style="position:absolute;left:7176;top:0;flip:y;height:1079;width:0;" filled="f" stroked="t" coordsize="21600,21600" o:gfxdata="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KT0r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group>
            </w:pict>
          </mc:Fallback>
        </mc:AlternateContent>
      </w:r>
      <w:r>
        <w:rPr>
          <w:rFonts w:hint="eastAsia"/>
          <w:noProof/>
        </w:rPr>
        <mc:AlternateContent>
          <mc:Choice Requires="wps">
            <w:drawing>
              <wp:anchor distT="0" distB="0" distL="114300" distR="114300" simplePos="0" relativeHeight="251640320" behindDoc="0" locked="0" layoutInCell="1" allowOverlap="1" wp14:anchorId="66DD5A36" wp14:editId="54DAAE05">
                <wp:simplePos x="0" y="0"/>
                <wp:positionH relativeFrom="column">
                  <wp:posOffset>7077075</wp:posOffset>
                </wp:positionH>
                <wp:positionV relativeFrom="paragraph">
                  <wp:posOffset>4842510</wp:posOffset>
                </wp:positionV>
                <wp:extent cx="981075" cy="281305"/>
                <wp:effectExtent l="0" t="0" r="0" b="0"/>
                <wp:wrapNone/>
                <wp:docPr id="40" name="文本框 40"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1305"/>
                        </a:xfrm>
                        <a:prstGeom prst="rect">
                          <a:avLst/>
                        </a:prstGeom>
                        <a:solidFill>
                          <a:schemeClr val="bg1">
                            <a:lumMod val="100000"/>
                            <a:lumOff val="0"/>
                            <a:alpha val="0"/>
                          </a:schemeClr>
                        </a:solidFill>
                        <a:ln>
                          <a:noFill/>
                        </a:ln>
                      </wps:spPr>
                      <wps:txbx>
                        <w:txbxContent>
                          <w:p w14:paraId="5C37AC0F" w14:textId="77777777" w:rsidR="00BA4D43" w:rsidRDefault="00000000">
                            <w:pPr>
                              <w:rPr>
                                <w:b/>
                                <w:szCs w:val="21"/>
                              </w:rPr>
                            </w:pPr>
                            <w:r>
                              <w:rPr>
                                <w:rFonts w:hint="eastAsia"/>
                                <w:b/>
                                <w:szCs w:val="21"/>
                              </w:rPr>
                              <w:t>比例：</w:t>
                            </w:r>
                            <w:r>
                              <w:rPr>
                                <w:b/>
                                <w:szCs w:val="21"/>
                              </w:rPr>
                              <w:t>1:200</w:t>
                            </w:r>
                          </w:p>
                        </w:txbxContent>
                      </wps:txbx>
                      <wps:bodyPr rot="0" vert="horz" wrap="square" lIns="91440" tIns="45720" rIns="91440" bIns="45720" anchor="t" anchorCtr="0" upright="1">
                        <a:noAutofit/>
                      </wps:bodyPr>
                    </wps:wsp>
                  </a:graphicData>
                </a:graphic>
              </wp:anchor>
            </w:drawing>
          </mc:Choice>
          <mc:Fallback>
            <w:pict>
              <v:shape w14:anchorId="66DD5A36" id="文本框 40" o:spid="_x0000_s1039" type="#_x0000_t202" alt="文本框: 比例：1:10000" style="position:absolute;left:0;text-align:left;margin-left:557.25pt;margin-top:381.3pt;width:77.25pt;height:22.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" fillcolor="white [3212]" stroked="f">
                <v:fill opacity="0"/>
                <v:textbox>
                  <w:txbxContent>
                    <w:p w14:paraId="5C37AC0F" w14:textId="77777777" w:rsidR="00BA4D43" w:rsidRDefault="00000000">
                      <w:pPr>
                        <w:rPr>
                          <w:b/>
                          <w:szCs w:val="21"/>
                        </w:rPr>
                      </w:pPr>
                      <w:r>
                        <w:rPr>
                          <w:rFonts w:hint="eastAsia"/>
                          <w:b/>
                          <w:szCs w:val="21"/>
                        </w:rPr>
                        <w:t>比例：</w:t>
                      </w:r>
                      <w:r>
                        <w:rPr>
                          <w:b/>
                          <w:szCs w:val="21"/>
                        </w:rPr>
                        <w:t>1:200</w:t>
                      </w:r>
                    </w:p>
                  </w:txbxContent>
                </v:textbox>
              </v:shape>
            </w:pict>
          </mc:Fallback>
        </mc:AlternateContent>
      </w:r>
      <w:r>
        <w:object w:dxaOrig="13315" w:dyaOrig="9089" w14:anchorId="6452DEF0">
          <v:shape id="_x0000_i1029" type="#_x0000_t75" style="width:666pt;height:454.5pt" o:ole="">
            <v:imagedata r:id="rId35" o:title=""/>
          </v:shape>
          <o:OLEObject Type="Embed" ProgID="Visio.Drawing.15" ShapeID="_x0000_i1029" DrawAspect="Content" ObjectID="_1721139948" r:id="rId36"/>
        </w:object>
      </w:r>
    </w:p>
    <w:p w14:paraId="20606718" w14:textId="12C8E371" w:rsidR="00BA4D43" w:rsidRDefault="00740839">
      <w:pPr>
        <w:jc w:val="center"/>
      </w:pPr>
      <w:r>
        <w:rPr>
          <w:noProof/>
        </w:rPr>
        <w:lastRenderedPageBreak/>
        <w:drawing>
          <wp:anchor distT="0" distB="0" distL="114300" distR="114300" simplePos="0" relativeHeight="251649536" behindDoc="0" locked="0" layoutInCell="1" allowOverlap="1" wp14:anchorId="264E733F" wp14:editId="7D5E6CF0">
            <wp:simplePos x="0" y="0"/>
            <wp:positionH relativeFrom="margin">
              <wp:posOffset>8147685</wp:posOffset>
            </wp:positionH>
            <wp:positionV relativeFrom="paragraph">
              <wp:posOffset>66675</wp:posOffset>
            </wp:positionV>
            <wp:extent cx="523875" cy="762000"/>
            <wp:effectExtent l="0" t="0" r="9525" b="0"/>
            <wp:wrapNone/>
            <wp:docPr id="42" name="图片 42"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卡通人物&#10;&#10;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3875" cy="762000"/>
                    </a:xfrm>
                    <a:prstGeom prst="rect">
                      <a:avLst/>
                    </a:prstGeom>
                  </pic:spPr>
                </pic:pic>
              </a:graphicData>
            </a:graphic>
          </wp:anchor>
        </w:drawing>
      </w:r>
      <w:r>
        <w:rPr>
          <w:noProof/>
        </w:rPr>
        <mc:AlternateContent>
          <mc:Choice Requires="wps">
            <w:drawing>
              <wp:anchor distT="0" distB="0" distL="114300" distR="114300" simplePos="0" relativeHeight="251647488" behindDoc="0" locked="0" layoutInCell="1" allowOverlap="1" wp14:anchorId="4F5D069A" wp14:editId="63318BC2">
                <wp:simplePos x="0" y="0"/>
                <wp:positionH relativeFrom="column">
                  <wp:posOffset>4391025</wp:posOffset>
                </wp:positionH>
                <wp:positionV relativeFrom="paragraph">
                  <wp:posOffset>2148840</wp:posOffset>
                </wp:positionV>
                <wp:extent cx="1114425" cy="523875"/>
                <wp:effectExtent l="104140" t="9525" r="19685" b="323850"/>
                <wp:wrapNone/>
                <wp:docPr id="54" name="对话气泡: 圆角矩形 3"/>
                <wp:cNvGraphicFramePr/>
                <a:graphic xmlns:a="http://schemas.openxmlformats.org/drawingml/2006/main">
                  <a:graphicData uri="http://schemas.microsoft.com/office/word/2010/wordprocessingShape">
                    <wps:wsp>
                      <wps:cNvSpPr/>
                      <wps:spPr>
                        <a:xfrm>
                          <a:off x="0" y="0"/>
                          <a:ext cx="1114425" cy="523875"/>
                        </a:xfrm>
                        <a:prstGeom prst="wedgeRoundRectCallout">
                          <a:avLst>
                            <a:gd name="adj1" fmla="val -55640"/>
                            <a:gd name="adj2" fmla="val 105150"/>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65CBA" w14:textId="77777777" w:rsidR="00BA4D43" w:rsidRDefault="00000000">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5D069A" id="_x0000_s1040" type="#_x0000_t62" style="position:absolute;left:0;text-align:left;margin-left:345.75pt;margin-top:169.2pt;width:87.75pt;height:41.2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" adj="-1218,33512" filled="f" strokecolor="red" strokeweight="1.5pt">
                <v:textbox>
                  <w:txbxContent>
                    <w:p w14:paraId="55465CBA" w14:textId="77777777" w:rsidR="00BA4D43" w:rsidRDefault="00000000">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本项目</w:t>
                      </w:r>
                    </w:p>
                  </w:txbxContent>
                </v:textbox>
              </v:shape>
            </w:pict>
          </mc:Fallback>
        </mc:AlternateContent>
      </w:r>
      <w:r w:rsidR="00423D5B">
        <w:rPr>
          <w:noProof/>
        </w:rPr>
        <mc:AlternateContent>
          <mc:Choice Requires="wps">
            <w:drawing>
              <wp:anchor distT="45720" distB="45720" distL="114300" distR="114300" simplePos="0" relativeHeight="251646464" behindDoc="0" locked="0" layoutInCell="1" allowOverlap="1" wp14:anchorId="5A3F9752" wp14:editId="573E60D1">
                <wp:simplePos x="0" y="0"/>
                <wp:positionH relativeFrom="margin">
                  <wp:posOffset>13335</wp:posOffset>
                </wp:positionH>
                <wp:positionV relativeFrom="paragraph">
                  <wp:posOffset>4895850</wp:posOffset>
                </wp:positionV>
                <wp:extent cx="8704580" cy="1404620"/>
                <wp:effectExtent l="19050" t="19050" r="20320" b="26035"/>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4580" cy="1404620"/>
                        </a:xfrm>
                        <a:prstGeom prst="rect">
                          <a:avLst/>
                        </a:prstGeom>
                        <a:solidFill>
                          <a:srgbClr val="FFFFFF"/>
                        </a:solidFill>
                        <a:ln w="28575">
                          <a:solidFill>
                            <a:srgbClr val="000000"/>
                          </a:solidFill>
                          <a:miter lim="800000"/>
                        </a:ln>
                      </wps:spPr>
                      <wps:txbx>
                        <w:txbxContent>
                          <w:p w14:paraId="03B9C106" w14:textId="77777777" w:rsidR="00BA4D43" w:rsidRDefault="00000000">
                            <w:pPr>
                              <w:jc w:val="center"/>
                              <w:rPr>
                                <w:rFonts w:eastAsia="黑体"/>
                                <w:sz w:val="24"/>
                              </w:rPr>
                            </w:pPr>
                            <w:r>
                              <w:rPr>
                                <w:rFonts w:eastAsia="黑体" w:hint="eastAsia"/>
                                <w:sz w:val="24"/>
                              </w:rPr>
                              <w:t>附图五</w:t>
                            </w:r>
                            <w:r>
                              <w:rPr>
                                <w:rFonts w:eastAsia="黑体" w:hint="eastAsia"/>
                                <w:sz w:val="24"/>
                              </w:rPr>
                              <w:t xml:space="preserve"> </w:t>
                            </w:r>
                            <w:r>
                              <w:rPr>
                                <w:rFonts w:eastAsia="黑体"/>
                                <w:sz w:val="24"/>
                              </w:rPr>
                              <w:t xml:space="preserve"> </w:t>
                            </w:r>
                            <w:r>
                              <w:rPr>
                                <w:rFonts w:eastAsia="黑体" w:hint="eastAsia"/>
                                <w:sz w:val="24"/>
                              </w:rPr>
                              <w:t>本项目周围生态环境保护目标分布及位置关系图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A3F9752" id="_x0000_s1041" type="#_x0000_t202" style="position:absolute;left:0;text-align:left;margin-left:1.05pt;margin-top:385.5pt;width:685.4pt;height:110.6pt;z-index:25164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" strokeweight="2.25pt">
                <v:textbox style="mso-fit-shape-to-text:t">
                  <w:txbxContent>
                    <w:p w14:paraId="03B9C106" w14:textId="77777777" w:rsidR="00BA4D43" w:rsidRDefault="00000000">
                      <w:pPr>
                        <w:jc w:val="center"/>
                        <w:rPr>
                          <w:rFonts w:eastAsia="黑体"/>
                          <w:sz w:val="24"/>
                        </w:rPr>
                      </w:pPr>
                      <w:r>
                        <w:rPr>
                          <w:rFonts w:eastAsia="黑体" w:hint="eastAsia"/>
                          <w:sz w:val="24"/>
                        </w:rPr>
                        <w:t>附图五</w:t>
                      </w:r>
                      <w:r>
                        <w:rPr>
                          <w:rFonts w:eastAsia="黑体" w:hint="eastAsia"/>
                          <w:sz w:val="24"/>
                        </w:rPr>
                        <w:t xml:space="preserve"> </w:t>
                      </w:r>
                      <w:r>
                        <w:rPr>
                          <w:rFonts w:eastAsia="黑体"/>
                          <w:sz w:val="24"/>
                        </w:rPr>
                        <w:t xml:space="preserve"> </w:t>
                      </w:r>
                      <w:r>
                        <w:rPr>
                          <w:rFonts w:eastAsia="黑体" w:hint="eastAsia"/>
                          <w:sz w:val="24"/>
                        </w:rPr>
                        <w:t>本项目周围生态环境保护目标分布及位置关系图</w:t>
                      </w:r>
                    </w:p>
                  </w:txbxContent>
                </v:textbox>
                <w10:wrap anchorx="margin"/>
              </v:shape>
            </w:pict>
          </mc:Fallback>
        </mc:AlternateContent>
      </w:r>
      <w:r>
        <w:rPr>
          <w:rFonts w:hint="eastAsia"/>
          <w:noProof/>
        </w:rPr>
        <mc:AlternateContent>
          <mc:Choice Requires="wps">
            <w:drawing>
              <wp:anchor distT="0" distB="0" distL="114300" distR="114300" simplePos="0" relativeHeight="251657728" behindDoc="0" locked="0" layoutInCell="1" allowOverlap="1" wp14:anchorId="0C32E474" wp14:editId="1772EF2A">
                <wp:simplePos x="0" y="0"/>
                <wp:positionH relativeFrom="column">
                  <wp:posOffset>676275</wp:posOffset>
                </wp:positionH>
                <wp:positionV relativeFrom="paragraph">
                  <wp:posOffset>4343400</wp:posOffset>
                </wp:positionV>
                <wp:extent cx="575310" cy="28130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753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CA36F" w14:textId="77777777" w:rsidR="00BA4D43" w:rsidRDefault="00000000">
                            <w:pPr>
                              <w:rPr>
                                <w:b/>
                                <w:sz w:val="22"/>
                              </w:rPr>
                            </w:pPr>
                            <w:r>
                              <w:rPr>
                                <w:b/>
                                <w:sz w:val="22"/>
                              </w:rPr>
                              <w:t>176m0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32E474" id="文本框 43" o:spid="_x0000_s1042" type="#_x0000_t202" style="position:absolute;left:0;text-align:left;margin-left:53.25pt;margin-top:342pt;width:45.3pt;height:22.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" filled="f" stroked="f" strokeweight=".5pt">
                <v:textbox>
                  <w:txbxContent>
                    <w:p w14:paraId="028CA36F" w14:textId="77777777" w:rsidR="00BA4D43" w:rsidRDefault="00000000">
                      <w:pPr>
                        <w:rPr>
                          <w:b/>
                          <w:sz w:val="22"/>
                        </w:rPr>
                      </w:pPr>
                      <w:r>
                        <w:rPr>
                          <w:b/>
                          <w:sz w:val="22"/>
                        </w:rPr>
                        <w:t>176m0</w:t>
                      </w:r>
                    </w:p>
                  </w:txbxContent>
                </v:textbox>
              </v:shape>
            </w:pict>
          </mc:Fallback>
        </mc:AlternateContent>
      </w:r>
      <w:r>
        <w:rPr>
          <w:rFonts w:hint="eastAsia"/>
          <w:noProof/>
        </w:rPr>
        <mc:AlternateContent>
          <mc:Choice Requires="wps">
            <w:drawing>
              <wp:anchor distT="0" distB="0" distL="114300" distR="114300" simplePos="0" relativeHeight="251660800" behindDoc="0" locked="0" layoutInCell="1" allowOverlap="1" wp14:anchorId="2F4DDA80" wp14:editId="58C43BD6">
                <wp:simplePos x="0" y="0"/>
                <wp:positionH relativeFrom="column">
                  <wp:posOffset>381000</wp:posOffset>
                </wp:positionH>
                <wp:positionV relativeFrom="paragraph">
                  <wp:posOffset>4368165</wp:posOffset>
                </wp:positionV>
                <wp:extent cx="333375" cy="28130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3333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1C257" w14:textId="77777777" w:rsidR="00BA4D43" w:rsidRDefault="00000000">
                            <w:pPr>
                              <w:rPr>
                                <w:b/>
                                <w:sz w:val="22"/>
                              </w:rPr>
                            </w:pPr>
                            <w:r>
                              <w:rPr>
                                <w:b/>
                                <w:sz w:val="22"/>
                              </w:rPr>
                              <w:t>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4DDA80" id="文本框 44" o:spid="_x0000_s1043" type="#_x0000_t202" style="position:absolute;left:0;text-align:left;margin-left:30pt;margin-top:343.95pt;width:26.25pt;height:22.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" filled="f" stroked="f" strokeweight=".5pt">
                <v:textbox>
                  <w:txbxContent>
                    <w:p w14:paraId="3EC1C257" w14:textId="77777777" w:rsidR="00BA4D43" w:rsidRDefault="00000000">
                      <w:pPr>
                        <w:rPr>
                          <w:b/>
                          <w:sz w:val="22"/>
                        </w:rPr>
                      </w:pPr>
                      <w:r>
                        <w:rPr>
                          <w:b/>
                          <w:sz w:val="22"/>
                        </w:rPr>
                        <w:t>88</w:t>
                      </w:r>
                    </w:p>
                  </w:txbxContent>
                </v:textbox>
              </v:shape>
            </w:pict>
          </mc:Fallback>
        </mc:AlternateContent>
      </w:r>
      <w:r>
        <w:rPr>
          <w:rFonts w:hint="eastAsia"/>
          <w:noProof/>
        </w:rPr>
        <mc:AlternateContent>
          <mc:Choice Requires="wps">
            <w:drawing>
              <wp:anchor distT="0" distB="0" distL="114300" distR="114300" simplePos="0" relativeHeight="251663872" behindDoc="0" locked="0" layoutInCell="1" allowOverlap="1" wp14:anchorId="7B386AB0" wp14:editId="3E61DBFF">
                <wp:simplePos x="0" y="0"/>
                <wp:positionH relativeFrom="column">
                  <wp:posOffset>76200</wp:posOffset>
                </wp:positionH>
                <wp:positionV relativeFrom="paragraph">
                  <wp:posOffset>4349115</wp:posOffset>
                </wp:positionV>
                <wp:extent cx="333375" cy="28130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3333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B4FB2" w14:textId="77777777" w:rsidR="00BA4D43" w:rsidRDefault="00000000">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386AB0" id="文本框 45" o:spid="_x0000_s1044" type="#_x0000_t202" style="position:absolute;left:0;text-align:left;margin-left:6pt;margin-top:342.45pt;width:26.25pt;height:22.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" filled="f" stroked="f" strokeweight=".5pt">
                <v:textbox>
                  <w:txbxContent>
                    <w:p w14:paraId="5B9B4FB2" w14:textId="77777777" w:rsidR="00BA4D43" w:rsidRDefault="00000000">
                      <w:pPr>
                        <w:rPr>
                          <w:b/>
                          <w:sz w:val="22"/>
                        </w:rPr>
                      </w:pPr>
                      <w:r>
                        <w:rPr>
                          <w:b/>
                          <w:sz w:val="22"/>
                        </w:rPr>
                        <w:t>0</w:t>
                      </w:r>
                    </w:p>
                  </w:txbxContent>
                </v:textbox>
              </v:shape>
            </w:pict>
          </mc:Fallback>
        </mc:AlternateContent>
      </w:r>
      <w:r>
        <w:rPr>
          <w:rFonts w:hint="eastAsia"/>
          <w:noProof/>
        </w:rPr>
        <mc:AlternateContent>
          <mc:Choice Requires="wps">
            <w:drawing>
              <wp:anchor distT="0" distB="0" distL="114300" distR="114300" simplePos="0" relativeHeight="251654656" behindDoc="0" locked="0" layoutInCell="1" allowOverlap="1" wp14:anchorId="4B419B6E" wp14:editId="2EF4A3FA">
                <wp:simplePos x="0" y="0"/>
                <wp:positionH relativeFrom="column">
                  <wp:posOffset>47625</wp:posOffset>
                </wp:positionH>
                <wp:positionV relativeFrom="paragraph">
                  <wp:posOffset>4670425</wp:posOffset>
                </wp:positionV>
                <wp:extent cx="1203960" cy="281305"/>
                <wp:effectExtent l="0" t="0" r="0" b="0"/>
                <wp:wrapNone/>
                <wp:docPr id="46" name="文本框 46"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81305"/>
                        </a:xfrm>
                        <a:prstGeom prst="rect">
                          <a:avLst/>
                        </a:prstGeom>
                        <a:solidFill>
                          <a:schemeClr val="bg1">
                            <a:lumMod val="100000"/>
                            <a:lumOff val="0"/>
                            <a:alpha val="0"/>
                          </a:schemeClr>
                        </a:solidFill>
                        <a:ln>
                          <a:noFill/>
                        </a:ln>
                      </wps:spPr>
                      <wps:txbx>
                        <w:txbxContent>
                          <w:p w14:paraId="61780F6F" w14:textId="77777777" w:rsidR="00BA4D43" w:rsidRDefault="00000000">
                            <w:pPr>
                              <w:rPr>
                                <w:b/>
                                <w:sz w:val="22"/>
                              </w:rPr>
                            </w:pPr>
                            <w:r>
                              <w:rPr>
                                <w:rFonts w:hint="eastAsia"/>
                                <w:b/>
                                <w:sz w:val="22"/>
                              </w:rPr>
                              <w:t>比例：</w:t>
                            </w:r>
                            <w:r>
                              <w:rPr>
                                <w:b/>
                                <w:sz w:val="22"/>
                              </w:rPr>
                              <w:t>1:8800</w:t>
                            </w:r>
                          </w:p>
                        </w:txbxContent>
                      </wps:txbx>
                      <wps:bodyPr rot="0" vert="horz" wrap="square" lIns="91440" tIns="45720" rIns="91440" bIns="45720" anchor="t" anchorCtr="0" upright="1">
                        <a:noAutofit/>
                      </wps:bodyPr>
                    </wps:wsp>
                  </a:graphicData>
                </a:graphic>
              </wp:anchor>
            </w:drawing>
          </mc:Choice>
          <mc:Fallback>
            <w:pict>
              <v:shape w14:anchorId="4B419B6E" id="文本框 46" o:spid="_x0000_s1045" type="#_x0000_t202" alt="文本框: 比例：1:10000" style="position:absolute;left:0;text-align:left;margin-left:3.75pt;margin-top:367.75pt;width:94.8pt;height:22.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" fillcolor="white [3212]" stroked="f">
                <v:fill opacity="0"/>
                <v:textbox>
                  <w:txbxContent>
                    <w:p w14:paraId="61780F6F" w14:textId="77777777" w:rsidR="00BA4D43" w:rsidRDefault="00000000">
                      <w:pPr>
                        <w:rPr>
                          <w:b/>
                          <w:sz w:val="22"/>
                        </w:rPr>
                      </w:pPr>
                      <w:r>
                        <w:rPr>
                          <w:rFonts w:hint="eastAsia"/>
                          <w:b/>
                          <w:sz w:val="22"/>
                        </w:rPr>
                        <w:t>比例：</w:t>
                      </w:r>
                      <w:r>
                        <w:rPr>
                          <w:b/>
                          <w:sz w:val="22"/>
                        </w:rPr>
                        <w:t>1:8800</w:t>
                      </w:r>
                    </w:p>
                  </w:txbxContent>
                </v:textbox>
              </v:shape>
            </w:pict>
          </mc:Fallback>
        </mc:AlternateContent>
      </w:r>
      <w:r>
        <w:rPr>
          <w:noProof/>
        </w:rPr>
        <mc:AlternateContent>
          <mc:Choice Requires="wpg">
            <w:drawing>
              <wp:anchor distT="0" distB="0" distL="114300" distR="114300" simplePos="0" relativeHeight="251652608" behindDoc="0" locked="0" layoutInCell="1" allowOverlap="1" wp14:anchorId="7A437F90" wp14:editId="0A81BE0A">
                <wp:simplePos x="0" y="0"/>
                <wp:positionH relativeFrom="column">
                  <wp:posOffset>190500</wp:posOffset>
                </wp:positionH>
                <wp:positionV relativeFrom="paragraph">
                  <wp:posOffset>4577715</wp:posOffset>
                </wp:positionV>
                <wp:extent cx="723900" cy="107950"/>
                <wp:effectExtent l="2540" t="0" r="16510" b="6350"/>
                <wp:wrapNone/>
                <wp:docPr id="47" name="组合 47"/>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48" name="直接连接符 7"/>
                        <wps:cNvCnPr>
                          <a:cxnSpLocks noChangeShapeType="1"/>
                        </wps:cNvCnPr>
                        <wps:spPr bwMode="auto">
                          <a:xfrm>
                            <a:off x="0" y="983"/>
                            <a:ext cx="3600" cy="0"/>
                          </a:xfrm>
                          <a:prstGeom prst="line">
                            <a:avLst/>
                          </a:prstGeom>
                          <a:noFill/>
                          <a:ln w="28575">
                            <a:solidFill>
                              <a:srgbClr val="000000"/>
                            </a:solidFill>
                            <a:round/>
                          </a:ln>
                        </wps:spPr>
                        <wps:bodyPr/>
                      </wps:wsp>
                      <wps:wsp>
                        <wps:cNvPr id="49" name="直接连接符 8"/>
                        <wps:cNvCnPr>
                          <a:cxnSpLocks noChangeShapeType="1"/>
                        </wps:cNvCnPr>
                        <wps:spPr bwMode="auto">
                          <a:xfrm flipV="1">
                            <a:off x="115" y="0"/>
                            <a:ext cx="0" cy="1079"/>
                          </a:xfrm>
                          <a:prstGeom prst="line">
                            <a:avLst/>
                          </a:prstGeom>
                          <a:noFill/>
                          <a:ln w="28575">
                            <a:solidFill>
                              <a:srgbClr val="000000"/>
                            </a:solidFill>
                            <a:round/>
                          </a:ln>
                        </wps:spPr>
                        <wps:bodyPr/>
                      </wps:wsp>
                      <wps:wsp>
                        <wps:cNvPr id="50" name="直接连接符 9"/>
                        <wps:cNvCnPr>
                          <a:cxnSpLocks noChangeShapeType="1"/>
                        </wps:cNvCnPr>
                        <wps:spPr bwMode="auto">
                          <a:xfrm flipV="1">
                            <a:off x="3530" y="57"/>
                            <a:ext cx="0" cy="1080"/>
                          </a:xfrm>
                          <a:prstGeom prst="line">
                            <a:avLst/>
                          </a:prstGeom>
                          <a:noFill/>
                          <a:ln w="28575">
                            <a:solidFill>
                              <a:srgbClr val="000000"/>
                            </a:solidFill>
                            <a:round/>
                          </a:ln>
                        </wps:spPr>
                        <wps:bodyPr/>
                      </wps:wsp>
                      <wps:wsp>
                        <wps:cNvPr id="51" name="直接连接符 10"/>
                        <wps:cNvCnPr>
                          <a:cxnSpLocks noChangeShapeType="1"/>
                        </wps:cNvCnPr>
                        <wps:spPr bwMode="auto">
                          <a:xfrm>
                            <a:off x="3646" y="983"/>
                            <a:ext cx="3594" cy="0"/>
                          </a:xfrm>
                          <a:prstGeom prst="line">
                            <a:avLst/>
                          </a:prstGeom>
                          <a:noFill/>
                          <a:ln w="28575">
                            <a:solidFill>
                              <a:srgbClr val="000000"/>
                            </a:solidFill>
                            <a:round/>
                          </a:ln>
                        </wps:spPr>
                        <wps:bodyPr/>
                      </wps:wsp>
                      <wps:wsp>
                        <wps:cNvPr id="52" name="直接连接符 11"/>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15pt;margin-top:360.45pt;height:8.5pt;width:57pt;z-index:251677696;mso-width-relative:page;mso-height-relative:page;" coordsize="7240,1137" o:gfxdata="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OV4alNoAAAAKAQAADwAAAAAAAAABACAAAAAiAAAAZHJzL2Rv&#10;d25yZXYueG1sUEsBAhQAFAAAAAgAh07iQI2+9PPjAgAAMAwAAA4AAAAAAAAAAQAgAAAAKQEAAGRy&#10;cy9lMm9Eb2MueG1sUEsFBgAAAAAGAAYAWQEAAH4GAAAAAA==&#10;">
                <o:lock v:ext="edit" aspectratio="f"/>
                <v:line id="直接连接符 7" o:spid="_x0000_s1026" o:spt="20" style="position:absolute;left:0;top:983;height:0;width:3600;" filled="f" stroked="t" coordsize="21600,21600" o:gfxdata="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ObfW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直接连接符 8" o:spid="_x0000_s1026" o:spt="20" style="position:absolute;left:115;top:0;flip:y;height:1079;width:0;" filled="f" stroked="t" coordsize="21600,21600" o:gfxdata="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Tgr7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9" o:spid="_x0000_s1026" o:spt="20" style="position:absolute;left:3530;top:57;flip:y;height:1080;width:0;" filled="f" stroked="t" coordsize="21600,21600" o:gfxdata="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X3++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10" o:spid="_x0000_s1026" o:spt="20" style="position:absolute;left:3646;top:983;height:0;width:3594;" filled="f" stroked="t" coordsize="21600,21600" o:gfxdata="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1Stb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11" o:spid="_x0000_s1026" o:spt="20" style="position:absolute;left:7176;top:0;flip:y;height:1079;width:0;" filled="f" stroked="t" coordsize="21600,21600" o:gfxdata="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eQD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noProof/>
        </w:rPr>
        <mc:AlternateContent>
          <mc:Choice Requires="wps">
            <w:drawing>
              <wp:anchor distT="0" distB="0" distL="114300" distR="114300" simplePos="0" relativeHeight="251648512" behindDoc="0" locked="0" layoutInCell="1" allowOverlap="1" wp14:anchorId="2E642986" wp14:editId="752282E2">
                <wp:simplePos x="0" y="0"/>
                <wp:positionH relativeFrom="column">
                  <wp:posOffset>1152525</wp:posOffset>
                </wp:positionH>
                <wp:positionV relativeFrom="paragraph">
                  <wp:posOffset>1491615</wp:posOffset>
                </wp:positionV>
                <wp:extent cx="1724025" cy="495300"/>
                <wp:effectExtent l="90805" t="679450" r="13970" b="25400"/>
                <wp:wrapNone/>
                <wp:docPr id="53" name="对话气泡: 圆角矩形 4"/>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53429"/>
                            <a:gd name="adj2" fmla="val -179465"/>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D823" w14:textId="77777777" w:rsidR="00BA4D43" w:rsidRDefault="00000000">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七五村</w:t>
                            </w:r>
                            <w:r>
                              <w:rPr>
                                <w:rFonts w:hint="eastAsia"/>
                                <w:color w:val="FFFF00"/>
                                <w:sz w:val="28"/>
                                <w:szCs w:val="28"/>
                                <w14:textOutline w14:w="9525" w14:cap="rnd" w14:cmpd="sng" w14:algn="ctr">
                                  <w14:solidFill>
                                    <w14:srgbClr w14:val="FFFF00"/>
                                  </w14:solidFill>
                                  <w14:prstDash w14:val="solid"/>
                                  <w14:bevel/>
                                </w14:textOutline>
                              </w:rPr>
                              <w:t>7</w:t>
                            </w:r>
                            <w:r>
                              <w:rPr>
                                <w:color w:val="FFFF00"/>
                                <w:sz w:val="28"/>
                                <w:szCs w:val="28"/>
                                <w14:textOutline w14:w="9525" w14:cap="rnd" w14:cmpd="sng" w14:algn="ctr">
                                  <w14:solidFill>
                                    <w14:srgbClr w14:val="FFFF00"/>
                                  </w14:solidFill>
                                  <w14:prstDash w14:val="solid"/>
                                  <w14:bevel/>
                                </w14:textOutline>
                              </w:rPr>
                              <w:t>10m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642986" id="对话气泡: 圆角矩形 4" o:spid="_x0000_s1046" type="#_x0000_t62" style="position:absolute;left:0;text-align:left;margin-left:90.75pt;margin-top:117.45pt;width:135.75pt;height:39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" adj="-741,-27964" filled="f" strokecolor="yellow" strokeweight="1.5pt">
                <v:textbox>
                  <w:txbxContent>
                    <w:p w14:paraId="3298D823" w14:textId="77777777" w:rsidR="00BA4D43" w:rsidRDefault="00000000">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七五村</w:t>
                      </w:r>
                      <w:r>
                        <w:rPr>
                          <w:rFonts w:hint="eastAsia"/>
                          <w:color w:val="FFFF00"/>
                          <w:sz w:val="28"/>
                          <w:szCs w:val="28"/>
                          <w14:textOutline w14:w="9525" w14:cap="rnd" w14:cmpd="sng" w14:algn="ctr">
                            <w14:solidFill>
                              <w14:srgbClr w14:val="FFFF00"/>
                            </w14:solidFill>
                            <w14:prstDash w14:val="solid"/>
                            <w14:bevel/>
                          </w14:textOutline>
                        </w:rPr>
                        <w:t>7</w:t>
                      </w:r>
                      <w:r>
                        <w:rPr>
                          <w:color w:val="FFFF00"/>
                          <w:sz w:val="28"/>
                          <w:szCs w:val="28"/>
                          <w14:textOutline w14:w="9525" w14:cap="rnd" w14:cmpd="sng" w14:algn="ctr">
                            <w14:solidFill>
                              <w14:srgbClr w14:val="FFFF00"/>
                            </w14:solidFill>
                            <w14:prstDash w14:val="solid"/>
                            <w14:bevel/>
                          </w14:textOutline>
                        </w:rPr>
                        <w:t>10m</w:t>
                      </w:r>
                    </w:p>
                  </w:txbxContent>
                </v:textbox>
              </v:shape>
            </w:pict>
          </mc:Fallback>
        </mc:AlternateContent>
      </w:r>
      <w:r>
        <w:rPr>
          <w:noProof/>
        </w:rPr>
        <w:drawing>
          <wp:inline distT="0" distB="0" distL="0" distR="0" wp14:anchorId="41F235CE" wp14:editId="19A65E60">
            <wp:extent cx="8677275" cy="4879975"/>
            <wp:effectExtent l="28575" t="28575" r="38100" b="44450"/>
            <wp:docPr id="55" name="图片 55"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地图&#10;&#10;中度可信度描述已自动生成"/>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8687640" cy="4885942"/>
                    </a:xfrm>
                    <a:prstGeom prst="rect">
                      <a:avLst/>
                    </a:prstGeom>
                    <a:ln w="28575">
                      <a:solidFill>
                        <a:schemeClr val="tx1"/>
                      </a:solidFill>
                    </a:ln>
                  </pic:spPr>
                </pic:pic>
              </a:graphicData>
            </a:graphic>
          </wp:inline>
        </w:drawing>
      </w:r>
    </w:p>
    <w:p w14:paraId="2D5FD65E" w14:textId="14B56258" w:rsidR="00BA4D43" w:rsidRDefault="00000000">
      <w:r>
        <w:rPr>
          <w:rFonts w:hint="eastAsia"/>
        </w:rPr>
        <w:br w:type="page"/>
      </w:r>
    </w:p>
    <w:p w14:paraId="50AF9509" w14:textId="5D540365" w:rsidR="00BA4D43" w:rsidRDefault="00740839">
      <w:pPr>
        <w:jc w:val="center"/>
      </w:pPr>
      <w:r>
        <w:rPr>
          <w:noProof/>
        </w:rPr>
        <w:lastRenderedPageBreak/>
        <w:drawing>
          <wp:anchor distT="0" distB="0" distL="114300" distR="114300" simplePos="0" relativeHeight="251666944" behindDoc="0" locked="0" layoutInCell="1" allowOverlap="1" wp14:anchorId="64D20D0E" wp14:editId="4A668DC6">
            <wp:simplePos x="0" y="0"/>
            <wp:positionH relativeFrom="margin">
              <wp:posOffset>8290560</wp:posOffset>
            </wp:positionH>
            <wp:positionV relativeFrom="paragraph">
              <wp:posOffset>85725</wp:posOffset>
            </wp:positionV>
            <wp:extent cx="523875" cy="762000"/>
            <wp:effectExtent l="0" t="0" r="9525" b="0"/>
            <wp:wrapNone/>
            <wp:docPr id="76" name="图片 76"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卡通人物&#10;&#10;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3875" cy="762000"/>
                    </a:xfrm>
                    <a:prstGeom prst="rect">
                      <a:avLst/>
                    </a:prstGeom>
                  </pic:spPr>
                </pic:pic>
              </a:graphicData>
            </a:graphic>
          </wp:anchor>
        </w:drawing>
      </w:r>
      <w:r w:rsidR="00423D5B">
        <w:rPr>
          <w:noProof/>
        </w:rPr>
        <mc:AlternateContent>
          <mc:Choice Requires="wps">
            <w:drawing>
              <wp:anchor distT="45720" distB="45720" distL="114300" distR="114300" simplePos="0" relativeHeight="251679232" behindDoc="0" locked="0" layoutInCell="1" allowOverlap="1" wp14:anchorId="1CB33BDB" wp14:editId="53857B5E">
                <wp:simplePos x="0" y="0"/>
                <wp:positionH relativeFrom="column">
                  <wp:posOffset>5080</wp:posOffset>
                </wp:positionH>
                <wp:positionV relativeFrom="paragraph">
                  <wp:posOffset>4570730</wp:posOffset>
                </wp:positionV>
                <wp:extent cx="8866505" cy="1404620"/>
                <wp:effectExtent l="19050" t="19050" r="10795" b="26035"/>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505" cy="1404620"/>
                        </a:xfrm>
                        <a:prstGeom prst="rect">
                          <a:avLst/>
                        </a:prstGeom>
                        <a:solidFill>
                          <a:srgbClr val="FFFFFF"/>
                        </a:solidFill>
                        <a:ln w="28575">
                          <a:solidFill>
                            <a:srgbClr val="000000"/>
                          </a:solidFill>
                          <a:miter lim="800000"/>
                        </a:ln>
                      </wps:spPr>
                      <wps:txbx>
                        <w:txbxContent>
                          <w:p w14:paraId="12CC4DAD" w14:textId="77777777" w:rsidR="00BA4D43" w:rsidRDefault="00000000">
                            <w:pPr>
                              <w:jc w:val="center"/>
                              <w:rPr>
                                <w:rFonts w:eastAsia="黑体"/>
                                <w:sz w:val="24"/>
                              </w:rPr>
                            </w:pPr>
                            <w:r>
                              <w:rPr>
                                <w:rFonts w:eastAsia="黑体" w:hint="eastAsia"/>
                                <w:sz w:val="24"/>
                              </w:rPr>
                              <w:t>附图六</w:t>
                            </w:r>
                            <w:r>
                              <w:rPr>
                                <w:rFonts w:eastAsia="黑体" w:hint="eastAsia"/>
                                <w:sz w:val="24"/>
                              </w:rPr>
                              <w:t xml:space="preserve"> </w:t>
                            </w:r>
                            <w:r>
                              <w:rPr>
                                <w:rFonts w:eastAsia="黑体"/>
                                <w:sz w:val="24"/>
                              </w:rPr>
                              <w:t xml:space="preserve"> </w:t>
                            </w:r>
                            <w:r>
                              <w:rPr>
                                <w:rFonts w:eastAsia="黑体" w:hint="eastAsia"/>
                                <w:sz w:val="24"/>
                              </w:rPr>
                              <w:t>本项目四周环境概况图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CB33BDB" id="_x0000_s1047" type="#_x0000_t202" style="position:absolute;left:0;text-align:left;margin-left:.4pt;margin-top:359.9pt;width:698.1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" strokeweight="2.25pt">
                <v:textbox style="mso-fit-shape-to-text:t">
                  <w:txbxContent>
                    <w:p w14:paraId="12CC4DAD" w14:textId="77777777" w:rsidR="00BA4D43" w:rsidRDefault="00000000">
                      <w:pPr>
                        <w:jc w:val="center"/>
                        <w:rPr>
                          <w:rFonts w:eastAsia="黑体"/>
                          <w:sz w:val="24"/>
                        </w:rPr>
                      </w:pPr>
                      <w:r>
                        <w:rPr>
                          <w:rFonts w:eastAsia="黑体" w:hint="eastAsia"/>
                          <w:sz w:val="24"/>
                        </w:rPr>
                        <w:t>附图六</w:t>
                      </w:r>
                      <w:r>
                        <w:rPr>
                          <w:rFonts w:eastAsia="黑体" w:hint="eastAsia"/>
                          <w:sz w:val="24"/>
                        </w:rPr>
                        <w:t xml:space="preserve"> </w:t>
                      </w:r>
                      <w:r>
                        <w:rPr>
                          <w:rFonts w:eastAsia="黑体"/>
                          <w:sz w:val="24"/>
                        </w:rPr>
                        <w:t xml:space="preserve"> </w:t>
                      </w:r>
                      <w:r>
                        <w:rPr>
                          <w:rFonts w:eastAsia="黑体" w:hint="eastAsia"/>
                          <w:sz w:val="24"/>
                        </w:rPr>
                        <w:t>本项目四周环境概况图</w:t>
                      </w:r>
                    </w:p>
                  </w:txbxContent>
                </v:textbox>
              </v:shape>
            </w:pict>
          </mc:Fallback>
        </mc:AlternateContent>
      </w:r>
      <w:r w:rsidR="00423D5B">
        <w:rPr>
          <w:noProof/>
        </w:rPr>
        <mc:AlternateContent>
          <mc:Choice Requires="wps">
            <w:drawing>
              <wp:anchor distT="45720" distB="45720" distL="114300" distR="114300" simplePos="0" relativeHeight="251678208" behindDoc="0" locked="0" layoutInCell="1" allowOverlap="1" wp14:anchorId="1E839916" wp14:editId="11F118EC">
                <wp:simplePos x="0" y="0"/>
                <wp:positionH relativeFrom="column">
                  <wp:posOffset>57150</wp:posOffset>
                </wp:positionH>
                <wp:positionV relativeFrom="paragraph">
                  <wp:posOffset>4234815</wp:posOffset>
                </wp:positionV>
                <wp:extent cx="5057775" cy="1404620"/>
                <wp:effectExtent l="0" t="0" r="9525" b="0"/>
                <wp:wrapNone/>
                <wp:docPr id="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4620"/>
                        </a:xfrm>
                        <a:prstGeom prst="rect">
                          <a:avLst/>
                        </a:prstGeom>
                        <a:solidFill>
                          <a:schemeClr val="bg1"/>
                        </a:solidFill>
                        <a:ln w="19050">
                          <a:noFill/>
                          <a:miter lim="800000"/>
                        </a:ln>
                      </wps:spPr>
                      <wps:txbx>
                        <w:txbxContent>
                          <w:p w14:paraId="3F1A0BB4" w14:textId="77777777" w:rsidR="00BA4D43" w:rsidRDefault="00000000">
                            <w:pPr>
                              <w:jc w:val="center"/>
                              <w:rPr>
                                <w:color w:val="000000" w:themeColor="text1"/>
                                <w:sz w:val="24"/>
                              </w:rPr>
                            </w:pPr>
                            <w:r>
                              <w:rPr>
                                <w:rFonts w:hint="eastAsia"/>
                                <w:color w:val="000000" w:themeColor="text1"/>
                                <w:sz w:val="24"/>
                              </w:rPr>
                              <w:t>注：本项目租赁一楼部分厂房，二楼为河南海德无纺布制品有限公司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839916" id="_x0000_s1048" type="#_x0000_t202" style="position:absolute;left:0;text-align:left;margin-left:4.5pt;margin-top:333.45pt;width:398.2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" fillcolor="white [3212]" stroked="f" strokeweight="1.5pt">
                <v:textbox style="mso-fit-shape-to-text:t">
                  <w:txbxContent>
                    <w:p w14:paraId="3F1A0BB4" w14:textId="77777777" w:rsidR="00BA4D43" w:rsidRDefault="00000000">
                      <w:pPr>
                        <w:jc w:val="center"/>
                        <w:rPr>
                          <w:color w:val="000000" w:themeColor="text1"/>
                          <w:sz w:val="24"/>
                        </w:rPr>
                      </w:pPr>
                      <w:r>
                        <w:rPr>
                          <w:rFonts w:hint="eastAsia"/>
                          <w:color w:val="000000" w:themeColor="text1"/>
                          <w:sz w:val="24"/>
                        </w:rPr>
                        <w:t>注：本项目租赁一楼部分厂房，二楼为河南海德无纺布制品有限公司</w:t>
                      </w:r>
                    </w:p>
                  </w:txbxContent>
                </v:textbox>
              </v:shape>
            </w:pict>
          </mc:Fallback>
        </mc:AlternateContent>
      </w:r>
      <w:r>
        <w:rPr>
          <w:noProof/>
        </w:rPr>
        <mc:AlternateContent>
          <mc:Choice Requires="wps">
            <w:drawing>
              <wp:anchor distT="45720" distB="45720" distL="114300" distR="114300" simplePos="0" relativeHeight="251682304" behindDoc="0" locked="0" layoutInCell="1" allowOverlap="1" wp14:anchorId="18DBFA0C" wp14:editId="0BDF0979">
                <wp:simplePos x="0" y="0"/>
                <wp:positionH relativeFrom="margin">
                  <wp:posOffset>2819400</wp:posOffset>
                </wp:positionH>
                <wp:positionV relativeFrom="paragraph">
                  <wp:posOffset>2057400</wp:posOffset>
                </wp:positionV>
                <wp:extent cx="323850" cy="1371600"/>
                <wp:effectExtent l="0" t="523875" r="0" b="0"/>
                <wp:wrapNone/>
                <wp:docPr id="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26133">
                          <a:off x="0" y="0"/>
                          <a:ext cx="323850" cy="1371600"/>
                        </a:xfrm>
                        <a:prstGeom prst="rect">
                          <a:avLst/>
                        </a:prstGeom>
                        <a:noFill/>
                        <a:ln w="19050">
                          <a:noFill/>
                          <a:miter lim="800000"/>
                        </a:ln>
                      </wps:spPr>
                      <wps:txbx>
                        <w:txbxContent>
                          <w:p w14:paraId="5B0103A8" w14:textId="77777777" w:rsidR="00BA4D43" w:rsidRDefault="00000000">
                            <w:pPr>
                              <w:jc w:val="center"/>
                              <w:rPr>
                                <w:b/>
                                <w:bCs/>
                                <w:sz w:val="28"/>
                                <w:szCs w:val="28"/>
                              </w:rPr>
                            </w:pPr>
                            <w:r>
                              <w:rPr>
                                <w:rFonts w:hint="eastAsia"/>
                                <w:b/>
                                <w:bCs/>
                                <w:sz w:val="28"/>
                                <w:szCs w:val="28"/>
                              </w:rPr>
                              <w:t>双杨街</w:t>
                            </w:r>
                          </w:p>
                        </w:txbxContent>
                      </wps:txbx>
                      <wps:bodyPr rot="0" vert="horz" wrap="square" lIns="91440" tIns="45720" rIns="91440" bIns="45720" anchor="t" anchorCtr="0">
                        <a:noAutofit/>
                      </wps:bodyPr>
                    </wps:wsp>
                  </a:graphicData>
                </a:graphic>
              </wp:anchor>
            </w:drawing>
          </mc:Choice>
          <mc:Fallback>
            <w:pict>
              <v:shape w14:anchorId="18DBFA0C" id="_x0000_s1049" type="#_x0000_t202" style="position:absolute;left:0;text-align:left;margin-left:222pt;margin-top:162pt;width:25.5pt;height:108pt;rotation:-3903616fd;z-index:25168230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" filled="f" stroked="f" strokeweight="1.5pt">
                <v:textbox>
                  <w:txbxContent>
                    <w:p w14:paraId="5B0103A8" w14:textId="77777777" w:rsidR="00BA4D43" w:rsidRDefault="00000000">
                      <w:pPr>
                        <w:jc w:val="center"/>
                        <w:rPr>
                          <w:b/>
                          <w:bCs/>
                          <w:sz w:val="28"/>
                          <w:szCs w:val="28"/>
                        </w:rPr>
                      </w:pPr>
                      <w:proofErr w:type="gramStart"/>
                      <w:r>
                        <w:rPr>
                          <w:rFonts w:hint="eastAsia"/>
                          <w:b/>
                          <w:bCs/>
                          <w:sz w:val="28"/>
                          <w:szCs w:val="28"/>
                        </w:rPr>
                        <w:t>双杨街</w:t>
                      </w:r>
                      <w:proofErr w:type="gramEnd"/>
                    </w:p>
                  </w:txbxContent>
                </v:textbox>
                <w10:wrap anchorx="margin"/>
              </v:shape>
            </w:pict>
          </mc:Fallback>
        </mc:AlternateContent>
      </w:r>
      <w:r>
        <w:rPr>
          <w:noProof/>
        </w:rPr>
        <mc:AlternateContent>
          <mc:Choice Requires="wps">
            <w:drawing>
              <wp:anchor distT="45720" distB="45720" distL="114300" distR="114300" simplePos="0" relativeHeight="251681280" behindDoc="0" locked="0" layoutInCell="1" allowOverlap="1" wp14:anchorId="0943A887" wp14:editId="03A5073B">
                <wp:simplePos x="0" y="0"/>
                <wp:positionH relativeFrom="margin">
                  <wp:posOffset>7419975</wp:posOffset>
                </wp:positionH>
                <wp:positionV relativeFrom="paragraph">
                  <wp:posOffset>2015490</wp:posOffset>
                </wp:positionV>
                <wp:extent cx="323850" cy="1371600"/>
                <wp:effectExtent l="0" t="0" r="0" b="0"/>
                <wp:wrapNone/>
                <wp:docPr id="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7634">
                          <a:off x="0" y="0"/>
                          <a:ext cx="323850" cy="1371600"/>
                        </a:xfrm>
                        <a:prstGeom prst="rect">
                          <a:avLst/>
                        </a:prstGeom>
                        <a:noFill/>
                        <a:ln w="19050">
                          <a:noFill/>
                          <a:miter lim="800000"/>
                        </a:ln>
                      </wps:spPr>
                      <wps:txbx>
                        <w:txbxContent>
                          <w:p w14:paraId="112354CD" w14:textId="77777777" w:rsidR="00BA4D43" w:rsidRDefault="00000000">
                            <w:pPr>
                              <w:jc w:val="center"/>
                              <w:rPr>
                                <w:b/>
                                <w:bCs/>
                                <w:sz w:val="28"/>
                                <w:szCs w:val="28"/>
                              </w:rPr>
                            </w:pPr>
                            <w:r>
                              <w:rPr>
                                <w:rFonts w:hint="eastAsia"/>
                                <w:b/>
                                <w:bCs/>
                                <w:sz w:val="28"/>
                                <w:szCs w:val="28"/>
                              </w:rPr>
                              <w:t>远大线</w:t>
                            </w:r>
                          </w:p>
                        </w:txbxContent>
                      </wps:txbx>
                      <wps:bodyPr rot="0" vert="horz" wrap="square" lIns="91440" tIns="45720" rIns="91440" bIns="45720" anchor="t" anchorCtr="0">
                        <a:noAutofit/>
                      </wps:bodyPr>
                    </wps:wsp>
                  </a:graphicData>
                </a:graphic>
              </wp:anchor>
            </w:drawing>
          </mc:Choice>
          <mc:Fallback>
            <w:pict>
              <v:shape w14:anchorId="0943A887" id="_x0000_s1050" type="#_x0000_t202" style="position:absolute;left:0;text-align:left;margin-left:584.25pt;margin-top:158.7pt;width:25.5pt;height:108pt;rotation:2345789fd;z-index:25168128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" filled="f" stroked="f" strokeweight="1.5pt">
                <v:textbox>
                  <w:txbxContent>
                    <w:p w14:paraId="112354CD" w14:textId="77777777" w:rsidR="00BA4D43" w:rsidRDefault="00000000">
                      <w:pPr>
                        <w:jc w:val="center"/>
                        <w:rPr>
                          <w:b/>
                          <w:bCs/>
                          <w:sz w:val="28"/>
                          <w:szCs w:val="28"/>
                        </w:rPr>
                      </w:pPr>
                      <w:r>
                        <w:rPr>
                          <w:rFonts w:hint="eastAsia"/>
                          <w:b/>
                          <w:bCs/>
                          <w:sz w:val="28"/>
                          <w:szCs w:val="28"/>
                        </w:rPr>
                        <w:t>远大线</w:t>
                      </w:r>
                    </w:p>
                  </w:txbxContent>
                </v:textbox>
                <w10:wrap anchorx="margin"/>
              </v:shape>
            </w:pict>
          </mc:Fallback>
        </mc:AlternateContent>
      </w:r>
      <w:r>
        <w:rPr>
          <w:noProof/>
        </w:rPr>
        <mc:AlternateContent>
          <mc:Choice Requires="wps">
            <w:drawing>
              <wp:anchor distT="45720" distB="45720" distL="114300" distR="114300" simplePos="0" relativeHeight="251680256" behindDoc="0" locked="0" layoutInCell="1" allowOverlap="1" wp14:anchorId="6D132125" wp14:editId="11EB89EC">
                <wp:simplePos x="0" y="0"/>
                <wp:positionH relativeFrom="margin">
                  <wp:posOffset>5774690</wp:posOffset>
                </wp:positionH>
                <wp:positionV relativeFrom="paragraph">
                  <wp:posOffset>227330</wp:posOffset>
                </wp:positionV>
                <wp:extent cx="323850" cy="1371600"/>
                <wp:effectExtent l="0" t="0" r="0" b="0"/>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46824">
                          <a:off x="0" y="0"/>
                          <a:ext cx="323850" cy="1371600"/>
                        </a:xfrm>
                        <a:prstGeom prst="rect">
                          <a:avLst/>
                        </a:prstGeom>
                        <a:noFill/>
                        <a:ln w="19050">
                          <a:noFill/>
                          <a:miter lim="800000"/>
                        </a:ln>
                      </wps:spPr>
                      <wps:txbx>
                        <w:txbxContent>
                          <w:p w14:paraId="23CD759A" w14:textId="77777777" w:rsidR="00BA4D43" w:rsidRDefault="00000000">
                            <w:pPr>
                              <w:jc w:val="center"/>
                              <w:rPr>
                                <w:b/>
                                <w:bCs/>
                                <w:sz w:val="28"/>
                                <w:szCs w:val="28"/>
                              </w:rPr>
                            </w:pPr>
                            <w:r>
                              <w:rPr>
                                <w:rFonts w:hint="eastAsia"/>
                                <w:b/>
                                <w:bCs/>
                                <w:sz w:val="28"/>
                                <w:szCs w:val="28"/>
                              </w:rPr>
                              <w:t>翟杨线</w:t>
                            </w:r>
                          </w:p>
                        </w:txbxContent>
                      </wps:txbx>
                      <wps:bodyPr rot="0" vert="horz" wrap="square" lIns="91440" tIns="45720" rIns="91440" bIns="45720" anchor="t" anchorCtr="0">
                        <a:noAutofit/>
                      </wps:bodyPr>
                    </wps:wsp>
                  </a:graphicData>
                </a:graphic>
              </wp:anchor>
            </w:drawing>
          </mc:Choice>
          <mc:Fallback>
            <w:pict>
              <v:shape w14:anchorId="6D132125" id="_x0000_s1051" type="#_x0000_t202" style="position:absolute;left:0;text-align:left;margin-left:454.7pt;margin-top:17.9pt;width:25.5pt;height:108pt;rotation:2563358fd;z-index:2516802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" filled="f" stroked="f" strokeweight="1.5pt">
                <v:textbox>
                  <w:txbxContent>
                    <w:p w14:paraId="23CD759A" w14:textId="77777777" w:rsidR="00BA4D43" w:rsidRDefault="00000000">
                      <w:pPr>
                        <w:jc w:val="center"/>
                        <w:rPr>
                          <w:b/>
                          <w:bCs/>
                          <w:sz w:val="28"/>
                          <w:szCs w:val="28"/>
                        </w:rPr>
                      </w:pPr>
                      <w:r>
                        <w:rPr>
                          <w:rFonts w:hint="eastAsia"/>
                          <w:b/>
                          <w:bCs/>
                          <w:sz w:val="28"/>
                          <w:szCs w:val="28"/>
                        </w:rPr>
                        <w:t>翟杨线</w:t>
                      </w:r>
                    </w:p>
                  </w:txbxContent>
                </v:textbox>
                <w10:wrap anchorx="margin"/>
              </v:shape>
            </w:pict>
          </mc:Fallback>
        </mc:AlternateContent>
      </w:r>
      <w:r>
        <w:rPr>
          <w:rFonts w:hint="eastAsia"/>
          <w:noProof/>
        </w:rPr>
        <mc:AlternateContent>
          <mc:Choice Requires="wps">
            <w:drawing>
              <wp:anchor distT="0" distB="0" distL="114300" distR="114300" simplePos="0" relativeHeight="251672064" behindDoc="0" locked="0" layoutInCell="1" allowOverlap="1" wp14:anchorId="1416D16B" wp14:editId="4A6CAF91">
                <wp:simplePos x="0" y="0"/>
                <wp:positionH relativeFrom="column">
                  <wp:posOffset>715010</wp:posOffset>
                </wp:positionH>
                <wp:positionV relativeFrom="paragraph">
                  <wp:posOffset>3558540</wp:posOffset>
                </wp:positionV>
                <wp:extent cx="543560" cy="28130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435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62B16" w14:textId="77777777" w:rsidR="00BA4D43" w:rsidRDefault="00000000">
                            <w:pPr>
                              <w:rPr>
                                <w:b/>
                                <w:sz w:val="22"/>
                              </w:rPr>
                            </w:pPr>
                            <w:r>
                              <w:rPr>
                                <w:b/>
                                <w:sz w:val="22"/>
                              </w:rPr>
                              <w:t>68</w:t>
                            </w:r>
                            <w:r>
                              <w:rPr>
                                <w:rFonts w:hint="eastAsia"/>
                                <w:b/>
                                <w:sz w:val="22"/>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16D16B" id="文本框 61" o:spid="_x0000_s1052" type="#_x0000_t202" style="position:absolute;left:0;text-align:left;margin-left:56.3pt;margin-top:280.2pt;width:42.8pt;height:22.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" filled="f" stroked="f" strokeweight=".5pt">
                <v:textbox>
                  <w:txbxContent>
                    <w:p w14:paraId="62B62B16" w14:textId="77777777" w:rsidR="00BA4D43" w:rsidRDefault="00000000">
                      <w:pPr>
                        <w:rPr>
                          <w:b/>
                          <w:sz w:val="22"/>
                        </w:rPr>
                      </w:pPr>
                      <w:r>
                        <w:rPr>
                          <w:b/>
                          <w:sz w:val="22"/>
                        </w:rPr>
                        <w:t>68</w:t>
                      </w:r>
                      <w:r>
                        <w:rPr>
                          <w:rFonts w:hint="eastAsia"/>
                          <w:b/>
                          <w:sz w:val="22"/>
                        </w:rPr>
                        <w:t>m</w:t>
                      </w:r>
                    </w:p>
                  </w:txbxContent>
                </v:textbox>
              </v:shape>
            </w:pict>
          </mc:Fallback>
        </mc:AlternateContent>
      </w:r>
      <w:r>
        <w:rPr>
          <w:rFonts w:hint="eastAsia"/>
          <w:noProof/>
        </w:rPr>
        <mc:AlternateContent>
          <mc:Choice Requires="wps">
            <w:drawing>
              <wp:anchor distT="0" distB="0" distL="114300" distR="114300" simplePos="0" relativeHeight="251671040" behindDoc="0" locked="0" layoutInCell="1" allowOverlap="1" wp14:anchorId="46982245" wp14:editId="55678DAD">
                <wp:simplePos x="0" y="0"/>
                <wp:positionH relativeFrom="column">
                  <wp:posOffset>419100</wp:posOffset>
                </wp:positionH>
                <wp:positionV relativeFrom="paragraph">
                  <wp:posOffset>3568065</wp:posOffset>
                </wp:positionV>
                <wp:extent cx="371475" cy="28130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3714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DC6A1" w14:textId="77777777" w:rsidR="00BA4D43" w:rsidRDefault="00000000">
                            <w:pPr>
                              <w:rPr>
                                <w:b/>
                                <w:sz w:val="22"/>
                              </w:rPr>
                            </w:pPr>
                            <w:r>
                              <w:rPr>
                                <w:b/>
                                <w:sz w:val="22"/>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982245" id="文本框 62" o:spid="_x0000_s1053" type="#_x0000_t202" style="position:absolute;left:0;text-align:left;margin-left:33pt;margin-top:280.95pt;width:29.25pt;height:22.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" filled="f" stroked="f" strokeweight=".5pt">
                <v:textbox>
                  <w:txbxContent>
                    <w:p w14:paraId="6CFDC6A1" w14:textId="77777777" w:rsidR="00BA4D43" w:rsidRDefault="00000000">
                      <w:pPr>
                        <w:rPr>
                          <w:b/>
                          <w:sz w:val="22"/>
                        </w:rPr>
                      </w:pPr>
                      <w:r>
                        <w:rPr>
                          <w:b/>
                          <w:sz w:val="22"/>
                        </w:rPr>
                        <w:t>34</w:t>
                      </w:r>
                    </w:p>
                  </w:txbxContent>
                </v:textbox>
              </v:shape>
            </w:pict>
          </mc:Fallback>
        </mc:AlternateContent>
      </w:r>
      <w:r>
        <w:rPr>
          <w:rFonts w:hint="eastAsia"/>
          <w:noProof/>
        </w:rPr>
        <mc:AlternateContent>
          <mc:Choice Requires="wps">
            <w:drawing>
              <wp:anchor distT="0" distB="0" distL="114300" distR="114300" simplePos="0" relativeHeight="251670016" behindDoc="0" locked="0" layoutInCell="1" allowOverlap="1" wp14:anchorId="00B3132C" wp14:editId="70F332FB">
                <wp:simplePos x="0" y="0"/>
                <wp:positionH relativeFrom="margin">
                  <wp:posOffset>106680</wp:posOffset>
                </wp:positionH>
                <wp:positionV relativeFrom="paragraph">
                  <wp:posOffset>3549015</wp:posOffset>
                </wp:positionV>
                <wp:extent cx="361950" cy="28130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619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849E2" w14:textId="77777777" w:rsidR="00BA4D43" w:rsidRDefault="00000000">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B3132C" id="文本框 63" o:spid="_x0000_s1054" type="#_x0000_t202" style="position:absolute;left:0;text-align:left;margin-left:8.4pt;margin-top:279.45pt;width:28.5pt;height:22.15pt;z-index:25167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" filled="f" stroked="f" strokeweight=".5pt">
                <v:textbox>
                  <w:txbxContent>
                    <w:p w14:paraId="216849E2" w14:textId="77777777" w:rsidR="00BA4D43" w:rsidRDefault="00000000">
                      <w:pPr>
                        <w:rPr>
                          <w:b/>
                          <w:sz w:val="22"/>
                        </w:rPr>
                      </w:pPr>
                      <w:r>
                        <w:rPr>
                          <w:b/>
                          <w:sz w:val="22"/>
                        </w:rPr>
                        <w:t>0</w:t>
                      </w:r>
                    </w:p>
                  </w:txbxContent>
                </v:textbox>
                <w10:wrap anchorx="margin"/>
              </v:shape>
            </w:pict>
          </mc:Fallback>
        </mc:AlternateContent>
      </w:r>
      <w:r>
        <w:rPr>
          <w:rFonts w:hint="eastAsia"/>
          <w:noProof/>
        </w:rPr>
        <mc:AlternateContent>
          <mc:Choice Requires="wps">
            <w:drawing>
              <wp:anchor distT="0" distB="0" distL="114300" distR="114300" simplePos="0" relativeHeight="251667968" behindDoc="0" locked="0" layoutInCell="1" allowOverlap="1" wp14:anchorId="3CF7C9A3" wp14:editId="08FF3A60">
                <wp:simplePos x="0" y="0"/>
                <wp:positionH relativeFrom="column">
                  <wp:posOffset>114935</wp:posOffset>
                </wp:positionH>
                <wp:positionV relativeFrom="paragraph">
                  <wp:posOffset>3943350</wp:posOffset>
                </wp:positionV>
                <wp:extent cx="1057275" cy="281305"/>
                <wp:effectExtent l="0" t="0" r="0" b="0"/>
                <wp:wrapNone/>
                <wp:docPr id="64" name="文本框 64"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1305"/>
                        </a:xfrm>
                        <a:prstGeom prst="rect">
                          <a:avLst/>
                        </a:prstGeom>
                        <a:solidFill>
                          <a:schemeClr val="bg1">
                            <a:lumMod val="100000"/>
                            <a:lumOff val="0"/>
                            <a:alpha val="0"/>
                          </a:schemeClr>
                        </a:solidFill>
                        <a:ln>
                          <a:noFill/>
                        </a:ln>
                      </wps:spPr>
                      <wps:txbx>
                        <w:txbxContent>
                          <w:p w14:paraId="183F7090" w14:textId="77777777" w:rsidR="00BA4D43" w:rsidRDefault="00000000">
                            <w:pPr>
                              <w:rPr>
                                <w:b/>
                                <w:sz w:val="22"/>
                              </w:rPr>
                            </w:pPr>
                            <w:r>
                              <w:rPr>
                                <w:rFonts w:hint="eastAsia"/>
                                <w:b/>
                                <w:sz w:val="22"/>
                              </w:rPr>
                              <w:t>比例：</w:t>
                            </w:r>
                            <w:r>
                              <w:rPr>
                                <w:b/>
                                <w:sz w:val="22"/>
                              </w:rPr>
                              <w:t>1:3400</w:t>
                            </w:r>
                          </w:p>
                        </w:txbxContent>
                      </wps:txbx>
                      <wps:bodyPr rot="0" vert="horz" wrap="square" lIns="91440" tIns="45720" rIns="91440" bIns="45720" anchor="t" anchorCtr="0" upright="1">
                        <a:noAutofit/>
                      </wps:bodyPr>
                    </wps:wsp>
                  </a:graphicData>
                </a:graphic>
              </wp:anchor>
            </w:drawing>
          </mc:Choice>
          <mc:Fallback>
            <w:pict>
              <v:shape w14:anchorId="3CF7C9A3" id="文本框 64" o:spid="_x0000_s1055" type="#_x0000_t202" alt="文本框: 比例：1:10000" style="position:absolute;left:0;text-align:left;margin-left:9.05pt;margin-top:310.5pt;width:83.25pt;height:22.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" fillcolor="white [3212]" stroked="f">
                <v:fill opacity="0"/>
                <v:textbox>
                  <w:txbxContent>
                    <w:p w14:paraId="183F7090" w14:textId="77777777" w:rsidR="00BA4D43" w:rsidRDefault="00000000">
                      <w:pPr>
                        <w:rPr>
                          <w:b/>
                          <w:sz w:val="22"/>
                        </w:rPr>
                      </w:pPr>
                      <w:r>
                        <w:rPr>
                          <w:rFonts w:hint="eastAsia"/>
                          <w:b/>
                          <w:sz w:val="22"/>
                        </w:rPr>
                        <w:t>比例：</w:t>
                      </w:r>
                      <w:r>
                        <w:rPr>
                          <w:b/>
                          <w:sz w:val="22"/>
                        </w:rPr>
                        <w:t>1:3400</w:t>
                      </w: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426F2547" wp14:editId="3CF5FBAC">
                <wp:simplePos x="0" y="0"/>
                <wp:positionH relativeFrom="column">
                  <wp:posOffset>228600</wp:posOffset>
                </wp:positionH>
                <wp:positionV relativeFrom="paragraph">
                  <wp:posOffset>3800475</wp:posOffset>
                </wp:positionV>
                <wp:extent cx="723900" cy="107950"/>
                <wp:effectExtent l="2540" t="0" r="16510" b="6350"/>
                <wp:wrapNone/>
                <wp:docPr id="65" name="组合 65"/>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66" name="直接连接符 3"/>
                        <wps:cNvCnPr>
                          <a:cxnSpLocks noChangeShapeType="1"/>
                        </wps:cNvCnPr>
                        <wps:spPr bwMode="auto">
                          <a:xfrm>
                            <a:off x="0" y="983"/>
                            <a:ext cx="3600" cy="0"/>
                          </a:xfrm>
                          <a:prstGeom prst="line">
                            <a:avLst/>
                          </a:prstGeom>
                          <a:noFill/>
                          <a:ln w="28575">
                            <a:solidFill>
                              <a:srgbClr val="000000"/>
                            </a:solidFill>
                            <a:round/>
                          </a:ln>
                        </wps:spPr>
                        <wps:bodyPr/>
                      </wps:wsp>
                      <wps:wsp>
                        <wps:cNvPr id="67" name="直接连接符 4"/>
                        <wps:cNvCnPr>
                          <a:cxnSpLocks noChangeShapeType="1"/>
                        </wps:cNvCnPr>
                        <wps:spPr bwMode="auto">
                          <a:xfrm flipV="1">
                            <a:off x="115" y="0"/>
                            <a:ext cx="0" cy="1079"/>
                          </a:xfrm>
                          <a:prstGeom prst="line">
                            <a:avLst/>
                          </a:prstGeom>
                          <a:noFill/>
                          <a:ln w="28575">
                            <a:solidFill>
                              <a:srgbClr val="000000"/>
                            </a:solidFill>
                            <a:round/>
                          </a:ln>
                        </wps:spPr>
                        <wps:bodyPr/>
                      </wps:wsp>
                      <wps:wsp>
                        <wps:cNvPr id="68" name="直接连接符 5"/>
                        <wps:cNvCnPr>
                          <a:cxnSpLocks noChangeShapeType="1"/>
                        </wps:cNvCnPr>
                        <wps:spPr bwMode="auto">
                          <a:xfrm flipV="1">
                            <a:off x="3530" y="57"/>
                            <a:ext cx="0" cy="1080"/>
                          </a:xfrm>
                          <a:prstGeom prst="line">
                            <a:avLst/>
                          </a:prstGeom>
                          <a:noFill/>
                          <a:ln w="28575">
                            <a:solidFill>
                              <a:srgbClr val="000000"/>
                            </a:solidFill>
                            <a:round/>
                          </a:ln>
                        </wps:spPr>
                        <wps:bodyPr/>
                      </wps:wsp>
                      <wps:wsp>
                        <wps:cNvPr id="69" name="直接连接符 6"/>
                        <wps:cNvCnPr>
                          <a:cxnSpLocks noChangeShapeType="1"/>
                        </wps:cNvCnPr>
                        <wps:spPr bwMode="auto">
                          <a:xfrm>
                            <a:off x="3646" y="983"/>
                            <a:ext cx="3594" cy="0"/>
                          </a:xfrm>
                          <a:prstGeom prst="line">
                            <a:avLst/>
                          </a:prstGeom>
                          <a:noFill/>
                          <a:ln w="28575">
                            <a:solidFill>
                              <a:srgbClr val="000000"/>
                            </a:solidFill>
                            <a:round/>
                          </a:ln>
                        </wps:spPr>
                        <wps:bodyPr/>
                      </wps:wsp>
                      <wps:wsp>
                        <wps:cNvPr id="70" name="直接连接符 7"/>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18pt;margin-top:299.25pt;height:8.5pt;width:57pt;z-index:251689984;mso-width-relative:page;mso-height-relative:page;" coordsize="7240,1137" o:gfxdata="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QYm0wNoAAAAKAQAADwAAAAAAAAABACAAAAAi&#10;AAAAZHJzL2Rvd25yZXYueG1sUEsBAhQAFAAAAAgAh07iQDq05uPsAgAALgwAAA4AAAAAAAAAAQAg&#10;AAAAKQEAAGRycy9lMm9Eb2MueG1sUEsFBgAAAAAGAAYAWQEAAIcGAAAAAA==&#10;">
                <o:lock v:ext="edit" aspectratio="f"/>
                <v:line id="直接连接符 3" o:spid="_x0000_s1026" o:spt="20" style="position:absolute;left:0;top:983;height:0;width:3600;" filled="f" stroked="t" coordsize="21600,21600" o:gfxdata="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gAfL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直接连接符 4" o:spid="_x0000_s1026" o:spt="20" style="position:absolute;left:115;top:0;flip:y;height:1079;width:0;" filled="f" stroked="t" coordsize="21600,21600" o:gfxdata="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0m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5" o:spid="_x0000_s1026" o:spt="20" style="position:absolute;left:3530;top:57;flip:y;height:1080;width:0;" filled="f" stroked="t" coordsize="21600,21600" o:gfxdata="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jNGVS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6" o:spid="_x0000_s1026" o:spt="20" style="position:absolute;left:3646;top:983;height:0;width:3594;" filled="f" stroked="t" coordsize="21600,21600" o:gfxdata="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5QO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7" o:spid="_x0000_s1026" o:spt="20" style="position:absolute;left:7176;top:0;flip:y;height:1079;width:0;" filled="f" stroked="t" coordsize="21600,21600" o:gfxdata="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2KDj7UAAADbAAAADwAA&#10;AAAAAAABACAAAAAiAAAAZHJzL2Rvd25yZXYueG1sUEsBAhQAFAAAAAgAh07iQDMvBZ47AAAAOQAA&#10;ABAAAAAAAAAAAQAgAAAABAEAAGRycy9zaGFwZXhtbC54bWxQSwUGAAAAAAYABgBbAQAArgMAAAAA&#10;">
                  <v:fill on="f" focussize="0,0"/>
                  <v:stroke weight="2.25pt" color="#000000" joinstyle="round"/>
                  <v:imagedata o:title=""/>
                  <o:lock v:ext="edit" aspectratio="f"/>
                </v:line>
              </v:group>
            </w:pict>
          </mc:Fallback>
        </mc:AlternateContent>
      </w:r>
      <w:r>
        <w:rPr>
          <w:noProof/>
        </w:rPr>
        <mc:AlternateContent>
          <mc:Choice Requires="wps">
            <w:drawing>
              <wp:anchor distT="0" distB="0" distL="114300" distR="114300" simplePos="0" relativeHeight="251677184" behindDoc="0" locked="0" layoutInCell="1" allowOverlap="1" wp14:anchorId="43C4B805" wp14:editId="6CD47D0B">
                <wp:simplePos x="0" y="0"/>
                <wp:positionH relativeFrom="column">
                  <wp:posOffset>5343525</wp:posOffset>
                </wp:positionH>
                <wp:positionV relativeFrom="paragraph">
                  <wp:posOffset>1655445</wp:posOffset>
                </wp:positionV>
                <wp:extent cx="847725" cy="352425"/>
                <wp:effectExtent l="9525" t="9525" r="19050" b="476250"/>
                <wp:wrapNone/>
                <wp:docPr id="71" name="对话气泡: 圆角矩形 14"/>
                <wp:cNvGraphicFramePr/>
                <a:graphic xmlns:a="http://schemas.openxmlformats.org/drawingml/2006/main">
                  <a:graphicData uri="http://schemas.microsoft.com/office/word/2010/wordprocessingShape">
                    <wps:wsp>
                      <wps:cNvSpPr/>
                      <wps:spPr>
                        <a:xfrm>
                          <a:off x="0" y="0"/>
                          <a:ext cx="847725" cy="352425"/>
                        </a:xfrm>
                        <a:prstGeom prst="wedgeRoundRectCallout">
                          <a:avLst>
                            <a:gd name="adj1" fmla="val -41938"/>
                            <a:gd name="adj2" fmla="val 170608"/>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102DB"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C4B805" id="对话气泡: 圆角矩形 14" o:spid="_x0000_s1056" type="#_x0000_t62" style="position:absolute;left:0;text-align:left;margin-left:420.75pt;margin-top:130.35pt;width:66.75pt;height:27.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" adj="1741,47651" filled="f" strokecolor="red" strokeweight="1.5pt">
                <v:textbox>
                  <w:txbxContent>
                    <w:p w14:paraId="00C102DB" w14:textId="77777777" w:rsidR="00BA4D43" w:rsidRDefault="00000000">
                      <w:pPr>
                        <w:jc w:val="center"/>
                        <w:rPr>
                          <w:rFonts w:ascii="宋体" w:hAnsi="宋体"/>
                          <w:b/>
                          <w:bCs/>
                          <w:color w:val="FF0000"/>
                          <w:sz w:val="24"/>
                        </w:rPr>
                      </w:pPr>
                      <w:r>
                        <w:rPr>
                          <w:rFonts w:ascii="宋体" w:hAnsi="宋体" w:hint="eastAsia"/>
                          <w:b/>
                          <w:bCs/>
                          <w:color w:val="FF0000"/>
                          <w:sz w:val="24"/>
                        </w:rPr>
                        <w:t>本项目</w:t>
                      </w:r>
                    </w:p>
                  </w:txbxContent>
                </v:textbox>
              </v:shape>
            </w:pict>
          </mc:Fallback>
        </mc:AlternateContent>
      </w:r>
      <w:r>
        <w:rPr>
          <w:noProof/>
        </w:rPr>
        <mc:AlternateContent>
          <mc:Choice Requires="wps">
            <w:drawing>
              <wp:anchor distT="45720" distB="45720" distL="114300" distR="114300" simplePos="0" relativeHeight="251676160" behindDoc="0" locked="0" layoutInCell="1" allowOverlap="1" wp14:anchorId="2ECDF80C" wp14:editId="2EB1B150">
                <wp:simplePos x="0" y="0"/>
                <wp:positionH relativeFrom="column">
                  <wp:posOffset>5657850</wp:posOffset>
                </wp:positionH>
                <wp:positionV relativeFrom="paragraph">
                  <wp:posOffset>2205990</wp:posOffset>
                </wp:positionV>
                <wp:extent cx="733425" cy="1404620"/>
                <wp:effectExtent l="0" t="0" r="0" b="0"/>
                <wp:wrapNone/>
                <wp:docPr id="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noFill/>
                        <a:ln w="19050">
                          <a:noFill/>
                          <a:miter lim="800000"/>
                        </a:ln>
                      </wps:spPr>
                      <wps:txbx>
                        <w:txbxContent>
                          <w:p w14:paraId="4F153C8E" w14:textId="77777777" w:rsidR="00BA4D43" w:rsidRDefault="00000000">
                            <w:pPr>
                              <w:jc w:val="center"/>
                              <w:rPr>
                                <w:b/>
                                <w:bCs/>
                                <w:color w:val="FFFF00"/>
                                <w:sz w:val="24"/>
                              </w:rPr>
                            </w:pPr>
                            <w:r>
                              <w:rPr>
                                <w:rFonts w:hint="eastAsia"/>
                                <w:b/>
                                <w:bCs/>
                                <w:color w:val="FFFF00"/>
                                <w:sz w:val="24"/>
                              </w:rPr>
                              <w:t>空厂房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ECDF80C" id="_x0000_s1057" type="#_x0000_t202" style="position:absolute;left:0;text-align:left;margin-left:445.5pt;margin-top:173.7pt;width:57.7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" filled="f" stroked="f" strokeweight="1.5pt">
                <v:textbox style="mso-fit-shape-to-text:t">
                  <w:txbxContent>
                    <w:p w14:paraId="4F153C8E" w14:textId="77777777" w:rsidR="00BA4D43" w:rsidRDefault="00000000">
                      <w:pPr>
                        <w:jc w:val="center"/>
                        <w:rPr>
                          <w:b/>
                          <w:bCs/>
                          <w:color w:val="FFFF00"/>
                          <w:sz w:val="24"/>
                        </w:rPr>
                      </w:pPr>
                      <w:r>
                        <w:rPr>
                          <w:rFonts w:hint="eastAsia"/>
                          <w:b/>
                          <w:bCs/>
                          <w:color w:val="FFFF00"/>
                          <w:sz w:val="24"/>
                        </w:rPr>
                        <w:t>空厂房</w:t>
                      </w:r>
                    </w:p>
                  </w:txbxContent>
                </v:textbox>
              </v:shape>
            </w:pict>
          </mc:Fallback>
        </mc:AlternateContent>
      </w:r>
      <w:r>
        <w:rPr>
          <w:noProof/>
        </w:rPr>
        <mc:AlternateContent>
          <mc:Choice Requires="wps">
            <w:drawing>
              <wp:anchor distT="45720" distB="45720" distL="114300" distR="114300" simplePos="0" relativeHeight="251675136" behindDoc="0" locked="0" layoutInCell="1" allowOverlap="1" wp14:anchorId="71EC1271" wp14:editId="088C64BA">
                <wp:simplePos x="0" y="0"/>
                <wp:positionH relativeFrom="column">
                  <wp:posOffset>5505450</wp:posOffset>
                </wp:positionH>
                <wp:positionV relativeFrom="paragraph">
                  <wp:posOffset>2596515</wp:posOffset>
                </wp:positionV>
                <wp:extent cx="733425" cy="1404620"/>
                <wp:effectExtent l="0" t="0" r="0" b="0"/>
                <wp:wrapNone/>
                <wp:docPr id="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noFill/>
                        <a:ln w="19050">
                          <a:noFill/>
                          <a:miter lim="800000"/>
                        </a:ln>
                      </wps:spPr>
                      <wps:txbx>
                        <w:txbxContent>
                          <w:p w14:paraId="12D553FA" w14:textId="77777777" w:rsidR="00BA4D43" w:rsidRDefault="00000000">
                            <w:pPr>
                              <w:jc w:val="center"/>
                              <w:rPr>
                                <w:b/>
                                <w:bCs/>
                                <w:color w:val="FFFF00"/>
                                <w:sz w:val="24"/>
                              </w:rPr>
                            </w:pPr>
                            <w:r>
                              <w:rPr>
                                <w:rFonts w:hint="eastAsia"/>
                                <w:b/>
                                <w:bCs/>
                                <w:color w:val="FFFF00"/>
                                <w:sz w:val="24"/>
                              </w:rPr>
                              <w:t>空厂房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1EC1271" id="_x0000_s1058" type="#_x0000_t202" style="position:absolute;left:0;text-align:left;margin-left:433.5pt;margin-top:204.45pt;width:57.7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" filled="f" stroked="f" strokeweight="1.5pt">
                <v:textbox style="mso-fit-shape-to-text:t">
                  <w:txbxContent>
                    <w:p w14:paraId="12D553FA" w14:textId="77777777" w:rsidR="00BA4D43" w:rsidRDefault="00000000">
                      <w:pPr>
                        <w:jc w:val="center"/>
                        <w:rPr>
                          <w:b/>
                          <w:bCs/>
                          <w:color w:val="FFFF00"/>
                          <w:sz w:val="24"/>
                        </w:rPr>
                      </w:pPr>
                      <w:r>
                        <w:rPr>
                          <w:rFonts w:hint="eastAsia"/>
                          <w:b/>
                          <w:bCs/>
                          <w:color w:val="FFFF00"/>
                          <w:sz w:val="24"/>
                        </w:rPr>
                        <w:t>空厂房</w:t>
                      </w:r>
                    </w:p>
                  </w:txbxContent>
                </v:textbox>
              </v:shape>
            </w:pict>
          </mc:Fallback>
        </mc:AlternateContent>
      </w:r>
      <w:r>
        <w:rPr>
          <w:noProof/>
        </w:rPr>
        <mc:AlternateContent>
          <mc:Choice Requires="wps">
            <w:drawing>
              <wp:anchor distT="45720" distB="45720" distL="114300" distR="114300" simplePos="0" relativeHeight="251674112" behindDoc="0" locked="0" layoutInCell="1" allowOverlap="1" wp14:anchorId="0D00E7CC" wp14:editId="76C947BC">
                <wp:simplePos x="0" y="0"/>
                <wp:positionH relativeFrom="column">
                  <wp:posOffset>5038090</wp:posOffset>
                </wp:positionH>
                <wp:positionV relativeFrom="paragraph">
                  <wp:posOffset>3272790</wp:posOffset>
                </wp:positionV>
                <wp:extent cx="1285875" cy="1404620"/>
                <wp:effectExtent l="0" t="0" r="0" b="0"/>
                <wp:wrapNone/>
                <wp:docPr id="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noFill/>
                        <a:ln w="19050">
                          <a:noFill/>
                          <a:miter lim="800000"/>
                        </a:ln>
                      </wps:spPr>
                      <wps:txbx>
                        <w:txbxContent>
                          <w:p w14:paraId="25CB05D5" w14:textId="77777777" w:rsidR="00BA4D43" w:rsidRDefault="00000000">
                            <w:pPr>
                              <w:jc w:val="center"/>
                              <w:rPr>
                                <w:b/>
                                <w:bCs/>
                                <w:color w:val="FFFF00"/>
                                <w:sz w:val="24"/>
                              </w:rPr>
                            </w:pPr>
                            <w:r>
                              <w:rPr>
                                <w:rFonts w:hint="eastAsia"/>
                                <w:b/>
                                <w:bCs/>
                                <w:color w:val="FFFF00"/>
                                <w:sz w:val="24"/>
                              </w:rPr>
                              <w:t>新乡市博源生物科技有限公司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D00E7CC" id="_x0000_s1059" type="#_x0000_t202" style="position:absolute;left:0;text-align:left;margin-left:396.7pt;margin-top:257.7pt;width:101.2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" filled="f" stroked="f" strokeweight="1.5pt">
                <v:textbox style="mso-fit-shape-to-text:t">
                  <w:txbxContent>
                    <w:p w14:paraId="25CB05D5" w14:textId="77777777" w:rsidR="00BA4D43" w:rsidRDefault="00000000">
                      <w:pPr>
                        <w:jc w:val="center"/>
                        <w:rPr>
                          <w:b/>
                          <w:bCs/>
                          <w:color w:val="FFFF00"/>
                          <w:sz w:val="24"/>
                        </w:rPr>
                      </w:pPr>
                      <w:r>
                        <w:rPr>
                          <w:rFonts w:hint="eastAsia"/>
                          <w:b/>
                          <w:bCs/>
                          <w:color w:val="FFFF00"/>
                          <w:sz w:val="24"/>
                        </w:rPr>
                        <w:t>新乡市博源生物科技有限公司</w:t>
                      </w:r>
                    </w:p>
                  </w:txbxContent>
                </v:textbox>
              </v:shape>
            </w:pict>
          </mc:Fallback>
        </mc:AlternateContent>
      </w:r>
      <w:r>
        <w:rPr>
          <w:noProof/>
        </w:rPr>
        <mc:AlternateContent>
          <mc:Choice Requires="wps">
            <w:drawing>
              <wp:anchor distT="45720" distB="45720" distL="114300" distR="114300" simplePos="0" relativeHeight="251673088" behindDoc="0" locked="0" layoutInCell="1" allowOverlap="1" wp14:anchorId="22D1F434" wp14:editId="6D994091">
                <wp:simplePos x="0" y="0"/>
                <wp:positionH relativeFrom="column">
                  <wp:posOffset>3257550</wp:posOffset>
                </wp:positionH>
                <wp:positionV relativeFrom="paragraph">
                  <wp:posOffset>1503045</wp:posOffset>
                </wp:positionV>
                <wp:extent cx="990600" cy="1404620"/>
                <wp:effectExtent l="0" t="0" r="0" b="0"/>
                <wp:wrapNone/>
                <wp:docPr id="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19050">
                          <a:noFill/>
                          <a:miter lim="800000"/>
                        </a:ln>
                      </wps:spPr>
                      <wps:txbx>
                        <w:txbxContent>
                          <w:p w14:paraId="65FA1EB1" w14:textId="77777777" w:rsidR="00BA4D43" w:rsidRDefault="00000000">
                            <w:pPr>
                              <w:jc w:val="center"/>
                              <w:rPr>
                                <w:b/>
                                <w:bCs/>
                                <w:color w:val="FFFF00"/>
                                <w:sz w:val="24"/>
                              </w:rPr>
                            </w:pPr>
                            <w:r>
                              <w:rPr>
                                <w:rFonts w:hint="eastAsia"/>
                                <w:b/>
                                <w:bCs/>
                                <w:color w:val="FFFF00"/>
                                <w:sz w:val="24"/>
                              </w:rPr>
                              <w:t>新乡众恒纸业有限公司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D1F434" id="_x0000_s1060" type="#_x0000_t202" style="position:absolute;left:0;text-align:left;margin-left:256.5pt;margin-top:118.35pt;width:78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" filled="f" stroked="f" strokeweight="1.5pt">
                <v:textbox style="mso-fit-shape-to-text:t">
                  <w:txbxContent>
                    <w:p w14:paraId="65FA1EB1" w14:textId="77777777" w:rsidR="00BA4D43" w:rsidRDefault="00000000">
                      <w:pPr>
                        <w:jc w:val="center"/>
                        <w:rPr>
                          <w:b/>
                          <w:bCs/>
                          <w:color w:val="FFFF00"/>
                          <w:sz w:val="24"/>
                        </w:rPr>
                      </w:pPr>
                      <w:proofErr w:type="gramStart"/>
                      <w:r>
                        <w:rPr>
                          <w:rFonts w:hint="eastAsia"/>
                          <w:b/>
                          <w:bCs/>
                          <w:color w:val="FFFF00"/>
                          <w:sz w:val="24"/>
                        </w:rPr>
                        <w:t>新乡众恒纸业</w:t>
                      </w:r>
                      <w:proofErr w:type="gramEnd"/>
                      <w:r>
                        <w:rPr>
                          <w:rFonts w:hint="eastAsia"/>
                          <w:b/>
                          <w:bCs/>
                          <w:color w:val="FFFF00"/>
                          <w:sz w:val="24"/>
                        </w:rPr>
                        <w:t>有限公司</w:t>
                      </w:r>
                    </w:p>
                  </w:txbxContent>
                </v:textbox>
              </v:shape>
            </w:pict>
          </mc:Fallback>
        </mc:AlternateContent>
      </w:r>
      <w:r>
        <w:rPr>
          <w:noProof/>
        </w:rPr>
        <w:drawing>
          <wp:inline distT="0" distB="0" distL="0" distR="0" wp14:anchorId="1800E9E9" wp14:editId="1E7F4592">
            <wp:extent cx="8839200" cy="4551680"/>
            <wp:effectExtent l="28575" t="28575" r="28575" b="29845"/>
            <wp:docPr id="77" name="图片 77" descr="电子游戏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电子游戏截图&#10;&#10;中度可信度描述已自动生成"/>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8843925" cy="4554387"/>
                    </a:xfrm>
                    <a:prstGeom prst="rect">
                      <a:avLst/>
                    </a:prstGeom>
                    <a:ln w="28575">
                      <a:solidFill>
                        <a:schemeClr val="tx1"/>
                      </a:solidFill>
                    </a:ln>
                  </pic:spPr>
                </pic:pic>
              </a:graphicData>
            </a:graphic>
          </wp:inline>
        </w:drawing>
      </w:r>
    </w:p>
    <w:p w14:paraId="5B59BFBE" w14:textId="77777777" w:rsidR="00740839" w:rsidRDefault="00740839">
      <w:pPr>
        <w:jc w:val="center"/>
        <w:sectPr w:rsidR="00740839" w:rsidSect="00423D5B">
          <w:pgSz w:w="16838" w:h="11906" w:orient="landscape"/>
          <w:pgMar w:top="1191" w:right="1531" w:bottom="1191" w:left="1531" w:header="851" w:footer="851" w:gutter="0"/>
          <w:cols w:space="720"/>
          <w:docGrid w:linePitch="312"/>
        </w:sectPr>
      </w:pPr>
    </w:p>
    <w:p w14:paraId="7AF55FA5" w14:textId="2158D768" w:rsidR="00BA4D43" w:rsidRDefault="00740839">
      <w:pPr>
        <w:jc w:val="center"/>
      </w:pPr>
      <w:r>
        <w:rPr>
          <w:noProof/>
        </w:rPr>
        <w:lastRenderedPageBreak/>
        <w:drawing>
          <wp:inline distT="0" distB="0" distL="0" distR="0" wp14:anchorId="684C793C" wp14:editId="0BF2C778">
            <wp:extent cx="5438775" cy="7172325"/>
            <wp:effectExtent l="0" t="0" r="9525" b="9525"/>
            <wp:docPr id="78" name="图片 7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文本, 信件&#10;&#10;描述已自动生成"/>
                    <pic:cNvPicPr/>
                  </pic:nvPicPr>
                  <pic:blipFill>
                    <a:blip r:embed="rId39"/>
                    <a:stretch>
                      <a:fillRect/>
                    </a:stretch>
                  </pic:blipFill>
                  <pic:spPr>
                    <a:xfrm>
                      <a:off x="0" y="0"/>
                      <a:ext cx="5438775" cy="7172325"/>
                    </a:xfrm>
                    <a:prstGeom prst="rect">
                      <a:avLst/>
                    </a:prstGeom>
                  </pic:spPr>
                </pic:pic>
              </a:graphicData>
            </a:graphic>
          </wp:inline>
        </w:drawing>
      </w:r>
    </w:p>
    <w:p w14:paraId="18B12722" w14:textId="5E372EE3" w:rsidR="00740839" w:rsidRDefault="00740839">
      <w:pPr>
        <w:jc w:val="center"/>
      </w:pPr>
      <w:r>
        <w:rPr>
          <w:noProof/>
        </w:rPr>
        <w:lastRenderedPageBreak/>
        <w:drawing>
          <wp:inline distT="0" distB="0" distL="0" distR="0" wp14:anchorId="060E991A" wp14:editId="2F6D21D5">
            <wp:extent cx="5212169" cy="8620125"/>
            <wp:effectExtent l="0" t="0" r="7620" b="0"/>
            <wp:docPr id="79" name="图片 79"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一些文字和图片的手机截图&#10;&#10;描述已自动生成"/>
                    <pic:cNvPicPr/>
                  </pic:nvPicPr>
                  <pic:blipFill>
                    <a:blip r:embed="rId40"/>
                    <a:stretch>
                      <a:fillRect/>
                    </a:stretch>
                  </pic:blipFill>
                  <pic:spPr>
                    <a:xfrm>
                      <a:off x="0" y="0"/>
                      <a:ext cx="5220768" cy="8634347"/>
                    </a:xfrm>
                    <a:prstGeom prst="rect">
                      <a:avLst/>
                    </a:prstGeom>
                  </pic:spPr>
                </pic:pic>
              </a:graphicData>
            </a:graphic>
          </wp:inline>
        </w:drawing>
      </w:r>
    </w:p>
    <w:p w14:paraId="59A54053" w14:textId="2A9D4B43" w:rsidR="00740839" w:rsidRDefault="00740839">
      <w:pPr>
        <w:jc w:val="center"/>
      </w:pPr>
      <w:r>
        <w:rPr>
          <w:noProof/>
        </w:rPr>
        <w:lastRenderedPageBreak/>
        <w:drawing>
          <wp:inline distT="0" distB="0" distL="0" distR="0" wp14:anchorId="6F5D1098" wp14:editId="5CF18C1C">
            <wp:extent cx="5476701" cy="8601075"/>
            <wp:effectExtent l="0" t="0" r="0" b="0"/>
            <wp:docPr id="80" name="图片 80" descr="电脑屏幕的照片上有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电脑屏幕的照片上有文字&#10;&#10;描述已自动生成"/>
                    <pic:cNvPicPr/>
                  </pic:nvPicPr>
                  <pic:blipFill>
                    <a:blip r:embed="rId41"/>
                    <a:stretch>
                      <a:fillRect/>
                    </a:stretch>
                  </pic:blipFill>
                  <pic:spPr>
                    <a:xfrm>
                      <a:off x="0" y="0"/>
                      <a:ext cx="5486743" cy="8616846"/>
                    </a:xfrm>
                    <a:prstGeom prst="rect">
                      <a:avLst/>
                    </a:prstGeom>
                  </pic:spPr>
                </pic:pic>
              </a:graphicData>
            </a:graphic>
          </wp:inline>
        </w:drawing>
      </w:r>
    </w:p>
    <w:p w14:paraId="0A6F495E" w14:textId="20FA4FF8" w:rsidR="00740839" w:rsidRDefault="00740839">
      <w:pPr>
        <w:jc w:val="center"/>
      </w:pPr>
      <w:r>
        <w:rPr>
          <w:noProof/>
        </w:rPr>
        <w:lastRenderedPageBreak/>
        <w:drawing>
          <wp:inline distT="0" distB="0" distL="0" distR="0" wp14:anchorId="3DDA9045" wp14:editId="2642BE1B">
            <wp:extent cx="5352387" cy="8505825"/>
            <wp:effectExtent l="0" t="0" r="1270" b="0"/>
            <wp:docPr id="81" name="图片 81" descr="一些文字和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一些文字和图片&#10;&#10;描述已自动生成"/>
                    <pic:cNvPicPr/>
                  </pic:nvPicPr>
                  <pic:blipFill>
                    <a:blip r:embed="rId42"/>
                    <a:stretch>
                      <a:fillRect/>
                    </a:stretch>
                  </pic:blipFill>
                  <pic:spPr>
                    <a:xfrm>
                      <a:off x="0" y="0"/>
                      <a:ext cx="5358955" cy="8516262"/>
                    </a:xfrm>
                    <a:prstGeom prst="rect">
                      <a:avLst/>
                    </a:prstGeom>
                  </pic:spPr>
                </pic:pic>
              </a:graphicData>
            </a:graphic>
          </wp:inline>
        </w:drawing>
      </w:r>
    </w:p>
    <w:p w14:paraId="3F3A5EF4" w14:textId="32EE932D" w:rsidR="00740839" w:rsidRDefault="00740839">
      <w:pPr>
        <w:jc w:val="center"/>
      </w:pPr>
      <w:r>
        <w:rPr>
          <w:noProof/>
        </w:rPr>
        <w:lastRenderedPageBreak/>
        <w:drawing>
          <wp:inline distT="0" distB="0" distL="0" distR="0" wp14:anchorId="67AF36D6" wp14:editId="7A448D53">
            <wp:extent cx="5449166" cy="8562975"/>
            <wp:effectExtent l="0" t="0" r="0" b="0"/>
            <wp:docPr id="82" name="图片 82"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电脑屏幕的照片上有文字&#10;&#10;中度可信度描述已自动生成"/>
                    <pic:cNvPicPr/>
                  </pic:nvPicPr>
                  <pic:blipFill>
                    <a:blip r:embed="rId43"/>
                    <a:stretch>
                      <a:fillRect/>
                    </a:stretch>
                  </pic:blipFill>
                  <pic:spPr>
                    <a:xfrm>
                      <a:off x="0" y="0"/>
                      <a:ext cx="5454361" cy="8571139"/>
                    </a:xfrm>
                    <a:prstGeom prst="rect">
                      <a:avLst/>
                    </a:prstGeom>
                  </pic:spPr>
                </pic:pic>
              </a:graphicData>
            </a:graphic>
          </wp:inline>
        </w:drawing>
      </w:r>
    </w:p>
    <w:p w14:paraId="05910017" w14:textId="3AA4F494" w:rsidR="00740839" w:rsidRDefault="00740839">
      <w:pPr>
        <w:jc w:val="center"/>
      </w:pPr>
      <w:r>
        <w:rPr>
          <w:noProof/>
        </w:rPr>
        <w:lastRenderedPageBreak/>
        <w:drawing>
          <wp:inline distT="0" distB="0" distL="0" distR="0" wp14:anchorId="6547B51E" wp14:editId="4A782021">
            <wp:extent cx="5467350" cy="8253708"/>
            <wp:effectExtent l="0" t="0" r="0" b="0"/>
            <wp:docPr id="83" name="图片 8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文本, 信件&#10;&#10;描述已自动生成"/>
                    <pic:cNvPicPr/>
                  </pic:nvPicPr>
                  <pic:blipFill>
                    <a:blip r:embed="rId44"/>
                    <a:stretch>
                      <a:fillRect/>
                    </a:stretch>
                  </pic:blipFill>
                  <pic:spPr>
                    <a:xfrm>
                      <a:off x="0" y="0"/>
                      <a:ext cx="5469957" cy="8257644"/>
                    </a:xfrm>
                    <a:prstGeom prst="rect">
                      <a:avLst/>
                    </a:prstGeom>
                  </pic:spPr>
                </pic:pic>
              </a:graphicData>
            </a:graphic>
          </wp:inline>
        </w:drawing>
      </w:r>
    </w:p>
    <w:sectPr w:rsidR="00740839" w:rsidSect="00740839">
      <w:pgSz w:w="11906" w:h="16838"/>
      <w:pgMar w:top="1531" w:right="1191" w:bottom="1531" w:left="119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B481" w14:textId="77777777" w:rsidR="00503681" w:rsidRDefault="00503681">
      <w:r>
        <w:separator/>
      </w:r>
    </w:p>
  </w:endnote>
  <w:endnote w:type="continuationSeparator" w:id="0">
    <w:p w14:paraId="4C6409FF" w14:textId="77777777" w:rsidR="00503681" w:rsidRDefault="00503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4B65" w14:textId="77777777" w:rsidR="00BA4D43" w:rsidRDefault="00000000">
    <w:pPr>
      <w:pStyle w:val="af0"/>
      <w:framePr w:wrap="around" w:vAnchor="text" w:hAnchor="margin" w:xAlign="outside" w:y="1"/>
      <w:rPr>
        <w:rStyle w:val="af8"/>
        <w:rFonts w:ascii="宋体" w:hAnsi="宋体"/>
        <w:sz w:val="28"/>
        <w:szCs w:val="28"/>
      </w:rPr>
    </w:pPr>
    <w:r>
      <w:rPr>
        <w:rStyle w:val="af8"/>
        <w:rFonts w:ascii="宋体" w:hAnsi="宋体" w:hint="eastAsia"/>
        <w:sz w:val="28"/>
        <w:szCs w:val="28"/>
      </w:rPr>
      <w:t>—</w:t>
    </w:r>
    <w:r>
      <w:rPr>
        <w:rStyle w:val="af8"/>
        <w:rFonts w:ascii="宋体" w:hAnsi="宋体" w:hint="eastAsia"/>
        <w:sz w:val="20"/>
      </w:rPr>
      <w:t xml:space="preserve">  </w:t>
    </w:r>
    <w:r>
      <w:rPr>
        <w:rStyle w:val="af8"/>
        <w:rFonts w:ascii="宋体" w:hAnsi="宋体"/>
        <w:sz w:val="26"/>
        <w:szCs w:val="26"/>
      </w:rPr>
      <w:fldChar w:fldCharType="begin"/>
    </w:r>
    <w:r>
      <w:rPr>
        <w:rStyle w:val="af8"/>
        <w:rFonts w:ascii="宋体" w:hAnsi="宋体"/>
        <w:sz w:val="26"/>
        <w:szCs w:val="26"/>
      </w:rPr>
      <w:instrText xml:space="preserve">PAGE  </w:instrText>
    </w:r>
    <w:r>
      <w:rPr>
        <w:rStyle w:val="af8"/>
        <w:rFonts w:ascii="宋体" w:hAnsi="宋体"/>
        <w:sz w:val="26"/>
        <w:szCs w:val="26"/>
      </w:rPr>
      <w:fldChar w:fldCharType="separate"/>
    </w:r>
    <w:r>
      <w:rPr>
        <w:rStyle w:val="af8"/>
        <w:rFonts w:ascii="宋体" w:hAnsi="宋体"/>
        <w:sz w:val="26"/>
        <w:szCs w:val="26"/>
      </w:rPr>
      <w:t>44</w:t>
    </w:r>
    <w:r>
      <w:rPr>
        <w:rStyle w:val="af8"/>
        <w:rFonts w:ascii="宋体" w:hAnsi="宋体"/>
        <w:sz w:val="26"/>
        <w:szCs w:val="26"/>
      </w:rPr>
      <w:fldChar w:fldCharType="end"/>
    </w:r>
    <w:r>
      <w:rPr>
        <w:rStyle w:val="af8"/>
        <w:rFonts w:ascii="宋体" w:hAnsi="宋体" w:hint="eastAsia"/>
        <w:sz w:val="20"/>
      </w:rPr>
      <w:t xml:space="preserve">  </w:t>
    </w:r>
    <w:r>
      <w:rPr>
        <w:rStyle w:val="af8"/>
        <w:rFonts w:ascii="宋体" w:hAnsi="宋体" w:hint="eastAsia"/>
        <w:sz w:val="28"/>
        <w:szCs w:val="28"/>
      </w:rPr>
      <w:t>—</w:t>
    </w:r>
  </w:p>
  <w:p w14:paraId="63CD565A" w14:textId="77777777" w:rsidR="00BA4D43" w:rsidRDefault="00BA4D43">
    <w:pPr>
      <w:pStyle w:val="af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A761" w14:textId="77777777" w:rsidR="00BA4D43" w:rsidRDefault="00BA4D4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0593" w14:textId="77777777" w:rsidR="00503681" w:rsidRDefault="00503681">
      <w:r>
        <w:separator/>
      </w:r>
    </w:p>
  </w:footnote>
  <w:footnote w:type="continuationSeparator" w:id="0">
    <w:p w14:paraId="5BBFD07C" w14:textId="77777777" w:rsidR="00503681" w:rsidRDefault="005036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91E63"/>
    <w:multiLevelType w:val="multilevel"/>
    <w:tmpl w:val="47891E63"/>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301890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32E4"/>
    <w:rsid w:val="000060B3"/>
    <w:rsid w:val="0000712F"/>
    <w:rsid w:val="000115BC"/>
    <w:rsid w:val="00011727"/>
    <w:rsid w:val="00013695"/>
    <w:rsid w:val="00014EC9"/>
    <w:rsid w:val="000156A0"/>
    <w:rsid w:val="00023616"/>
    <w:rsid w:val="00024C61"/>
    <w:rsid w:val="00032717"/>
    <w:rsid w:val="00033863"/>
    <w:rsid w:val="00033FDA"/>
    <w:rsid w:val="00034578"/>
    <w:rsid w:val="00036D14"/>
    <w:rsid w:val="0003711F"/>
    <w:rsid w:val="00037532"/>
    <w:rsid w:val="00041532"/>
    <w:rsid w:val="00041E38"/>
    <w:rsid w:val="0004364B"/>
    <w:rsid w:val="00043CB0"/>
    <w:rsid w:val="00043CC5"/>
    <w:rsid w:val="00044437"/>
    <w:rsid w:val="000458A8"/>
    <w:rsid w:val="00051F7F"/>
    <w:rsid w:val="00053931"/>
    <w:rsid w:val="000557EF"/>
    <w:rsid w:val="00057F34"/>
    <w:rsid w:val="00061B1F"/>
    <w:rsid w:val="00070550"/>
    <w:rsid w:val="00072A85"/>
    <w:rsid w:val="000733C4"/>
    <w:rsid w:val="00074783"/>
    <w:rsid w:val="00075E05"/>
    <w:rsid w:val="00077010"/>
    <w:rsid w:val="0008070B"/>
    <w:rsid w:val="000810AC"/>
    <w:rsid w:val="000816DF"/>
    <w:rsid w:val="00081A02"/>
    <w:rsid w:val="00081FFB"/>
    <w:rsid w:val="00082231"/>
    <w:rsid w:val="00082A74"/>
    <w:rsid w:val="0008342C"/>
    <w:rsid w:val="00083DEF"/>
    <w:rsid w:val="0008511C"/>
    <w:rsid w:val="00085426"/>
    <w:rsid w:val="00090BC5"/>
    <w:rsid w:val="00091828"/>
    <w:rsid w:val="00092D38"/>
    <w:rsid w:val="0009377B"/>
    <w:rsid w:val="000A1AA8"/>
    <w:rsid w:val="000A20C9"/>
    <w:rsid w:val="000A3187"/>
    <w:rsid w:val="000A4D2B"/>
    <w:rsid w:val="000A588C"/>
    <w:rsid w:val="000A62F2"/>
    <w:rsid w:val="000A7759"/>
    <w:rsid w:val="000B058F"/>
    <w:rsid w:val="000B17C0"/>
    <w:rsid w:val="000B3344"/>
    <w:rsid w:val="000B4467"/>
    <w:rsid w:val="000B4DB9"/>
    <w:rsid w:val="000B6964"/>
    <w:rsid w:val="000B6DBE"/>
    <w:rsid w:val="000C04D8"/>
    <w:rsid w:val="000C09AC"/>
    <w:rsid w:val="000C0CE5"/>
    <w:rsid w:val="000C2BED"/>
    <w:rsid w:val="000C47A0"/>
    <w:rsid w:val="000C66B0"/>
    <w:rsid w:val="000C71A3"/>
    <w:rsid w:val="000C767F"/>
    <w:rsid w:val="000C768D"/>
    <w:rsid w:val="000D148F"/>
    <w:rsid w:val="000D1E57"/>
    <w:rsid w:val="000D4FE7"/>
    <w:rsid w:val="000D55A6"/>
    <w:rsid w:val="000D5A44"/>
    <w:rsid w:val="000D6754"/>
    <w:rsid w:val="000E2358"/>
    <w:rsid w:val="000E274A"/>
    <w:rsid w:val="000E2DEC"/>
    <w:rsid w:val="000E3ED2"/>
    <w:rsid w:val="000F0265"/>
    <w:rsid w:val="000F0346"/>
    <w:rsid w:val="000F154D"/>
    <w:rsid w:val="000F421A"/>
    <w:rsid w:val="000F5C02"/>
    <w:rsid w:val="000F662D"/>
    <w:rsid w:val="000F76FC"/>
    <w:rsid w:val="000F7892"/>
    <w:rsid w:val="001006A7"/>
    <w:rsid w:val="001010E8"/>
    <w:rsid w:val="001023D5"/>
    <w:rsid w:val="00103625"/>
    <w:rsid w:val="0010385A"/>
    <w:rsid w:val="00103BD7"/>
    <w:rsid w:val="00106D9A"/>
    <w:rsid w:val="00107C33"/>
    <w:rsid w:val="00113E7F"/>
    <w:rsid w:val="001140C8"/>
    <w:rsid w:val="00114277"/>
    <w:rsid w:val="00115A8F"/>
    <w:rsid w:val="00115DCA"/>
    <w:rsid w:val="00117105"/>
    <w:rsid w:val="001210BD"/>
    <w:rsid w:val="00125AC6"/>
    <w:rsid w:val="00125E44"/>
    <w:rsid w:val="00125F66"/>
    <w:rsid w:val="001304BD"/>
    <w:rsid w:val="00130A76"/>
    <w:rsid w:val="001319FD"/>
    <w:rsid w:val="00131F42"/>
    <w:rsid w:val="001332BC"/>
    <w:rsid w:val="00133CBE"/>
    <w:rsid w:val="001357F1"/>
    <w:rsid w:val="001358DF"/>
    <w:rsid w:val="001370AA"/>
    <w:rsid w:val="001401E5"/>
    <w:rsid w:val="0014076A"/>
    <w:rsid w:val="0014090A"/>
    <w:rsid w:val="00140FA8"/>
    <w:rsid w:val="001410D9"/>
    <w:rsid w:val="001422CF"/>
    <w:rsid w:val="00142E40"/>
    <w:rsid w:val="00142FEB"/>
    <w:rsid w:val="00143A2D"/>
    <w:rsid w:val="00145A41"/>
    <w:rsid w:val="00146A90"/>
    <w:rsid w:val="00150D66"/>
    <w:rsid w:val="00151675"/>
    <w:rsid w:val="00154977"/>
    <w:rsid w:val="00156C74"/>
    <w:rsid w:val="00156DAA"/>
    <w:rsid w:val="00157435"/>
    <w:rsid w:val="0016026D"/>
    <w:rsid w:val="00160F84"/>
    <w:rsid w:val="0016197A"/>
    <w:rsid w:val="001620D8"/>
    <w:rsid w:val="00164E1E"/>
    <w:rsid w:val="001675C7"/>
    <w:rsid w:val="001676B2"/>
    <w:rsid w:val="001679BD"/>
    <w:rsid w:val="00167B0C"/>
    <w:rsid w:val="00170346"/>
    <w:rsid w:val="001720FA"/>
    <w:rsid w:val="0017504D"/>
    <w:rsid w:val="0017671A"/>
    <w:rsid w:val="00177422"/>
    <w:rsid w:val="00180DB5"/>
    <w:rsid w:val="0018116E"/>
    <w:rsid w:val="00182208"/>
    <w:rsid w:val="00182756"/>
    <w:rsid w:val="00184590"/>
    <w:rsid w:val="001855CD"/>
    <w:rsid w:val="00186E97"/>
    <w:rsid w:val="001870D1"/>
    <w:rsid w:val="0018714E"/>
    <w:rsid w:val="0018781E"/>
    <w:rsid w:val="0019262D"/>
    <w:rsid w:val="00196750"/>
    <w:rsid w:val="001A1B35"/>
    <w:rsid w:val="001A2056"/>
    <w:rsid w:val="001A48A2"/>
    <w:rsid w:val="001A57CC"/>
    <w:rsid w:val="001A6F61"/>
    <w:rsid w:val="001A7180"/>
    <w:rsid w:val="001B091F"/>
    <w:rsid w:val="001B24CD"/>
    <w:rsid w:val="001B56E2"/>
    <w:rsid w:val="001B72B8"/>
    <w:rsid w:val="001C0D28"/>
    <w:rsid w:val="001C0E81"/>
    <w:rsid w:val="001C15B0"/>
    <w:rsid w:val="001C652C"/>
    <w:rsid w:val="001C69B3"/>
    <w:rsid w:val="001C74B4"/>
    <w:rsid w:val="001C7715"/>
    <w:rsid w:val="001D5595"/>
    <w:rsid w:val="001D62E3"/>
    <w:rsid w:val="001D64D5"/>
    <w:rsid w:val="001D6803"/>
    <w:rsid w:val="001D6F8D"/>
    <w:rsid w:val="001D72CC"/>
    <w:rsid w:val="001D7874"/>
    <w:rsid w:val="001D7916"/>
    <w:rsid w:val="001D7F22"/>
    <w:rsid w:val="001E08FC"/>
    <w:rsid w:val="001E0A9E"/>
    <w:rsid w:val="001E35B8"/>
    <w:rsid w:val="001E4595"/>
    <w:rsid w:val="001E49C9"/>
    <w:rsid w:val="001E5C65"/>
    <w:rsid w:val="001E6C23"/>
    <w:rsid w:val="001E7864"/>
    <w:rsid w:val="001F0F17"/>
    <w:rsid w:val="001F3347"/>
    <w:rsid w:val="001F3809"/>
    <w:rsid w:val="001F39F9"/>
    <w:rsid w:val="001F69E4"/>
    <w:rsid w:val="001F6C91"/>
    <w:rsid w:val="00201769"/>
    <w:rsid w:val="00203362"/>
    <w:rsid w:val="00203E02"/>
    <w:rsid w:val="002048CD"/>
    <w:rsid w:val="0020562F"/>
    <w:rsid w:val="00206B6C"/>
    <w:rsid w:val="002109F9"/>
    <w:rsid w:val="00210C78"/>
    <w:rsid w:val="00211DB3"/>
    <w:rsid w:val="002125B4"/>
    <w:rsid w:val="0021455D"/>
    <w:rsid w:val="002148E2"/>
    <w:rsid w:val="00214F43"/>
    <w:rsid w:val="002155B8"/>
    <w:rsid w:val="0021767F"/>
    <w:rsid w:val="00221EC2"/>
    <w:rsid w:val="00224839"/>
    <w:rsid w:val="002249B2"/>
    <w:rsid w:val="00225D27"/>
    <w:rsid w:val="002264CA"/>
    <w:rsid w:val="00226574"/>
    <w:rsid w:val="00226C00"/>
    <w:rsid w:val="0022700C"/>
    <w:rsid w:val="002278EC"/>
    <w:rsid w:val="0023280E"/>
    <w:rsid w:val="00233951"/>
    <w:rsid w:val="00233AC0"/>
    <w:rsid w:val="00234198"/>
    <w:rsid w:val="00234FE0"/>
    <w:rsid w:val="00236F07"/>
    <w:rsid w:val="002377D1"/>
    <w:rsid w:val="00241158"/>
    <w:rsid w:val="00241B2E"/>
    <w:rsid w:val="00241F6B"/>
    <w:rsid w:val="00242DA7"/>
    <w:rsid w:val="002433F1"/>
    <w:rsid w:val="002434A9"/>
    <w:rsid w:val="00246ECD"/>
    <w:rsid w:val="002506BC"/>
    <w:rsid w:val="00254345"/>
    <w:rsid w:val="002562C9"/>
    <w:rsid w:val="00257E3C"/>
    <w:rsid w:val="002623F1"/>
    <w:rsid w:val="002643E6"/>
    <w:rsid w:val="00264557"/>
    <w:rsid w:val="00270F48"/>
    <w:rsid w:val="0027170F"/>
    <w:rsid w:val="00276249"/>
    <w:rsid w:val="00276FA5"/>
    <w:rsid w:val="002805AB"/>
    <w:rsid w:val="00282069"/>
    <w:rsid w:val="00283737"/>
    <w:rsid w:val="00283A26"/>
    <w:rsid w:val="00284204"/>
    <w:rsid w:val="00285ABA"/>
    <w:rsid w:val="00286191"/>
    <w:rsid w:val="0028714C"/>
    <w:rsid w:val="00287402"/>
    <w:rsid w:val="00287FD4"/>
    <w:rsid w:val="00291550"/>
    <w:rsid w:val="00291773"/>
    <w:rsid w:val="00291BC7"/>
    <w:rsid w:val="0029396B"/>
    <w:rsid w:val="00293A0A"/>
    <w:rsid w:val="00295B99"/>
    <w:rsid w:val="002968E4"/>
    <w:rsid w:val="002A0541"/>
    <w:rsid w:val="002A168C"/>
    <w:rsid w:val="002A2A87"/>
    <w:rsid w:val="002A3784"/>
    <w:rsid w:val="002A3DC7"/>
    <w:rsid w:val="002A6800"/>
    <w:rsid w:val="002B2F56"/>
    <w:rsid w:val="002B4927"/>
    <w:rsid w:val="002B49E2"/>
    <w:rsid w:val="002B5D81"/>
    <w:rsid w:val="002B6236"/>
    <w:rsid w:val="002B7B00"/>
    <w:rsid w:val="002B7C44"/>
    <w:rsid w:val="002C1118"/>
    <w:rsid w:val="002C2B17"/>
    <w:rsid w:val="002C2C77"/>
    <w:rsid w:val="002C3A8A"/>
    <w:rsid w:val="002C6757"/>
    <w:rsid w:val="002C7478"/>
    <w:rsid w:val="002C7F92"/>
    <w:rsid w:val="002D18F8"/>
    <w:rsid w:val="002D2E67"/>
    <w:rsid w:val="002D3DD0"/>
    <w:rsid w:val="002D4641"/>
    <w:rsid w:val="002D5103"/>
    <w:rsid w:val="002D6656"/>
    <w:rsid w:val="002E152A"/>
    <w:rsid w:val="002E1F3A"/>
    <w:rsid w:val="002E2259"/>
    <w:rsid w:val="002E298A"/>
    <w:rsid w:val="002E52CF"/>
    <w:rsid w:val="002E7666"/>
    <w:rsid w:val="002F2FAB"/>
    <w:rsid w:val="002F3D31"/>
    <w:rsid w:val="002F6970"/>
    <w:rsid w:val="003004D4"/>
    <w:rsid w:val="003009FD"/>
    <w:rsid w:val="003015AD"/>
    <w:rsid w:val="00301978"/>
    <w:rsid w:val="0030332C"/>
    <w:rsid w:val="003039E4"/>
    <w:rsid w:val="00304AF8"/>
    <w:rsid w:val="00304C88"/>
    <w:rsid w:val="003051C2"/>
    <w:rsid w:val="00305BEC"/>
    <w:rsid w:val="00306B06"/>
    <w:rsid w:val="00307029"/>
    <w:rsid w:val="00307B78"/>
    <w:rsid w:val="003101DA"/>
    <w:rsid w:val="00312296"/>
    <w:rsid w:val="00313448"/>
    <w:rsid w:val="00313E7C"/>
    <w:rsid w:val="00314F0E"/>
    <w:rsid w:val="003178CD"/>
    <w:rsid w:val="00321D8E"/>
    <w:rsid w:val="00323F56"/>
    <w:rsid w:val="003248CA"/>
    <w:rsid w:val="00325928"/>
    <w:rsid w:val="003262FE"/>
    <w:rsid w:val="00332670"/>
    <w:rsid w:val="00332863"/>
    <w:rsid w:val="00333216"/>
    <w:rsid w:val="00333387"/>
    <w:rsid w:val="0033482A"/>
    <w:rsid w:val="00335282"/>
    <w:rsid w:val="003366AB"/>
    <w:rsid w:val="0033684D"/>
    <w:rsid w:val="00337312"/>
    <w:rsid w:val="00337B42"/>
    <w:rsid w:val="003401BF"/>
    <w:rsid w:val="00341B42"/>
    <w:rsid w:val="00342895"/>
    <w:rsid w:val="00343264"/>
    <w:rsid w:val="0034348F"/>
    <w:rsid w:val="00346FC9"/>
    <w:rsid w:val="00350126"/>
    <w:rsid w:val="0035095A"/>
    <w:rsid w:val="003512DF"/>
    <w:rsid w:val="0035202B"/>
    <w:rsid w:val="00356653"/>
    <w:rsid w:val="00356D0F"/>
    <w:rsid w:val="0035743F"/>
    <w:rsid w:val="00357BE2"/>
    <w:rsid w:val="0036170C"/>
    <w:rsid w:val="00361D73"/>
    <w:rsid w:val="0036259A"/>
    <w:rsid w:val="00362718"/>
    <w:rsid w:val="00363D0A"/>
    <w:rsid w:val="003642D6"/>
    <w:rsid w:val="003651DF"/>
    <w:rsid w:val="00365236"/>
    <w:rsid w:val="0036663C"/>
    <w:rsid w:val="00366E0F"/>
    <w:rsid w:val="00375846"/>
    <w:rsid w:val="003768F4"/>
    <w:rsid w:val="003769FE"/>
    <w:rsid w:val="00377299"/>
    <w:rsid w:val="00380BC3"/>
    <w:rsid w:val="00381706"/>
    <w:rsid w:val="00381A72"/>
    <w:rsid w:val="00383440"/>
    <w:rsid w:val="003836AB"/>
    <w:rsid w:val="00384676"/>
    <w:rsid w:val="00386B47"/>
    <w:rsid w:val="00390857"/>
    <w:rsid w:val="003912EE"/>
    <w:rsid w:val="00392560"/>
    <w:rsid w:val="00392C1F"/>
    <w:rsid w:val="00393CAC"/>
    <w:rsid w:val="003958C9"/>
    <w:rsid w:val="003A0712"/>
    <w:rsid w:val="003A4BF3"/>
    <w:rsid w:val="003A5229"/>
    <w:rsid w:val="003A615F"/>
    <w:rsid w:val="003A756B"/>
    <w:rsid w:val="003B420D"/>
    <w:rsid w:val="003B4802"/>
    <w:rsid w:val="003B6075"/>
    <w:rsid w:val="003B60D1"/>
    <w:rsid w:val="003B66DD"/>
    <w:rsid w:val="003B7042"/>
    <w:rsid w:val="003C07DF"/>
    <w:rsid w:val="003C5168"/>
    <w:rsid w:val="003C5B4A"/>
    <w:rsid w:val="003C5F44"/>
    <w:rsid w:val="003C6320"/>
    <w:rsid w:val="003C6C16"/>
    <w:rsid w:val="003D0101"/>
    <w:rsid w:val="003D03BE"/>
    <w:rsid w:val="003D130C"/>
    <w:rsid w:val="003D165F"/>
    <w:rsid w:val="003D794D"/>
    <w:rsid w:val="003E1014"/>
    <w:rsid w:val="003E14BE"/>
    <w:rsid w:val="003E3058"/>
    <w:rsid w:val="003E67F4"/>
    <w:rsid w:val="003E72D7"/>
    <w:rsid w:val="003E76A9"/>
    <w:rsid w:val="003F0809"/>
    <w:rsid w:val="003F0B4C"/>
    <w:rsid w:val="003F275B"/>
    <w:rsid w:val="003F2E69"/>
    <w:rsid w:val="003F3DF2"/>
    <w:rsid w:val="003F457A"/>
    <w:rsid w:val="003F6A8C"/>
    <w:rsid w:val="003F755C"/>
    <w:rsid w:val="00401365"/>
    <w:rsid w:val="004032AF"/>
    <w:rsid w:val="004037BC"/>
    <w:rsid w:val="00403D1D"/>
    <w:rsid w:val="00404EAE"/>
    <w:rsid w:val="00406843"/>
    <w:rsid w:val="00406F01"/>
    <w:rsid w:val="0041545F"/>
    <w:rsid w:val="004158C1"/>
    <w:rsid w:val="00416D50"/>
    <w:rsid w:val="00416FD5"/>
    <w:rsid w:val="00417772"/>
    <w:rsid w:val="00417B12"/>
    <w:rsid w:val="00420522"/>
    <w:rsid w:val="00420E6A"/>
    <w:rsid w:val="00421487"/>
    <w:rsid w:val="00423D5B"/>
    <w:rsid w:val="00425A9E"/>
    <w:rsid w:val="004269EF"/>
    <w:rsid w:val="00426D6B"/>
    <w:rsid w:val="004319F0"/>
    <w:rsid w:val="00431CC2"/>
    <w:rsid w:val="00431DF5"/>
    <w:rsid w:val="00431E6C"/>
    <w:rsid w:val="004327B5"/>
    <w:rsid w:val="00432BFA"/>
    <w:rsid w:val="004332EE"/>
    <w:rsid w:val="00433CE7"/>
    <w:rsid w:val="00434179"/>
    <w:rsid w:val="0043529A"/>
    <w:rsid w:val="00435396"/>
    <w:rsid w:val="0043647F"/>
    <w:rsid w:val="00441B93"/>
    <w:rsid w:val="004422C8"/>
    <w:rsid w:val="004425DB"/>
    <w:rsid w:val="00444734"/>
    <w:rsid w:val="00447162"/>
    <w:rsid w:val="00447AC0"/>
    <w:rsid w:val="00447E64"/>
    <w:rsid w:val="004523B9"/>
    <w:rsid w:val="00452738"/>
    <w:rsid w:val="00456091"/>
    <w:rsid w:val="00460B19"/>
    <w:rsid w:val="00464B8A"/>
    <w:rsid w:val="0046603E"/>
    <w:rsid w:val="00466321"/>
    <w:rsid w:val="004672A2"/>
    <w:rsid w:val="004677D1"/>
    <w:rsid w:val="00467D05"/>
    <w:rsid w:val="0047011E"/>
    <w:rsid w:val="00470499"/>
    <w:rsid w:val="0047318C"/>
    <w:rsid w:val="004733A4"/>
    <w:rsid w:val="00474CD4"/>
    <w:rsid w:val="00477321"/>
    <w:rsid w:val="00477A2B"/>
    <w:rsid w:val="00477AAE"/>
    <w:rsid w:val="004800EF"/>
    <w:rsid w:val="00481166"/>
    <w:rsid w:val="004814CB"/>
    <w:rsid w:val="004833F2"/>
    <w:rsid w:val="00483DB5"/>
    <w:rsid w:val="00484B9B"/>
    <w:rsid w:val="004855F6"/>
    <w:rsid w:val="00485B3F"/>
    <w:rsid w:val="004864E4"/>
    <w:rsid w:val="0048661E"/>
    <w:rsid w:val="004877E7"/>
    <w:rsid w:val="00490C18"/>
    <w:rsid w:val="00494670"/>
    <w:rsid w:val="004967EB"/>
    <w:rsid w:val="00497F98"/>
    <w:rsid w:val="004A01BB"/>
    <w:rsid w:val="004A2F5F"/>
    <w:rsid w:val="004A3823"/>
    <w:rsid w:val="004A5F31"/>
    <w:rsid w:val="004A6388"/>
    <w:rsid w:val="004A76D8"/>
    <w:rsid w:val="004B0757"/>
    <w:rsid w:val="004B0B57"/>
    <w:rsid w:val="004B3270"/>
    <w:rsid w:val="004B4CA0"/>
    <w:rsid w:val="004B55D1"/>
    <w:rsid w:val="004B68A4"/>
    <w:rsid w:val="004B6DE1"/>
    <w:rsid w:val="004B76F0"/>
    <w:rsid w:val="004C1A9E"/>
    <w:rsid w:val="004C5483"/>
    <w:rsid w:val="004C6632"/>
    <w:rsid w:val="004C72C6"/>
    <w:rsid w:val="004C76DD"/>
    <w:rsid w:val="004C79E9"/>
    <w:rsid w:val="004D13C8"/>
    <w:rsid w:val="004D2AB8"/>
    <w:rsid w:val="004D390E"/>
    <w:rsid w:val="004E2113"/>
    <w:rsid w:val="004E417A"/>
    <w:rsid w:val="004E53D4"/>
    <w:rsid w:val="004E6946"/>
    <w:rsid w:val="004E7AA4"/>
    <w:rsid w:val="004F016C"/>
    <w:rsid w:val="004F0AA3"/>
    <w:rsid w:val="004F1AD8"/>
    <w:rsid w:val="004F1D70"/>
    <w:rsid w:val="004F545F"/>
    <w:rsid w:val="00503681"/>
    <w:rsid w:val="005039CB"/>
    <w:rsid w:val="0050558F"/>
    <w:rsid w:val="00506286"/>
    <w:rsid w:val="00506B8B"/>
    <w:rsid w:val="005079A2"/>
    <w:rsid w:val="00510437"/>
    <w:rsid w:val="00510813"/>
    <w:rsid w:val="00511990"/>
    <w:rsid w:val="00511DE0"/>
    <w:rsid w:val="00513F02"/>
    <w:rsid w:val="00514870"/>
    <w:rsid w:val="00514B9B"/>
    <w:rsid w:val="005153A3"/>
    <w:rsid w:val="00517CAE"/>
    <w:rsid w:val="00517CD2"/>
    <w:rsid w:val="00517F02"/>
    <w:rsid w:val="00521C03"/>
    <w:rsid w:val="00524303"/>
    <w:rsid w:val="005258A2"/>
    <w:rsid w:val="005278A9"/>
    <w:rsid w:val="005307A6"/>
    <w:rsid w:val="0053455A"/>
    <w:rsid w:val="00535620"/>
    <w:rsid w:val="00536AC4"/>
    <w:rsid w:val="00536F33"/>
    <w:rsid w:val="00537D49"/>
    <w:rsid w:val="005401AE"/>
    <w:rsid w:val="00542E07"/>
    <w:rsid w:val="00545424"/>
    <w:rsid w:val="005476CF"/>
    <w:rsid w:val="00550678"/>
    <w:rsid w:val="005506BD"/>
    <w:rsid w:val="00550CDC"/>
    <w:rsid w:val="00554A7B"/>
    <w:rsid w:val="0055572C"/>
    <w:rsid w:val="0055590C"/>
    <w:rsid w:val="00557633"/>
    <w:rsid w:val="00557A27"/>
    <w:rsid w:val="0056106A"/>
    <w:rsid w:val="00561D9F"/>
    <w:rsid w:val="005626D8"/>
    <w:rsid w:val="005672F2"/>
    <w:rsid w:val="005720AE"/>
    <w:rsid w:val="00572BEE"/>
    <w:rsid w:val="00574267"/>
    <w:rsid w:val="0058067E"/>
    <w:rsid w:val="00580A88"/>
    <w:rsid w:val="0058147D"/>
    <w:rsid w:val="0058297A"/>
    <w:rsid w:val="0058456F"/>
    <w:rsid w:val="00584878"/>
    <w:rsid w:val="00584A49"/>
    <w:rsid w:val="005864D1"/>
    <w:rsid w:val="005866DA"/>
    <w:rsid w:val="0059272E"/>
    <w:rsid w:val="00594D77"/>
    <w:rsid w:val="00595731"/>
    <w:rsid w:val="005960D5"/>
    <w:rsid w:val="005969E4"/>
    <w:rsid w:val="005A06B7"/>
    <w:rsid w:val="005A07AD"/>
    <w:rsid w:val="005A0CDB"/>
    <w:rsid w:val="005A1759"/>
    <w:rsid w:val="005A207B"/>
    <w:rsid w:val="005A2DC2"/>
    <w:rsid w:val="005A67F1"/>
    <w:rsid w:val="005A68A7"/>
    <w:rsid w:val="005A7F86"/>
    <w:rsid w:val="005B05DF"/>
    <w:rsid w:val="005B235B"/>
    <w:rsid w:val="005B29A0"/>
    <w:rsid w:val="005B3E23"/>
    <w:rsid w:val="005B5B93"/>
    <w:rsid w:val="005C3AFC"/>
    <w:rsid w:val="005C65C8"/>
    <w:rsid w:val="005C7420"/>
    <w:rsid w:val="005C7E27"/>
    <w:rsid w:val="005D36AB"/>
    <w:rsid w:val="005D4A4B"/>
    <w:rsid w:val="005D69B4"/>
    <w:rsid w:val="005E1B8F"/>
    <w:rsid w:val="005E3136"/>
    <w:rsid w:val="005E6926"/>
    <w:rsid w:val="005F2A21"/>
    <w:rsid w:val="005F35C8"/>
    <w:rsid w:val="005F4FBC"/>
    <w:rsid w:val="005F5ACE"/>
    <w:rsid w:val="005F6447"/>
    <w:rsid w:val="005F6822"/>
    <w:rsid w:val="00601259"/>
    <w:rsid w:val="00603E8A"/>
    <w:rsid w:val="006079DA"/>
    <w:rsid w:val="00610534"/>
    <w:rsid w:val="00610992"/>
    <w:rsid w:val="00611501"/>
    <w:rsid w:val="00612343"/>
    <w:rsid w:val="00613354"/>
    <w:rsid w:val="00613576"/>
    <w:rsid w:val="006156B5"/>
    <w:rsid w:val="00617158"/>
    <w:rsid w:val="0061790B"/>
    <w:rsid w:val="00617CC3"/>
    <w:rsid w:val="0062084F"/>
    <w:rsid w:val="006208EC"/>
    <w:rsid w:val="00631119"/>
    <w:rsid w:val="00631B41"/>
    <w:rsid w:val="00632698"/>
    <w:rsid w:val="00634E77"/>
    <w:rsid w:val="006359DE"/>
    <w:rsid w:val="0063619D"/>
    <w:rsid w:val="00636E02"/>
    <w:rsid w:val="006377A6"/>
    <w:rsid w:val="00637A3D"/>
    <w:rsid w:val="00640F7D"/>
    <w:rsid w:val="006411EF"/>
    <w:rsid w:val="0064139B"/>
    <w:rsid w:val="0064179B"/>
    <w:rsid w:val="0064259A"/>
    <w:rsid w:val="00643FA2"/>
    <w:rsid w:val="006522B1"/>
    <w:rsid w:val="00653FE7"/>
    <w:rsid w:val="006629E6"/>
    <w:rsid w:val="00665A45"/>
    <w:rsid w:val="0066728F"/>
    <w:rsid w:val="0067003F"/>
    <w:rsid w:val="006709DC"/>
    <w:rsid w:val="00672CB5"/>
    <w:rsid w:val="006748B8"/>
    <w:rsid w:val="00675128"/>
    <w:rsid w:val="006751D0"/>
    <w:rsid w:val="00675D9B"/>
    <w:rsid w:val="006775C3"/>
    <w:rsid w:val="00680919"/>
    <w:rsid w:val="00684697"/>
    <w:rsid w:val="00685810"/>
    <w:rsid w:val="00687546"/>
    <w:rsid w:val="00691892"/>
    <w:rsid w:val="006927AC"/>
    <w:rsid w:val="0069290A"/>
    <w:rsid w:val="00692967"/>
    <w:rsid w:val="0069327F"/>
    <w:rsid w:val="00693B1C"/>
    <w:rsid w:val="00694A58"/>
    <w:rsid w:val="00696956"/>
    <w:rsid w:val="006969FA"/>
    <w:rsid w:val="00697005"/>
    <w:rsid w:val="00697261"/>
    <w:rsid w:val="00697408"/>
    <w:rsid w:val="0069775A"/>
    <w:rsid w:val="00697813"/>
    <w:rsid w:val="006A27E7"/>
    <w:rsid w:val="006A2E55"/>
    <w:rsid w:val="006A3EE8"/>
    <w:rsid w:val="006A4005"/>
    <w:rsid w:val="006A72BF"/>
    <w:rsid w:val="006B03F2"/>
    <w:rsid w:val="006B315B"/>
    <w:rsid w:val="006B37DC"/>
    <w:rsid w:val="006B4F68"/>
    <w:rsid w:val="006B5758"/>
    <w:rsid w:val="006C0592"/>
    <w:rsid w:val="006C1F71"/>
    <w:rsid w:val="006C272E"/>
    <w:rsid w:val="006C5479"/>
    <w:rsid w:val="006C61E5"/>
    <w:rsid w:val="006C7DB4"/>
    <w:rsid w:val="006C7FCD"/>
    <w:rsid w:val="006D079D"/>
    <w:rsid w:val="006D13B5"/>
    <w:rsid w:val="006D4B28"/>
    <w:rsid w:val="006D74A5"/>
    <w:rsid w:val="006E0097"/>
    <w:rsid w:val="006E12FF"/>
    <w:rsid w:val="006E2498"/>
    <w:rsid w:val="006E41AA"/>
    <w:rsid w:val="006E4D83"/>
    <w:rsid w:val="006E557F"/>
    <w:rsid w:val="006E5782"/>
    <w:rsid w:val="006E5F96"/>
    <w:rsid w:val="006E607E"/>
    <w:rsid w:val="006E7498"/>
    <w:rsid w:val="006E7533"/>
    <w:rsid w:val="006F22E0"/>
    <w:rsid w:val="006F2692"/>
    <w:rsid w:val="006F2794"/>
    <w:rsid w:val="006F2F3D"/>
    <w:rsid w:val="006F5794"/>
    <w:rsid w:val="0070102F"/>
    <w:rsid w:val="00702039"/>
    <w:rsid w:val="007029E6"/>
    <w:rsid w:val="00704329"/>
    <w:rsid w:val="00704DA2"/>
    <w:rsid w:val="00704FE7"/>
    <w:rsid w:val="00706C5D"/>
    <w:rsid w:val="00706FEC"/>
    <w:rsid w:val="00710221"/>
    <w:rsid w:val="00712003"/>
    <w:rsid w:val="00716E4F"/>
    <w:rsid w:val="007207E0"/>
    <w:rsid w:val="00720C72"/>
    <w:rsid w:val="00720D7E"/>
    <w:rsid w:val="00720FD4"/>
    <w:rsid w:val="00723A60"/>
    <w:rsid w:val="00723AD5"/>
    <w:rsid w:val="0072489D"/>
    <w:rsid w:val="007273F3"/>
    <w:rsid w:val="007274FC"/>
    <w:rsid w:val="00727A04"/>
    <w:rsid w:val="00730538"/>
    <w:rsid w:val="007311FD"/>
    <w:rsid w:val="007319EE"/>
    <w:rsid w:val="0073259F"/>
    <w:rsid w:val="00732922"/>
    <w:rsid w:val="00733266"/>
    <w:rsid w:val="00734EEC"/>
    <w:rsid w:val="0073620A"/>
    <w:rsid w:val="0073662E"/>
    <w:rsid w:val="00740839"/>
    <w:rsid w:val="00746CEE"/>
    <w:rsid w:val="0075162E"/>
    <w:rsid w:val="007516FA"/>
    <w:rsid w:val="00752914"/>
    <w:rsid w:val="0075303F"/>
    <w:rsid w:val="00754034"/>
    <w:rsid w:val="00754436"/>
    <w:rsid w:val="00754E97"/>
    <w:rsid w:val="00755F0D"/>
    <w:rsid w:val="0075638C"/>
    <w:rsid w:val="00756556"/>
    <w:rsid w:val="00756B06"/>
    <w:rsid w:val="00756D79"/>
    <w:rsid w:val="007618C4"/>
    <w:rsid w:val="007630D5"/>
    <w:rsid w:val="00764248"/>
    <w:rsid w:val="007647F3"/>
    <w:rsid w:val="007666F3"/>
    <w:rsid w:val="007678F5"/>
    <w:rsid w:val="00767980"/>
    <w:rsid w:val="00770B19"/>
    <w:rsid w:val="00773221"/>
    <w:rsid w:val="0077463F"/>
    <w:rsid w:val="00775A00"/>
    <w:rsid w:val="00780496"/>
    <w:rsid w:val="00781FC3"/>
    <w:rsid w:val="007829F5"/>
    <w:rsid w:val="007836EA"/>
    <w:rsid w:val="00783E52"/>
    <w:rsid w:val="0078480D"/>
    <w:rsid w:val="007848C8"/>
    <w:rsid w:val="00784CDA"/>
    <w:rsid w:val="007865D8"/>
    <w:rsid w:val="00787AC2"/>
    <w:rsid w:val="00790443"/>
    <w:rsid w:val="007906C4"/>
    <w:rsid w:val="00790848"/>
    <w:rsid w:val="007920DD"/>
    <w:rsid w:val="007928DC"/>
    <w:rsid w:val="007930B1"/>
    <w:rsid w:val="007940EA"/>
    <w:rsid w:val="0079558B"/>
    <w:rsid w:val="00795882"/>
    <w:rsid w:val="007967E8"/>
    <w:rsid w:val="00797D2C"/>
    <w:rsid w:val="007A02FF"/>
    <w:rsid w:val="007A15E4"/>
    <w:rsid w:val="007A2170"/>
    <w:rsid w:val="007A22BF"/>
    <w:rsid w:val="007A2D2A"/>
    <w:rsid w:val="007A3323"/>
    <w:rsid w:val="007B0CF3"/>
    <w:rsid w:val="007B0D39"/>
    <w:rsid w:val="007B111E"/>
    <w:rsid w:val="007B1138"/>
    <w:rsid w:val="007B1710"/>
    <w:rsid w:val="007B58C9"/>
    <w:rsid w:val="007B72B8"/>
    <w:rsid w:val="007B7A58"/>
    <w:rsid w:val="007C21B5"/>
    <w:rsid w:val="007C257F"/>
    <w:rsid w:val="007C7AA5"/>
    <w:rsid w:val="007C7AE2"/>
    <w:rsid w:val="007D29AA"/>
    <w:rsid w:val="007D3922"/>
    <w:rsid w:val="007D3AA0"/>
    <w:rsid w:val="007D48DB"/>
    <w:rsid w:val="007D5766"/>
    <w:rsid w:val="007E18B7"/>
    <w:rsid w:val="007E3158"/>
    <w:rsid w:val="007E4BD2"/>
    <w:rsid w:val="007E4CD8"/>
    <w:rsid w:val="007E50BC"/>
    <w:rsid w:val="007E560F"/>
    <w:rsid w:val="007E6635"/>
    <w:rsid w:val="007F19EB"/>
    <w:rsid w:val="007F2BCA"/>
    <w:rsid w:val="007F4911"/>
    <w:rsid w:val="007F4D00"/>
    <w:rsid w:val="00800D6D"/>
    <w:rsid w:val="00801393"/>
    <w:rsid w:val="00801450"/>
    <w:rsid w:val="008016D3"/>
    <w:rsid w:val="008017D5"/>
    <w:rsid w:val="008025EA"/>
    <w:rsid w:val="00802C50"/>
    <w:rsid w:val="00802C75"/>
    <w:rsid w:val="00802F88"/>
    <w:rsid w:val="00804BC6"/>
    <w:rsid w:val="008076DB"/>
    <w:rsid w:val="00810173"/>
    <w:rsid w:val="0081293E"/>
    <w:rsid w:val="00815465"/>
    <w:rsid w:val="00817024"/>
    <w:rsid w:val="00817B53"/>
    <w:rsid w:val="00817E9A"/>
    <w:rsid w:val="008202F4"/>
    <w:rsid w:val="00821907"/>
    <w:rsid w:val="00823113"/>
    <w:rsid w:val="008252CF"/>
    <w:rsid w:val="0083020B"/>
    <w:rsid w:val="008306BD"/>
    <w:rsid w:val="00831A80"/>
    <w:rsid w:val="00833743"/>
    <w:rsid w:val="008340A4"/>
    <w:rsid w:val="0084024E"/>
    <w:rsid w:val="0084375C"/>
    <w:rsid w:val="0084678A"/>
    <w:rsid w:val="00847341"/>
    <w:rsid w:val="00851A9D"/>
    <w:rsid w:val="00853CB6"/>
    <w:rsid w:val="008569CE"/>
    <w:rsid w:val="0086177C"/>
    <w:rsid w:val="00863953"/>
    <w:rsid w:val="00864C9E"/>
    <w:rsid w:val="00864CD7"/>
    <w:rsid w:val="00865778"/>
    <w:rsid w:val="008665F4"/>
    <w:rsid w:val="00866BB3"/>
    <w:rsid w:val="0087135F"/>
    <w:rsid w:val="00871F50"/>
    <w:rsid w:val="00872CB8"/>
    <w:rsid w:val="00872D94"/>
    <w:rsid w:val="00874450"/>
    <w:rsid w:val="00874C51"/>
    <w:rsid w:val="00876D9C"/>
    <w:rsid w:val="00876E6A"/>
    <w:rsid w:val="00880364"/>
    <w:rsid w:val="00880E0D"/>
    <w:rsid w:val="00886794"/>
    <w:rsid w:val="0089065E"/>
    <w:rsid w:val="00891592"/>
    <w:rsid w:val="00891594"/>
    <w:rsid w:val="008915E3"/>
    <w:rsid w:val="00891E9E"/>
    <w:rsid w:val="00892822"/>
    <w:rsid w:val="008930C2"/>
    <w:rsid w:val="00894EF9"/>
    <w:rsid w:val="00895938"/>
    <w:rsid w:val="0089625A"/>
    <w:rsid w:val="008962B6"/>
    <w:rsid w:val="008A0039"/>
    <w:rsid w:val="008A13D3"/>
    <w:rsid w:val="008A1524"/>
    <w:rsid w:val="008A195E"/>
    <w:rsid w:val="008A1A95"/>
    <w:rsid w:val="008A2D8A"/>
    <w:rsid w:val="008A2F68"/>
    <w:rsid w:val="008A4668"/>
    <w:rsid w:val="008A5429"/>
    <w:rsid w:val="008A757B"/>
    <w:rsid w:val="008B00A5"/>
    <w:rsid w:val="008B03D5"/>
    <w:rsid w:val="008B10ED"/>
    <w:rsid w:val="008B30F2"/>
    <w:rsid w:val="008B4FA6"/>
    <w:rsid w:val="008B5282"/>
    <w:rsid w:val="008B6ECE"/>
    <w:rsid w:val="008B7788"/>
    <w:rsid w:val="008B7C17"/>
    <w:rsid w:val="008C0936"/>
    <w:rsid w:val="008C1CDA"/>
    <w:rsid w:val="008C1E5D"/>
    <w:rsid w:val="008C2D01"/>
    <w:rsid w:val="008C40E6"/>
    <w:rsid w:val="008C5DD8"/>
    <w:rsid w:val="008C7781"/>
    <w:rsid w:val="008D009E"/>
    <w:rsid w:val="008D05B0"/>
    <w:rsid w:val="008D0F7A"/>
    <w:rsid w:val="008D4A4E"/>
    <w:rsid w:val="008D68E4"/>
    <w:rsid w:val="008E0506"/>
    <w:rsid w:val="008E062C"/>
    <w:rsid w:val="008E0CFF"/>
    <w:rsid w:val="008E1052"/>
    <w:rsid w:val="008E4C8B"/>
    <w:rsid w:val="008E5D6B"/>
    <w:rsid w:val="008E69D6"/>
    <w:rsid w:val="008E76F0"/>
    <w:rsid w:val="008E7B57"/>
    <w:rsid w:val="008F0A89"/>
    <w:rsid w:val="008F111B"/>
    <w:rsid w:val="008F15FE"/>
    <w:rsid w:val="008F2D29"/>
    <w:rsid w:val="008F3284"/>
    <w:rsid w:val="008F5187"/>
    <w:rsid w:val="008F60D8"/>
    <w:rsid w:val="008F7CF9"/>
    <w:rsid w:val="0090025A"/>
    <w:rsid w:val="00902052"/>
    <w:rsid w:val="00902328"/>
    <w:rsid w:val="00902727"/>
    <w:rsid w:val="0090312B"/>
    <w:rsid w:val="00904223"/>
    <w:rsid w:val="00904268"/>
    <w:rsid w:val="00904846"/>
    <w:rsid w:val="00905557"/>
    <w:rsid w:val="009063D0"/>
    <w:rsid w:val="0090769D"/>
    <w:rsid w:val="00907921"/>
    <w:rsid w:val="00913D6C"/>
    <w:rsid w:val="0091477F"/>
    <w:rsid w:val="00915710"/>
    <w:rsid w:val="0091736D"/>
    <w:rsid w:val="00920388"/>
    <w:rsid w:val="0092238F"/>
    <w:rsid w:val="00925F05"/>
    <w:rsid w:val="0092653A"/>
    <w:rsid w:val="0093037A"/>
    <w:rsid w:val="00933169"/>
    <w:rsid w:val="0093482C"/>
    <w:rsid w:val="00935EB0"/>
    <w:rsid w:val="00937C82"/>
    <w:rsid w:val="0094154D"/>
    <w:rsid w:val="00945D57"/>
    <w:rsid w:val="00946053"/>
    <w:rsid w:val="009465B5"/>
    <w:rsid w:val="00947B10"/>
    <w:rsid w:val="00947B77"/>
    <w:rsid w:val="00947C0B"/>
    <w:rsid w:val="00947F45"/>
    <w:rsid w:val="0095101F"/>
    <w:rsid w:val="0095155F"/>
    <w:rsid w:val="009538DE"/>
    <w:rsid w:val="00954429"/>
    <w:rsid w:val="009563CE"/>
    <w:rsid w:val="00961D1E"/>
    <w:rsid w:val="009624DC"/>
    <w:rsid w:val="00962536"/>
    <w:rsid w:val="0096551D"/>
    <w:rsid w:val="009706C2"/>
    <w:rsid w:val="00972276"/>
    <w:rsid w:val="00973235"/>
    <w:rsid w:val="00973339"/>
    <w:rsid w:val="00973EF4"/>
    <w:rsid w:val="00974B7F"/>
    <w:rsid w:val="00975D45"/>
    <w:rsid w:val="00976328"/>
    <w:rsid w:val="00976378"/>
    <w:rsid w:val="0097680D"/>
    <w:rsid w:val="009773F7"/>
    <w:rsid w:val="00982438"/>
    <w:rsid w:val="0098404C"/>
    <w:rsid w:val="0098410A"/>
    <w:rsid w:val="00984647"/>
    <w:rsid w:val="00985283"/>
    <w:rsid w:val="009858BF"/>
    <w:rsid w:val="009933D5"/>
    <w:rsid w:val="009936D1"/>
    <w:rsid w:val="00994002"/>
    <w:rsid w:val="00995992"/>
    <w:rsid w:val="00996CC9"/>
    <w:rsid w:val="00997A70"/>
    <w:rsid w:val="009A03E5"/>
    <w:rsid w:val="009A0D13"/>
    <w:rsid w:val="009A0F3B"/>
    <w:rsid w:val="009A1BB4"/>
    <w:rsid w:val="009A2628"/>
    <w:rsid w:val="009A3200"/>
    <w:rsid w:val="009A5432"/>
    <w:rsid w:val="009A6D2C"/>
    <w:rsid w:val="009A70D9"/>
    <w:rsid w:val="009B0897"/>
    <w:rsid w:val="009B3A82"/>
    <w:rsid w:val="009B5CA9"/>
    <w:rsid w:val="009B6F11"/>
    <w:rsid w:val="009B7BD9"/>
    <w:rsid w:val="009C0C08"/>
    <w:rsid w:val="009C0EA3"/>
    <w:rsid w:val="009C1644"/>
    <w:rsid w:val="009C2258"/>
    <w:rsid w:val="009C2D19"/>
    <w:rsid w:val="009C35A7"/>
    <w:rsid w:val="009C4E04"/>
    <w:rsid w:val="009C5B3C"/>
    <w:rsid w:val="009C65DD"/>
    <w:rsid w:val="009C66CD"/>
    <w:rsid w:val="009C71E0"/>
    <w:rsid w:val="009C7DD5"/>
    <w:rsid w:val="009D4E0C"/>
    <w:rsid w:val="009D6474"/>
    <w:rsid w:val="009E227D"/>
    <w:rsid w:val="009E3450"/>
    <w:rsid w:val="009E35D6"/>
    <w:rsid w:val="009E3BA4"/>
    <w:rsid w:val="009E4DCB"/>
    <w:rsid w:val="009E5019"/>
    <w:rsid w:val="009E54D2"/>
    <w:rsid w:val="009E6DE3"/>
    <w:rsid w:val="009E72C4"/>
    <w:rsid w:val="009F2B61"/>
    <w:rsid w:val="009F3C64"/>
    <w:rsid w:val="009F534D"/>
    <w:rsid w:val="00A016C7"/>
    <w:rsid w:val="00A0197B"/>
    <w:rsid w:val="00A03B33"/>
    <w:rsid w:val="00A03FD9"/>
    <w:rsid w:val="00A04F1B"/>
    <w:rsid w:val="00A0501B"/>
    <w:rsid w:val="00A10E97"/>
    <w:rsid w:val="00A11A27"/>
    <w:rsid w:val="00A12A1B"/>
    <w:rsid w:val="00A12F44"/>
    <w:rsid w:val="00A14947"/>
    <w:rsid w:val="00A163C2"/>
    <w:rsid w:val="00A200DC"/>
    <w:rsid w:val="00A203CA"/>
    <w:rsid w:val="00A274F5"/>
    <w:rsid w:val="00A27BA5"/>
    <w:rsid w:val="00A32A83"/>
    <w:rsid w:val="00A34362"/>
    <w:rsid w:val="00A368DB"/>
    <w:rsid w:val="00A36AFB"/>
    <w:rsid w:val="00A407FD"/>
    <w:rsid w:val="00A409E0"/>
    <w:rsid w:val="00A419CA"/>
    <w:rsid w:val="00A42202"/>
    <w:rsid w:val="00A423AA"/>
    <w:rsid w:val="00A45EEC"/>
    <w:rsid w:val="00A53EC6"/>
    <w:rsid w:val="00A5501C"/>
    <w:rsid w:val="00A55C0F"/>
    <w:rsid w:val="00A67B02"/>
    <w:rsid w:val="00A67D0A"/>
    <w:rsid w:val="00A70C25"/>
    <w:rsid w:val="00A749BC"/>
    <w:rsid w:val="00A752C7"/>
    <w:rsid w:val="00A75472"/>
    <w:rsid w:val="00A761BE"/>
    <w:rsid w:val="00A77A0E"/>
    <w:rsid w:val="00A77E1B"/>
    <w:rsid w:val="00A849C3"/>
    <w:rsid w:val="00A8713F"/>
    <w:rsid w:val="00A90269"/>
    <w:rsid w:val="00A906A7"/>
    <w:rsid w:val="00A90BA1"/>
    <w:rsid w:val="00A90BE4"/>
    <w:rsid w:val="00A92F85"/>
    <w:rsid w:val="00A94AF8"/>
    <w:rsid w:val="00A97A9A"/>
    <w:rsid w:val="00A97E1F"/>
    <w:rsid w:val="00AA0671"/>
    <w:rsid w:val="00AA09C8"/>
    <w:rsid w:val="00AA108F"/>
    <w:rsid w:val="00AA1AFF"/>
    <w:rsid w:val="00AA2531"/>
    <w:rsid w:val="00AA2A63"/>
    <w:rsid w:val="00AA7478"/>
    <w:rsid w:val="00AA7DA8"/>
    <w:rsid w:val="00AA7EFF"/>
    <w:rsid w:val="00AB1E09"/>
    <w:rsid w:val="00AB4C45"/>
    <w:rsid w:val="00AB5330"/>
    <w:rsid w:val="00AB70E4"/>
    <w:rsid w:val="00AB7747"/>
    <w:rsid w:val="00AC14CE"/>
    <w:rsid w:val="00AC273D"/>
    <w:rsid w:val="00AC2A56"/>
    <w:rsid w:val="00AC4B06"/>
    <w:rsid w:val="00AC5B9E"/>
    <w:rsid w:val="00AC5C88"/>
    <w:rsid w:val="00AC6229"/>
    <w:rsid w:val="00AC7B25"/>
    <w:rsid w:val="00AC7E31"/>
    <w:rsid w:val="00AD02DD"/>
    <w:rsid w:val="00AD03BE"/>
    <w:rsid w:val="00AD055E"/>
    <w:rsid w:val="00AD3E8D"/>
    <w:rsid w:val="00AD4734"/>
    <w:rsid w:val="00AD47A7"/>
    <w:rsid w:val="00AD51BD"/>
    <w:rsid w:val="00AE035A"/>
    <w:rsid w:val="00AE03D9"/>
    <w:rsid w:val="00AE2907"/>
    <w:rsid w:val="00AE2BB7"/>
    <w:rsid w:val="00AE2BDB"/>
    <w:rsid w:val="00AE2D03"/>
    <w:rsid w:val="00AE3BC8"/>
    <w:rsid w:val="00AE6A57"/>
    <w:rsid w:val="00AE6D50"/>
    <w:rsid w:val="00AF0CBF"/>
    <w:rsid w:val="00AF257F"/>
    <w:rsid w:val="00AF33CF"/>
    <w:rsid w:val="00AF4631"/>
    <w:rsid w:val="00AF4D50"/>
    <w:rsid w:val="00AF5473"/>
    <w:rsid w:val="00AF6179"/>
    <w:rsid w:val="00B00E97"/>
    <w:rsid w:val="00B05309"/>
    <w:rsid w:val="00B078E3"/>
    <w:rsid w:val="00B10EAB"/>
    <w:rsid w:val="00B1148C"/>
    <w:rsid w:val="00B1295A"/>
    <w:rsid w:val="00B17D43"/>
    <w:rsid w:val="00B20A45"/>
    <w:rsid w:val="00B216EC"/>
    <w:rsid w:val="00B21C6E"/>
    <w:rsid w:val="00B2238B"/>
    <w:rsid w:val="00B22C5C"/>
    <w:rsid w:val="00B2478D"/>
    <w:rsid w:val="00B247A2"/>
    <w:rsid w:val="00B24F30"/>
    <w:rsid w:val="00B252AA"/>
    <w:rsid w:val="00B27330"/>
    <w:rsid w:val="00B31035"/>
    <w:rsid w:val="00B31ABF"/>
    <w:rsid w:val="00B33BE3"/>
    <w:rsid w:val="00B34405"/>
    <w:rsid w:val="00B35262"/>
    <w:rsid w:val="00B40253"/>
    <w:rsid w:val="00B4157D"/>
    <w:rsid w:val="00B42685"/>
    <w:rsid w:val="00B44A1C"/>
    <w:rsid w:val="00B450B4"/>
    <w:rsid w:val="00B454B7"/>
    <w:rsid w:val="00B46AC8"/>
    <w:rsid w:val="00B47447"/>
    <w:rsid w:val="00B47CD1"/>
    <w:rsid w:val="00B51C53"/>
    <w:rsid w:val="00B53B5D"/>
    <w:rsid w:val="00B55868"/>
    <w:rsid w:val="00B6055E"/>
    <w:rsid w:val="00B60FFF"/>
    <w:rsid w:val="00B61E80"/>
    <w:rsid w:val="00B6317D"/>
    <w:rsid w:val="00B65084"/>
    <w:rsid w:val="00B70FFA"/>
    <w:rsid w:val="00B712B8"/>
    <w:rsid w:val="00B71312"/>
    <w:rsid w:val="00B71920"/>
    <w:rsid w:val="00B73D9B"/>
    <w:rsid w:val="00B75181"/>
    <w:rsid w:val="00B7723F"/>
    <w:rsid w:val="00B77D2C"/>
    <w:rsid w:val="00B803A5"/>
    <w:rsid w:val="00B80534"/>
    <w:rsid w:val="00B8312D"/>
    <w:rsid w:val="00B8433C"/>
    <w:rsid w:val="00B85D8A"/>
    <w:rsid w:val="00B8652B"/>
    <w:rsid w:val="00B8730B"/>
    <w:rsid w:val="00B87491"/>
    <w:rsid w:val="00B87FCF"/>
    <w:rsid w:val="00B915FD"/>
    <w:rsid w:val="00B916DF"/>
    <w:rsid w:val="00B91FBD"/>
    <w:rsid w:val="00B92973"/>
    <w:rsid w:val="00B95631"/>
    <w:rsid w:val="00B9662F"/>
    <w:rsid w:val="00BA143A"/>
    <w:rsid w:val="00BA29E9"/>
    <w:rsid w:val="00BA305A"/>
    <w:rsid w:val="00BA3F98"/>
    <w:rsid w:val="00BA4D43"/>
    <w:rsid w:val="00BA56CA"/>
    <w:rsid w:val="00BA7142"/>
    <w:rsid w:val="00BA724E"/>
    <w:rsid w:val="00BB0323"/>
    <w:rsid w:val="00BB044E"/>
    <w:rsid w:val="00BB237C"/>
    <w:rsid w:val="00BB268A"/>
    <w:rsid w:val="00BB294F"/>
    <w:rsid w:val="00BB41A3"/>
    <w:rsid w:val="00BB4F93"/>
    <w:rsid w:val="00BB5A15"/>
    <w:rsid w:val="00BC2685"/>
    <w:rsid w:val="00BC32DC"/>
    <w:rsid w:val="00BC35B6"/>
    <w:rsid w:val="00BD0186"/>
    <w:rsid w:val="00BD06DF"/>
    <w:rsid w:val="00BD10A1"/>
    <w:rsid w:val="00BD1960"/>
    <w:rsid w:val="00BD1B51"/>
    <w:rsid w:val="00BD1EE6"/>
    <w:rsid w:val="00BD4596"/>
    <w:rsid w:val="00BD4D6C"/>
    <w:rsid w:val="00BD6DB9"/>
    <w:rsid w:val="00BE0C7A"/>
    <w:rsid w:val="00BE1405"/>
    <w:rsid w:val="00BE312D"/>
    <w:rsid w:val="00BE4BC3"/>
    <w:rsid w:val="00BE748C"/>
    <w:rsid w:val="00BF1C20"/>
    <w:rsid w:val="00BF33ED"/>
    <w:rsid w:val="00BF747E"/>
    <w:rsid w:val="00C000A4"/>
    <w:rsid w:val="00C04ECC"/>
    <w:rsid w:val="00C0505F"/>
    <w:rsid w:val="00C1017B"/>
    <w:rsid w:val="00C10578"/>
    <w:rsid w:val="00C11368"/>
    <w:rsid w:val="00C1143A"/>
    <w:rsid w:val="00C135BC"/>
    <w:rsid w:val="00C150B3"/>
    <w:rsid w:val="00C15C95"/>
    <w:rsid w:val="00C165E1"/>
    <w:rsid w:val="00C21521"/>
    <w:rsid w:val="00C23ED6"/>
    <w:rsid w:val="00C2596A"/>
    <w:rsid w:val="00C266A1"/>
    <w:rsid w:val="00C26B06"/>
    <w:rsid w:val="00C26BB8"/>
    <w:rsid w:val="00C27537"/>
    <w:rsid w:val="00C318E0"/>
    <w:rsid w:val="00C328FE"/>
    <w:rsid w:val="00C33507"/>
    <w:rsid w:val="00C3391F"/>
    <w:rsid w:val="00C36296"/>
    <w:rsid w:val="00C37292"/>
    <w:rsid w:val="00C37D8E"/>
    <w:rsid w:val="00C41ED6"/>
    <w:rsid w:val="00C4409D"/>
    <w:rsid w:val="00C4441C"/>
    <w:rsid w:val="00C44702"/>
    <w:rsid w:val="00C44E72"/>
    <w:rsid w:val="00C45A06"/>
    <w:rsid w:val="00C465F5"/>
    <w:rsid w:val="00C47E5B"/>
    <w:rsid w:val="00C56377"/>
    <w:rsid w:val="00C57C3D"/>
    <w:rsid w:val="00C61E4B"/>
    <w:rsid w:val="00C6249C"/>
    <w:rsid w:val="00C64BB7"/>
    <w:rsid w:val="00C64BFF"/>
    <w:rsid w:val="00C66E39"/>
    <w:rsid w:val="00C704E9"/>
    <w:rsid w:val="00C70ECB"/>
    <w:rsid w:val="00C71739"/>
    <w:rsid w:val="00C754F1"/>
    <w:rsid w:val="00C75842"/>
    <w:rsid w:val="00C75C68"/>
    <w:rsid w:val="00C763C9"/>
    <w:rsid w:val="00C76AFB"/>
    <w:rsid w:val="00C80057"/>
    <w:rsid w:val="00C82232"/>
    <w:rsid w:val="00C82913"/>
    <w:rsid w:val="00C83710"/>
    <w:rsid w:val="00C83CBD"/>
    <w:rsid w:val="00C8477E"/>
    <w:rsid w:val="00C85397"/>
    <w:rsid w:val="00C90869"/>
    <w:rsid w:val="00C913FB"/>
    <w:rsid w:val="00C92F14"/>
    <w:rsid w:val="00C95F70"/>
    <w:rsid w:val="00C9681E"/>
    <w:rsid w:val="00C972B1"/>
    <w:rsid w:val="00C9792C"/>
    <w:rsid w:val="00C97EE3"/>
    <w:rsid w:val="00CA00B6"/>
    <w:rsid w:val="00CA0ACD"/>
    <w:rsid w:val="00CA0B21"/>
    <w:rsid w:val="00CA2CCE"/>
    <w:rsid w:val="00CA2FCB"/>
    <w:rsid w:val="00CA43FD"/>
    <w:rsid w:val="00CA4CD9"/>
    <w:rsid w:val="00CA7EF8"/>
    <w:rsid w:val="00CB5E1C"/>
    <w:rsid w:val="00CB5F4E"/>
    <w:rsid w:val="00CB7E46"/>
    <w:rsid w:val="00CC17E6"/>
    <w:rsid w:val="00CC255F"/>
    <w:rsid w:val="00CC322B"/>
    <w:rsid w:val="00CC42BF"/>
    <w:rsid w:val="00CC4869"/>
    <w:rsid w:val="00CC489B"/>
    <w:rsid w:val="00CC61D5"/>
    <w:rsid w:val="00CD1D0E"/>
    <w:rsid w:val="00CD2BCD"/>
    <w:rsid w:val="00CD3177"/>
    <w:rsid w:val="00CD3A4C"/>
    <w:rsid w:val="00CD3E53"/>
    <w:rsid w:val="00CD5B65"/>
    <w:rsid w:val="00CD6607"/>
    <w:rsid w:val="00CD67E7"/>
    <w:rsid w:val="00CD6825"/>
    <w:rsid w:val="00CD723A"/>
    <w:rsid w:val="00CE10E9"/>
    <w:rsid w:val="00CE2910"/>
    <w:rsid w:val="00CE5267"/>
    <w:rsid w:val="00CE5393"/>
    <w:rsid w:val="00CE6FBB"/>
    <w:rsid w:val="00CE7560"/>
    <w:rsid w:val="00CF0197"/>
    <w:rsid w:val="00CF27E8"/>
    <w:rsid w:val="00CF36BE"/>
    <w:rsid w:val="00CF6000"/>
    <w:rsid w:val="00CF6E07"/>
    <w:rsid w:val="00CF7625"/>
    <w:rsid w:val="00D003F3"/>
    <w:rsid w:val="00D00481"/>
    <w:rsid w:val="00D019BA"/>
    <w:rsid w:val="00D01BDC"/>
    <w:rsid w:val="00D03147"/>
    <w:rsid w:val="00D0364F"/>
    <w:rsid w:val="00D03FA8"/>
    <w:rsid w:val="00D06834"/>
    <w:rsid w:val="00D06C98"/>
    <w:rsid w:val="00D107EB"/>
    <w:rsid w:val="00D11AEE"/>
    <w:rsid w:val="00D137D1"/>
    <w:rsid w:val="00D14081"/>
    <w:rsid w:val="00D159CF"/>
    <w:rsid w:val="00D16A1A"/>
    <w:rsid w:val="00D17371"/>
    <w:rsid w:val="00D20165"/>
    <w:rsid w:val="00D2043E"/>
    <w:rsid w:val="00D20DAE"/>
    <w:rsid w:val="00D21564"/>
    <w:rsid w:val="00D23A57"/>
    <w:rsid w:val="00D265B3"/>
    <w:rsid w:val="00D308ED"/>
    <w:rsid w:val="00D31388"/>
    <w:rsid w:val="00D338A1"/>
    <w:rsid w:val="00D3458E"/>
    <w:rsid w:val="00D36D86"/>
    <w:rsid w:val="00D428AA"/>
    <w:rsid w:val="00D434DE"/>
    <w:rsid w:val="00D45E5E"/>
    <w:rsid w:val="00D502A8"/>
    <w:rsid w:val="00D508FD"/>
    <w:rsid w:val="00D50A34"/>
    <w:rsid w:val="00D50CD2"/>
    <w:rsid w:val="00D5294B"/>
    <w:rsid w:val="00D52C89"/>
    <w:rsid w:val="00D53EFA"/>
    <w:rsid w:val="00D56EB5"/>
    <w:rsid w:val="00D66375"/>
    <w:rsid w:val="00D66A34"/>
    <w:rsid w:val="00D67BBE"/>
    <w:rsid w:val="00D7023A"/>
    <w:rsid w:val="00D71164"/>
    <w:rsid w:val="00D73884"/>
    <w:rsid w:val="00D7393D"/>
    <w:rsid w:val="00D77596"/>
    <w:rsid w:val="00D81265"/>
    <w:rsid w:val="00D81F8A"/>
    <w:rsid w:val="00D83178"/>
    <w:rsid w:val="00D85DBA"/>
    <w:rsid w:val="00D86270"/>
    <w:rsid w:val="00D877F7"/>
    <w:rsid w:val="00D9004C"/>
    <w:rsid w:val="00D902B9"/>
    <w:rsid w:val="00D91A9F"/>
    <w:rsid w:val="00D931F2"/>
    <w:rsid w:val="00D93B45"/>
    <w:rsid w:val="00D93F0E"/>
    <w:rsid w:val="00D94A7C"/>
    <w:rsid w:val="00D94CD6"/>
    <w:rsid w:val="00D95896"/>
    <w:rsid w:val="00D974E3"/>
    <w:rsid w:val="00DA0877"/>
    <w:rsid w:val="00DA24E4"/>
    <w:rsid w:val="00DA750F"/>
    <w:rsid w:val="00DB05AF"/>
    <w:rsid w:val="00DB11CB"/>
    <w:rsid w:val="00DB28BC"/>
    <w:rsid w:val="00DB2983"/>
    <w:rsid w:val="00DB3871"/>
    <w:rsid w:val="00DB3947"/>
    <w:rsid w:val="00DC1257"/>
    <w:rsid w:val="00DC223D"/>
    <w:rsid w:val="00DC3DC0"/>
    <w:rsid w:val="00DC44B4"/>
    <w:rsid w:val="00DC5B2B"/>
    <w:rsid w:val="00DC600D"/>
    <w:rsid w:val="00DC60B7"/>
    <w:rsid w:val="00DD01DD"/>
    <w:rsid w:val="00DD1681"/>
    <w:rsid w:val="00DD318D"/>
    <w:rsid w:val="00DD3A0C"/>
    <w:rsid w:val="00DD400A"/>
    <w:rsid w:val="00DD5368"/>
    <w:rsid w:val="00DD722C"/>
    <w:rsid w:val="00DE03F2"/>
    <w:rsid w:val="00DE04C7"/>
    <w:rsid w:val="00DE627B"/>
    <w:rsid w:val="00DE7546"/>
    <w:rsid w:val="00DE7B6F"/>
    <w:rsid w:val="00DF2E12"/>
    <w:rsid w:val="00DF46F8"/>
    <w:rsid w:val="00DF4893"/>
    <w:rsid w:val="00DF514A"/>
    <w:rsid w:val="00DF6690"/>
    <w:rsid w:val="00DF6804"/>
    <w:rsid w:val="00E00AE9"/>
    <w:rsid w:val="00E0298D"/>
    <w:rsid w:val="00E0358D"/>
    <w:rsid w:val="00E04323"/>
    <w:rsid w:val="00E04C0D"/>
    <w:rsid w:val="00E04DD8"/>
    <w:rsid w:val="00E05788"/>
    <w:rsid w:val="00E05BDC"/>
    <w:rsid w:val="00E06C93"/>
    <w:rsid w:val="00E070A2"/>
    <w:rsid w:val="00E14EF1"/>
    <w:rsid w:val="00E151AD"/>
    <w:rsid w:val="00E156E2"/>
    <w:rsid w:val="00E16A2E"/>
    <w:rsid w:val="00E17040"/>
    <w:rsid w:val="00E171D5"/>
    <w:rsid w:val="00E20EE1"/>
    <w:rsid w:val="00E21499"/>
    <w:rsid w:val="00E22FDB"/>
    <w:rsid w:val="00E235DB"/>
    <w:rsid w:val="00E2656A"/>
    <w:rsid w:val="00E30998"/>
    <w:rsid w:val="00E319F5"/>
    <w:rsid w:val="00E328B4"/>
    <w:rsid w:val="00E40465"/>
    <w:rsid w:val="00E4083F"/>
    <w:rsid w:val="00E412D0"/>
    <w:rsid w:val="00E447A6"/>
    <w:rsid w:val="00E46758"/>
    <w:rsid w:val="00E50DA8"/>
    <w:rsid w:val="00E520B8"/>
    <w:rsid w:val="00E52D29"/>
    <w:rsid w:val="00E53DC3"/>
    <w:rsid w:val="00E56322"/>
    <w:rsid w:val="00E60982"/>
    <w:rsid w:val="00E61361"/>
    <w:rsid w:val="00E62C62"/>
    <w:rsid w:val="00E640EC"/>
    <w:rsid w:val="00E654C1"/>
    <w:rsid w:val="00E65D97"/>
    <w:rsid w:val="00E66393"/>
    <w:rsid w:val="00E7089F"/>
    <w:rsid w:val="00E71093"/>
    <w:rsid w:val="00E72A5A"/>
    <w:rsid w:val="00E73354"/>
    <w:rsid w:val="00E73529"/>
    <w:rsid w:val="00E76A82"/>
    <w:rsid w:val="00E77A66"/>
    <w:rsid w:val="00E77CB0"/>
    <w:rsid w:val="00E80C9D"/>
    <w:rsid w:val="00E81218"/>
    <w:rsid w:val="00E81791"/>
    <w:rsid w:val="00E84114"/>
    <w:rsid w:val="00E85834"/>
    <w:rsid w:val="00E9242D"/>
    <w:rsid w:val="00E92796"/>
    <w:rsid w:val="00E93268"/>
    <w:rsid w:val="00E9397C"/>
    <w:rsid w:val="00E93A4D"/>
    <w:rsid w:val="00E945BD"/>
    <w:rsid w:val="00E956B3"/>
    <w:rsid w:val="00E95752"/>
    <w:rsid w:val="00EA0481"/>
    <w:rsid w:val="00EA0893"/>
    <w:rsid w:val="00EA211B"/>
    <w:rsid w:val="00EA28B8"/>
    <w:rsid w:val="00EA5075"/>
    <w:rsid w:val="00EA5813"/>
    <w:rsid w:val="00EA7471"/>
    <w:rsid w:val="00EB1254"/>
    <w:rsid w:val="00EB286F"/>
    <w:rsid w:val="00EB34FD"/>
    <w:rsid w:val="00EB5255"/>
    <w:rsid w:val="00EB5C47"/>
    <w:rsid w:val="00EC0A7B"/>
    <w:rsid w:val="00EC152C"/>
    <w:rsid w:val="00EC2E2E"/>
    <w:rsid w:val="00EC48D1"/>
    <w:rsid w:val="00EC4BEB"/>
    <w:rsid w:val="00EC69B6"/>
    <w:rsid w:val="00EC70A9"/>
    <w:rsid w:val="00EC7ED2"/>
    <w:rsid w:val="00ED01D1"/>
    <w:rsid w:val="00ED027C"/>
    <w:rsid w:val="00ED0639"/>
    <w:rsid w:val="00ED0FFD"/>
    <w:rsid w:val="00ED2C62"/>
    <w:rsid w:val="00ED2E0F"/>
    <w:rsid w:val="00ED3CCA"/>
    <w:rsid w:val="00ED5321"/>
    <w:rsid w:val="00ED7DE7"/>
    <w:rsid w:val="00EE0BD4"/>
    <w:rsid w:val="00EE0CCD"/>
    <w:rsid w:val="00EE0E66"/>
    <w:rsid w:val="00EE18AE"/>
    <w:rsid w:val="00EE2F82"/>
    <w:rsid w:val="00EE5530"/>
    <w:rsid w:val="00EE5E65"/>
    <w:rsid w:val="00EE79F2"/>
    <w:rsid w:val="00EF1D82"/>
    <w:rsid w:val="00EF202C"/>
    <w:rsid w:val="00EF20D7"/>
    <w:rsid w:val="00EF40CC"/>
    <w:rsid w:val="00EF4755"/>
    <w:rsid w:val="00EF5C12"/>
    <w:rsid w:val="00EF7135"/>
    <w:rsid w:val="00F006AA"/>
    <w:rsid w:val="00F01AB0"/>
    <w:rsid w:val="00F02010"/>
    <w:rsid w:val="00F027DB"/>
    <w:rsid w:val="00F03503"/>
    <w:rsid w:val="00F10CE2"/>
    <w:rsid w:val="00F10E54"/>
    <w:rsid w:val="00F11672"/>
    <w:rsid w:val="00F116CE"/>
    <w:rsid w:val="00F1461C"/>
    <w:rsid w:val="00F14A7A"/>
    <w:rsid w:val="00F17A3B"/>
    <w:rsid w:val="00F21669"/>
    <w:rsid w:val="00F2243A"/>
    <w:rsid w:val="00F22655"/>
    <w:rsid w:val="00F22985"/>
    <w:rsid w:val="00F22E27"/>
    <w:rsid w:val="00F25206"/>
    <w:rsid w:val="00F25914"/>
    <w:rsid w:val="00F27079"/>
    <w:rsid w:val="00F277BF"/>
    <w:rsid w:val="00F30809"/>
    <w:rsid w:val="00F33150"/>
    <w:rsid w:val="00F33385"/>
    <w:rsid w:val="00F3383E"/>
    <w:rsid w:val="00F361D9"/>
    <w:rsid w:val="00F37942"/>
    <w:rsid w:val="00F40A47"/>
    <w:rsid w:val="00F41907"/>
    <w:rsid w:val="00F422B8"/>
    <w:rsid w:val="00F43972"/>
    <w:rsid w:val="00F44D0A"/>
    <w:rsid w:val="00F44D85"/>
    <w:rsid w:val="00F45816"/>
    <w:rsid w:val="00F465A7"/>
    <w:rsid w:val="00F466E0"/>
    <w:rsid w:val="00F4783D"/>
    <w:rsid w:val="00F47D3A"/>
    <w:rsid w:val="00F50B7C"/>
    <w:rsid w:val="00F51B17"/>
    <w:rsid w:val="00F5217F"/>
    <w:rsid w:val="00F52A5C"/>
    <w:rsid w:val="00F546DB"/>
    <w:rsid w:val="00F550E6"/>
    <w:rsid w:val="00F562B2"/>
    <w:rsid w:val="00F602C1"/>
    <w:rsid w:val="00F62CE4"/>
    <w:rsid w:val="00F639CC"/>
    <w:rsid w:val="00F639E7"/>
    <w:rsid w:val="00F63DF3"/>
    <w:rsid w:val="00F65371"/>
    <w:rsid w:val="00F6690C"/>
    <w:rsid w:val="00F71A6A"/>
    <w:rsid w:val="00F74345"/>
    <w:rsid w:val="00F74F03"/>
    <w:rsid w:val="00F7552F"/>
    <w:rsid w:val="00F75C14"/>
    <w:rsid w:val="00F80A0A"/>
    <w:rsid w:val="00F80CA7"/>
    <w:rsid w:val="00F82B19"/>
    <w:rsid w:val="00F82C82"/>
    <w:rsid w:val="00F8467F"/>
    <w:rsid w:val="00F84A0F"/>
    <w:rsid w:val="00F850EF"/>
    <w:rsid w:val="00F857EC"/>
    <w:rsid w:val="00F86E1F"/>
    <w:rsid w:val="00F871F8"/>
    <w:rsid w:val="00F90C5A"/>
    <w:rsid w:val="00F9212D"/>
    <w:rsid w:val="00F92BBD"/>
    <w:rsid w:val="00F93404"/>
    <w:rsid w:val="00F9461B"/>
    <w:rsid w:val="00F947B7"/>
    <w:rsid w:val="00F95476"/>
    <w:rsid w:val="00F95A6A"/>
    <w:rsid w:val="00F965DA"/>
    <w:rsid w:val="00F97083"/>
    <w:rsid w:val="00F971DA"/>
    <w:rsid w:val="00FA1C95"/>
    <w:rsid w:val="00FA406A"/>
    <w:rsid w:val="00FA4742"/>
    <w:rsid w:val="00FA7AD6"/>
    <w:rsid w:val="00FB1371"/>
    <w:rsid w:val="00FB2984"/>
    <w:rsid w:val="00FB503A"/>
    <w:rsid w:val="00FB516C"/>
    <w:rsid w:val="00FB51B1"/>
    <w:rsid w:val="00FB605F"/>
    <w:rsid w:val="00FC079B"/>
    <w:rsid w:val="00FC353D"/>
    <w:rsid w:val="00FC68EB"/>
    <w:rsid w:val="00FC6A02"/>
    <w:rsid w:val="00FD0236"/>
    <w:rsid w:val="00FD15FC"/>
    <w:rsid w:val="00FD16A4"/>
    <w:rsid w:val="00FD18F4"/>
    <w:rsid w:val="00FD21EE"/>
    <w:rsid w:val="00FD2EC4"/>
    <w:rsid w:val="00FD54DB"/>
    <w:rsid w:val="00FD619F"/>
    <w:rsid w:val="00FE039D"/>
    <w:rsid w:val="00FE0638"/>
    <w:rsid w:val="00FE2243"/>
    <w:rsid w:val="00FE487D"/>
    <w:rsid w:val="00FE564F"/>
    <w:rsid w:val="00FE5926"/>
    <w:rsid w:val="00FF03D4"/>
    <w:rsid w:val="00FF0D31"/>
    <w:rsid w:val="00FF15D9"/>
    <w:rsid w:val="00FF2A01"/>
    <w:rsid w:val="00FF386D"/>
    <w:rsid w:val="00FF5106"/>
    <w:rsid w:val="00FF79D5"/>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29336EF"/>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73704943"/>
  <w15:docId w15:val="{C229CB70-6F53-4148-8863-7C785AC1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Pr>
      <w:rFonts w:ascii="宋体"/>
      <w:sz w:val="18"/>
      <w:szCs w:val="18"/>
      <w:lang w:val="zh-CN"/>
    </w:rPr>
  </w:style>
  <w:style w:type="paragraph" w:styleId="a6">
    <w:name w:val="annotation text"/>
    <w:basedOn w:val="a0"/>
    <w:link w:val="a7"/>
    <w:uiPriority w:val="99"/>
    <w:semiHidden/>
    <w:unhideWhenUsed/>
    <w:pPr>
      <w:jc w:val="left"/>
    </w:pPr>
    <w:rPr>
      <w:kern w:val="0"/>
      <w:sz w:val="24"/>
      <w:szCs w:val="20"/>
      <w:lang w:val="zh-CN"/>
    </w:rPr>
  </w:style>
  <w:style w:type="paragraph" w:styleId="a8">
    <w:name w:val="Body Text"/>
    <w:basedOn w:val="a0"/>
    <w:link w:val="a9"/>
    <w:uiPriority w:val="99"/>
    <w:semiHidden/>
    <w:unhideWhenUsed/>
    <w:pPr>
      <w:widowControl/>
      <w:snapToGrid w:val="0"/>
      <w:spacing w:before="60" w:after="160" w:line="259" w:lineRule="auto"/>
      <w:ind w:right="113"/>
    </w:pPr>
    <w:rPr>
      <w:kern w:val="0"/>
      <w:sz w:val="18"/>
      <w:szCs w:val="20"/>
      <w:lang w:val="zh-CN"/>
    </w:rPr>
  </w:style>
  <w:style w:type="paragraph" w:styleId="aa">
    <w:name w:val="Body Text Indent"/>
    <w:basedOn w:val="a0"/>
    <w:link w:val="ab"/>
    <w:uiPriority w:val="99"/>
    <w:semiHidden/>
    <w:unhideWhenUsed/>
    <w:pPr>
      <w:spacing w:after="120"/>
      <w:ind w:leftChars="200" w:left="420"/>
    </w:pPr>
    <w:rPr>
      <w:kern w:val="0"/>
      <w:sz w:val="24"/>
      <w:szCs w:val="20"/>
      <w:lang w:val="zh-CN"/>
    </w:rPr>
  </w:style>
  <w:style w:type="paragraph" w:styleId="ac">
    <w:name w:val="Plain Text"/>
    <w:basedOn w:val="a0"/>
    <w:link w:val="11"/>
    <w:uiPriority w:val="99"/>
    <w:semiHidden/>
    <w:unhideWhenUsed/>
    <w:rPr>
      <w:rFonts w:ascii="宋体" w:hAnsi="Courier New"/>
      <w:szCs w:val="21"/>
      <w:lang w:val="zh-CN"/>
    </w:rPr>
  </w:style>
  <w:style w:type="paragraph" w:styleId="ad">
    <w:name w:val="Date"/>
    <w:basedOn w:val="a0"/>
    <w:next w:val="a0"/>
    <w:link w:val="12"/>
    <w:uiPriority w:val="99"/>
    <w:semiHidden/>
    <w:unhideWhenUsed/>
    <w:pPr>
      <w:ind w:leftChars="2500" w:left="100"/>
    </w:pPr>
    <w:rPr>
      <w:kern w:val="0"/>
      <w:sz w:val="24"/>
      <w:szCs w:val="20"/>
      <w:lang w:val="zh-CN"/>
    </w:rPr>
  </w:style>
  <w:style w:type="paragraph" w:styleId="ae">
    <w:name w:val="Balloon Text"/>
    <w:basedOn w:val="a0"/>
    <w:link w:val="af"/>
    <w:uiPriority w:val="99"/>
    <w:semiHidden/>
    <w:unhideWhenUsed/>
    <w:rPr>
      <w:kern w:val="0"/>
      <w:sz w:val="18"/>
      <w:szCs w:val="20"/>
      <w:lang w:val="zh-CN"/>
    </w:rPr>
  </w:style>
  <w:style w:type="paragraph" w:styleId="af0">
    <w:name w:val="footer"/>
    <w:basedOn w:val="a0"/>
    <w:link w:val="af1"/>
    <w:uiPriority w:val="99"/>
    <w:unhideWhenUsed/>
    <w:pPr>
      <w:tabs>
        <w:tab w:val="center" w:pos="4153"/>
        <w:tab w:val="right" w:pos="8306"/>
      </w:tabs>
      <w:snapToGrid w:val="0"/>
      <w:jc w:val="left"/>
    </w:pPr>
    <w:rPr>
      <w:kern w:val="0"/>
      <w:sz w:val="18"/>
      <w:szCs w:val="20"/>
      <w:lang w:val="zh-CN"/>
    </w:rPr>
  </w:style>
  <w:style w:type="paragraph" w:styleId="af2">
    <w:name w:val="header"/>
    <w:basedOn w:val="a0"/>
    <w:link w:val="af3"/>
    <w:uiPriority w:val="99"/>
    <w:unhideWhenUsed/>
    <w:pPr>
      <w:pBdr>
        <w:bottom w:val="single" w:sz="6" w:space="1" w:color="auto"/>
      </w:pBdr>
      <w:tabs>
        <w:tab w:val="center" w:pos="4153"/>
        <w:tab w:val="right" w:pos="8306"/>
      </w:tabs>
      <w:snapToGrid w:val="0"/>
      <w:jc w:val="center"/>
    </w:pPr>
    <w:rPr>
      <w:kern w:val="0"/>
      <w:sz w:val="18"/>
      <w:szCs w:val="20"/>
      <w:lang w:val="zh-CN"/>
    </w:rPr>
  </w:style>
  <w:style w:type="paragraph" w:styleId="af4">
    <w:name w:val="Normal (Web)"/>
    <w:basedOn w:val="a0"/>
    <w:link w:val="13"/>
    <w:uiPriority w:val="99"/>
    <w:semiHidden/>
    <w:unhideWhenUsed/>
    <w:pPr>
      <w:widowControl/>
      <w:spacing w:before="100" w:beforeAutospacing="1" w:after="100" w:afterAutospacing="1"/>
      <w:jc w:val="left"/>
    </w:pPr>
    <w:rPr>
      <w:rFonts w:ascii="宋体" w:hAnsi="宋体"/>
      <w:kern w:val="0"/>
      <w:sz w:val="24"/>
      <w:szCs w:val="20"/>
      <w:lang w:val="zh-CN"/>
    </w:rPr>
  </w:style>
  <w:style w:type="paragraph" w:styleId="af5">
    <w:name w:val="annotation subject"/>
    <w:basedOn w:val="a6"/>
    <w:next w:val="a6"/>
    <w:link w:val="af6"/>
    <w:uiPriority w:val="99"/>
    <w:semiHidden/>
    <w:unhideWhenUsed/>
    <w:rPr>
      <w:b/>
      <w:kern w:val="2"/>
    </w:rPr>
  </w:style>
  <w:style w:type="table" w:styleId="af7">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1"/>
    <w:uiPriority w:val="99"/>
    <w:semiHidden/>
    <w:unhideWhenUsed/>
  </w:style>
  <w:style w:type="character" w:styleId="af9">
    <w:name w:val="Hyperlink"/>
    <w:uiPriority w:val="99"/>
    <w:semiHidden/>
    <w:unhideWhenUsed/>
    <w:rPr>
      <w:color w:val="000000"/>
      <w:u w:val="none"/>
    </w:rPr>
  </w:style>
  <w:style w:type="character" w:styleId="afa">
    <w:name w:val="annotation reference"/>
    <w:uiPriority w:val="99"/>
    <w:semiHidden/>
    <w:unhideWhenUsed/>
    <w:rPr>
      <w:sz w:val="21"/>
    </w:rPr>
  </w:style>
  <w:style w:type="character" w:customStyle="1" w:styleId="14">
    <w:name w:val="页脚 字符1"/>
    <w:uiPriority w:val="99"/>
    <w:qFormat/>
    <w:locked/>
    <w:rPr>
      <w:sz w:val="18"/>
    </w:rPr>
  </w:style>
  <w:style w:type="character" w:customStyle="1" w:styleId="12">
    <w:name w:val="日期 字符1"/>
    <w:link w:val="ad"/>
    <w:qFormat/>
    <w:locked/>
    <w:rPr>
      <w:rFonts w:ascii="Times New Roman" w:eastAsia="宋体" w:hAnsi="Times New Roman"/>
      <w:sz w:val="24"/>
    </w:rPr>
  </w:style>
  <w:style w:type="character" w:customStyle="1" w:styleId="af1">
    <w:name w:val="页脚 字符"/>
    <w:basedOn w:val="a1"/>
    <w:link w:val="af0"/>
    <w:uiPriority w:val="99"/>
    <w:qFormat/>
  </w:style>
  <w:style w:type="character" w:customStyle="1" w:styleId="13">
    <w:name w:val="普通(网站) 字符1"/>
    <w:link w:val="af4"/>
    <w:qFormat/>
    <w:locked/>
    <w:rPr>
      <w:rFonts w:ascii="宋体" w:eastAsia="宋体" w:hAnsi="宋体"/>
      <w:sz w:val="24"/>
    </w:rPr>
  </w:style>
  <w:style w:type="character" w:customStyle="1" w:styleId="15">
    <w:name w:val="正文文本 字符1"/>
    <w:semiHidden/>
    <w:qFormat/>
    <w:rPr>
      <w:rFonts w:ascii="Times New Roman" w:eastAsia="宋体" w:hAnsi="Times New Roman"/>
      <w:sz w:val="24"/>
    </w:rPr>
  </w:style>
  <w:style w:type="character" w:customStyle="1" w:styleId="a9">
    <w:name w:val="正文文本 字符"/>
    <w:link w:val="a8"/>
    <w:qFormat/>
    <w:locked/>
    <w:rPr>
      <w:sz w:val="18"/>
    </w:rPr>
  </w:style>
  <w:style w:type="character" w:customStyle="1" w:styleId="a7">
    <w:name w:val="批注文字 字符"/>
    <w:link w:val="a6"/>
    <w:qFormat/>
    <w:locked/>
    <w:rPr>
      <w:rFonts w:ascii="Times New Roman" w:eastAsia="宋体" w:hAnsi="Times New Roman"/>
      <w:sz w:val="24"/>
    </w:rPr>
  </w:style>
  <w:style w:type="character" w:customStyle="1" w:styleId="Char">
    <w:name w:val="表格 Char"/>
    <w:link w:val="afb"/>
    <w:qFormat/>
    <w:locked/>
    <w:rPr>
      <w:rFonts w:ascii="宋体"/>
      <w:sz w:val="21"/>
    </w:rPr>
  </w:style>
  <w:style w:type="paragraph" w:customStyle="1" w:styleId="afb">
    <w:name w:val="表格"/>
    <w:basedOn w:val="a0"/>
    <w:next w:val="a0"/>
    <w:link w:val="Char"/>
    <w:pPr>
      <w:adjustRightInd w:val="0"/>
      <w:snapToGrid w:val="0"/>
      <w:spacing w:beforeLines="10" w:afterLines="10" w:line="259" w:lineRule="auto"/>
      <w:jc w:val="center"/>
    </w:pPr>
    <w:rPr>
      <w:rFonts w:ascii="宋体"/>
      <w:kern w:val="0"/>
      <w:szCs w:val="20"/>
      <w:lang w:val="zh-CN"/>
    </w:rPr>
  </w:style>
  <w:style w:type="character" w:customStyle="1" w:styleId="afc">
    <w:name w:val="日期 字符"/>
    <w:semiHidden/>
    <w:qFormat/>
    <w:rPr>
      <w:rFonts w:ascii="Times New Roman" w:eastAsia="宋体" w:hAnsi="Times New Roman"/>
      <w:sz w:val="24"/>
    </w:rPr>
  </w:style>
  <w:style w:type="character" w:customStyle="1" w:styleId="af">
    <w:name w:val="批注框文本 字符"/>
    <w:link w:val="ae"/>
    <w:semiHidden/>
    <w:qFormat/>
    <w:locked/>
    <w:rPr>
      <w:rFonts w:ascii="Times New Roman" w:eastAsia="宋体" w:hAnsi="Times New Roman"/>
      <w:sz w:val="18"/>
    </w:rPr>
  </w:style>
  <w:style w:type="character" w:customStyle="1" w:styleId="af6">
    <w:name w:val="批注主题 字符"/>
    <w:link w:val="af5"/>
    <w:semiHidden/>
    <w:qFormat/>
    <w:locked/>
    <w:rPr>
      <w:rFonts w:ascii="Times New Roman" w:eastAsia="宋体" w:hAnsi="Times New Roman"/>
      <w:b/>
      <w:kern w:val="2"/>
      <w:sz w:val="24"/>
    </w:rPr>
  </w:style>
  <w:style w:type="character" w:customStyle="1" w:styleId="af3">
    <w:name w:val="页眉 字符"/>
    <w:basedOn w:val="a1"/>
    <w:link w:val="af2"/>
    <w:qFormat/>
    <w:locked/>
    <w:rPr>
      <w:sz w:val="18"/>
    </w:rPr>
  </w:style>
  <w:style w:type="character" w:customStyle="1" w:styleId="16">
    <w:name w:val="批注文字 字符1"/>
    <w:semiHidden/>
    <w:qFormat/>
    <w:rPr>
      <w:rFonts w:ascii="Times New Roman" w:eastAsia="宋体" w:hAnsi="Times New Roman"/>
      <w:sz w:val="24"/>
    </w:rPr>
  </w:style>
  <w:style w:type="character" w:customStyle="1" w:styleId="ab">
    <w:name w:val="正文文本缩进 字符"/>
    <w:link w:val="aa"/>
    <w:semiHidden/>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
    <w:name w:val="普通(网站)2"/>
    <w:basedOn w:val="a0"/>
    <w:qFormat/>
    <w:pPr>
      <w:widowControl/>
      <w:spacing w:before="100" w:beforeAutospacing="1" w:after="100" w:afterAutospacing="1"/>
      <w:jc w:val="left"/>
    </w:pPr>
    <w:rPr>
      <w:rFonts w:ascii="宋体" w:hAnsi="宋体"/>
      <w:sz w:val="24"/>
      <w:szCs w:val="20"/>
    </w:rPr>
  </w:style>
  <w:style w:type="paragraph" w:customStyle="1" w:styleId="afd">
    <w:name w:val="鸿达表格文字"/>
    <w:basedOn w:val="a0"/>
    <w:link w:val="Char0"/>
    <w:qFormat/>
    <w:pPr>
      <w:contextualSpacing/>
      <w:jc w:val="center"/>
      <w:textAlignment w:val="baseline"/>
    </w:pPr>
    <w:rPr>
      <w:kern w:val="0"/>
      <w:szCs w:val="21"/>
      <w:lang w:val="zh-CN"/>
    </w:rPr>
  </w:style>
  <w:style w:type="character" w:customStyle="1" w:styleId="Char0">
    <w:name w:val="鸿达表格文字 Char"/>
    <w:link w:val="afd"/>
    <w:qFormat/>
    <w:rPr>
      <w:sz w:val="21"/>
      <w:szCs w:val="21"/>
    </w:rPr>
  </w:style>
  <w:style w:type="paragraph" w:customStyle="1" w:styleId="afe">
    <w:name w:val="鸿达表格段落"/>
    <w:basedOn w:val="a0"/>
    <w:qFormat/>
    <w:pPr>
      <w:adjustRightInd w:val="0"/>
      <w:snapToGrid w:val="0"/>
      <w:ind w:firstLineChars="200" w:firstLine="200"/>
      <w:jc w:val="left"/>
    </w:pPr>
    <w:rPr>
      <w:snapToGrid w:val="0"/>
      <w:kern w:val="0"/>
    </w:rPr>
  </w:style>
  <w:style w:type="paragraph" w:customStyle="1" w:styleId="aff">
    <w:name w:val="鸿达表头"/>
    <w:basedOn w:val="a0"/>
    <w:link w:val="Char1"/>
    <w:qFormat/>
    <w:pPr>
      <w:spacing w:beforeLines="100" w:afterLines="50"/>
      <w:ind w:firstLineChars="100" w:firstLine="100"/>
    </w:pPr>
    <w:rPr>
      <w:b/>
      <w:sz w:val="24"/>
      <w:lang w:val="zh-CN"/>
    </w:rPr>
  </w:style>
  <w:style w:type="character" w:customStyle="1" w:styleId="Char1">
    <w:name w:val="鸿达表头 Char"/>
    <w:link w:val="aff"/>
    <w:qFormat/>
    <w:rPr>
      <w:b/>
      <w:kern w:val="2"/>
      <w:sz w:val="24"/>
      <w:szCs w:val="24"/>
    </w:rPr>
  </w:style>
  <w:style w:type="paragraph" w:customStyle="1" w:styleId="aff0">
    <w:name w:val="鸿达表加粗"/>
    <w:basedOn w:val="a0"/>
    <w:qFormat/>
    <w:pPr>
      <w:jc w:val="center"/>
    </w:pPr>
    <w:rPr>
      <w:rFonts w:cs="宋体"/>
      <w:b/>
      <w:color w:val="000000"/>
      <w:szCs w:val="20"/>
    </w:rPr>
  </w:style>
  <w:style w:type="character" w:customStyle="1" w:styleId="Char2">
    <w:name w:val="段落 Char"/>
    <w:link w:val="aff1"/>
    <w:uiPriority w:val="99"/>
    <w:qFormat/>
    <w:rPr>
      <w:rFonts w:cs="Courier New"/>
      <w:kern w:val="2"/>
      <w:sz w:val="28"/>
      <w:szCs w:val="24"/>
    </w:rPr>
  </w:style>
  <w:style w:type="paragraph" w:customStyle="1" w:styleId="aff1">
    <w:name w:val="段落"/>
    <w:basedOn w:val="ac"/>
    <w:link w:val="Char2"/>
    <w:uiPriority w:val="99"/>
    <w:qFormat/>
    <w:pPr>
      <w:spacing w:line="500" w:lineRule="exact"/>
      <w:ind w:firstLine="578"/>
    </w:pPr>
    <w:rPr>
      <w:rFonts w:ascii="Times New Roman" w:hAnsi="Times New Roman"/>
      <w:sz w:val="28"/>
      <w:szCs w:val="24"/>
    </w:rPr>
  </w:style>
  <w:style w:type="character" w:customStyle="1" w:styleId="11">
    <w:name w:val="纯文本 字符1"/>
    <w:link w:val="ac"/>
    <w:qFormat/>
    <w:rPr>
      <w:rFonts w:ascii="宋体" w:hAnsi="Courier New" w:cs="Courier New"/>
      <w:kern w:val="2"/>
      <w:sz w:val="21"/>
      <w:szCs w:val="21"/>
    </w:rPr>
  </w:style>
  <w:style w:type="paragraph" w:customStyle="1" w:styleId="aff2">
    <w:name w:val="报告表表格文字"/>
    <w:basedOn w:val="a0"/>
    <w:qFormat/>
    <w:pPr>
      <w:autoSpaceDE w:val="0"/>
      <w:autoSpaceDN w:val="0"/>
      <w:adjustRightInd w:val="0"/>
      <w:snapToGrid w:val="0"/>
      <w:jc w:val="center"/>
    </w:pPr>
    <w:rPr>
      <w:color w:val="000000"/>
      <w:kern w:val="0"/>
      <w:szCs w:val="21"/>
    </w:rPr>
  </w:style>
  <w:style w:type="character" w:customStyle="1" w:styleId="a5">
    <w:name w:val="文档结构图 字符"/>
    <w:link w:val="a4"/>
    <w:rPr>
      <w:rFonts w:ascii="宋体"/>
      <w:kern w:val="2"/>
      <w:sz w:val="18"/>
      <w:szCs w:val="18"/>
    </w:rPr>
  </w:style>
  <w:style w:type="paragraph" w:customStyle="1" w:styleId="17">
    <w:name w:val="修订1"/>
    <w:hidden/>
    <w:uiPriority w:val="99"/>
    <w:semiHidden/>
    <w:rPr>
      <w:kern w:val="2"/>
      <w:sz w:val="21"/>
      <w:szCs w:val="24"/>
    </w:rPr>
  </w:style>
  <w:style w:type="character" w:customStyle="1" w:styleId="aff3">
    <w:name w:val="纯文本 字符"/>
    <w:qFormat/>
    <w:rPr>
      <w:rFonts w:ascii="宋体" w:hAnsi="宋体" w:cs="宋体"/>
      <w:sz w:val="24"/>
    </w:rPr>
  </w:style>
  <w:style w:type="paragraph" w:customStyle="1" w:styleId="18">
    <w:name w:val="普通(网站)1"/>
    <w:basedOn w:val="a0"/>
    <w:pPr>
      <w:widowControl/>
      <w:spacing w:before="100" w:beforeAutospacing="1" w:after="100" w:afterAutospacing="1"/>
      <w:jc w:val="left"/>
    </w:pPr>
    <w:rPr>
      <w:rFonts w:ascii="宋体" w:hAnsi="宋体"/>
      <w:sz w:val="24"/>
      <w:szCs w:val="20"/>
    </w:rPr>
  </w:style>
  <w:style w:type="character" w:customStyle="1" w:styleId="aff4">
    <w:name w:val="普通(网站) 字符"/>
    <w:qFormat/>
    <w:locked/>
    <w:rPr>
      <w:rFonts w:ascii="宋体" w:hAnsi="宋体"/>
      <w:sz w:val="24"/>
      <w:lang w:val="zh-CN" w:eastAsia="zh-CN"/>
    </w:rPr>
  </w:style>
  <w:style w:type="paragraph" w:customStyle="1" w:styleId="41">
    <w:name w:val="标题 41"/>
    <w:basedOn w:val="a0"/>
    <w:pPr>
      <w:autoSpaceDE w:val="0"/>
      <w:autoSpaceDN w:val="0"/>
      <w:spacing w:before="100" w:beforeAutospacing="1" w:after="100" w:afterAutospacing="1"/>
      <w:ind w:left="228"/>
      <w:jc w:val="left"/>
      <w:outlineLvl w:val="4"/>
    </w:pPr>
    <w:rPr>
      <w:rFonts w:ascii="宋体" w:hAnsi="宋体" w:cs="宋体"/>
      <w:b/>
      <w:bCs/>
      <w:kern w:val="0"/>
      <w:sz w:val="24"/>
    </w:rPr>
  </w:style>
  <w:style w:type="paragraph" w:customStyle="1" w:styleId="a">
    <w:name w:val="表头"/>
    <w:basedOn w:val="a0"/>
    <w:next w:val="a0"/>
    <w:pPr>
      <w:numPr>
        <w:numId w:val="1"/>
      </w:numPr>
      <w:tabs>
        <w:tab w:val="left" w:pos="420"/>
      </w:tabs>
      <w:adjustRightInd w:val="0"/>
      <w:snapToGrid w:val="0"/>
      <w:spacing w:line="520" w:lineRule="exact"/>
    </w:pPr>
    <w:rPr>
      <w:rFonts w:ascii="Calibri" w:eastAsia="黑体" w:hAnsi="Calibri"/>
      <w:sz w:val="24"/>
      <w:lang w:val="zh-CN"/>
    </w:rPr>
  </w:style>
  <w:style w:type="character" w:customStyle="1" w:styleId="10">
    <w:name w:val="标题 1 字符"/>
    <w:basedOn w:val="a1"/>
    <w:link w:val="1"/>
    <w:rPr>
      <w:rFonts w:eastAsia="黑体"/>
      <w:b/>
      <w:bCs/>
      <w:color w:val="000000"/>
      <w:kern w:val="44"/>
      <w:sz w:val="30"/>
      <w:szCs w:val="30"/>
    </w:rPr>
  </w:style>
  <w:style w:type="paragraph" w:customStyle="1" w:styleId="19">
    <w:name w:val="正文1"/>
    <w:basedOn w:val="a0"/>
    <w:qFormat/>
    <w:pPr>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package" Target="embeddings/Microsoft_Visio___3.vsdx"/><Relationship Id="rId39" Type="http://schemas.openxmlformats.org/officeDocument/2006/relationships/image" Target="media/image22.png"/><Relationship Id="rId21" Type="http://schemas.openxmlformats.org/officeDocument/2006/relationships/image" Target="media/image10.emf"/><Relationship Id="rId34" Type="http://schemas.openxmlformats.org/officeDocument/2006/relationships/image" Target="media/image18.jpeg"/><Relationship Id="rId42"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Visio___2.vsdx"/><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package" Target="embeddings/Microsoft_Visio___4.vsdx"/><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50.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package" Target="embeddings/Microsoft_Visio___1.vsdx"/><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package" Target="embeddings/Microsoft_Visio___.vsdx"/><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C429C-4607-424C-AE68-9C4C5FE0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66</TotalTime>
  <Pages>76</Pages>
  <Words>7203</Words>
  <Characters>41061</Characters>
  <Application>Microsoft Office Word</Application>
  <DocSecurity>0</DocSecurity>
  <Lines>342</Lines>
  <Paragraphs>96</Paragraphs>
  <ScaleCrop>false</ScaleCrop>
  <Company>China</Company>
  <LinksUpToDate>false</LinksUpToDate>
  <CharactersWithSpaces>48168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乔 晓如</dc:creator>
  <cp:lastModifiedBy>乔 晓如</cp:lastModifiedBy>
  <cp:revision>11</cp:revision>
  <cp:lastPrinted>2020-12-29T02:43:00Z</cp:lastPrinted>
  <dcterms:created xsi:type="dcterms:W3CDTF">2022-07-26T07:11:00Z</dcterms:created>
  <dcterms:modified xsi:type="dcterms:W3CDTF">2022-08-04T09:29:00Z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34DA1D6F0FBD4DE3AA8B6B86FBCDB0AD</vt:lpwstr>
  </property>
</Properties>
</file>