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2021年省科技创新体系建设资金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通过项目资金服务企业，用于增加小麦新品种原原种繁育基地面积，加大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新品种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、新技术的培育、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引进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示范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推广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力度，开展技术培训和宣传，进行配套优质高产机械化栽培技术规程研究，实现小麦生产的优质、高效、高产、稳产。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通过项目资金服务企业，用于增加小麦新品种原原种繁育基地面积，加大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新品种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、新技术的培育、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引进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示范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推广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力度，开展技术培训和宣传，进行配套优质高产机械化栽培技术规程研究，实现小麦生产的优质、高效、高产、稳产。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奖励企业数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奖励企业数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引进推广新品种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3个：其中推广2个，引进1个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引进推广新品种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3个：其中推广2个，引进1个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引进推广新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技术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1个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引进推广新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技术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培训场、人次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2场、300余人次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培训场、人次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2场、300余人次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61万元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项目补助标准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61万元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基地繁育户效益增加额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snapToGrid w:val="0"/>
                      <w:color w:val="auto"/>
                      <w:spacing w:val="-10"/>
                      <w:kern w:val="2"/>
                      <w:position w:val="4"/>
                      <w:sz w:val="21"/>
                      <w:szCs w:val="21"/>
                      <w:lang w:val="en-US" w:eastAsia="zh-CN"/>
                    </w:rPr>
                    <w:t>150万元（跨年度，今年推广，明年见效）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基地繁育户效益增加额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snapToGrid w:val="0"/>
                      <w:color w:val="auto"/>
                      <w:spacing w:val="-10"/>
                      <w:kern w:val="2"/>
                      <w:position w:val="4"/>
                      <w:sz w:val="21"/>
                      <w:szCs w:val="21"/>
                      <w:lang w:val="en-US" w:eastAsia="zh-CN"/>
                    </w:rPr>
                    <w:t>150万元（跨年度，今年推广，明年见效）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服务保障现代农业产业技术体系建设能力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服务保障现代农业产业技术体系建设能力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直接参与项目实施的农民人数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直接参与项目实施的农民人数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辐射带动农民人数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750人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辐射带动农民人数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750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少施肥、少打药，降低土壤污染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明显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少施肥、少打药，降低土壤污染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明显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科研能力提升效果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科研能力提升效果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项目管理制度健全性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健全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项目管理制度健全性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健全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取得新成果、新专利等数量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1个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取得新成果、新专利等数量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32B7611"/>
    <w:rsid w:val="13E72E28"/>
    <w:rsid w:val="144F741F"/>
    <w:rsid w:val="1460110F"/>
    <w:rsid w:val="157B319D"/>
    <w:rsid w:val="16216BCC"/>
    <w:rsid w:val="164C4A81"/>
    <w:rsid w:val="17713066"/>
    <w:rsid w:val="18755C9B"/>
    <w:rsid w:val="18904A43"/>
    <w:rsid w:val="18967E92"/>
    <w:rsid w:val="1AFF02A6"/>
    <w:rsid w:val="1B030DA2"/>
    <w:rsid w:val="1B366F91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7C6B2D"/>
    <w:rsid w:val="27820867"/>
    <w:rsid w:val="2923740C"/>
    <w:rsid w:val="2A4749CF"/>
    <w:rsid w:val="2C020CF3"/>
    <w:rsid w:val="2CB05957"/>
    <w:rsid w:val="302B2BB8"/>
    <w:rsid w:val="319A78EE"/>
    <w:rsid w:val="330A370B"/>
    <w:rsid w:val="33625FD0"/>
    <w:rsid w:val="33C9294F"/>
    <w:rsid w:val="344D1089"/>
    <w:rsid w:val="351077AD"/>
    <w:rsid w:val="356B73F7"/>
    <w:rsid w:val="37150034"/>
    <w:rsid w:val="37190D0A"/>
    <w:rsid w:val="39B35D5B"/>
    <w:rsid w:val="3C0C52E2"/>
    <w:rsid w:val="3C650EA2"/>
    <w:rsid w:val="3C882259"/>
    <w:rsid w:val="3D8D2DB2"/>
    <w:rsid w:val="3DBF3F38"/>
    <w:rsid w:val="3F813232"/>
    <w:rsid w:val="40DC543A"/>
    <w:rsid w:val="44661788"/>
    <w:rsid w:val="447B51CD"/>
    <w:rsid w:val="457575C9"/>
    <w:rsid w:val="45D927C6"/>
    <w:rsid w:val="48792D39"/>
    <w:rsid w:val="499C14F2"/>
    <w:rsid w:val="4A69625F"/>
    <w:rsid w:val="4B870AC0"/>
    <w:rsid w:val="4C281AB1"/>
    <w:rsid w:val="4C2B4AF1"/>
    <w:rsid w:val="4E355D99"/>
    <w:rsid w:val="515F2430"/>
    <w:rsid w:val="530504E8"/>
    <w:rsid w:val="53D53D55"/>
    <w:rsid w:val="54FE107E"/>
    <w:rsid w:val="55163C24"/>
    <w:rsid w:val="5601198C"/>
    <w:rsid w:val="56104055"/>
    <w:rsid w:val="572C68E4"/>
    <w:rsid w:val="57E6505E"/>
    <w:rsid w:val="592A29FD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FC22B5A"/>
    <w:rsid w:val="707D36D5"/>
    <w:rsid w:val="71940BF0"/>
    <w:rsid w:val="721C39A2"/>
    <w:rsid w:val="72B91FCA"/>
    <w:rsid w:val="755D3DB4"/>
    <w:rsid w:val="77A44894"/>
    <w:rsid w:val="788B35BF"/>
    <w:rsid w:val="796F6487"/>
    <w:rsid w:val="7AC44184"/>
    <w:rsid w:val="7CA865D9"/>
    <w:rsid w:val="7CB57A8A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2021-09-30T05:08:58Z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