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F1336A">
        <w:trPr>
          <w:trHeight w:val="420"/>
        </w:trPr>
        <w:tc>
          <w:tcPr>
            <w:tcW w:w="5000" w:type="pct"/>
            <w:vAlign w:val="center"/>
          </w:tcPr>
          <w:p w:rsidR="00F1336A" w:rsidRDefault="000A0312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F1336A">
        <w:trPr>
          <w:trHeight w:val="405"/>
        </w:trPr>
        <w:tc>
          <w:tcPr>
            <w:tcW w:w="5000" w:type="pct"/>
            <w:vAlign w:val="center"/>
          </w:tcPr>
          <w:p w:rsidR="00F1336A" w:rsidRDefault="000A0312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F1336A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1899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  <w:gridCol w:w="1441"/>
            </w:tblGrid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新乡经济开发区中心学校幼儿园保教费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新乡县教育体育局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新乡经济开发区中心学校　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7F1C36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16.28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16.28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0　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7F1C36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16.28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16.28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1033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 xml:space="preserve"> 目标1：满足幼儿园的正常运转。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br/>
                    <w:t xml:space="preserve"> 目标2：改善幼儿园的办学条件。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br/>
                    <w:t xml:space="preserve"> 目标3：提升幼儿教师专业能力和素养，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办家长</w:t>
                  </w:r>
                  <w:proofErr w:type="gramEnd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满意的幼儿园。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目标1：满足幼儿园的正常运转。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br/>
                    <w:t>目标2：改善幼儿园的办学条件。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br/>
                    <w:t>目标3：提升幼儿教师专业能力和素养，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办家长</w:t>
                  </w:r>
                  <w:proofErr w:type="gramEnd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满意的幼儿园。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661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保障正常运转的幼儿园数量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1所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数量指标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保障正常运转的幼儿园数量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1所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外聘教职工人数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10人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外聘教职工人数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10人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78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水电费、办公费支付月数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7F1C36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12</w:t>
                  </w:r>
                  <w:r w:rsidR="000A0312"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个月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水电费、办公费支付月数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12月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各项支付合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规</w:t>
                  </w:r>
                  <w:proofErr w:type="gramEnd"/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全部合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规</w:t>
                  </w:r>
                  <w:proofErr w:type="gramEnd"/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各项支付合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规</w:t>
                  </w:r>
                  <w:proofErr w:type="gramEnd"/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全部合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规</w:t>
                  </w:r>
                  <w:proofErr w:type="gramEnd"/>
                </w:p>
              </w:tc>
            </w:tr>
            <w:tr w:rsidR="00F1336A">
              <w:trPr>
                <w:gridAfter w:val="1"/>
                <w:wAfter w:w="1441" w:type="dxa"/>
                <w:trHeight w:val="753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办公用品采购的及时、实用、质量好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99%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办公用品采购的及时、实用、质量好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99%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小额维修项目验收合格率（校园文化、草坪铺设）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小额维修项目验收合格率</w:t>
                  </w:r>
                </w:p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（校园文化、草坪铺设）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外聘人员工资发放及时率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98%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外聘人员工资发放及时率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200" w:firstLine="36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98%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小额维修类项目按合同要求定时完工率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18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小额维修类项目按合同要求定时完工率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18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水电费、办公费等支付及时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18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水电费、办公费等支付及时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18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 w:rsidP="007F1C3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 w:rsidR="007F1C36"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16.28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项目总成本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18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16.28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1336A">
              <w:trPr>
                <w:gridAfter w:val="1"/>
                <w:wAfter w:w="1441" w:type="dxa"/>
                <w:trHeight w:val="471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1336A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 w:rsidP="00B70536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满足幼儿园的日常需求，改善幼儿和教师教学环境和活动场地，提高</w:t>
                  </w:r>
                  <w:r w:rsidR="00B70536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开发区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学前教育的办学质量。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明显改善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达到预期目标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 w:rsidP="00B70536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满足幼儿园的日常需求，改善幼儿和教师教学环境和活动场地，提高</w:t>
                  </w:r>
                  <w:r w:rsidR="00B70536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开发区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学前教育的办学质量。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明显改善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在和家长的沟通交流以及处理问题的细节上需要再提高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可持续影响指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180"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改善明显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8"/>
                      <w:szCs w:val="18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改善明显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家长对幼儿园的满意度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96%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家长对幼儿园的满意度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96%</w:t>
                  </w:r>
                </w:p>
              </w:tc>
            </w:tr>
            <w:tr w:rsidR="00F1336A">
              <w:trPr>
                <w:gridAfter w:val="1"/>
                <w:wAfter w:w="1441" w:type="dxa"/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0A031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336A" w:rsidRDefault="00F1336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</w:tbl>
          <w:p w:rsidR="00F1336A" w:rsidRDefault="00F1336A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:rsidR="00F1336A" w:rsidRDefault="00F1336A"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 w:rsidR="00F133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227" w:gutter="0"/>
          <w:cols w:space="0"/>
          <w:docGrid w:type="lines" w:linePitch="319"/>
        </w:sectPr>
      </w:pPr>
    </w:p>
    <w:p w:rsidR="00F1336A" w:rsidRDefault="00F1336A" w:rsidP="00447111">
      <w:pPr>
        <w:pStyle w:val="a7"/>
        <w:ind w:firstLineChars="0" w:firstLine="0"/>
      </w:pPr>
    </w:p>
    <w:sectPr w:rsidR="00F1336A"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694" w:rsidRDefault="00383694">
      <w:r>
        <w:separator/>
      </w:r>
    </w:p>
  </w:endnote>
  <w:endnote w:type="continuationSeparator" w:id="0">
    <w:p w:rsidR="00383694" w:rsidRDefault="0038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111" w:rsidRDefault="004471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36A" w:rsidRDefault="00383694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F1336A" w:rsidRDefault="000A0312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4711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111" w:rsidRDefault="004471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694" w:rsidRDefault="00383694">
      <w:r>
        <w:separator/>
      </w:r>
    </w:p>
  </w:footnote>
  <w:footnote w:type="continuationSeparator" w:id="0">
    <w:p w:rsidR="00383694" w:rsidRDefault="00383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111" w:rsidRDefault="0044711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36A" w:rsidRDefault="00F1336A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111" w:rsidRDefault="004471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0A0312"/>
    <w:rsid w:val="00110077"/>
    <w:rsid w:val="00383694"/>
    <w:rsid w:val="003F09DB"/>
    <w:rsid w:val="00447111"/>
    <w:rsid w:val="007F1C36"/>
    <w:rsid w:val="00B52A78"/>
    <w:rsid w:val="00B70536"/>
    <w:rsid w:val="00F1336A"/>
    <w:rsid w:val="014C69F9"/>
    <w:rsid w:val="026F1FB2"/>
    <w:rsid w:val="039F3544"/>
    <w:rsid w:val="04CC7B54"/>
    <w:rsid w:val="0591655C"/>
    <w:rsid w:val="0601105B"/>
    <w:rsid w:val="074135F9"/>
    <w:rsid w:val="07432C73"/>
    <w:rsid w:val="07895C6F"/>
    <w:rsid w:val="089E5795"/>
    <w:rsid w:val="09F37405"/>
    <w:rsid w:val="0A9A78A1"/>
    <w:rsid w:val="0B9264CE"/>
    <w:rsid w:val="0B991E13"/>
    <w:rsid w:val="0BCE3A2D"/>
    <w:rsid w:val="0C1833AC"/>
    <w:rsid w:val="0CA90420"/>
    <w:rsid w:val="0DE46181"/>
    <w:rsid w:val="0F4D0DFD"/>
    <w:rsid w:val="0F690488"/>
    <w:rsid w:val="107308C6"/>
    <w:rsid w:val="112265C4"/>
    <w:rsid w:val="1132643C"/>
    <w:rsid w:val="11DC45C4"/>
    <w:rsid w:val="144F741F"/>
    <w:rsid w:val="1460110F"/>
    <w:rsid w:val="157B319D"/>
    <w:rsid w:val="162A3F12"/>
    <w:rsid w:val="17713066"/>
    <w:rsid w:val="17BA63CC"/>
    <w:rsid w:val="18755C9B"/>
    <w:rsid w:val="18904A43"/>
    <w:rsid w:val="18967E92"/>
    <w:rsid w:val="1AFF02A6"/>
    <w:rsid w:val="1B9603D1"/>
    <w:rsid w:val="1BF11801"/>
    <w:rsid w:val="1CAA076C"/>
    <w:rsid w:val="1E221A8D"/>
    <w:rsid w:val="1E48297E"/>
    <w:rsid w:val="1EBD3C6D"/>
    <w:rsid w:val="1F091BEE"/>
    <w:rsid w:val="215B43BB"/>
    <w:rsid w:val="21C11718"/>
    <w:rsid w:val="22302EBD"/>
    <w:rsid w:val="22B90070"/>
    <w:rsid w:val="22BB4AB2"/>
    <w:rsid w:val="23247CB7"/>
    <w:rsid w:val="232A0A7A"/>
    <w:rsid w:val="23A467D6"/>
    <w:rsid w:val="2451548A"/>
    <w:rsid w:val="24611640"/>
    <w:rsid w:val="27404899"/>
    <w:rsid w:val="27822471"/>
    <w:rsid w:val="28520A1F"/>
    <w:rsid w:val="289219E1"/>
    <w:rsid w:val="2A4749CF"/>
    <w:rsid w:val="2C020CF3"/>
    <w:rsid w:val="302B2BB8"/>
    <w:rsid w:val="311D2105"/>
    <w:rsid w:val="319A78EE"/>
    <w:rsid w:val="33C9294F"/>
    <w:rsid w:val="344D1089"/>
    <w:rsid w:val="351077AD"/>
    <w:rsid w:val="356B73F7"/>
    <w:rsid w:val="37190D0A"/>
    <w:rsid w:val="382C55D7"/>
    <w:rsid w:val="39B35D5B"/>
    <w:rsid w:val="3A414589"/>
    <w:rsid w:val="3A7331C0"/>
    <w:rsid w:val="3C650EA2"/>
    <w:rsid w:val="3C882259"/>
    <w:rsid w:val="3C975778"/>
    <w:rsid w:val="3D8D2DB2"/>
    <w:rsid w:val="3DBF3F38"/>
    <w:rsid w:val="3EA51C2E"/>
    <w:rsid w:val="40DC543A"/>
    <w:rsid w:val="42E40F96"/>
    <w:rsid w:val="44661788"/>
    <w:rsid w:val="447B51CD"/>
    <w:rsid w:val="463638A0"/>
    <w:rsid w:val="46563A51"/>
    <w:rsid w:val="48792D39"/>
    <w:rsid w:val="48F96764"/>
    <w:rsid w:val="499C14F2"/>
    <w:rsid w:val="49A85355"/>
    <w:rsid w:val="4A3E4EF2"/>
    <w:rsid w:val="4A69625F"/>
    <w:rsid w:val="4ACB5B8D"/>
    <w:rsid w:val="4B870AC0"/>
    <w:rsid w:val="4C281AB1"/>
    <w:rsid w:val="4C2B4AF1"/>
    <w:rsid w:val="50195869"/>
    <w:rsid w:val="51F82770"/>
    <w:rsid w:val="530504E8"/>
    <w:rsid w:val="53D53D55"/>
    <w:rsid w:val="54FE107E"/>
    <w:rsid w:val="55163C24"/>
    <w:rsid w:val="5601198C"/>
    <w:rsid w:val="56104055"/>
    <w:rsid w:val="572C68E4"/>
    <w:rsid w:val="57B01F32"/>
    <w:rsid w:val="584F5578"/>
    <w:rsid w:val="58C218FF"/>
    <w:rsid w:val="5A2644B6"/>
    <w:rsid w:val="5C587FEE"/>
    <w:rsid w:val="5CE85B58"/>
    <w:rsid w:val="5D731A92"/>
    <w:rsid w:val="5E1B389F"/>
    <w:rsid w:val="5E757B4C"/>
    <w:rsid w:val="5EED0FAB"/>
    <w:rsid w:val="603E5DB0"/>
    <w:rsid w:val="62A47E73"/>
    <w:rsid w:val="62A85D16"/>
    <w:rsid w:val="63AE011A"/>
    <w:rsid w:val="642660CF"/>
    <w:rsid w:val="644009CB"/>
    <w:rsid w:val="64D12C3C"/>
    <w:rsid w:val="65FC31A0"/>
    <w:rsid w:val="6647282C"/>
    <w:rsid w:val="678B2E0B"/>
    <w:rsid w:val="68293FE5"/>
    <w:rsid w:val="6951595E"/>
    <w:rsid w:val="6988452D"/>
    <w:rsid w:val="6A5C6AFD"/>
    <w:rsid w:val="6E2C0F3A"/>
    <w:rsid w:val="6E4569A7"/>
    <w:rsid w:val="707D36D5"/>
    <w:rsid w:val="71D30E04"/>
    <w:rsid w:val="721C39A2"/>
    <w:rsid w:val="72B91FCA"/>
    <w:rsid w:val="753F3293"/>
    <w:rsid w:val="755D3DB4"/>
    <w:rsid w:val="77A44894"/>
    <w:rsid w:val="77C51168"/>
    <w:rsid w:val="784B1534"/>
    <w:rsid w:val="788B35BF"/>
    <w:rsid w:val="796F6487"/>
    <w:rsid w:val="7A9C741D"/>
    <w:rsid w:val="7AC44184"/>
    <w:rsid w:val="7CA63640"/>
    <w:rsid w:val="7CA865D9"/>
    <w:rsid w:val="7DD46EFC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</w:style>
  <w:style w:type="paragraph" w:styleId="a4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0"/>
    <w:qFormat/>
    <w:pPr>
      <w:ind w:firstLineChars="100" w:firstLine="420"/>
    </w:pPr>
  </w:style>
  <w:style w:type="table" w:styleId="a8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Char">
    <w:name w:val="标题 1 Char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Char">
    <w:name w:val="标题 3 Char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Char">
    <w:name w:val="标题 4 Char"/>
    <w:link w:val="4"/>
    <w:qFormat/>
    <w:rPr>
      <w:rFonts w:ascii="宋体" w:eastAsia="宋体" w:hAnsi="宋体"/>
      <w:b/>
    </w:rPr>
  </w:style>
  <w:style w:type="paragraph" w:customStyle="1" w:styleId="10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0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41758-BB6B-4ACC-ACED-FAF496CC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171</Words>
  <Characters>981</Characters>
  <Application>Microsoft Office Word</Application>
  <DocSecurity>0</DocSecurity>
  <Lines>8</Lines>
  <Paragraphs>2</Paragraphs>
  <ScaleCrop>false</ScaleCrop>
  <Company>Alibaba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lenovo</cp:lastModifiedBy>
  <cp:revision>5</cp:revision>
  <dcterms:created xsi:type="dcterms:W3CDTF">2020-12-07T03:52:00Z</dcterms:created>
  <dcterms:modified xsi:type="dcterms:W3CDTF">2022-03-10T06:16:00Z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