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adjustRightInd w:val="0"/>
        <w:snapToGrid w:val="0"/>
        <w:jc w:val="left"/>
        <w:outlineLvl w:val="0"/>
        <w:rPr>
          <w:rFonts w:hint="eastAsia"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附表</w:t>
      </w:r>
    </w:p>
    <w:p>
      <w:pPr>
        <w:adjustRightInd w:val="0"/>
        <w:snapToGrid w:val="0"/>
        <w:spacing w:line="408" w:lineRule="auto"/>
        <w:outlineLvl w:val="0"/>
        <w:rPr>
          <w:rFonts w:ascii="黑体" w:hAnsi="黑体" w:eastAsia="黑体" w:cs="Times New Roman"/>
          <w:bCs/>
          <w:sz w:val="32"/>
          <w:szCs w:val="32"/>
        </w:rPr>
      </w:pPr>
    </w:p>
    <w:p>
      <w:pPr>
        <w:adjustRightInd w:val="0"/>
        <w:snapToGrid w:val="0"/>
        <w:jc w:val="center"/>
        <w:outlineLvl w:val="0"/>
        <w:rPr>
          <w:rFonts w:hint="eastAsia" w:ascii="方正小标宋_GBK" w:hAnsi="Times New Roman" w:eastAsia="方正小标宋_GBK" w:cs="Times New Roman"/>
          <w:bCs/>
          <w:sz w:val="38"/>
          <w:szCs w:val="38"/>
        </w:rPr>
      </w:pPr>
      <w:r>
        <w:rPr>
          <w:rFonts w:hint="eastAsia" w:ascii="方正小标宋_GBK" w:hAnsi="Times New Roman" w:eastAsia="方正小标宋_GBK" w:cs="Times New Roman"/>
          <w:bCs/>
          <w:sz w:val="38"/>
          <w:szCs w:val="38"/>
        </w:rPr>
        <w:t>项目绩效目标申报表</w:t>
      </w:r>
    </w:p>
    <w:p>
      <w:pPr>
        <w:adjustRightInd w:val="0"/>
        <w:snapToGrid w:val="0"/>
        <w:spacing w:line="408" w:lineRule="auto"/>
        <w:outlineLvl w:val="0"/>
        <w:rPr>
          <w:rFonts w:ascii="黑体" w:hAnsi="黑体" w:eastAsia="黑体" w:cs="Times New Roman"/>
          <w:bCs/>
          <w:sz w:val="32"/>
          <w:szCs w:val="32"/>
        </w:rPr>
      </w:pPr>
    </w:p>
    <w:tbl>
      <w:tblPr>
        <w:tblStyle w:val="2"/>
        <w:tblW w:w="852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672"/>
        <w:gridCol w:w="276"/>
        <w:gridCol w:w="1505"/>
        <w:gridCol w:w="1166"/>
        <w:gridCol w:w="1439"/>
        <w:gridCol w:w="634"/>
        <w:gridCol w:w="21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618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项目名称</w:t>
            </w:r>
          </w:p>
        </w:tc>
        <w:tc>
          <w:tcPr>
            <w:tcW w:w="6904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　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新乡瑞诺药业</w:t>
            </w:r>
            <w:r>
              <w:rPr>
                <w:rFonts w:hint="eastAsia" w:ascii="宋体" w:hAnsi="宋体" w:cs="宋体"/>
                <w:kern w:val="0"/>
              </w:rPr>
              <w:t>有限公司 VOCs 废气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深度</w:t>
            </w:r>
            <w:r>
              <w:rPr>
                <w:rFonts w:hint="eastAsia" w:ascii="宋体" w:hAnsi="宋体" w:cs="宋体"/>
                <w:kern w:val="0"/>
              </w:rPr>
              <w:t>治理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RTO</w:t>
            </w:r>
            <w:r>
              <w:rPr>
                <w:rFonts w:hint="eastAsia" w:ascii="宋体" w:hAnsi="宋体" w:cs="宋体"/>
                <w:kern w:val="0"/>
              </w:rPr>
              <w:t>项目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618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所属专项</w:t>
            </w:r>
          </w:p>
        </w:tc>
        <w:tc>
          <w:tcPr>
            <w:tcW w:w="6904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大气污染防治项目（工业污染治理）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618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中央主管部门</w:t>
            </w:r>
          </w:p>
        </w:tc>
        <w:tc>
          <w:tcPr>
            <w:tcW w:w="267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生态环境部</w:t>
            </w:r>
          </w:p>
        </w:tc>
        <w:tc>
          <w:tcPr>
            <w:tcW w:w="143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省级财政部门</w:t>
            </w:r>
          </w:p>
        </w:tc>
        <w:tc>
          <w:tcPr>
            <w:tcW w:w="279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河南省财政厅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618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省级主管部门</w:t>
            </w:r>
          </w:p>
        </w:tc>
        <w:tc>
          <w:tcPr>
            <w:tcW w:w="267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河南省生态环境厅</w:t>
            </w:r>
          </w:p>
        </w:tc>
        <w:tc>
          <w:tcPr>
            <w:tcW w:w="143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具体实施单位</w:t>
            </w:r>
          </w:p>
        </w:tc>
        <w:tc>
          <w:tcPr>
            <w:tcW w:w="279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新乡瑞诺药业有限公司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618" w:type="dxa"/>
            <w:gridSpan w:val="3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资金情况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（万元）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项目总投资</w:t>
            </w:r>
          </w:p>
        </w:tc>
        <w:tc>
          <w:tcPr>
            <w:tcW w:w="5399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500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618" w:type="dxa"/>
            <w:gridSpan w:val="3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其中：中央财政资金</w:t>
            </w:r>
          </w:p>
        </w:tc>
        <w:tc>
          <w:tcPr>
            <w:tcW w:w="5399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95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618" w:type="dxa"/>
            <w:gridSpan w:val="3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地方财政资金</w:t>
            </w:r>
          </w:p>
        </w:tc>
        <w:tc>
          <w:tcPr>
            <w:tcW w:w="5399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618" w:type="dxa"/>
            <w:gridSpan w:val="3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其他资金</w:t>
            </w:r>
          </w:p>
        </w:tc>
        <w:tc>
          <w:tcPr>
            <w:tcW w:w="5399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宋体" w:hAnsi="宋体" w:eastAsia="宋体" w:cs="宋体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lang w:val="en-US" w:eastAsia="zh-CN"/>
              </w:rPr>
              <w:t>405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67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总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体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目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标</w:t>
            </w:r>
          </w:p>
        </w:tc>
        <w:tc>
          <w:tcPr>
            <w:tcW w:w="7852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目标1：VOCs排放率削减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35</w:t>
            </w:r>
            <w:r>
              <w:rPr>
                <w:rFonts w:hint="eastAsia" w:ascii="宋体" w:hAnsi="宋体" w:cs="宋体"/>
                <w:kern w:val="0"/>
              </w:rPr>
              <w:t>%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目标2：非甲烷总烃实现减排量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2.59</w:t>
            </w:r>
            <w:r>
              <w:rPr>
                <w:rFonts w:hint="eastAsia" w:ascii="宋体" w:hAnsi="宋体" w:cs="宋体"/>
                <w:kern w:val="0"/>
              </w:rPr>
              <w:t>t/a，甲苯和二甲苯实现减排量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0.589</w:t>
            </w:r>
            <w:r>
              <w:rPr>
                <w:rFonts w:hint="eastAsia" w:ascii="宋体" w:hAnsi="宋体" w:cs="宋体"/>
                <w:kern w:val="0"/>
              </w:rPr>
              <w:t>t/a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目标3：每年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减少废催化剂5t，废活性炭25t，减少电耗2156000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KW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绩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效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指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标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一级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指标值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67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产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蓄热室氧化装置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67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8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</w:t>
            </w:r>
            <w:r>
              <w:rPr>
                <w:rFonts w:hint="eastAsia"/>
              </w:rPr>
              <w:t>《</w:t>
            </w:r>
            <w:r>
              <w:rPr>
                <w:rFonts w:hint="eastAsia"/>
                <w:lang w:eastAsia="zh-CN"/>
              </w:rPr>
              <w:t>制药工业大气污染物排放标准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GB37823--2019</w:t>
            </w:r>
            <w:r>
              <w:rPr>
                <w:rFonts w:hint="eastAsia"/>
                <w:spacing w:val="-77"/>
              </w:rPr>
              <w:t>）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排放标准：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非甲烷总烃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mg/m³；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苯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1mg/m³；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甲苯与二甲苯合计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20mg/m³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67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8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指标1：完成设备验收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67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8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指标1：同等效率情况下，降低设施成本投入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选用先进成熟工艺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7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绩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效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指</w:t>
            </w:r>
            <w:r>
              <w:rPr>
                <w:rFonts w:hint="eastAsia" w:ascii="宋体" w:hAnsi="宋体" w:cs="宋体"/>
                <w:kern w:val="0"/>
              </w:rPr>
              <w:br w:type="textWrapping"/>
            </w:r>
            <w:r>
              <w:rPr>
                <w:rFonts w:hint="eastAsia" w:ascii="宋体" w:hAnsi="宋体" w:cs="宋体"/>
                <w:kern w:val="0"/>
              </w:rPr>
              <w:t>标</w:t>
            </w:r>
          </w:p>
        </w:tc>
        <w:tc>
          <w:tcPr>
            <w:tcW w:w="67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经济效益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指标1：能源消耗降低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停用催化氧化燃烧装置，每年减少废催化剂5t，废活性炭25t，减少电耗2156000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KW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67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8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社会效益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指标1：改善本地区环境质量，提升人民对蓝天的获得感。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改善本地区环境质量，提升人民对蓝天的获得感。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67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8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生态效益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指标1：可持续减少污染物总量排放。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</w:rPr>
              <w:t>非甲烷总烃实现减排量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2.59</w:t>
            </w:r>
            <w:r>
              <w:rPr>
                <w:rFonts w:hint="eastAsia" w:ascii="宋体" w:hAnsi="宋体" w:cs="宋体"/>
                <w:kern w:val="0"/>
              </w:rPr>
              <w:t>t/a，甲苯和二甲苯实现减排量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0.589</w:t>
            </w:r>
            <w:r>
              <w:rPr>
                <w:rFonts w:hint="eastAsia" w:ascii="宋体" w:hAnsi="宋体" w:cs="宋体"/>
                <w:kern w:val="0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67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78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可持续影响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指标1：持续改善本地区环境质量，提升人民对蓝天的获得感。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持续改善本地区环境质量，提升人民对蓝天的获得感。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6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672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满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意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度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标</w:t>
            </w:r>
          </w:p>
        </w:tc>
        <w:tc>
          <w:tcPr>
            <w:tcW w:w="1781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服务对象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323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指标1：降低污染物排放，提升人民对蓝天碧水的获得感。</w:t>
            </w:r>
          </w:p>
        </w:tc>
        <w:tc>
          <w:tcPr>
            <w:tcW w:w="21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促使当地居民对环保工作和企业满意度达到90%以上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63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638"/>
    <w:rsid w:val="00065723"/>
    <w:rsid w:val="001060B4"/>
    <w:rsid w:val="0031774C"/>
    <w:rsid w:val="0057616A"/>
    <w:rsid w:val="00676DB4"/>
    <w:rsid w:val="0071461E"/>
    <w:rsid w:val="00736625"/>
    <w:rsid w:val="00B062C2"/>
    <w:rsid w:val="00BB6ADC"/>
    <w:rsid w:val="00D22638"/>
    <w:rsid w:val="0ADF7EFC"/>
    <w:rsid w:val="0DF53997"/>
    <w:rsid w:val="1429022E"/>
    <w:rsid w:val="1D1F4E29"/>
    <w:rsid w:val="1F505869"/>
    <w:rsid w:val="20A810DD"/>
    <w:rsid w:val="2A7975D9"/>
    <w:rsid w:val="2D2E7FB8"/>
    <w:rsid w:val="32A877EF"/>
    <w:rsid w:val="3DFF5F3B"/>
    <w:rsid w:val="42664D2B"/>
    <w:rsid w:val="49FB5CC3"/>
    <w:rsid w:val="4A2A2A40"/>
    <w:rsid w:val="52FD22C4"/>
    <w:rsid w:val="5B8A7FF9"/>
    <w:rsid w:val="689D4383"/>
    <w:rsid w:val="6ED525D3"/>
    <w:rsid w:val="7109496A"/>
    <w:rsid w:val="71C12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90</Words>
  <Characters>518</Characters>
  <Lines>4</Lines>
  <Paragraphs>1</Paragraphs>
  <TotalTime>4</TotalTime>
  <ScaleCrop>false</ScaleCrop>
  <LinksUpToDate>false</LinksUpToDate>
  <CharactersWithSpaces>607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2020-04-24T02:55:00Z</dcterms:created>
  <dc:creator>song lingling</dc:creator>
  <cp:lastModifiedBy>LENOVO</cp:lastModifiedBy>
  <dcterms:modified xsi:type="dcterms:W3CDTF">2021-12-10T08:14:05Z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