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116"/>
              <w:gridCol w:w="1229"/>
              <w:gridCol w:w="1454"/>
              <w:gridCol w:w="917"/>
              <w:gridCol w:w="1663"/>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彩票公益金</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3897"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新乡县残疾人联合会</w:t>
                  </w:r>
                  <w:r>
                    <w:rPr>
                      <w:rFonts w:hint="eastAsia" w:ascii="仿宋" w:hAnsi="仿宋" w:eastAsia="仿宋" w:cs="仿宋"/>
                      <w:kern w:val="0"/>
                      <w:sz w:val="24"/>
                    </w:rPr>
                    <w:t>　</w:t>
                  </w:r>
                </w:p>
              </w:tc>
              <w:tc>
                <w:tcPr>
                  <w:tcW w:w="2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258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新乡县残疾人联合会</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24.87</w:t>
                  </w:r>
                </w:p>
              </w:tc>
              <w:tc>
                <w:tcPr>
                  <w:tcW w:w="268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258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rPr>
                    <w:t>　</w:t>
                  </w:r>
                  <w:r>
                    <w:rPr>
                      <w:rFonts w:hint="eastAsia" w:ascii="仿宋" w:hAnsi="仿宋" w:eastAsia="仿宋" w:cs="仿宋"/>
                      <w:kern w:val="0"/>
                      <w:sz w:val="24"/>
                      <w:lang w:val="en-US" w:eastAsia="zh-CN"/>
                    </w:rPr>
                    <w:t>24.87</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rPr>
                    <w:t>　</w:t>
                  </w:r>
                  <w:r>
                    <w:rPr>
                      <w:rFonts w:hint="eastAsia" w:ascii="仿宋" w:hAnsi="仿宋" w:eastAsia="仿宋" w:cs="仿宋"/>
                      <w:kern w:val="0"/>
                      <w:sz w:val="24"/>
                      <w:lang w:val="en-US" w:eastAsia="zh-CN"/>
                    </w:rPr>
                    <w:t>24.87</w:t>
                  </w:r>
                </w:p>
              </w:tc>
              <w:tc>
                <w:tcPr>
                  <w:tcW w:w="268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258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rPr>
                    <w:t>　</w:t>
                  </w:r>
                  <w:r>
                    <w:rPr>
                      <w:rFonts w:hint="eastAsia" w:ascii="仿宋" w:hAnsi="仿宋" w:eastAsia="仿宋" w:cs="仿宋"/>
                      <w:kern w:val="0"/>
                      <w:sz w:val="24"/>
                      <w:lang w:val="en-US" w:eastAsia="zh-CN"/>
                    </w:rPr>
                    <w:t>24.87</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0</w:t>
                  </w:r>
                </w:p>
              </w:tc>
              <w:tc>
                <w:tcPr>
                  <w:tcW w:w="268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258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bookmarkStart w:id="0" w:name="_GoBack"/>
                  <w:bookmarkEnd w:id="0"/>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4739"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52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4739"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目标1：为符合条件的0-6岁残疾儿童提供人工耳蜗及助听器验配、肢体矫治手术、功能训练等基本康复服务，改善残疾儿童功能状况，不断提高残疾儿童生活自理能力，增强社会参与；</w:t>
                  </w:r>
                </w:p>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目标2：支持困难重度残疾人实施家庭无障碍改造，改善残疾人居家环境</w:t>
                  </w:r>
                </w:p>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目标3：为困难智力、精神和重度残疾人提供残疾评定补贴，减轻残疾人经济负担。</w:t>
                  </w:r>
                </w:p>
                <w:p>
                  <w:pPr>
                    <w:widowControl/>
                    <w:jc w:val="left"/>
                    <w:rPr>
                      <w:rFonts w:ascii="仿宋" w:hAnsi="仿宋" w:eastAsia="仿宋" w:cs="仿宋"/>
                      <w:kern w:val="0"/>
                      <w:sz w:val="24"/>
                    </w:rPr>
                  </w:pPr>
                  <w:r>
                    <w:rPr>
                      <w:rFonts w:hint="eastAsia" w:ascii="仿宋" w:hAnsi="仿宋" w:eastAsia="仿宋" w:cs="仿宋"/>
                      <w:kern w:val="0"/>
                      <w:sz w:val="24"/>
                      <w:lang w:val="en-US" w:eastAsia="zh-CN"/>
                    </w:rPr>
                    <w:t>目标4：通过实施残疾人文化进家庭“五个一”及文化产业项目，使残疾人参加与文化活动的需要得到满足。通过实施电视手语栏目及融媒体建设项目，使残联传播力、影响力进一步提升。</w:t>
                  </w:r>
                  <w:r>
                    <w:rPr>
                      <w:rFonts w:hint="eastAsia" w:ascii="仿宋" w:hAnsi="仿宋" w:eastAsia="仿宋" w:cs="仿宋"/>
                      <w:kern w:val="0"/>
                      <w:sz w:val="24"/>
                    </w:rPr>
                    <w:br w:type="textWrapping"/>
                  </w:r>
                  <w:r>
                    <w:rPr>
                      <w:rFonts w:hint="eastAsia" w:ascii="仿宋" w:hAnsi="仿宋" w:eastAsia="仿宋" w:cs="仿宋"/>
                      <w:kern w:val="0"/>
                      <w:sz w:val="24"/>
                    </w:rPr>
                    <w:t xml:space="preserve"> </w:t>
                  </w:r>
                </w:p>
              </w:tc>
              <w:tc>
                <w:tcPr>
                  <w:tcW w:w="5263"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目标1：为符合条件的0-6岁残疾儿童提供人工耳蜗及助听器验配、肢体矫治手术、功能训练等基本康复服务，改善残疾儿童功能状况，不断提高残疾儿童生活自理能力，增强社会参与；</w:t>
                  </w:r>
                </w:p>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目标2：支持困难重度残疾人实施家庭无障碍改造，改善残疾人居家环境</w:t>
                  </w:r>
                </w:p>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目标3：为困难智力、精神和重度残疾人提供残疾评定补贴，减轻残疾人经济负担。</w:t>
                  </w:r>
                </w:p>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目标4：通过实施残疾人文化进家庭“五个一”及文化产业项目，使残疾人参加与文化活动的需要得到满足。通过实施电视手语栏目及融媒体建设项目，使残联传播力、影响力进一步提升。</w:t>
                  </w:r>
                  <w:r>
                    <w:rPr>
                      <w:rFonts w:hint="eastAsia" w:ascii="仿宋" w:hAnsi="仿宋" w:eastAsia="仿宋" w:cs="仿宋"/>
                      <w:kern w:val="0"/>
                      <w:sz w:val="24"/>
                    </w:rPr>
                    <w:br w:type="textWrapping"/>
                  </w:r>
                  <w:r>
                    <w:rPr>
                      <w:rFonts w:hint="eastAsia" w:ascii="仿宋" w:hAnsi="仿宋" w:eastAsia="仿宋" w:cs="仿宋"/>
                      <w:kern w:val="0"/>
                      <w:sz w:val="24"/>
                    </w:rPr>
                    <w:t xml:space="preserve"> </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12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得到基本康复服务的残疾儿童数量</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w:t>
                  </w:r>
                  <w:r>
                    <w:rPr>
                      <w:rFonts w:hint="eastAsia" w:ascii="仿宋" w:hAnsi="仿宋" w:eastAsia="仿宋" w:cs="仿宋"/>
                      <w:kern w:val="0"/>
                      <w:sz w:val="24"/>
                      <w:lang w:val="en-US" w:eastAsia="zh-CN"/>
                    </w:rPr>
                    <w:t>20</w:t>
                  </w:r>
                </w:p>
              </w:tc>
              <w:tc>
                <w:tcPr>
                  <w:tcW w:w="122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得到基本康复服务的残疾儿童数量</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rPr>
                    <w:t>≥</w:t>
                  </w:r>
                  <w:r>
                    <w:rPr>
                      <w:rFonts w:hint="eastAsia" w:ascii="仿宋" w:hAnsi="仿宋" w:eastAsia="仿宋" w:cs="仿宋"/>
                      <w:kern w:val="0"/>
                      <w:sz w:val="24"/>
                      <w:lang w:val="en-US" w:eastAsia="zh-CN"/>
                    </w:rPr>
                    <w:t>20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困难重度残疾人家庭进行无障碍改造惠及人数</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133户</w:t>
                  </w:r>
                </w:p>
              </w:tc>
              <w:tc>
                <w:tcPr>
                  <w:tcW w:w="12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困难重度残疾人家庭进行无障碍改造惠及人数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133户</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得到残疾评定补贴的残疾人数</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val="en-US" w:eastAsia="zh-CN"/>
                    </w:rPr>
                    <w:t>30</w:t>
                  </w:r>
                </w:p>
              </w:tc>
              <w:tc>
                <w:tcPr>
                  <w:tcW w:w="12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得到残疾评定补贴的残疾人数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w:t>
                  </w:r>
                  <w:r>
                    <w:rPr>
                      <w:rFonts w:hint="eastAsia" w:ascii="仿宋" w:hAnsi="仿宋" w:eastAsia="仿宋" w:cs="仿宋"/>
                      <w:kern w:val="0"/>
                      <w:sz w:val="24"/>
                      <w:lang w:val="en-US" w:eastAsia="zh-CN"/>
                    </w:rPr>
                    <w:t>30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残疾人文化进家庭“五个一”完成户数</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12户</w:t>
                  </w:r>
                </w:p>
              </w:tc>
              <w:tc>
                <w:tcPr>
                  <w:tcW w:w="12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残疾人文化进家庭“五个一”完成户数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12户</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项目完成时间</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2021年12月底</w:t>
                  </w:r>
                </w:p>
              </w:tc>
              <w:tc>
                <w:tcPr>
                  <w:tcW w:w="12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项目完成时间</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2021年12月底</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社会</w:t>
                  </w:r>
                  <w:r>
                    <w:rPr>
                      <w:rFonts w:hint="eastAsia" w:ascii="仿宋" w:hAnsi="仿宋" w:eastAsia="仿宋" w:cs="仿宋"/>
                      <w:kern w:val="0"/>
                      <w:sz w:val="24"/>
                    </w:rPr>
                    <w:t>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有需求的残疾儿童得到基本康复服务覆盖率</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≥90%</w:t>
                  </w:r>
                </w:p>
              </w:tc>
              <w:tc>
                <w:tcPr>
                  <w:tcW w:w="122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社会</w:t>
                  </w:r>
                  <w:r>
                    <w:rPr>
                      <w:rFonts w:hint="eastAsia" w:ascii="仿宋" w:hAnsi="仿宋" w:eastAsia="仿宋" w:cs="仿宋"/>
                      <w:kern w:val="0"/>
                      <w:sz w:val="24"/>
                    </w:rPr>
                    <w:t>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有需求的残疾儿童得到基本康复服务覆盖率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残疾人享有公共文化服务水平</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有所提高</w:t>
                  </w:r>
                </w:p>
              </w:tc>
              <w:tc>
                <w:tcPr>
                  <w:tcW w:w="12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残疾人享有公共文化服务水平</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有所提高</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残疾儿童或家庭对基本康复服务的满意度</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≥90%</w:t>
                  </w:r>
                </w:p>
              </w:tc>
              <w:tc>
                <w:tcPr>
                  <w:tcW w:w="122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残疾儿童或家庭对基本康复服务的满意度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r>
                    <w:rPr>
                      <w:rFonts w:hint="eastAsia" w:ascii="仿宋" w:hAnsi="仿宋" w:eastAsia="仿宋" w:cs="仿宋"/>
                      <w:kern w:val="0"/>
                      <w:sz w:val="24"/>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接受无障碍改造残疾人家庭满意度</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≥90%</w:t>
                  </w:r>
                </w:p>
              </w:tc>
              <w:tc>
                <w:tcPr>
                  <w:tcW w:w="12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接受无障碍改造残疾人家庭满意度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r>
                    <w:rPr>
                      <w:rFonts w:hint="eastAsia" w:ascii="仿宋" w:hAnsi="仿宋" w:eastAsia="仿宋" w:cs="仿宋"/>
                      <w:kern w:val="0"/>
                      <w:sz w:val="24"/>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残疾人及亲友对残疾人能享有的文化服务的满意度</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tabs>
                      <w:tab w:val="left" w:pos="228"/>
                    </w:tabs>
                    <w:jc w:val="left"/>
                    <w:rPr>
                      <w:rFonts w:hint="eastAsia" w:ascii="仿宋" w:hAnsi="仿宋" w:eastAsia="仿宋" w:cs="仿宋"/>
                      <w:kern w:val="0"/>
                      <w:sz w:val="24"/>
                      <w:lang w:eastAsia="zh-CN"/>
                    </w:rPr>
                  </w:pPr>
                  <w:r>
                    <w:rPr>
                      <w:rFonts w:hint="eastAsia" w:ascii="仿宋" w:hAnsi="仿宋" w:eastAsia="仿宋" w:cs="仿宋"/>
                      <w:kern w:val="0"/>
                      <w:sz w:val="24"/>
                      <w:lang w:eastAsia="zh-CN"/>
                    </w:rPr>
                    <w:tab/>
                  </w:r>
                  <w:r>
                    <w:rPr>
                      <w:rFonts w:hint="eastAsia" w:ascii="仿宋" w:hAnsi="仿宋" w:eastAsia="仿宋" w:cs="仿宋"/>
                      <w:kern w:val="0"/>
                      <w:sz w:val="24"/>
                    </w:rPr>
                    <w:t>≥90%</w:t>
                  </w:r>
                </w:p>
              </w:tc>
              <w:tc>
                <w:tcPr>
                  <w:tcW w:w="12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残疾人及亲友对残疾人能享有的文化服务的满意度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tabs>
                      <w:tab w:val="left" w:pos="228"/>
                    </w:tabs>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ab/>
                  </w:r>
                  <w:r>
                    <w:rPr>
                      <w:rFonts w:hint="eastAsia" w:ascii="仿宋" w:hAnsi="仿宋" w:eastAsia="仿宋" w:cs="仿宋"/>
                      <w:kern w:val="0"/>
                      <w:sz w:val="24"/>
                    </w:rPr>
                    <w:t>≥90%</w:t>
                  </w: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01352B2"/>
    <w:rsid w:val="11DC45C4"/>
    <w:rsid w:val="144F741F"/>
    <w:rsid w:val="1460110F"/>
    <w:rsid w:val="157B319D"/>
    <w:rsid w:val="158A629B"/>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8B920D4"/>
    <w:rsid w:val="2A4749CF"/>
    <w:rsid w:val="2ADC3F08"/>
    <w:rsid w:val="2C020CF3"/>
    <w:rsid w:val="302B2BB8"/>
    <w:rsid w:val="319A78EE"/>
    <w:rsid w:val="33C9294F"/>
    <w:rsid w:val="344D1089"/>
    <w:rsid w:val="351077AD"/>
    <w:rsid w:val="354A4720"/>
    <w:rsid w:val="356B73F7"/>
    <w:rsid w:val="37190D0A"/>
    <w:rsid w:val="37EF11B9"/>
    <w:rsid w:val="39B35D5B"/>
    <w:rsid w:val="3C650EA2"/>
    <w:rsid w:val="3C882259"/>
    <w:rsid w:val="3D8D2DB2"/>
    <w:rsid w:val="3DBF3F38"/>
    <w:rsid w:val="3F7E518F"/>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B1276CA"/>
    <w:rsid w:val="5CE85B58"/>
    <w:rsid w:val="5D731A92"/>
    <w:rsid w:val="603E5DB0"/>
    <w:rsid w:val="62A47E73"/>
    <w:rsid w:val="62A85D16"/>
    <w:rsid w:val="642660CF"/>
    <w:rsid w:val="64D12C3C"/>
    <w:rsid w:val="6647282C"/>
    <w:rsid w:val="678B2E0B"/>
    <w:rsid w:val="6988452D"/>
    <w:rsid w:val="69D815CA"/>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lenovo</cp:lastModifiedBy>
  <dcterms:modified xsi:type="dcterms:W3CDTF">2021-09-24T07:42:16Z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2BB3D6730ED14DADAED5BF6B7F50A499</vt:lpwstr>
  </property>
</Properties>
</file>