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both"/>
                    <w:rPr>
                      <w:rFonts w:ascii="仿宋" w:hAnsi="仿宋" w:eastAsia="仿宋" w:cs="仿宋"/>
                      <w:kern w:val="0"/>
                      <w:sz w:val="24"/>
                    </w:rPr>
                  </w:pP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目标1：</w:t>
                  </w:r>
                  <w:r>
                    <w:rPr>
                      <w:rFonts w:hint="eastAsia" w:ascii="仿宋" w:hAnsi="仿宋" w:eastAsia="仿宋" w:cs="仿宋"/>
                      <w:kern w:val="0"/>
                      <w:sz w:val="24"/>
                    </w:rPr>
                    <w:br w:type="textWrapping"/>
                  </w:r>
                  <w:r>
                    <w:rPr>
                      <w:rFonts w:hint="eastAsia" w:ascii="仿宋" w:hAnsi="仿宋" w:eastAsia="仿宋" w:cs="仿宋"/>
                      <w:kern w:val="0"/>
                      <w:sz w:val="24"/>
                    </w:rPr>
                    <w:t xml:space="preserve"> 目标2：</w:t>
                  </w:r>
                  <w:r>
                    <w:rPr>
                      <w:rFonts w:hint="eastAsia" w:ascii="仿宋" w:hAnsi="仿宋" w:eastAsia="仿宋" w:cs="仿宋"/>
                      <w:kern w:val="0"/>
                      <w:sz w:val="24"/>
                    </w:rPr>
                    <w:br w:type="textWrapping"/>
                  </w:r>
                  <w:r>
                    <w:rPr>
                      <w:rFonts w:hint="eastAsia" w:ascii="仿宋" w:hAnsi="仿宋" w:eastAsia="仿宋" w:cs="仿宋"/>
                      <w:kern w:val="0"/>
                      <w:sz w:val="24"/>
                    </w:rPr>
                    <w:t xml:space="preserve"> 目标3：</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宋体"/>
                <w:color w:val="000000"/>
                <w:kern w:val="0"/>
                <w:sz w:val="18"/>
                <w:szCs w:val="18"/>
                <w:lang w:bidi="ar"/>
              </w:rPr>
              <w:t>目标1：</w:t>
            </w:r>
            <w:r>
              <w:rPr>
                <w:rFonts w:hint="eastAsia" w:ascii="仿宋" w:hAnsi="仿宋" w:eastAsia="仿宋" w:cs="宋体"/>
                <w:color w:val="000000"/>
                <w:kern w:val="0"/>
                <w:sz w:val="18"/>
                <w:szCs w:val="18"/>
                <w:lang w:eastAsia="zh-CN" w:bidi="ar"/>
              </w:rPr>
              <w:t>机关日常运转工作，基层治理工作；</w:t>
            </w:r>
            <w:r>
              <w:rPr>
                <w:rFonts w:hint="eastAsia" w:ascii="仿宋" w:hAnsi="仿宋" w:eastAsia="仿宋" w:cs="宋体"/>
                <w:color w:val="000000"/>
                <w:kern w:val="0"/>
                <w:sz w:val="18"/>
                <w:szCs w:val="18"/>
                <w:lang w:bidi="ar"/>
              </w:rPr>
              <w:br w:type="textWrapping"/>
            </w:r>
            <w:r>
              <w:rPr>
                <w:rFonts w:hint="eastAsia" w:ascii="仿宋" w:hAnsi="仿宋" w:eastAsia="仿宋" w:cs="宋体"/>
                <w:color w:val="000000"/>
                <w:kern w:val="0"/>
                <w:sz w:val="18"/>
                <w:szCs w:val="18"/>
                <w:lang w:bidi="ar"/>
              </w:rPr>
              <w:t>目标2：</w:t>
            </w:r>
            <w:r>
              <w:rPr>
                <w:rFonts w:hint="eastAsia" w:ascii="仿宋" w:hAnsi="仿宋" w:eastAsia="仿宋" w:cs="宋体"/>
                <w:color w:val="000000"/>
                <w:kern w:val="0"/>
                <w:sz w:val="18"/>
                <w:szCs w:val="18"/>
                <w:lang w:eastAsia="zh-CN" w:bidi="ar"/>
              </w:rPr>
              <w:t>全县政法工作，政法队伍建设，政法执法执法监督，平安建设工作；</w:t>
            </w:r>
            <w:r>
              <w:rPr>
                <w:rFonts w:hint="eastAsia" w:ascii="仿宋" w:hAnsi="仿宋" w:eastAsia="仿宋" w:cs="宋体"/>
                <w:color w:val="000000"/>
                <w:kern w:val="0"/>
                <w:sz w:val="18"/>
                <w:szCs w:val="18"/>
                <w:lang w:bidi="ar"/>
              </w:rPr>
              <w:br w:type="textWrapping"/>
            </w:r>
            <w:r>
              <w:rPr>
                <w:rFonts w:hint="eastAsia" w:ascii="仿宋" w:hAnsi="仿宋" w:eastAsia="仿宋" w:cs="宋体"/>
                <w:color w:val="000000"/>
                <w:kern w:val="0"/>
                <w:sz w:val="18"/>
                <w:szCs w:val="18"/>
                <w:lang w:bidi="ar"/>
              </w:rPr>
              <w:t>目标3：</w:t>
            </w:r>
            <w:r>
              <w:rPr>
                <w:rFonts w:hint="eastAsia" w:ascii="仿宋" w:hAnsi="仿宋" w:eastAsia="仿宋" w:cs="宋体"/>
                <w:color w:val="000000"/>
                <w:kern w:val="0"/>
                <w:sz w:val="18"/>
                <w:szCs w:val="18"/>
                <w:lang w:eastAsia="zh-CN" w:bidi="ar"/>
              </w:rPr>
              <w:t>全县扫黑除恶</w:t>
            </w:r>
            <w:r>
              <w:rPr>
                <w:rFonts w:hint="eastAsia" w:ascii="仿宋" w:hAnsi="仿宋" w:eastAsia="仿宋" w:cs="宋体"/>
                <w:color w:val="000000"/>
                <w:kern w:val="0"/>
                <w:sz w:val="18"/>
                <w:szCs w:val="18"/>
                <w:lang w:val="en-US" w:eastAsia="zh-CN" w:bidi="ar"/>
              </w:rPr>
              <w:t>工作，人民群众满意度提升。</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eastAsia="zh-CN" w:bidi="ar"/>
              </w:rPr>
              <w:t>机关日常运转工作，基层治理工作</w:t>
            </w: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eastAsia="zh-CN" w:bidi="ar"/>
              </w:rPr>
              <w:t>全县政法工作，政法队伍建设，政法执法执法监督，平安建设工作</w:t>
            </w: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r>
              <w:rPr>
                <w:rFonts w:hint="eastAsia" w:ascii="仿宋" w:hAnsi="仿宋" w:eastAsia="仿宋" w:cs="宋体"/>
                <w:color w:val="000000"/>
                <w:kern w:val="0"/>
                <w:sz w:val="18"/>
                <w:szCs w:val="18"/>
                <w:lang w:eastAsia="zh-CN" w:bidi="ar"/>
              </w:rPr>
              <w:t>全县扫黑除恶</w:t>
            </w:r>
            <w:r>
              <w:rPr>
                <w:rFonts w:hint="eastAsia" w:ascii="仿宋" w:hAnsi="仿宋" w:eastAsia="仿宋" w:cs="宋体"/>
                <w:color w:val="000000"/>
                <w:kern w:val="0"/>
                <w:sz w:val="18"/>
                <w:szCs w:val="18"/>
                <w:lang w:val="en-US" w:eastAsia="zh-CN" w:bidi="ar"/>
              </w:rPr>
              <w:t>工作，人民群众满意度提升</w:t>
            </w: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847.04</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847.04</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386.96</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460.08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w:t>
            </w:r>
            <w:bookmarkStart w:id="0" w:name="_GoBack"/>
            <w:bookmarkEnd w:id="0"/>
            <w:r>
              <w:rPr>
                <w:rFonts w:hint="eastAsia" w:ascii="仿宋" w:hAnsi="仿宋" w:eastAsia="仿宋" w:cs="仿宋"/>
                <w:color w:val="000000"/>
                <w:kern w:val="0"/>
                <w:sz w:val="20"/>
                <w:szCs w:val="20"/>
              </w:rPr>
              <w:t>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w:t>
            </w:r>
            <w:r>
              <w:rPr>
                <w:rFonts w:hint="eastAsia" w:ascii="仿宋" w:hAnsi="仿宋" w:eastAsia="仿宋" w:cs="宋体"/>
                <w:color w:val="000000"/>
                <w:sz w:val="18"/>
                <w:szCs w:val="18"/>
                <w:lang w:val="en-US" w:eastAsia="zh-CN"/>
              </w:rPr>
              <w:t>2</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20%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100%</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95%</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≥100</w:t>
            </w:r>
            <w:r>
              <w:rPr>
                <w:rFonts w:hint="eastAsia" w:ascii="仿宋" w:hAnsi="仿宋" w:eastAsia="仿宋" w:cs="宋体"/>
                <w:color w:val="000000"/>
                <w:sz w:val="18"/>
                <w:szCs w:val="18"/>
                <w:lang w:eastAsia="zh-CN"/>
              </w:rPr>
              <w:t>%</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95%</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600" w:lineRule="exact"/>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95%</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w:t>
            </w:r>
            <w:r>
              <w:rPr>
                <w:rFonts w:hint="eastAsia" w:ascii="仿宋" w:hAnsi="仿宋" w:eastAsia="仿宋" w:cs="仿宋"/>
                <w:color w:val="000000"/>
                <w:kern w:val="0"/>
                <w:sz w:val="20"/>
                <w:szCs w:val="20"/>
                <w:lang w:val="en-US" w:eastAsia="zh-CN"/>
              </w:rPr>
              <w:t>3</w:t>
            </w:r>
            <w:r>
              <w:rPr>
                <w:rFonts w:hint="eastAsia" w:ascii="仿宋" w:hAnsi="仿宋" w:eastAsia="仿宋" w:cs="仿宋"/>
                <w:color w:val="000000"/>
                <w:kern w:val="0"/>
                <w:sz w:val="20"/>
                <w:szCs w:val="20"/>
              </w:rPr>
              <w:t>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95%</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维护机关工作运转，促进全县政法工作</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color w:val="000000"/>
                <w:sz w:val="20"/>
                <w:szCs w:val="20"/>
                <w:lang w:val="en-US" w:eastAsia="zh-CN"/>
              </w:rPr>
            </w:pPr>
            <w:r>
              <w:rPr>
                <w:rFonts w:hint="eastAsia" w:ascii="仿宋" w:hAnsi="仿宋" w:eastAsia="仿宋" w:cs="仿宋"/>
                <w:color w:val="000000"/>
                <w:sz w:val="20"/>
                <w:szCs w:val="20"/>
                <w:lang w:val="en-US" w:eastAsia="zh-CN"/>
              </w:rPr>
              <w:t>/</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lrTb"/>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lang w:val="en-US" w:eastAsia="zh-CN"/>
              </w:rPr>
              <w:t>机关人员</w:t>
            </w:r>
            <w:r>
              <w:rPr>
                <w:rFonts w:hint="eastAsia" w:ascii="仿宋" w:hAnsi="仿宋" w:eastAsia="仿宋" w:cs="仿宋"/>
                <w:sz w:val="22"/>
                <w:szCs w:val="22"/>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lrTb"/>
            <w:vAlign w:val="center"/>
          </w:tcPr>
          <w:p>
            <w:pPr>
              <w:adjustRightInd w:val="0"/>
              <w:snapToGrid w:val="0"/>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w:t>
            </w:r>
            <w:r>
              <w:rPr>
                <w:rFonts w:hint="eastAsia" w:ascii="仿宋" w:hAnsi="仿宋" w:eastAsia="仿宋" w:cs="宋体"/>
                <w:color w:val="000000"/>
                <w:sz w:val="18"/>
                <w:szCs w:val="18"/>
                <w:lang w:val="en-US" w:eastAsia="zh-CN"/>
              </w:rPr>
              <w:t>0</w:t>
            </w:r>
            <w:r>
              <w:rPr>
                <w:rFonts w:hint="eastAsia" w:ascii="仿宋" w:hAnsi="仿宋" w:eastAsia="仿宋" w:cs="宋体"/>
                <w:color w:val="000000"/>
                <w:sz w:val="18"/>
                <w:szCs w:val="18"/>
                <w:lang w:eastAsia="zh-CN"/>
              </w:rPr>
              <w:t>%</w:t>
            </w: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lrTb"/>
            <w:vAlign w:val="center"/>
          </w:tcPr>
          <w:p>
            <w:pPr>
              <w:adjustRightInd w:val="0"/>
              <w:snapToGrid w:val="0"/>
              <w:rPr>
                <w:rFonts w:ascii="仿宋" w:hAnsi="仿宋" w:eastAsia="仿宋" w:cs="仿宋"/>
                <w:color w:val="000000"/>
                <w:sz w:val="20"/>
                <w:szCs w:val="20"/>
              </w:rPr>
            </w:pPr>
            <w:r>
              <w:rPr>
                <w:rFonts w:hint="eastAsia" w:ascii="仿宋" w:hAnsi="仿宋" w:eastAsia="仿宋" w:cs="仿宋"/>
                <w:sz w:val="22"/>
                <w:szCs w:val="22"/>
                <w:lang w:val="en-US" w:eastAsia="zh-CN"/>
              </w:rPr>
              <w:t>社会公众</w:t>
            </w:r>
            <w:r>
              <w:rPr>
                <w:rFonts w:hint="eastAsia" w:ascii="仿宋" w:hAnsi="仿宋" w:eastAsia="仿宋" w:cs="仿宋"/>
                <w:sz w:val="22"/>
                <w:szCs w:val="22"/>
              </w:rPr>
              <w:t>满意度</w:t>
            </w:r>
          </w:p>
        </w:tc>
        <w:tc>
          <w:tcPr>
            <w:tcW w:w="99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textDirection w:val="lrTb"/>
            <w:vAlign w:val="center"/>
          </w:tcPr>
          <w:p>
            <w:pPr>
              <w:adjustRightInd w:val="0"/>
              <w:snapToGrid w:val="0"/>
              <w:jc w:val="center"/>
              <w:rPr>
                <w:rFonts w:ascii="仿宋" w:hAnsi="仿宋" w:eastAsia="仿宋" w:cs="仿宋"/>
                <w:color w:val="000000"/>
                <w:sz w:val="20"/>
                <w:szCs w:val="20"/>
              </w:rPr>
            </w:pPr>
            <w:r>
              <w:rPr>
                <w:rFonts w:hint="eastAsia" w:ascii="仿宋" w:hAnsi="仿宋" w:eastAsia="仿宋" w:cs="宋体"/>
                <w:color w:val="000000"/>
                <w:sz w:val="18"/>
                <w:szCs w:val="18"/>
                <w:lang w:val="en-US" w:eastAsia="zh-CN"/>
              </w:rPr>
              <w:t>≥</w:t>
            </w:r>
            <w:r>
              <w:rPr>
                <w:rFonts w:hint="eastAsia" w:ascii="仿宋" w:hAnsi="仿宋" w:eastAsia="仿宋" w:cs="宋体"/>
                <w:color w:val="000000"/>
                <w:sz w:val="18"/>
                <w:szCs w:val="18"/>
                <w:lang w:eastAsia="zh-CN"/>
              </w:rPr>
              <w:t>9</w:t>
            </w:r>
            <w:r>
              <w:rPr>
                <w:rFonts w:hint="eastAsia" w:ascii="仿宋" w:hAnsi="仿宋" w:eastAsia="仿宋" w:cs="宋体"/>
                <w:color w:val="000000"/>
                <w:sz w:val="18"/>
                <w:szCs w:val="18"/>
                <w:lang w:val="en-US" w:eastAsia="zh-CN"/>
              </w:rPr>
              <w:t>0</w:t>
            </w:r>
            <w:r>
              <w:rPr>
                <w:rFonts w:hint="eastAsia" w:ascii="仿宋" w:hAnsi="仿宋" w:eastAsia="仿宋" w:cs="宋体"/>
                <w:color w:val="000000"/>
                <w:sz w:val="18"/>
                <w:szCs w:val="18"/>
                <w:lang w:eastAsia="zh-CN"/>
              </w:rPr>
              <w:t>%</w:t>
            </w: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MingLiU">
    <w:altName w:val="PMingLiU-ExtB"/>
    <w:panose1 w:val="02010609000101010101"/>
    <w:charset w:val="88"/>
    <w:family w:val="modern"/>
    <w:pitch w:val="default"/>
    <w:sig w:usb0="00000000" w:usb1="00000000" w:usb2="00000010" w:usb3="00000000" w:csb0="0010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8E701C8"/>
    <w:rsid w:val="0B991E13"/>
    <w:rsid w:val="0CA90420"/>
    <w:rsid w:val="0CB63AF7"/>
    <w:rsid w:val="0DE46181"/>
    <w:rsid w:val="0F690488"/>
    <w:rsid w:val="11DC45C4"/>
    <w:rsid w:val="144F741F"/>
    <w:rsid w:val="1460110F"/>
    <w:rsid w:val="157B319D"/>
    <w:rsid w:val="16B009A0"/>
    <w:rsid w:val="17713066"/>
    <w:rsid w:val="18755C9B"/>
    <w:rsid w:val="18904A43"/>
    <w:rsid w:val="18967E92"/>
    <w:rsid w:val="1AFF02A6"/>
    <w:rsid w:val="1B9603D1"/>
    <w:rsid w:val="1BF11801"/>
    <w:rsid w:val="1CAA076C"/>
    <w:rsid w:val="1D4979BE"/>
    <w:rsid w:val="1F091BEE"/>
    <w:rsid w:val="210E442D"/>
    <w:rsid w:val="215B43BB"/>
    <w:rsid w:val="21C11718"/>
    <w:rsid w:val="22302EBD"/>
    <w:rsid w:val="22B90070"/>
    <w:rsid w:val="22BB4AB2"/>
    <w:rsid w:val="23247CB7"/>
    <w:rsid w:val="232A0A7A"/>
    <w:rsid w:val="2451548A"/>
    <w:rsid w:val="24611640"/>
    <w:rsid w:val="24617F39"/>
    <w:rsid w:val="25170612"/>
    <w:rsid w:val="2A4749CF"/>
    <w:rsid w:val="2C020CF3"/>
    <w:rsid w:val="302B2BB8"/>
    <w:rsid w:val="319A78EE"/>
    <w:rsid w:val="33C9294F"/>
    <w:rsid w:val="344D1089"/>
    <w:rsid w:val="351077AD"/>
    <w:rsid w:val="356B73F7"/>
    <w:rsid w:val="37190D0A"/>
    <w:rsid w:val="39B35D5B"/>
    <w:rsid w:val="3C650EA2"/>
    <w:rsid w:val="3C882259"/>
    <w:rsid w:val="3D8D2DB2"/>
    <w:rsid w:val="3DBF3F38"/>
    <w:rsid w:val="40DC543A"/>
    <w:rsid w:val="44661788"/>
    <w:rsid w:val="447B51CD"/>
    <w:rsid w:val="46CC25EB"/>
    <w:rsid w:val="46E610D0"/>
    <w:rsid w:val="48792D39"/>
    <w:rsid w:val="499C14F2"/>
    <w:rsid w:val="4A69625F"/>
    <w:rsid w:val="4B870AC0"/>
    <w:rsid w:val="4C281AB1"/>
    <w:rsid w:val="4C2B4AF1"/>
    <w:rsid w:val="4D6C0D33"/>
    <w:rsid w:val="530504E8"/>
    <w:rsid w:val="53D53D55"/>
    <w:rsid w:val="53F77B0A"/>
    <w:rsid w:val="54173604"/>
    <w:rsid w:val="54FE107E"/>
    <w:rsid w:val="55163C24"/>
    <w:rsid w:val="5601198C"/>
    <w:rsid w:val="56104055"/>
    <w:rsid w:val="572C68E4"/>
    <w:rsid w:val="5A121953"/>
    <w:rsid w:val="5A676916"/>
    <w:rsid w:val="5CE85B58"/>
    <w:rsid w:val="5D731A92"/>
    <w:rsid w:val="5FDF2550"/>
    <w:rsid w:val="603E5DB0"/>
    <w:rsid w:val="62A47E73"/>
    <w:rsid w:val="62A85D16"/>
    <w:rsid w:val="642660CF"/>
    <w:rsid w:val="64D12C3C"/>
    <w:rsid w:val="65DF37BD"/>
    <w:rsid w:val="6647282C"/>
    <w:rsid w:val="667366F3"/>
    <w:rsid w:val="678B2E0B"/>
    <w:rsid w:val="6988452D"/>
    <w:rsid w:val="707D36D5"/>
    <w:rsid w:val="721C39A2"/>
    <w:rsid w:val="72B91FCA"/>
    <w:rsid w:val="755D3DB4"/>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2022-03-11T01:49:04Z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