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929"/>
              <w:gridCol w:w="1692"/>
              <w:gridCol w:w="52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工作经费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新乡县财政局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2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9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保障机关工作正常运转</w:t>
                  </w:r>
                  <w:r>
                    <w:rPr>
                      <w:rFonts w:hint="eastAsia" w:eastAsia="仿宋_GB2312" w:cs="Times New Roman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保障机关工作正常运转</w:t>
                  </w:r>
                  <w:r>
                    <w:rPr>
                      <w:rFonts w:hint="eastAsia" w:eastAsia="仿宋_GB2312" w:cs="Times New Roman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指标值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二级指标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保障机关工作正常运转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数量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保障机关工作正常运转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Times New Roman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95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保障办公用品质量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保障办公用品质量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bidi="ar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及时支付相关费用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及时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时效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指标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及时支付相关费用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 w:bidi="ar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机关工作运转费用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49.97万元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成本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机关工作运转费用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49.97万元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保障经费合理支出，提高资金使用效益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≥95%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经济效益指标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保障经费合理支出，提高资金使用效益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保障各项工作正常开展，促进公共服务效率的提升。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≥95%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社会效益指标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ascii="仿宋" w:hAnsi="仿宋" w:eastAsia="仿宋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保障各项工作正常开展，促进公共服务效率的提升。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生态效益指标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可持续影响指标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机关工作人员满意度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服务对象满意度指标</w:t>
                  </w:r>
                </w:p>
              </w:tc>
              <w:tc>
                <w:tcPr>
                  <w:tcW w:w="221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sz w:val="18"/>
                      <w:szCs w:val="18"/>
                      <w:lang w:eastAsia="zh-CN"/>
                    </w:rPr>
                    <w:t>机关工作人员满意度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093EE9"/>
    <w:rsid w:val="00110077"/>
    <w:rsid w:val="003F09DB"/>
    <w:rsid w:val="00B52A78"/>
    <w:rsid w:val="026F1FB2"/>
    <w:rsid w:val="02ED497F"/>
    <w:rsid w:val="039F3544"/>
    <w:rsid w:val="04CC7B54"/>
    <w:rsid w:val="0591655C"/>
    <w:rsid w:val="0601105B"/>
    <w:rsid w:val="07432C73"/>
    <w:rsid w:val="0AC30A74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D5547D3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8F228E5"/>
    <w:rsid w:val="499C14F2"/>
    <w:rsid w:val="4A69625F"/>
    <w:rsid w:val="4A784BD1"/>
    <w:rsid w:val="4B870AC0"/>
    <w:rsid w:val="4C281AB1"/>
    <w:rsid w:val="4C2B4AF1"/>
    <w:rsid w:val="530504E8"/>
    <w:rsid w:val="53D53D55"/>
    <w:rsid w:val="54FE107E"/>
    <w:rsid w:val="55163C24"/>
    <w:rsid w:val="55710C65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113D51"/>
    <w:rsid w:val="678B2E0B"/>
    <w:rsid w:val="6988452D"/>
    <w:rsid w:val="707D36D5"/>
    <w:rsid w:val="721C39A2"/>
    <w:rsid w:val="72B91FCA"/>
    <w:rsid w:val="755D3DB4"/>
    <w:rsid w:val="77A44894"/>
    <w:rsid w:val="788B35BF"/>
    <w:rsid w:val="78AC4E0A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9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DAISY1404364719</cp:lastModifiedBy>
  <dcterms:modified xsi:type="dcterms:W3CDTF">2022-03-11T03:09:03Z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