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default"/>
                <w:kern w:val="0"/>
                <w:sz w:val="24"/>
                <w:lang w:val="e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3"/>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综合业务费</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中共新乡县委办公室</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中共新乡县委办公室</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
                    </w:rPr>
                  </w:pPr>
                  <w:r>
                    <w:rPr>
                      <w:rFonts w:hint="eastAsia" w:ascii="仿宋" w:hAnsi="仿宋" w:eastAsia="仿宋" w:cs="仿宋"/>
                      <w:kern w:val="0"/>
                      <w:sz w:val="24"/>
                    </w:rPr>
                    <w:t>　</w:t>
                  </w:r>
                  <w:r>
                    <w:rPr>
                      <w:rFonts w:hint="eastAsia" w:ascii="仿宋" w:hAnsi="仿宋" w:eastAsia="仿宋" w:cs="仿宋"/>
                      <w:kern w:val="0"/>
                      <w:sz w:val="24"/>
                      <w:lang w:val="en-US" w:eastAsia="zh-CN"/>
                    </w:rPr>
                    <w:t>175.31</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175.31</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175.31</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175.31</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保障机构正常运转</w:t>
                  </w:r>
                  <w:r>
                    <w:rPr>
                      <w:rFonts w:hint="eastAsia" w:ascii="仿宋" w:hAnsi="仿宋" w:eastAsia="仿宋" w:cs="仿宋"/>
                      <w:kern w:val="0"/>
                      <w:sz w:val="24"/>
                    </w:rPr>
                    <w:br w:type="textWrapping"/>
                  </w:r>
                  <w:r>
                    <w:rPr>
                      <w:rFonts w:hint="eastAsia" w:ascii="仿宋" w:hAnsi="仿宋" w:eastAsia="仿宋" w:cs="仿宋"/>
                      <w:kern w:val="0"/>
                      <w:sz w:val="24"/>
                    </w:rPr>
                    <w:t xml:space="preserve"> 目标2：</w:t>
                  </w:r>
                  <w:r>
                    <w:rPr>
                      <w:rFonts w:hint="eastAsia" w:ascii="仿宋" w:hAnsi="仿宋" w:eastAsia="仿宋" w:cs="仿宋"/>
                      <w:kern w:val="0"/>
                      <w:sz w:val="24"/>
                      <w:lang w:eastAsia="zh-CN"/>
                    </w:rPr>
                    <w:t>保障县委网站平稳运行</w:t>
                  </w:r>
                  <w:r>
                    <w:rPr>
                      <w:rFonts w:hint="eastAsia" w:ascii="仿宋" w:hAnsi="仿宋" w:eastAsia="仿宋" w:cs="仿宋"/>
                      <w:kern w:val="0"/>
                      <w:sz w:val="24"/>
                    </w:rPr>
                    <w:br w:type="textWrapping"/>
                  </w:r>
                  <w:r>
                    <w:rPr>
                      <w:rFonts w:hint="eastAsia" w:ascii="仿宋" w:hAnsi="仿宋" w:eastAsia="仿宋" w:cs="仿宋"/>
                      <w:kern w:val="0"/>
                      <w:sz w:val="24"/>
                    </w:rPr>
                    <w:t xml:space="preserve"> 目标3：</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保障机构正常</w:t>
                  </w:r>
                  <w:bookmarkStart w:id="0" w:name="_GoBack"/>
                  <w:bookmarkEnd w:id="0"/>
                  <w:r>
                    <w:rPr>
                      <w:rFonts w:hint="eastAsia" w:ascii="仿宋" w:hAnsi="仿宋" w:eastAsia="仿宋" w:cs="仿宋"/>
                      <w:kern w:val="0"/>
                      <w:sz w:val="24"/>
                      <w:lang w:eastAsia="zh-CN"/>
                    </w:rPr>
                    <w:t>运转，保障县委网站平稳运行。</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办公用品采购率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95%</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办公用品采购率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印刷种类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5种</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印刷种类</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5种</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3：保障机构网络运转天数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365天</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3：保障机构网络运转天数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365天</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4：接待会议场次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40场</w:t>
                  </w:r>
                </w:p>
              </w:tc>
              <w:tc>
                <w:tcPr>
                  <w:tcW w:w="77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4：接待会议场次</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40场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办公用品采购合格率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95%</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办公用品采购合格率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印刷品质量达标率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95%</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印刷品质量达标率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3：机构网络故障天数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rPr>
                    <w:t>&lt;</w:t>
                  </w:r>
                  <w:r>
                    <w:rPr>
                      <w:rFonts w:hint="eastAsia" w:ascii="仿宋" w:hAnsi="仿宋" w:eastAsia="仿宋" w:cs="宋体"/>
                      <w:kern w:val="0"/>
                      <w:sz w:val="18"/>
                      <w:szCs w:val="18"/>
                      <w:lang w:val="en-US" w:eastAsia="zh-CN"/>
                    </w:rPr>
                    <w:t>10天</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3：机构网络故障率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rPr>
                    <w:t>&lt;</w:t>
                  </w:r>
                  <w:r>
                    <w:rPr>
                      <w:rFonts w:hint="eastAsia" w:ascii="仿宋" w:hAnsi="仿宋" w:eastAsia="仿宋" w:cs="宋体"/>
                      <w:kern w:val="0"/>
                      <w:sz w:val="18"/>
                      <w:szCs w:val="18"/>
                      <w:lang w:val="en-US" w:eastAsia="zh-CN"/>
                    </w:rPr>
                    <w:t>10天</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4：资金使用合规率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100%</w:t>
                  </w:r>
                </w:p>
              </w:tc>
              <w:tc>
                <w:tcPr>
                  <w:tcW w:w="77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4：资金使用合规率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办公用品采购及时率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及时</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办公用品采购及时率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印刷品交付及时性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及时</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印刷品交付及时性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3：网络信息公开及时性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 w:eastAsia="zh-CN"/>
                    </w:rPr>
                    <w:t>及时</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3：网络信息公开及时性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4：会议接待及时性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 w:eastAsia="zh-CN"/>
                    </w:rPr>
                    <w:t>及时</w:t>
                  </w:r>
                </w:p>
              </w:tc>
              <w:tc>
                <w:tcPr>
                  <w:tcW w:w="77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4：会议接待及时性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175.31万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项目总成本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175.31</w:t>
                  </w:r>
                  <w:r>
                    <w:rPr>
                      <w:rFonts w:hint="eastAsia" w:ascii="仿宋" w:hAnsi="仿宋" w:eastAsia="仿宋" w:cs="仿宋"/>
                      <w:kern w:val="0"/>
                      <w:sz w:val="24"/>
                      <w:lang w:val="en-US" w:eastAsia="zh-CN"/>
                    </w:rPr>
                    <w:t>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保障机构正常高效运转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保障</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保障机构正常高效运转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保障</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保障政务公开及时</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保障政务公开及时</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持续保障机构正常运转。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持续保障机构正常运转。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持续保障政务公开工作及时</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持续</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持续保障政务公开工作及时</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工作人员满意度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工作人员满意度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局委满意度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局委满意度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w:t>
                  </w:r>
                  <w:r>
                    <w:rPr>
                      <w:rFonts w:hint="eastAsia" w:ascii="仿宋" w:hAnsi="仿宋" w:eastAsia="仿宋" w:cs="宋体"/>
                      <w:color w:val="000000"/>
                      <w:kern w:val="0"/>
                      <w:sz w:val="18"/>
                      <w:szCs w:val="18"/>
                    </w:rPr>
                    <w:t>：</w:t>
                  </w:r>
                  <w:r>
                    <w:rPr>
                      <w:rFonts w:hint="eastAsia" w:ascii="仿宋" w:hAnsi="仿宋" w:eastAsia="仿宋" w:cs="宋体"/>
                      <w:color w:val="000000"/>
                      <w:kern w:val="0"/>
                      <w:sz w:val="18"/>
                      <w:szCs w:val="18"/>
                      <w:lang w:eastAsia="zh-CN"/>
                    </w:rPr>
                    <w:t>领导满意度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rPr>
                    <w:t>指标</w:t>
                  </w:r>
                  <w:r>
                    <w:rPr>
                      <w:rFonts w:hint="eastAsia" w:ascii="仿宋" w:hAnsi="仿宋" w:eastAsia="仿宋" w:cs="宋体"/>
                      <w:color w:val="000000"/>
                      <w:kern w:val="0"/>
                      <w:sz w:val="18"/>
                      <w:szCs w:val="18"/>
                      <w:lang w:val="en-US" w:eastAsia="zh-CN"/>
                    </w:rPr>
                    <w:t>3</w:t>
                  </w:r>
                  <w:r>
                    <w:rPr>
                      <w:rFonts w:hint="eastAsia" w:ascii="仿宋" w:hAnsi="仿宋" w:eastAsia="仿宋" w:cs="宋体"/>
                      <w:color w:val="000000"/>
                      <w:kern w:val="0"/>
                      <w:sz w:val="18"/>
                      <w:szCs w:val="18"/>
                    </w:rPr>
                    <w:t>：</w:t>
                  </w:r>
                  <w:r>
                    <w:rPr>
                      <w:rFonts w:hint="eastAsia" w:ascii="仿宋" w:hAnsi="仿宋" w:eastAsia="仿宋" w:cs="宋体"/>
                      <w:color w:val="000000"/>
                      <w:kern w:val="0"/>
                      <w:sz w:val="18"/>
                      <w:szCs w:val="18"/>
                      <w:lang w:eastAsia="zh-CN"/>
                    </w:rPr>
                    <w:t>领导满意度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default" w:ascii="仿宋" w:hAnsi="仿宋" w:eastAsia="仿宋" w:cs="宋体"/>
                      <w:kern w:val="0"/>
                      <w:sz w:val="18"/>
                      <w:szCs w:val="18"/>
                      <w:lang w:val="en" w:eastAsia="zh-CN"/>
                    </w:rPr>
                    <w:t>≥</w:t>
                  </w:r>
                  <w:r>
                    <w:rPr>
                      <w:rFonts w:hint="eastAsia" w:ascii="仿宋" w:hAnsi="仿宋" w:eastAsia="仿宋" w:cs="宋体"/>
                      <w:kern w:val="0"/>
                      <w:sz w:val="18"/>
                      <w:szCs w:val="18"/>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3"/>
        <w:tblW w:w="4998" w:type="pct"/>
        <w:tblInd w:w="0" w:type="dxa"/>
        <w:tblLayout w:type="autofit"/>
        <w:tblCellMar>
          <w:top w:w="0" w:type="dxa"/>
          <w:left w:w="0" w:type="dxa"/>
          <w:bottom w:w="0" w:type="dxa"/>
          <w:right w:w="0" w:type="dxa"/>
        </w:tblCellMar>
      </w:tblPr>
      <w:tblGrid>
        <w:gridCol w:w="852"/>
        <w:gridCol w:w="938"/>
        <w:gridCol w:w="1897"/>
        <w:gridCol w:w="995"/>
        <w:gridCol w:w="5810"/>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kern w:val="0"/>
                <w:sz w:val="24"/>
                <w:lang w:eastAsia="zh-CN"/>
              </w:rPr>
              <w:t>中共新乡县委办公室</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bidi="ar"/>
              </w:rPr>
            </w:pPr>
            <w:r>
              <w:rPr>
                <w:rFonts w:hint="eastAsia" w:ascii="仿宋" w:hAnsi="仿宋" w:eastAsia="仿宋" w:cs="仿宋"/>
                <w:color w:val="000000"/>
                <w:kern w:val="0"/>
                <w:sz w:val="22"/>
                <w:szCs w:val="22"/>
              </w:rPr>
              <w:t>目标1：</w:t>
            </w:r>
            <w:r>
              <w:rPr>
                <w:rFonts w:hint="eastAsia" w:ascii="仿宋" w:hAnsi="仿宋" w:eastAsia="仿宋" w:cs="宋体"/>
                <w:color w:val="000000"/>
                <w:kern w:val="0"/>
                <w:sz w:val="18"/>
                <w:szCs w:val="18"/>
                <w:lang w:bidi="ar"/>
              </w:rPr>
              <w:t>抓好政务服务工作。</w:t>
            </w:r>
          </w:p>
          <w:p>
            <w:pPr>
              <w:widowControl/>
              <w:spacing w:line="600" w:lineRule="exact"/>
              <w:jc w:val="left"/>
              <w:textAlignment w:val="center"/>
              <w:rPr>
                <w:rFonts w:hint="eastAsia" w:ascii="仿宋" w:hAnsi="仿宋" w:eastAsia="仿宋" w:cs="宋体"/>
                <w:color w:val="000000"/>
                <w:kern w:val="0"/>
                <w:sz w:val="18"/>
                <w:szCs w:val="18"/>
                <w:lang w:bidi="ar"/>
              </w:rPr>
            </w:pPr>
            <w:r>
              <w:rPr>
                <w:rFonts w:hint="eastAsia" w:ascii="仿宋" w:hAnsi="仿宋" w:eastAsia="仿宋" w:cs="仿宋"/>
                <w:color w:val="000000"/>
                <w:kern w:val="0"/>
                <w:sz w:val="22"/>
                <w:szCs w:val="22"/>
              </w:rPr>
              <w:t>目标2：</w:t>
            </w:r>
            <w:r>
              <w:rPr>
                <w:rFonts w:hint="eastAsia" w:ascii="仿宋" w:hAnsi="仿宋" w:eastAsia="仿宋" w:cs="宋体"/>
                <w:color w:val="000000"/>
                <w:kern w:val="0"/>
                <w:sz w:val="18"/>
                <w:szCs w:val="18"/>
                <w:lang w:bidi="ar"/>
              </w:rPr>
              <w:t>发挥综合协调职能。</w:t>
            </w:r>
          </w:p>
          <w:p>
            <w:pPr>
              <w:widowControl/>
              <w:spacing w:line="600" w:lineRule="exact"/>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目标3：</w:t>
            </w:r>
            <w:r>
              <w:rPr>
                <w:rFonts w:hint="eastAsia" w:ascii="仿宋" w:hAnsi="仿宋" w:eastAsia="仿宋" w:cs="宋体"/>
                <w:color w:val="000000"/>
                <w:kern w:val="0"/>
                <w:sz w:val="18"/>
                <w:szCs w:val="18"/>
                <w:lang w:bidi="ar"/>
              </w:rPr>
              <w:t>加强机关规范化建设。</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精心办文办会，争创一流服务</w:t>
            </w:r>
            <w:r>
              <w:rPr>
                <w:rFonts w:hint="eastAsia" w:ascii="仿宋" w:hAnsi="仿宋" w:eastAsia="仿宋" w:cs="宋体"/>
                <w:color w:val="000000"/>
                <w:kern w:val="0"/>
                <w:sz w:val="18"/>
                <w:szCs w:val="18"/>
                <w:lang w:eastAsia="zh-CN" w:bidi="ar"/>
              </w:rPr>
              <w:t>。</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eastAsia="zh-CN" w:bidi="ar"/>
              </w:rPr>
              <w:t>深入</w:t>
            </w:r>
            <w:r>
              <w:rPr>
                <w:rFonts w:hint="eastAsia" w:ascii="仿宋" w:hAnsi="仿宋" w:eastAsia="仿宋" w:cs="宋体"/>
                <w:color w:val="000000"/>
                <w:kern w:val="0"/>
                <w:sz w:val="18"/>
                <w:szCs w:val="18"/>
                <w:lang w:bidi="ar"/>
              </w:rPr>
              <w:t>调查研究，提升辅政能力。</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加强综合协调，保障高效运转</w:t>
            </w:r>
            <w:r>
              <w:rPr>
                <w:rFonts w:hint="eastAsia" w:ascii="仿宋" w:hAnsi="仿宋" w:eastAsia="仿宋" w:cs="宋体"/>
                <w:color w:val="000000"/>
                <w:kern w:val="0"/>
                <w:sz w:val="18"/>
                <w:szCs w:val="18"/>
                <w:lang w:eastAsia="zh-CN" w:bidi="ar"/>
              </w:rPr>
              <w:t>。</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 w:eastAsia="zh-CN"/>
              </w:rPr>
            </w:pPr>
            <w:r>
              <w:rPr>
                <w:rFonts w:hint="eastAsia" w:ascii="仿宋" w:hAnsi="仿宋" w:eastAsia="仿宋" w:cs="仿宋"/>
                <w:b/>
                <w:color w:val="000000"/>
                <w:sz w:val="22"/>
                <w:szCs w:val="22"/>
                <w:lang w:val="en-US" w:eastAsia="zh-CN"/>
              </w:rPr>
              <w:t>669.35</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3"/>
                <w:rFonts w:ascii="仿宋" w:hAnsi="仿宋" w:eastAsia="仿宋" w:cs="仿宋"/>
              </w:rPr>
              <w:t>1、资金来源：（1）财政性资金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 w:eastAsia="zh-CN"/>
              </w:rPr>
            </w:pPr>
            <w:r>
              <w:rPr>
                <w:rFonts w:hint="eastAsia" w:ascii="仿宋" w:hAnsi="仿宋" w:eastAsia="仿宋" w:cs="仿宋"/>
                <w:b/>
                <w:color w:val="000000"/>
                <w:sz w:val="22"/>
                <w:szCs w:val="22"/>
                <w:lang w:val="en-US" w:eastAsia="zh-CN"/>
              </w:rPr>
              <w:t>669.35</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3"/>
                <w:rFonts w:ascii="仿宋" w:hAnsi="仿宋" w:eastAsia="仿宋" w:cs="仿宋"/>
              </w:rPr>
              <w:t>（2）其他资金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3"/>
                <w:rFonts w:ascii="仿宋" w:hAnsi="仿宋" w:eastAsia="仿宋" w:cs="仿宋"/>
              </w:rPr>
              <w:t>2、资金结构：（1）基本支出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494.04</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3"/>
                <w:rFonts w:ascii="仿宋" w:hAnsi="仿宋" w:eastAsia="仿宋" w:cs="仿宋"/>
              </w:rPr>
              <w:t>（2）项目支出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kern w:val="0"/>
                <w:sz w:val="24"/>
                <w:lang w:val="en-US" w:eastAsia="zh-CN"/>
              </w:rPr>
              <w:t>175.31</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相关</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科学</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合理</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完整</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&gt;90%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&gt;90%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&lt;10%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&lt;10%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&lt;100%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&gt;90%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真实</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合规</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健全</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公开</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规范</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100%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100%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社会效益</w:t>
            </w: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保障机构正常高效运转</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保障</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eastAsia="zh-CN"/>
              </w:rPr>
              <w:t>社会效益</w:t>
            </w: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保障政务公开及时</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黑体"/>
                <w:color w:val="000000"/>
                <w:sz w:val="18"/>
                <w:szCs w:val="18"/>
                <w:lang w:val="en-US" w:eastAsia="zh-CN"/>
              </w:rPr>
            </w:pPr>
            <w:r>
              <w:rPr>
                <w:rFonts w:hint="eastAsia" w:ascii="仿宋" w:hAnsi="仿宋" w:eastAsia="仿宋" w:cs="黑体"/>
                <w:color w:val="000000"/>
                <w:sz w:val="18"/>
                <w:szCs w:val="18"/>
                <w:lang w:val="en-US" w:eastAsia="zh-CN"/>
              </w:rPr>
              <w:t>及时</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hint="eastAsia" w:ascii="仿宋" w:hAnsi="仿宋" w:eastAsia="仿宋" w:cs="仿宋"/>
                <w:color w:val="000000"/>
                <w:sz w:val="20"/>
                <w:szCs w:val="20"/>
                <w:lang w:eastAsia="zh-CN"/>
              </w:rPr>
            </w:pPr>
            <w:r>
              <w:rPr>
                <w:rFonts w:hint="eastAsia" w:ascii="仿宋" w:hAnsi="仿宋" w:eastAsia="仿宋" w:cs="宋体"/>
                <w:color w:val="000000"/>
                <w:kern w:val="0"/>
                <w:sz w:val="18"/>
                <w:szCs w:val="18"/>
                <w:lang w:eastAsia="zh-CN"/>
              </w:rPr>
              <w:t>可持续影响</w:t>
            </w: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持续保障机构正常运转。</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持续</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hint="eastAsia" w:ascii="仿宋" w:hAnsi="仿宋" w:eastAsia="仿宋" w:cs="仿宋"/>
                <w:color w:val="000000"/>
                <w:kern w:val="0"/>
                <w:sz w:val="20"/>
                <w:szCs w:val="20"/>
                <w:lang w:eastAsia="zh-CN"/>
              </w:rPr>
            </w:pPr>
            <w:r>
              <w:rPr>
                <w:rFonts w:hint="eastAsia" w:ascii="仿宋" w:hAnsi="仿宋" w:eastAsia="仿宋" w:cs="宋体"/>
                <w:color w:val="000000"/>
                <w:kern w:val="0"/>
                <w:sz w:val="18"/>
                <w:szCs w:val="18"/>
                <w:lang w:eastAsia="zh-CN"/>
              </w:rPr>
              <w:t>可持续影响</w:t>
            </w: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持续保障政务公开工作及时</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黑体"/>
                <w:color w:val="000000"/>
                <w:sz w:val="18"/>
                <w:szCs w:val="18"/>
                <w:lang w:val="en-US" w:eastAsia="zh-CN"/>
              </w:rPr>
            </w:pPr>
            <w:r>
              <w:rPr>
                <w:rFonts w:hint="eastAsia" w:ascii="仿宋" w:hAnsi="仿宋" w:eastAsia="仿宋" w:cs="黑体"/>
                <w:color w:val="000000"/>
                <w:sz w:val="18"/>
                <w:szCs w:val="18"/>
                <w:lang w:val="en-US" w:eastAsia="zh-CN"/>
              </w:rPr>
              <w:t>持续</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ascii="仿宋" w:hAnsi="仿宋" w:eastAsia="仿宋" w:cs="仿宋"/>
                <w:color w:val="000000"/>
                <w:sz w:val="20"/>
                <w:szCs w:val="20"/>
              </w:rPr>
            </w:pPr>
            <w:r>
              <w:rPr>
                <w:rFonts w:hint="eastAsia" w:ascii="仿宋" w:hAnsi="仿宋" w:eastAsia="仿宋" w:cs="宋体"/>
                <w:color w:val="000000"/>
                <w:kern w:val="0"/>
                <w:sz w:val="18"/>
                <w:szCs w:val="18"/>
              </w:rPr>
              <w:t>指标1：</w:t>
            </w:r>
            <w:r>
              <w:rPr>
                <w:rFonts w:hint="eastAsia" w:ascii="仿宋" w:hAnsi="仿宋" w:eastAsia="仿宋" w:cs="宋体"/>
                <w:color w:val="000000"/>
                <w:kern w:val="0"/>
                <w:sz w:val="18"/>
                <w:szCs w:val="18"/>
                <w:lang w:eastAsia="zh-CN"/>
              </w:rPr>
              <w:t>工作人员满意度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黑体" w:hAnsi="宋体" w:eastAsia="黑体" w:cs="黑体"/>
                <w:color w:val="000000"/>
                <w:sz w:val="20"/>
                <w:szCs w:val="20"/>
              </w:rPr>
              <w:t>≧</w:t>
            </w:r>
            <w:r>
              <w:rPr>
                <w:rFonts w:hint="eastAsia" w:ascii="黑体" w:hAnsi="宋体" w:eastAsia="黑体" w:cs="黑体"/>
                <w:color w:val="000000"/>
                <w:sz w:val="20"/>
                <w:szCs w:val="20"/>
                <w:lang w:val="en-US" w:eastAsia="zh-CN"/>
              </w:rPr>
              <w:t>90%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ascii="仿宋" w:hAnsi="仿宋" w:eastAsia="仿宋" w:cs="仿宋"/>
                <w:color w:val="000000"/>
                <w:sz w:val="20"/>
                <w:szCs w:val="20"/>
              </w:rPr>
            </w:pPr>
            <w:r>
              <w:rPr>
                <w:rFonts w:hint="eastAsia" w:ascii="仿宋" w:hAnsi="仿宋" w:eastAsia="仿宋" w:cs="宋体"/>
                <w:color w:val="000000"/>
                <w:kern w:val="0"/>
                <w:sz w:val="18"/>
                <w:szCs w:val="18"/>
              </w:rPr>
              <w:t>指标2：</w:t>
            </w:r>
            <w:r>
              <w:rPr>
                <w:rFonts w:hint="eastAsia" w:ascii="仿宋" w:hAnsi="仿宋" w:eastAsia="仿宋" w:cs="宋体"/>
                <w:color w:val="000000"/>
                <w:kern w:val="0"/>
                <w:sz w:val="18"/>
                <w:szCs w:val="18"/>
                <w:lang w:eastAsia="zh-CN"/>
              </w:rPr>
              <w:t>局委满意度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黑体" w:hAnsi="宋体" w:eastAsia="黑体" w:cs="黑体"/>
                <w:color w:val="000000"/>
                <w:sz w:val="20"/>
                <w:szCs w:val="20"/>
              </w:rPr>
              <w:t>≧</w:t>
            </w:r>
            <w:r>
              <w:rPr>
                <w:rFonts w:hint="eastAsia" w:ascii="黑体" w:hAnsi="宋体" w:eastAsia="黑体" w:cs="黑体"/>
                <w:color w:val="000000"/>
                <w:sz w:val="20"/>
                <w:szCs w:val="20"/>
                <w:lang w:val="en-US" w:eastAsia="zh-CN"/>
              </w:rPr>
              <w:t>90%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1"/>
              <w:keepNext w:val="0"/>
              <w:keepLines w:val="0"/>
              <w:widowControl/>
              <w:suppressLineNumbers w:val="0"/>
              <w:ind w:left="0" w:leftChars="0" w:right="0" w:rightChars="0"/>
              <w:jc w:val="left"/>
              <w:rPr>
                <w:rFonts w:ascii="仿宋" w:hAnsi="仿宋" w:eastAsia="仿宋" w:cs="仿宋"/>
                <w:color w:val="000000"/>
                <w:sz w:val="20"/>
                <w:szCs w:val="20"/>
              </w:rPr>
            </w:pPr>
            <w:r>
              <w:rPr>
                <w:rFonts w:hint="eastAsia" w:ascii="仿宋" w:hAnsi="仿宋" w:eastAsia="仿宋" w:cs="宋体"/>
                <w:color w:val="000000"/>
                <w:kern w:val="0"/>
                <w:sz w:val="18"/>
                <w:szCs w:val="18"/>
                <w:lang w:bidi="ar"/>
              </w:rPr>
              <w:t>指标3：领导满意度</w:t>
            </w:r>
            <w:r>
              <w:rPr>
                <w:rFonts w:hint="eastAsia" w:ascii="仿宋" w:hAnsi="仿宋" w:eastAsia="仿宋" w:cs="宋体"/>
                <w:color w:val="000000"/>
                <w:kern w:val="0"/>
                <w:sz w:val="18"/>
                <w:szCs w:val="18"/>
                <w:lang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黑体" w:hAnsi="宋体" w:eastAsia="黑体" w:cs="黑体"/>
                <w:color w:val="000000"/>
                <w:sz w:val="20"/>
                <w:szCs w:val="20"/>
              </w:rPr>
              <w:t>≧</w:t>
            </w:r>
            <w:r>
              <w:rPr>
                <w:rFonts w:hint="eastAsia" w:ascii="黑体" w:hAnsi="宋体" w:eastAsia="黑体" w:cs="黑体"/>
                <w:color w:val="000000"/>
                <w:sz w:val="20"/>
                <w:szCs w:val="20"/>
                <w:lang w:val="en-US" w:eastAsia="zh-CN"/>
              </w:rPr>
              <w:t>90%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1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ingLiU">
    <w:altName w:val="Droid Sans Japanese"/>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5FAAF4"/>
    <w:rsid w:val="17713066"/>
    <w:rsid w:val="18755C9B"/>
    <w:rsid w:val="18904A43"/>
    <w:rsid w:val="18967E92"/>
    <w:rsid w:val="1AFF02A6"/>
    <w:rsid w:val="1B9603D1"/>
    <w:rsid w:val="1BF11801"/>
    <w:rsid w:val="1BFFFD5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BCF8B8A"/>
    <w:rsid w:val="3C650EA2"/>
    <w:rsid w:val="3C882259"/>
    <w:rsid w:val="3D8D2DB2"/>
    <w:rsid w:val="3DBF3F38"/>
    <w:rsid w:val="3F3F987A"/>
    <w:rsid w:val="40DC543A"/>
    <w:rsid w:val="44661788"/>
    <w:rsid w:val="447B51CD"/>
    <w:rsid w:val="48792D39"/>
    <w:rsid w:val="499C14F2"/>
    <w:rsid w:val="4A69625F"/>
    <w:rsid w:val="4B870AC0"/>
    <w:rsid w:val="4C281AB1"/>
    <w:rsid w:val="4C2B4AF1"/>
    <w:rsid w:val="4DBF18A1"/>
    <w:rsid w:val="4DDFB1D8"/>
    <w:rsid w:val="530504E8"/>
    <w:rsid w:val="53D53D55"/>
    <w:rsid w:val="54FE107E"/>
    <w:rsid w:val="55163C24"/>
    <w:rsid w:val="5601198C"/>
    <w:rsid w:val="56104055"/>
    <w:rsid w:val="572C68E4"/>
    <w:rsid w:val="57876589"/>
    <w:rsid w:val="5BF33E5E"/>
    <w:rsid w:val="5CE85B58"/>
    <w:rsid w:val="5D731A92"/>
    <w:rsid w:val="603E5DB0"/>
    <w:rsid w:val="62A47E73"/>
    <w:rsid w:val="62A85D16"/>
    <w:rsid w:val="642660CF"/>
    <w:rsid w:val="64D12C3C"/>
    <w:rsid w:val="6647282C"/>
    <w:rsid w:val="66FF943D"/>
    <w:rsid w:val="678B2E0B"/>
    <w:rsid w:val="6988452D"/>
    <w:rsid w:val="6AD77361"/>
    <w:rsid w:val="6DFF67DB"/>
    <w:rsid w:val="6EE74BEF"/>
    <w:rsid w:val="6F1633CB"/>
    <w:rsid w:val="6FEA1C07"/>
    <w:rsid w:val="707D36D5"/>
    <w:rsid w:val="721C39A2"/>
    <w:rsid w:val="72B91FCA"/>
    <w:rsid w:val="755D3DB4"/>
    <w:rsid w:val="7779A9CA"/>
    <w:rsid w:val="77A44894"/>
    <w:rsid w:val="788B35BF"/>
    <w:rsid w:val="796F6487"/>
    <w:rsid w:val="7AC44184"/>
    <w:rsid w:val="7CA865D9"/>
    <w:rsid w:val="7DBD3877"/>
    <w:rsid w:val="7EBE8B64"/>
    <w:rsid w:val="7EBF2BB0"/>
    <w:rsid w:val="7EFC8846"/>
    <w:rsid w:val="7FA525D4"/>
    <w:rsid w:val="7FAEED0B"/>
    <w:rsid w:val="7FBE199E"/>
    <w:rsid w:val="7FBF54F0"/>
    <w:rsid w:val="7FBFF83C"/>
    <w:rsid w:val="A56AA08B"/>
    <w:rsid w:val="AFE389FC"/>
    <w:rsid w:val="B37B73E8"/>
    <w:rsid w:val="BBFF04F5"/>
    <w:rsid w:val="BBFF4817"/>
    <w:rsid w:val="BEF6514E"/>
    <w:rsid w:val="BFCB0E42"/>
    <w:rsid w:val="BFE712D8"/>
    <w:rsid w:val="CFD4B4D8"/>
    <w:rsid w:val="D7DEAA67"/>
    <w:rsid w:val="DBBE304E"/>
    <w:rsid w:val="E1E721E2"/>
    <w:rsid w:val="E3EE2634"/>
    <w:rsid w:val="E73E7988"/>
    <w:rsid w:val="EBFF65F7"/>
    <w:rsid w:val="ECFF85A1"/>
    <w:rsid w:val="EF37E839"/>
    <w:rsid w:val="F0CF91FB"/>
    <w:rsid w:val="FA5F0C1A"/>
    <w:rsid w:val="FE65CCBA"/>
    <w:rsid w:val="FFFE3B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6"/>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8"/>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9"/>
    <w:semiHidden/>
    <w:unhideWhenUsed/>
    <w:qFormat/>
    <w:uiPriority w:val="0"/>
    <w:pPr>
      <w:keepNext/>
      <w:keepLines/>
      <w:spacing w:line="372" w:lineRule="auto"/>
      <w:outlineLvl w:val="3"/>
    </w:pPr>
    <w:rPr>
      <w:rFonts w:ascii="宋体" w:hAnsi="宋体"/>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Indent 2"/>
    <w:basedOn w:val="1"/>
    <w:qFormat/>
    <w:uiPriority w:val="0"/>
    <w:pPr>
      <w:spacing w:after="120" w:afterLines="0" w:afterAutospacing="0" w:line="480" w:lineRule="auto"/>
      <w:ind w:left="420" w:leftChars="200"/>
    </w:pPr>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w:basedOn w:val="2"/>
    <w:qFormat/>
    <w:uiPriority w:val="0"/>
    <w:pPr>
      <w:ind w:firstLine="420" w:firstLineChars="1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
    <w:name w:val="标题 2 Char"/>
    <w:link w:val="5"/>
    <w:qFormat/>
    <w:uiPriority w:val="9"/>
    <w:rPr>
      <w:rFonts w:ascii="Arial" w:hAnsi="Arial" w:eastAsia="宋体" w:cs="Arial"/>
      <w:b/>
      <w:bCs/>
      <w:sz w:val="32"/>
      <w:szCs w:val="32"/>
    </w:rPr>
  </w:style>
  <w:style w:type="character" w:customStyle="1" w:styleId="17">
    <w:name w:val="标题 1 Char"/>
    <w:link w:val="4"/>
    <w:qFormat/>
    <w:uiPriority w:val="0"/>
    <w:rPr>
      <w:rFonts w:ascii="Times New Roman" w:hAnsi="Times New Roman" w:eastAsia="宋体" w:cs="宋体"/>
      <w:b/>
      <w:kern w:val="44"/>
      <w:sz w:val="36"/>
    </w:rPr>
  </w:style>
  <w:style w:type="character" w:customStyle="1" w:styleId="18">
    <w:name w:val="标题 3 Char"/>
    <w:link w:val="6"/>
    <w:qFormat/>
    <w:uiPriority w:val="9"/>
    <w:rPr>
      <w:rFonts w:ascii="Calibri" w:hAnsi="Calibri" w:eastAsia="宋体" w:cs="宋体"/>
      <w:b/>
      <w:sz w:val="30"/>
    </w:rPr>
  </w:style>
  <w:style w:type="character" w:customStyle="1" w:styleId="19">
    <w:name w:val="标题 4 Char"/>
    <w:link w:val="7"/>
    <w:qFormat/>
    <w:uiPriority w:val="0"/>
    <w:rPr>
      <w:rFonts w:ascii="宋体" w:hAnsi="宋体" w:eastAsia="宋体"/>
      <w:b/>
    </w:rPr>
  </w:style>
  <w:style w:type="paragraph" w:customStyle="1" w:styleId="20">
    <w:name w:val="正文文本1"/>
    <w:basedOn w:val="1"/>
    <w:link w:val="22"/>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21">
    <w:name w:val="正文文本 + 11 pt"/>
    <w:basedOn w:val="22"/>
    <w:qFormat/>
    <w:uiPriority w:val="0"/>
    <w:rPr>
      <w:color w:val="000000"/>
      <w:w w:val="100"/>
      <w:position w:val="0"/>
      <w:sz w:val="22"/>
      <w:szCs w:val="22"/>
      <w:lang w:val="en-US"/>
    </w:rPr>
  </w:style>
  <w:style w:type="character" w:customStyle="1" w:styleId="22">
    <w:name w:val="正文文本_"/>
    <w:basedOn w:val="15"/>
    <w:link w:val="20"/>
    <w:qFormat/>
    <w:uiPriority w:val="0"/>
    <w:rPr>
      <w:rFonts w:ascii="MingLiU" w:hAnsi="MingLiU" w:eastAsia="MingLiU" w:cs="MingLiU"/>
      <w:spacing w:val="40"/>
      <w:sz w:val="28"/>
      <w:szCs w:val="28"/>
      <w:u w:val="none"/>
    </w:rPr>
  </w:style>
  <w:style w:type="character" w:customStyle="1" w:styleId="23">
    <w:name w:val="font01"/>
    <w:basedOn w:val="1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TotalTime>
  <ScaleCrop>false</ScaleCrop>
  <LinksUpToDate>false</LinksUpToDate>
  <CharactersWithSpaces>3401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2020-12-09T11:52:00Z</dcterms:created>
  <dc:creator>hnzyz</dc:creator>
  <cp:lastModifiedBy>administrator</cp:lastModifiedBy>
  <dcterms:modified xsi:type="dcterms:W3CDTF">2022-03-11T16:39:31Z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2BB3D6730ED14DADAED5BF6B7F50A499</vt:lpwstr>
  </property>
</Properties>
</file>