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方正小标宋简体" w:hAnsi="方正小标宋简体" w:eastAsia="方正小标宋简体" w:cs="方正小标宋简体"/>
          <w:sz w:val="44"/>
          <w:szCs w:val="52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52"/>
          <w:lang w:eastAsia="zh-CN"/>
        </w:rPr>
        <w:t>古固寨镇：拉网式排查隐患，坚决杜绝安全排查“走形式”</w:t>
      </w:r>
    </w:p>
    <w:p>
      <w:pPr>
        <w:ind w:firstLine="640" w:firstLineChars="200"/>
        <w:jc w:val="both"/>
        <w:rPr>
          <w:rFonts w:hint="default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eastAsia="zh-CN"/>
        </w:rPr>
        <w:t>商丘柘城县发生群死群伤事故后，古固寨镇迅速行动，坚决落实楼阳生书记批示指示精神，对全镇所有商户、建筑工地、农村自建房开展地毯式除患排险工作，检查安全隐患，落实责任人，对于不合规的场所，果断采取关停经营、疏散分离，切实肩负起安全生产属地责任，为庆祝建党</w:t>
      </w: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100周年营造安全稳定的环境。</w:t>
      </w:r>
    </w:p>
    <w:p>
      <w:pPr>
        <w:numPr>
          <w:ilvl w:val="0"/>
          <w:numId w:val="1"/>
        </w:numPr>
        <w:ind w:firstLine="640" w:firstLineChars="200"/>
        <w:jc w:val="both"/>
        <w:rPr>
          <w:rFonts w:hint="eastAsia" w:ascii="仿宋" w:hAnsi="仿宋" w:eastAsia="仿宋" w:cs="仿宋"/>
          <w:sz w:val="32"/>
          <w:szCs w:val="40"/>
          <w:lang w:eastAsia="zh-CN"/>
        </w:rPr>
      </w:pPr>
      <w:r>
        <w:rPr>
          <w:rFonts w:hint="eastAsia" w:ascii="仿宋" w:hAnsi="仿宋" w:eastAsia="仿宋" w:cs="仿宋"/>
          <w:sz w:val="32"/>
          <w:szCs w:val="40"/>
          <w:lang w:eastAsia="zh-CN"/>
        </w:rPr>
        <w:t>压实责任。商丘柘城县发生群死群伤事故后，古固寨镇多次召开紧急班子会，要求镇班子成员要讲政治的高度，将安全生产这根弦绷紧绷牢。会上，镇班子成员还针对自己分管行业、分包行政村，分析研判镇域内的安全隐患点。</w:t>
      </w:r>
      <w:r>
        <w:rPr>
          <w:rFonts w:hint="eastAsia" w:ascii="仿宋" w:hAnsi="仿宋" w:eastAsia="仿宋" w:cs="仿宋"/>
          <w:sz w:val="32"/>
          <w:szCs w:val="40"/>
          <w:lang w:eastAsia="zh-CN"/>
        </w:rPr>
        <w:drawing>
          <wp:inline distT="0" distB="0" distL="114300" distR="114300">
            <wp:extent cx="2691130" cy="2019300"/>
            <wp:effectExtent l="0" t="0" r="13970" b="0"/>
            <wp:docPr id="1" name="图片 1" descr="4a05f2f6384faf080c70f98255df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4a05f2f6384faf080c70f98255df64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69113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40"/>
          <w:lang w:eastAsia="zh-CN"/>
        </w:rPr>
        <w:drawing>
          <wp:inline distT="0" distB="0" distL="114300" distR="114300">
            <wp:extent cx="2707005" cy="2030730"/>
            <wp:effectExtent l="0" t="0" r="17145" b="7620"/>
            <wp:docPr id="2" name="图片 2" descr="ce9810d5b70f079e3041c018075bc6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e9810d5b70f079e3041c018075bc6f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07005" cy="203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firstLine="640" w:firstLineChars="200"/>
        <w:jc w:val="both"/>
        <w:rPr>
          <w:rFonts w:hint="eastAsia" w:ascii="仿宋" w:hAnsi="仿宋" w:eastAsia="仿宋" w:cs="仿宋"/>
          <w:sz w:val="32"/>
          <w:szCs w:val="40"/>
          <w:lang w:eastAsia="zh-CN"/>
        </w:rPr>
      </w:pPr>
      <w:r>
        <w:rPr>
          <w:rFonts w:hint="eastAsia" w:ascii="仿宋" w:hAnsi="仿宋" w:eastAsia="仿宋" w:cs="仿宋"/>
          <w:sz w:val="32"/>
          <w:szCs w:val="40"/>
          <w:lang w:eastAsia="zh-CN"/>
        </w:rPr>
        <w:t>立即行动。</w:t>
      </w: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6月26日-6月27日，古固寨镇</w:t>
      </w:r>
      <w:r>
        <w:rPr>
          <w:rFonts w:hint="eastAsia" w:ascii="仿宋" w:hAnsi="仿宋" w:eastAsia="仿宋" w:cs="仿宋"/>
          <w:sz w:val="32"/>
          <w:szCs w:val="40"/>
          <w:lang w:eastAsia="zh-CN"/>
        </w:rPr>
        <w:t>发动全镇全部力量，对我镇镇域进行拉网式排查，加强对商超、石油化工企业和农村自建房的重点监管，对全镇廉租房、出租屋、自建房全面排查，依法查处违法行为，彻底消除安全隐患。</w:t>
      </w:r>
    </w:p>
    <w:p>
      <w:pPr>
        <w:numPr>
          <w:numId w:val="0"/>
        </w:numPr>
        <w:jc w:val="both"/>
        <w:rPr>
          <w:rFonts w:hint="eastAsia" w:ascii="仿宋" w:hAnsi="仿宋" w:eastAsia="仿宋" w:cs="仿宋"/>
          <w:sz w:val="32"/>
          <w:szCs w:val="40"/>
          <w:lang w:eastAsia="zh-CN"/>
        </w:rPr>
      </w:pPr>
      <w:r>
        <w:rPr>
          <w:rFonts w:hint="eastAsia" w:ascii="仿宋" w:hAnsi="仿宋" w:eastAsia="仿宋" w:cs="仿宋"/>
          <w:sz w:val="32"/>
          <w:szCs w:val="40"/>
          <w:lang w:eastAsia="zh-CN"/>
        </w:rPr>
        <w:drawing>
          <wp:inline distT="0" distB="0" distL="114300" distR="114300">
            <wp:extent cx="1845310" cy="1384300"/>
            <wp:effectExtent l="0" t="0" r="2540" b="6350"/>
            <wp:docPr id="3" name="图片 3" descr="7937eeb1d0a39d9606bd64922371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7937eeb1d0a39d9606bd6492237111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45310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40"/>
          <w:lang w:eastAsia="zh-CN"/>
        </w:rPr>
        <w:drawing>
          <wp:inline distT="0" distB="0" distL="114300" distR="114300">
            <wp:extent cx="1860550" cy="1395730"/>
            <wp:effectExtent l="0" t="0" r="6350" b="13970"/>
            <wp:docPr id="5" name="图片 5" descr="615782509d2b6a7ac8a5f345c5c6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615782509d2b6a7ac8a5f345c5c629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60550" cy="139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40"/>
          <w:lang w:eastAsia="zh-CN"/>
        </w:rPr>
        <w:drawing>
          <wp:inline distT="0" distB="0" distL="114300" distR="114300">
            <wp:extent cx="1792605" cy="1344930"/>
            <wp:effectExtent l="0" t="0" r="17145" b="7620"/>
            <wp:docPr id="6" name="图片 6" descr="f054e61362a5d4564a38660a6047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054e61362a5d4564a38660a604757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92605" cy="134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firstLine="640" w:firstLineChars="200"/>
        <w:jc w:val="both"/>
        <w:rPr>
          <w:rFonts w:hint="eastAsia" w:ascii="仿宋" w:hAnsi="仿宋" w:eastAsia="仿宋" w:cs="仿宋"/>
          <w:sz w:val="32"/>
          <w:szCs w:val="40"/>
          <w:lang w:eastAsia="zh-CN"/>
        </w:rPr>
      </w:pPr>
      <w:r>
        <w:rPr>
          <w:rFonts w:hint="eastAsia" w:ascii="仿宋" w:hAnsi="仿宋" w:eastAsia="仿宋" w:cs="仿宋"/>
          <w:sz w:val="32"/>
          <w:szCs w:val="40"/>
          <w:lang w:eastAsia="zh-CN"/>
        </w:rPr>
        <w:t>加强宣传。安全生产是关系人民生命安全的大事，古固寨镇将持续做好安全生产、</w:t>
      </w:r>
      <w:bookmarkStart w:id="0" w:name="_GoBack"/>
      <w:bookmarkEnd w:id="0"/>
      <w:r>
        <w:rPr>
          <w:rFonts w:hint="eastAsia" w:ascii="仿宋" w:hAnsi="仿宋" w:eastAsia="仿宋" w:cs="仿宋"/>
          <w:sz w:val="32"/>
          <w:szCs w:val="40"/>
          <w:lang w:eastAsia="zh-CN"/>
        </w:rPr>
        <w:t>消防安全培训宣传工作，让镇域内每位群众、每个家庭、每个单位、每个行业都能牢固树立起“人命关天，安全在先”的意识，自觉在日常的工作、生活中弘扬安全理念，做好安全预防工作。</w:t>
      </w:r>
    </w:p>
    <w:sectPr>
      <w:pgSz w:w="11906" w:h="16838"/>
      <w:pgMar w:top="2098" w:right="1474" w:bottom="1984" w:left="158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B7821B4"/>
    <w:multiLevelType w:val="singleLevel"/>
    <w:tmpl w:val="CB7821B4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5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5E73E73"/>
    <w:rsid w:val="281A2531"/>
    <w:rsid w:val="2E6A4524"/>
    <w:rsid w:val="4AD90C3E"/>
    <w:rsid w:val="522B43DE"/>
    <w:rsid w:val="55E73E73"/>
    <w:rsid w:val="59846AEC"/>
    <w:rsid w:val="712C2C3D"/>
    <w:rsid w:val="7E983A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numbering" Target="numbering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Office_11.1.0.10578_F1E327BC-269C-435d-A152-05C5408002CA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2021-06-27T02:10:00Z</dcterms:created>
  <dc:creator>多角度分析家</dc:creator>
  <cp:lastModifiedBy>多角度分析家</cp:lastModifiedBy>
  <dcterms:modified xsi:type="dcterms:W3CDTF">2021-06-27T02:57:10Z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2052-11.1.0.10578</vt:lpwstr>
  </property>
  <property fmtid="{D5CDD505-2E9C-101B-9397-08002B2CF9AE}" pid="3" name="ICV">
    <vt:lpwstr>85A53E7399F7445791F7EE8D9AEE4CD6</vt:lpwstr>
  </property>
</Properties>
</file>