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215" w:firstLineChars="49"/>
        <w:jc w:val="center"/>
        <w:outlineLvl w:val="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关于政府债务情况的说明</w:t>
      </w:r>
    </w:p>
    <w:p>
      <w:pPr>
        <w:tabs>
          <w:tab w:val="left" w:pos="1080"/>
        </w:tabs>
        <w:topLinePunct/>
        <w:autoSpaceDE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1080"/>
        </w:tabs>
        <w:topLinePunct/>
        <w:autoSpaceDE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2019年，省财政厅核定我县政府债务限额195670万元，其中：一般债务139270万元，专项债务56400万元。截至2019年底，我县政府债务余额合计169794万元，其中：一般债务123364万元，专项债务46430万元。债务余额不超过省财政厅规定的限额。</w:t>
      </w:r>
    </w:p>
    <w:p>
      <w:pPr>
        <w:snapToGrid w:val="0"/>
        <w:spacing w:line="580" w:lineRule="exact"/>
        <w:ind w:firstLine="640" w:firstLineChars="200"/>
        <w:jc w:val="left"/>
        <w:rPr>
          <w:rFonts w:eastAsia="仿宋"/>
          <w:spacing w:val="-11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2019年我县发行债券36714万元，其中再融资债券8514万元，一般债券16800万元，专项债券11400万元。</w:t>
      </w:r>
      <w:r>
        <w:rPr>
          <w:rFonts w:eastAsia="仿宋"/>
          <w:spacing w:val="-11"/>
          <w:sz w:val="32"/>
          <w:szCs w:val="32"/>
        </w:rPr>
        <w:t>有</w:t>
      </w:r>
      <w:r>
        <w:rPr>
          <w:rFonts w:hint="eastAsia" w:eastAsia="仿宋"/>
          <w:spacing w:val="-11"/>
          <w:sz w:val="32"/>
          <w:szCs w:val="32"/>
        </w:rPr>
        <w:t>力</w:t>
      </w:r>
      <w:r>
        <w:rPr>
          <w:rFonts w:eastAsia="仿宋"/>
          <w:spacing w:val="-11"/>
          <w:sz w:val="32"/>
          <w:szCs w:val="32"/>
        </w:rPr>
        <w:t>支持了郑济高铁、X003张获线（三原线至山詹线）改建工程、综合污水处理厂、土地收储等项目，为扩内需、补短板、提升地方基础能力支撑体系发挥了重要作用。</w:t>
      </w:r>
    </w:p>
    <w:p>
      <w:pPr>
        <w:snapToGrid w:val="0"/>
        <w:spacing w:line="580" w:lineRule="exact"/>
        <w:ind w:firstLine="640" w:firstLineChars="200"/>
        <w:jc w:val="left"/>
        <w:rPr>
          <w:rFonts w:eastAsia="仿宋"/>
          <w:spacing w:val="-11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2020年，上级提前下达我县限额18000万元，全部为专项债务限额，用于住建局综合污水处理厂项目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2020年预计申请再融资债券17059万元。</w:t>
      </w:r>
    </w:p>
    <w:p>
      <w:pPr>
        <w:tabs>
          <w:tab w:val="left" w:pos="1080"/>
        </w:tabs>
        <w:topLinePunct/>
        <w:autoSpaceDE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2019年，我县债务还本支出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9605</w:t>
      </w:r>
      <w:r>
        <w:rPr>
          <w:rFonts w:ascii="仿宋" w:hAnsi="仿宋" w:eastAsia="仿宋" w:cs="仿宋_GB2312"/>
          <w:sz w:val="32"/>
          <w:szCs w:val="32"/>
        </w:rPr>
        <w:t>万元，其中：一般债务还本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8525</w:t>
      </w:r>
      <w:r>
        <w:rPr>
          <w:rFonts w:ascii="仿宋" w:hAnsi="仿宋" w:eastAsia="仿宋" w:cs="仿宋_GB2312"/>
          <w:sz w:val="32"/>
          <w:szCs w:val="32"/>
        </w:rPr>
        <w:t>万元，专项债务还本1080万元。债务付息支出4937万元，其中：一般债务付息3662万元，专项债务付息1275万元。</w:t>
      </w:r>
      <w:bookmarkStart w:id="0" w:name="_GoBack"/>
      <w:bookmarkEnd w:id="0"/>
    </w:p>
    <w:p>
      <w:pPr>
        <w:tabs>
          <w:tab w:val="left" w:pos="1080"/>
        </w:tabs>
        <w:topLinePunct/>
        <w:autoSpaceDE w:val="0"/>
        <w:spacing w:line="560" w:lineRule="exact"/>
        <w:ind w:firstLine="640" w:firstLineChars="200"/>
        <w:rPr>
          <w:rFonts w:eastAsia="仿宋_GB2312"/>
          <w:spacing w:val="-11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2020年还本付息预算总计8606万元，其中：还本2726万元（一般债务还本10万元，专项债务还本2716万元），付息5881万元（一般债务付息4278万元，专项债务付息1603万元）。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F58"/>
    <w:rsid w:val="00193695"/>
    <w:rsid w:val="00236904"/>
    <w:rsid w:val="00311663"/>
    <w:rsid w:val="004C7889"/>
    <w:rsid w:val="00881E3F"/>
    <w:rsid w:val="00A21562"/>
    <w:rsid w:val="00A7604D"/>
    <w:rsid w:val="00B60F58"/>
    <w:rsid w:val="00C52D9C"/>
    <w:rsid w:val="00DD62A0"/>
    <w:rsid w:val="00EC232B"/>
    <w:rsid w:val="00ED6134"/>
    <w:rsid w:val="00FB17B3"/>
    <w:rsid w:val="1C52141B"/>
    <w:rsid w:val="25195A24"/>
    <w:rsid w:val="423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4</TotalTime>
  <ScaleCrop>false</ScaleCrop>
  <LinksUpToDate>false</LinksUpToDate>
  <CharactersWithSpaces>536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2019-11-22T06:17:00Z</dcterms:created>
  <dc:creator>Windows 用户</dc:creator>
  <cp:lastModifiedBy>yusuan</cp:lastModifiedBy>
  <dcterms:modified xsi:type="dcterms:W3CDTF">2021-05-20T08:44:02Z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AE4A01745742476F80EAE8EE21F4C481</vt:lpwstr>
  </property>
</Properties>
</file>