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/>
          <w:b/>
          <w:bCs/>
          <w:color w:val="auto"/>
          <w:sz w:val="44"/>
          <w:szCs w:val="44"/>
          <w:shd w:val="clear" w:color="auto" w:fill="auto"/>
          <w:lang w:eastAsia="zh-CN"/>
        </w:rPr>
      </w:pPr>
      <w:r>
        <w:rPr>
          <w:rFonts w:hint="eastAsia"/>
          <w:b/>
          <w:bCs/>
          <w:color w:val="auto"/>
          <w:sz w:val="44"/>
          <w:szCs w:val="44"/>
          <w:shd w:val="clear" w:color="auto" w:fill="auto"/>
          <w:lang w:eastAsia="zh-CN"/>
        </w:rPr>
        <w:t>古固寨镇党史学习教育动员部署会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/>
          <w:b/>
          <w:bCs/>
          <w:color w:val="auto"/>
          <w:sz w:val="44"/>
          <w:szCs w:val="44"/>
          <w:shd w:val="clear" w:color="auto" w:fill="auto"/>
          <w:lang w:eastAsia="zh-CN"/>
        </w:rPr>
      </w:pPr>
      <w:r>
        <w:rPr>
          <w:rFonts w:hint="eastAsia"/>
          <w:b/>
          <w:bCs/>
          <w:color w:val="auto"/>
          <w:sz w:val="44"/>
          <w:szCs w:val="44"/>
          <w:shd w:val="clear" w:color="auto" w:fill="auto"/>
          <w:lang w:eastAsia="zh-CN"/>
        </w:rPr>
        <w:t>会议简报</w:t>
      </w:r>
    </w:p>
    <w:p>
      <w:pPr>
        <w:pStyle w:val="2"/>
        <w:keepNext w:val="0"/>
        <w:keepLines w:val="0"/>
        <w:widowControl/>
        <w:suppressLineNumbers w:val="0"/>
        <w:ind w:firstLine="64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val="en-US" w:eastAsia="zh-CN"/>
        </w:rPr>
        <w:t>3月19日下午，古固寨镇在镇政府二楼会议室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  <w:t>召开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eastAsia="zh-CN"/>
        </w:rPr>
        <w:t>党史学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eastAsia="zh-CN"/>
        </w:rPr>
        <w:t>习教育动员部署会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eastAsia="zh-CN"/>
        </w:rPr>
        <w:t>镇班子成员、各村党支部书记共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val="en-US" w:eastAsia="zh-CN"/>
        </w:rPr>
        <w:t>30人参加了会议。</w:t>
      </w:r>
    </w:p>
    <w:p>
      <w:pPr>
        <w:pStyle w:val="2"/>
        <w:keepNext w:val="0"/>
        <w:keepLines w:val="0"/>
        <w:widowControl/>
        <w:suppressLineNumbers w:val="0"/>
        <w:ind w:left="0" w:firstLine="640" w:firstLineChars="200"/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eastAsia="zh-CN"/>
        </w:rPr>
        <w:t>田克敬书记带领大家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  <w:t>学习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eastAsia="zh-CN"/>
        </w:rPr>
        <w:t>了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  <w:t>习近平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eastAsia="zh-CN"/>
        </w:rPr>
        <w:t>总书记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  <w:t>在党史学习教育动员大会上的讲话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eastAsia="zh-CN"/>
        </w:rPr>
        <w:t>精神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  <w:t>以及省、市、县委关于党史学习教育部署会议精神，并对全镇党史学习教育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eastAsia="zh-CN"/>
        </w:rPr>
        <w:t>工作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  <w:t>进行安排部署。</w:t>
      </w:r>
    </w:p>
    <w:p>
      <w:pPr>
        <w:ind w:firstLine="640" w:firstLineChars="200"/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eastAsia="zh-CN"/>
        </w:rPr>
        <w:t>会议要求：一是广大</w:t>
      </w:r>
      <w:r>
        <w:rPr>
          <w:rFonts w:hint="eastAsia" w:ascii="仿宋" w:hAnsi="仿宋" w:eastAsia="仿宋" w:cs="仿宋"/>
          <w:sz w:val="32"/>
          <w:szCs w:val="32"/>
          <w:bdr w:val="none" w:color="auto" w:sz="0" w:space="0"/>
        </w:rPr>
        <w:t>党员干部要深刻认识党史学习教育的重要意义,站在增强“四个意识”、坚定“四个自信”、做到“两个维护”的政治高度,上好学习党史这堂必修课。</w:t>
      </w:r>
      <w:r>
        <w:rPr>
          <w:rFonts w:hint="eastAsia" w:ascii="仿宋" w:hAnsi="仿宋" w:eastAsia="仿宋" w:cs="仿宋"/>
          <w:sz w:val="32"/>
          <w:szCs w:val="32"/>
          <w:bdr w:val="none" w:color="auto" w:sz="0" w:space="0"/>
          <w:lang w:eastAsia="zh-CN"/>
        </w:rPr>
        <w:t>二是</w:t>
      </w:r>
      <w:r>
        <w:rPr>
          <w:rFonts w:hint="eastAsia" w:ascii="仿宋" w:hAnsi="仿宋" w:eastAsia="仿宋" w:cs="仿宋"/>
          <w:sz w:val="32"/>
          <w:szCs w:val="32"/>
          <w:bdr w:val="none" w:color="auto" w:sz="0" w:space="0"/>
        </w:rPr>
        <w:t>要深刻认识到在全党开展党史学习教育,是牢记初心使命、在新发展阶段接续奋斗的必然要求。要准确把握目标要求,切实做到学史明理、学史增信、学史崇德、学史力行</w:t>
      </w:r>
      <w:r>
        <w:rPr>
          <w:rFonts w:hint="eastAsia" w:ascii="仿宋" w:hAnsi="仿宋" w:eastAsia="仿宋" w:cs="仿宋"/>
          <w:sz w:val="32"/>
          <w:szCs w:val="32"/>
          <w:bdr w:val="none" w:color="auto" w:sz="0" w:space="0"/>
          <w:lang w:eastAsia="zh-CN"/>
        </w:rPr>
        <w:t>。三是</w:t>
      </w:r>
      <w:r>
        <w:rPr>
          <w:rFonts w:hint="eastAsia" w:ascii="仿宋" w:hAnsi="仿宋" w:eastAsia="仿宋" w:cs="仿宋"/>
          <w:sz w:val="32"/>
          <w:szCs w:val="32"/>
          <w:bdr w:val="none" w:color="auto" w:sz="0" w:space="0"/>
        </w:rPr>
        <w:t>要将党史学习教育成效体现在</w:t>
      </w:r>
      <w:r>
        <w:rPr>
          <w:rFonts w:hint="eastAsia" w:ascii="仿宋" w:hAnsi="仿宋" w:eastAsia="仿宋" w:cs="仿宋"/>
          <w:sz w:val="32"/>
          <w:szCs w:val="32"/>
          <w:bdr w:val="none" w:color="auto" w:sz="0" w:space="0"/>
          <w:lang w:eastAsia="zh-CN"/>
        </w:rPr>
        <w:t>乡村振兴</w:t>
      </w:r>
      <w:r>
        <w:rPr>
          <w:rFonts w:hint="eastAsia" w:ascii="仿宋" w:hAnsi="仿宋" w:eastAsia="仿宋" w:cs="仿宋"/>
          <w:sz w:val="32"/>
          <w:szCs w:val="32"/>
          <w:bdr w:val="none" w:color="auto" w:sz="0" w:space="0"/>
        </w:rPr>
        <w:t>、推动高质量发展、改善和保障民生、深化改革创新、生态文明建设、全面从严治党等方面,奋力开启“十四五”发展新征程。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quc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216997"/>
    <w:rsid w:val="43B10D7F"/>
    <w:rsid w:val="4C1004D7"/>
    <w:rsid w:val="4E216997"/>
    <w:rsid w:val="62075582"/>
    <w:rsid w:val="7E983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000000"/>
      <w:u w:val="none"/>
    </w:rPr>
  </w:style>
  <w:style w:type="character" w:styleId="6">
    <w:name w:val="Emphasis"/>
    <w:basedOn w:val="4"/>
    <w:qFormat/>
    <w:uiPriority w:val="0"/>
  </w:style>
  <w:style w:type="character" w:styleId="7">
    <w:name w:val="Hyperlink"/>
    <w:basedOn w:val="4"/>
    <w:uiPriority w:val="0"/>
    <w:rPr>
      <w:color w:val="000000"/>
      <w:u w:val="none"/>
    </w:rPr>
  </w:style>
  <w:style w:type="character" w:customStyle="1" w:styleId="8">
    <w:name w:val="hover7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158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2021-03-19T07:35:00Z</dcterms:created>
  <dc:creator>多角度分析家</dc:creator>
  <cp:lastModifiedBy>多角度分析家</cp:lastModifiedBy>
  <dcterms:modified xsi:type="dcterms:W3CDTF">2021-03-19T10:24:29Z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