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277" w:rsidRDefault="00634943">
      <w:pPr>
        <w:spacing w:line="20" w:lineRule="exact"/>
        <w:rPr>
          <w:color w:val="000000" w:themeColor="text1"/>
          <w:sz w:val="28"/>
        </w:rPr>
      </w:pPr>
      <w:r>
        <w:rPr>
          <w:noProof/>
          <w:color w:val="000000" w:themeColor="text1"/>
          <w:sz w:val="28"/>
        </w:rPr>
        <w:drawing>
          <wp:anchor distT="0" distB="0" distL="114300" distR="114300" simplePos="0" relativeHeight="251804672" behindDoc="1" locked="0" layoutInCell="1" allowOverlap="1">
            <wp:simplePos x="0" y="0"/>
            <wp:positionH relativeFrom="column">
              <wp:posOffset>-406292</wp:posOffset>
            </wp:positionH>
            <wp:positionV relativeFrom="paragraph">
              <wp:posOffset>-477101</wp:posOffset>
            </wp:positionV>
            <wp:extent cx="6658650" cy="9532189"/>
            <wp:effectExtent l="19050" t="0" r="8850" b="0"/>
            <wp:wrapNone/>
            <wp:docPr id="73" name="图片 43" descr="C:\Users\linhu\Desktop\QQ截图2020121815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nhu\Desktop\QQ截图20201218153256.jpg"/>
                    <pic:cNvPicPr>
                      <a:picLocks noChangeAspect="1" noChangeArrowheads="1"/>
                    </pic:cNvPicPr>
                  </pic:nvPicPr>
                  <pic:blipFill>
                    <a:blip r:embed="rId8"/>
                    <a:srcRect/>
                    <a:stretch>
                      <a:fillRect/>
                    </a:stretch>
                  </pic:blipFill>
                  <pic:spPr bwMode="auto">
                    <a:xfrm>
                      <a:off x="0" y="0"/>
                      <a:ext cx="6658650" cy="9532189"/>
                    </a:xfrm>
                    <a:prstGeom prst="rect">
                      <a:avLst/>
                    </a:prstGeom>
                    <a:noFill/>
                    <a:ln w="9525">
                      <a:noFill/>
                      <a:miter lim="800000"/>
                      <a:headEnd/>
                      <a:tailEnd/>
                    </a:ln>
                  </pic:spPr>
                </pic:pic>
              </a:graphicData>
            </a:graphic>
          </wp:anchor>
        </w:drawing>
      </w: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widowControl/>
        <w:jc w:val="left"/>
        <w:rPr>
          <w:rFonts w:hAnsi="宋体"/>
          <w:b/>
          <w:color w:val="000000" w:themeColor="text1"/>
          <w:sz w:val="32"/>
          <w:szCs w:val="32"/>
        </w:rPr>
      </w:pPr>
      <w:r>
        <w:rPr>
          <w:rFonts w:hAnsi="宋体"/>
          <w:b/>
          <w:color w:val="000000" w:themeColor="text1"/>
          <w:sz w:val="32"/>
          <w:szCs w:val="32"/>
        </w:rPr>
        <w:br w:type="page"/>
      </w:r>
    </w:p>
    <w:p w:rsidR="00A168CD" w:rsidRDefault="00634943">
      <w:pPr>
        <w:spacing w:line="500" w:lineRule="exact"/>
        <w:outlineLvl w:val="0"/>
        <w:rPr>
          <w:rFonts w:hAnsi="宋体"/>
          <w:b/>
          <w:color w:val="000000" w:themeColor="text1"/>
          <w:sz w:val="32"/>
          <w:szCs w:val="32"/>
        </w:rPr>
      </w:pPr>
      <w:r>
        <w:rPr>
          <w:rFonts w:hAnsi="宋体"/>
          <w:b/>
          <w:noProof/>
          <w:color w:val="000000" w:themeColor="text1"/>
          <w:sz w:val="32"/>
          <w:szCs w:val="32"/>
        </w:rPr>
        <w:lastRenderedPageBreak/>
        <w:drawing>
          <wp:anchor distT="0" distB="0" distL="114300" distR="114300" simplePos="0" relativeHeight="251805696" behindDoc="1" locked="0" layoutInCell="1" allowOverlap="1">
            <wp:simplePos x="0" y="0"/>
            <wp:positionH relativeFrom="column">
              <wp:posOffset>-639206</wp:posOffset>
            </wp:positionH>
            <wp:positionV relativeFrom="paragraph">
              <wp:posOffset>-477101</wp:posOffset>
            </wp:positionV>
            <wp:extent cx="6837680" cy="9316528"/>
            <wp:effectExtent l="19050" t="0" r="1270" b="0"/>
            <wp:wrapNone/>
            <wp:docPr id="74" name="图片 44" descr="C:\Users\linhu\Desktop\QQ截图2020121815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inhu\Desktop\QQ截图20201218153326.jpg"/>
                    <pic:cNvPicPr>
                      <a:picLocks noChangeAspect="1" noChangeArrowheads="1"/>
                    </pic:cNvPicPr>
                  </pic:nvPicPr>
                  <pic:blipFill>
                    <a:blip r:embed="rId9"/>
                    <a:srcRect/>
                    <a:stretch>
                      <a:fillRect/>
                    </a:stretch>
                  </pic:blipFill>
                  <pic:spPr bwMode="auto">
                    <a:xfrm>
                      <a:off x="0" y="0"/>
                      <a:ext cx="6837680" cy="9316528"/>
                    </a:xfrm>
                    <a:prstGeom prst="rect">
                      <a:avLst/>
                    </a:prstGeom>
                    <a:noFill/>
                    <a:ln w="9525">
                      <a:noFill/>
                      <a:miter lim="800000"/>
                      <a:headEnd/>
                      <a:tailEnd/>
                    </a:ln>
                  </pic:spPr>
                </pic:pic>
              </a:graphicData>
            </a:graphic>
          </wp:anchor>
        </w:drawing>
      </w: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widowControl/>
        <w:jc w:val="left"/>
        <w:rPr>
          <w:rFonts w:hAnsi="宋体"/>
          <w:b/>
          <w:color w:val="000000" w:themeColor="text1"/>
          <w:sz w:val="32"/>
          <w:szCs w:val="32"/>
        </w:rPr>
      </w:pPr>
      <w:r>
        <w:rPr>
          <w:rFonts w:hAnsi="宋体"/>
          <w:b/>
          <w:color w:val="000000" w:themeColor="text1"/>
          <w:sz w:val="32"/>
          <w:szCs w:val="32"/>
        </w:rPr>
        <w:br w:type="page"/>
      </w:r>
    </w:p>
    <w:p w:rsidR="00A168CD" w:rsidRDefault="00634943">
      <w:pPr>
        <w:spacing w:line="500" w:lineRule="exact"/>
        <w:outlineLvl w:val="0"/>
        <w:rPr>
          <w:rFonts w:hAnsi="宋体"/>
          <w:b/>
          <w:color w:val="000000" w:themeColor="text1"/>
          <w:sz w:val="32"/>
          <w:szCs w:val="32"/>
        </w:rPr>
      </w:pPr>
      <w:r>
        <w:rPr>
          <w:rFonts w:hAnsi="宋体"/>
          <w:b/>
          <w:noProof/>
          <w:color w:val="000000" w:themeColor="text1"/>
          <w:sz w:val="32"/>
          <w:szCs w:val="32"/>
        </w:rPr>
        <w:lastRenderedPageBreak/>
        <w:drawing>
          <wp:anchor distT="0" distB="0" distL="114300" distR="114300" simplePos="0" relativeHeight="251806720" behindDoc="1" locked="0" layoutInCell="1" allowOverlap="1">
            <wp:simplePos x="0" y="0"/>
            <wp:positionH relativeFrom="column">
              <wp:posOffset>-673711</wp:posOffset>
            </wp:positionH>
            <wp:positionV relativeFrom="paragraph">
              <wp:posOffset>-459848</wp:posOffset>
            </wp:positionV>
            <wp:extent cx="6817380" cy="9652959"/>
            <wp:effectExtent l="19050" t="0" r="2520" b="0"/>
            <wp:wrapNone/>
            <wp:docPr id="75" name="图片 45" descr="C:\Users\linhu\Desktop\QQ截图2020121815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nhu\Desktop\QQ截图20201218153333.jpg"/>
                    <pic:cNvPicPr>
                      <a:picLocks noChangeAspect="1" noChangeArrowheads="1"/>
                    </pic:cNvPicPr>
                  </pic:nvPicPr>
                  <pic:blipFill>
                    <a:blip r:embed="rId10"/>
                    <a:srcRect/>
                    <a:stretch>
                      <a:fillRect/>
                    </a:stretch>
                  </pic:blipFill>
                  <pic:spPr bwMode="auto">
                    <a:xfrm>
                      <a:off x="0" y="0"/>
                      <a:ext cx="6817380" cy="9652959"/>
                    </a:xfrm>
                    <a:prstGeom prst="rect">
                      <a:avLst/>
                    </a:prstGeom>
                    <a:noFill/>
                    <a:ln w="9525">
                      <a:noFill/>
                      <a:miter lim="800000"/>
                      <a:headEnd/>
                      <a:tailEnd/>
                    </a:ln>
                  </pic:spPr>
                </pic:pic>
              </a:graphicData>
            </a:graphic>
          </wp:anchor>
        </w:drawing>
      </w: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widowControl/>
        <w:jc w:val="left"/>
        <w:rPr>
          <w:rFonts w:hAnsi="宋体"/>
          <w:b/>
          <w:color w:val="000000" w:themeColor="text1"/>
          <w:sz w:val="32"/>
          <w:szCs w:val="32"/>
        </w:rPr>
      </w:pPr>
      <w:r>
        <w:rPr>
          <w:rFonts w:hAnsi="宋体"/>
          <w:b/>
          <w:color w:val="000000" w:themeColor="text1"/>
          <w:sz w:val="32"/>
          <w:szCs w:val="32"/>
        </w:rPr>
        <w:br w:type="page"/>
      </w: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634943">
      <w:pPr>
        <w:spacing w:line="500" w:lineRule="exact"/>
        <w:outlineLvl w:val="0"/>
        <w:rPr>
          <w:rFonts w:hAnsi="宋体"/>
          <w:b/>
          <w:color w:val="000000" w:themeColor="text1"/>
          <w:sz w:val="32"/>
          <w:szCs w:val="32"/>
        </w:rPr>
      </w:pPr>
      <w:r>
        <w:rPr>
          <w:rFonts w:hAnsi="宋体"/>
          <w:b/>
          <w:noProof/>
          <w:color w:val="000000" w:themeColor="text1"/>
          <w:sz w:val="32"/>
          <w:szCs w:val="32"/>
        </w:rPr>
        <w:drawing>
          <wp:anchor distT="0" distB="0" distL="114300" distR="114300" simplePos="0" relativeHeight="251807744" behindDoc="1" locked="0" layoutInCell="1" allowOverlap="1">
            <wp:simplePos x="0" y="0"/>
            <wp:positionH relativeFrom="column">
              <wp:posOffset>-2150626</wp:posOffset>
            </wp:positionH>
            <wp:positionV relativeFrom="paragraph">
              <wp:posOffset>180785</wp:posOffset>
            </wp:positionV>
            <wp:extent cx="9765102" cy="6698315"/>
            <wp:effectExtent l="0" t="1524000" r="0" b="1512235"/>
            <wp:wrapNone/>
            <wp:docPr id="76" name="图片 46" descr="C:\Users\linhu\Desktop\QQ截图2020121815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inhu\Desktop\QQ截图20201218153341.jpg"/>
                    <pic:cNvPicPr>
                      <a:picLocks noChangeAspect="1" noChangeArrowheads="1"/>
                    </pic:cNvPicPr>
                  </pic:nvPicPr>
                  <pic:blipFill>
                    <a:blip r:embed="rId11"/>
                    <a:srcRect/>
                    <a:stretch>
                      <a:fillRect/>
                    </a:stretch>
                  </pic:blipFill>
                  <pic:spPr bwMode="auto">
                    <a:xfrm rot="16200000">
                      <a:off x="0" y="0"/>
                      <a:ext cx="9765102" cy="6698315"/>
                    </a:xfrm>
                    <a:prstGeom prst="rect">
                      <a:avLst/>
                    </a:prstGeom>
                    <a:noFill/>
                    <a:ln w="9525">
                      <a:noFill/>
                      <a:miter lim="800000"/>
                      <a:headEnd/>
                      <a:tailEnd/>
                    </a:ln>
                  </pic:spPr>
                </pic:pic>
              </a:graphicData>
            </a:graphic>
          </wp:anchor>
        </w:drawing>
      </w: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spacing w:line="500" w:lineRule="exact"/>
        <w:outlineLvl w:val="0"/>
        <w:rPr>
          <w:rFonts w:hAnsi="宋体"/>
          <w:b/>
          <w:color w:val="000000" w:themeColor="text1"/>
          <w:sz w:val="32"/>
          <w:szCs w:val="32"/>
        </w:rPr>
      </w:pPr>
    </w:p>
    <w:p w:rsidR="00A168CD" w:rsidRDefault="00A168CD">
      <w:pPr>
        <w:widowControl/>
        <w:jc w:val="left"/>
        <w:rPr>
          <w:rFonts w:hAnsi="宋体"/>
          <w:b/>
          <w:color w:val="000000" w:themeColor="text1"/>
          <w:sz w:val="32"/>
          <w:szCs w:val="32"/>
        </w:rPr>
      </w:pPr>
      <w:r>
        <w:rPr>
          <w:rFonts w:hAnsi="宋体"/>
          <w:b/>
          <w:color w:val="000000" w:themeColor="text1"/>
          <w:sz w:val="32"/>
          <w:szCs w:val="32"/>
        </w:rPr>
        <w:br w:type="page"/>
      </w:r>
    </w:p>
    <w:p w:rsidR="00970277" w:rsidRDefault="008A61FD">
      <w:pPr>
        <w:spacing w:line="500" w:lineRule="exact"/>
        <w:outlineLvl w:val="0"/>
        <w:rPr>
          <w:b/>
          <w:color w:val="000000" w:themeColor="text1"/>
          <w:sz w:val="32"/>
          <w:szCs w:val="32"/>
        </w:rPr>
      </w:pPr>
      <w:r>
        <w:rPr>
          <w:rFonts w:hAnsi="宋体" w:hint="eastAsia"/>
          <w:b/>
          <w:color w:val="000000" w:themeColor="text1"/>
          <w:sz w:val="32"/>
          <w:szCs w:val="32"/>
        </w:rPr>
        <w:lastRenderedPageBreak/>
        <w:t>建设项目基本情况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tblPr>
      <w:tblGrid>
        <w:gridCol w:w="1361"/>
        <w:gridCol w:w="1826"/>
        <w:gridCol w:w="1604"/>
        <w:gridCol w:w="1316"/>
        <w:gridCol w:w="1577"/>
        <w:gridCol w:w="1502"/>
      </w:tblGrid>
      <w:tr w:rsidR="00970277">
        <w:trPr>
          <w:trHeight w:val="375"/>
          <w:jc w:val="center"/>
        </w:trPr>
        <w:tc>
          <w:tcPr>
            <w:tcW w:w="1346" w:type="dxa"/>
            <w:vAlign w:val="center"/>
          </w:tcPr>
          <w:p w:rsidR="00970277" w:rsidRDefault="008A61FD">
            <w:pPr>
              <w:spacing w:line="40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项目名称</w:t>
            </w:r>
          </w:p>
        </w:tc>
        <w:tc>
          <w:tcPr>
            <w:tcW w:w="7840" w:type="dxa"/>
            <w:gridSpan w:val="5"/>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hint="eastAsia"/>
                <w:bCs/>
                <w:color w:val="000000" w:themeColor="text1"/>
                <w:sz w:val="24"/>
              </w:rPr>
              <w:t>新乡市隆昌塑业有限公司年产</w:t>
            </w:r>
            <w:r>
              <w:rPr>
                <w:rFonts w:ascii="Times New Roman" w:eastAsia="宋体" w:hAnsi="Times New Roman" w:hint="eastAsia"/>
                <w:bCs/>
                <w:color w:val="000000" w:themeColor="text1"/>
                <w:sz w:val="24"/>
              </w:rPr>
              <w:t>1500</w:t>
            </w:r>
            <w:r>
              <w:rPr>
                <w:rFonts w:ascii="Times New Roman" w:eastAsia="宋体" w:hAnsi="Times New Roman" w:hint="eastAsia"/>
                <w:bCs/>
                <w:color w:val="000000" w:themeColor="text1"/>
                <w:sz w:val="24"/>
              </w:rPr>
              <w:t>万条编织袋</w:t>
            </w:r>
            <w:r>
              <w:rPr>
                <w:rFonts w:ascii="Times New Roman" w:eastAsia="宋体" w:hAnsi="Times New Roman"/>
                <w:bCs/>
                <w:color w:val="000000" w:themeColor="text1"/>
                <w:sz w:val="24"/>
              </w:rPr>
              <w:t>项目</w:t>
            </w:r>
          </w:p>
        </w:tc>
      </w:tr>
      <w:tr w:rsidR="00970277">
        <w:trPr>
          <w:trHeight w:val="233"/>
          <w:jc w:val="center"/>
        </w:trPr>
        <w:tc>
          <w:tcPr>
            <w:tcW w:w="1346" w:type="dxa"/>
            <w:vAlign w:val="center"/>
          </w:tcPr>
          <w:p w:rsidR="00970277" w:rsidRDefault="008A61FD">
            <w:pPr>
              <w:spacing w:line="40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建设单位</w:t>
            </w:r>
          </w:p>
        </w:tc>
        <w:tc>
          <w:tcPr>
            <w:tcW w:w="7840" w:type="dxa"/>
            <w:gridSpan w:val="5"/>
            <w:vAlign w:val="center"/>
          </w:tcPr>
          <w:p w:rsidR="00970277" w:rsidRDefault="008A61FD">
            <w:pPr>
              <w:spacing w:line="400" w:lineRule="exact"/>
              <w:jc w:val="center"/>
              <w:rPr>
                <w:rFonts w:ascii="Times New Roman" w:eastAsia="宋体" w:hAnsi="Times New Roman"/>
                <w:color w:val="000000" w:themeColor="text1"/>
                <w:sz w:val="24"/>
              </w:rPr>
            </w:pPr>
            <w:r>
              <w:rPr>
                <w:rFonts w:ascii="Times New Roman" w:eastAsia="宋体" w:hAnsi="Times New Roman" w:hint="eastAsia"/>
                <w:bCs/>
                <w:color w:val="000000" w:themeColor="text1"/>
                <w:sz w:val="24"/>
              </w:rPr>
              <w:t>新乡市隆昌塑业有限公司</w:t>
            </w:r>
          </w:p>
        </w:tc>
      </w:tr>
      <w:tr w:rsidR="00970277">
        <w:trPr>
          <w:trHeight w:val="363"/>
          <w:jc w:val="center"/>
        </w:trPr>
        <w:tc>
          <w:tcPr>
            <w:tcW w:w="1346" w:type="dxa"/>
            <w:vAlign w:val="center"/>
          </w:tcPr>
          <w:p w:rsidR="00970277" w:rsidRDefault="008A61FD">
            <w:pPr>
              <w:spacing w:line="40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法人代表</w:t>
            </w:r>
          </w:p>
        </w:tc>
        <w:tc>
          <w:tcPr>
            <w:tcW w:w="3437" w:type="dxa"/>
            <w:gridSpan w:val="2"/>
            <w:vAlign w:val="center"/>
          </w:tcPr>
          <w:p w:rsidR="00970277" w:rsidRDefault="008A61FD">
            <w:pPr>
              <w:jc w:val="center"/>
              <w:rPr>
                <w:rFonts w:ascii="Times New Roman" w:eastAsia="宋体" w:hAnsi="Times New Roman"/>
                <w:color w:val="FF0000"/>
                <w:sz w:val="24"/>
                <w:highlight w:val="yellow"/>
              </w:rPr>
            </w:pPr>
            <w:r>
              <w:rPr>
                <w:rFonts w:ascii="Times New Roman" w:eastAsia="宋体" w:hAnsi="Times New Roman" w:hint="eastAsia"/>
                <w:color w:val="000000" w:themeColor="text1"/>
                <w:sz w:val="24"/>
              </w:rPr>
              <w:t>张硕林</w:t>
            </w:r>
            <w:r>
              <w:rPr>
                <w:rFonts w:ascii="Times New Roman" w:eastAsia="宋体" w:hAnsi="Times New Roman" w:hint="eastAsia"/>
                <w:color w:val="000000" w:themeColor="text1"/>
                <w:sz w:val="24"/>
              </w:rPr>
              <w:t>41072119580719351X</w:t>
            </w:r>
          </w:p>
        </w:tc>
        <w:tc>
          <w:tcPr>
            <w:tcW w:w="1318" w:type="dxa"/>
            <w:vAlign w:val="center"/>
          </w:tcPr>
          <w:p w:rsidR="00970277" w:rsidRDefault="008A61FD">
            <w:pPr>
              <w:jc w:val="center"/>
              <w:rPr>
                <w:rFonts w:ascii="Times New Roman" w:eastAsia="宋体" w:hAnsi="Times New Roman"/>
                <w:color w:val="000000" w:themeColor="text1"/>
                <w:sz w:val="24"/>
                <w:highlight w:val="yellow"/>
              </w:rPr>
            </w:pPr>
            <w:r>
              <w:rPr>
                <w:rFonts w:ascii="Times New Roman" w:eastAsia="宋体" w:hAnsi="Times New Roman"/>
                <w:color w:val="000000" w:themeColor="text1"/>
                <w:sz w:val="24"/>
              </w:rPr>
              <w:t>联系人</w:t>
            </w:r>
          </w:p>
        </w:tc>
        <w:tc>
          <w:tcPr>
            <w:tcW w:w="3085" w:type="dxa"/>
            <w:gridSpan w:val="2"/>
            <w:vAlign w:val="center"/>
          </w:tcPr>
          <w:p w:rsidR="00970277" w:rsidRDefault="008A61FD">
            <w:pPr>
              <w:jc w:val="center"/>
              <w:rPr>
                <w:rFonts w:ascii="Times New Roman" w:eastAsia="宋体" w:hAnsi="Times New Roman"/>
                <w:color w:val="000000" w:themeColor="text1"/>
                <w:sz w:val="24"/>
                <w:highlight w:val="yellow"/>
              </w:rPr>
            </w:pPr>
            <w:r>
              <w:rPr>
                <w:rFonts w:ascii="Times New Roman" w:eastAsia="宋体" w:hAnsi="Times New Roman" w:hint="eastAsia"/>
                <w:color w:val="000000" w:themeColor="text1"/>
                <w:sz w:val="24"/>
              </w:rPr>
              <w:t>张迎科</w:t>
            </w:r>
          </w:p>
        </w:tc>
      </w:tr>
      <w:tr w:rsidR="00970277">
        <w:trPr>
          <w:trHeight w:val="361"/>
          <w:jc w:val="center"/>
        </w:trPr>
        <w:tc>
          <w:tcPr>
            <w:tcW w:w="1346" w:type="dxa"/>
            <w:vAlign w:val="center"/>
          </w:tcPr>
          <w:p w:rsidR="00970277" w:rsidRDefault="008A61FD">
            <w:pPr>
              <w:spacing w:line="40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通讯地址</w:t>
            </w:r>
          </w:p>
        </w:tc>
        <w:tc>
          <w:tcPr>
            <w:tcW w:w="7840" w:type="dxa"/>
            <w:gridSpan w:val="5"/>
            <w:vAlign w:val="center"/>
          </w:tcPr>
          <w:p w:rsidR="00970277" w:rsidRDefault="008A61FD">
            <w:pPr>
              <w:spacing w:line="400" w:lineRule="exact"/>
              <w:jc w:val="center"/>
              <w:rPr>
                <w:rFonts w:ascii="Times New Roman" w:eastAsia="宋体" w:hAnsi="Times New Roman"/>
                <w:color w:val="000000" w:themeColor="text1"/>
                <w:sz w:val="24"/>
              </w:rPr>
            </w:pPr>
            <w:r>
              <w:rPr>
                <w:rFonts w:ascii="Times New Roman" w:eastAsia="宋体" w:hAnsi="Times New Roman"/>
                <w:bCs/>
                <w:color w:val="000000" w:themeColor="text1"/>
                <w:sz w:val="24"/>
              </w:rPr>
              <w:t>新乡市新乡县新乡经济开发区青龙路中段</w:t>
            </w:r>
          </w:p>
        </w:tc>
      </w:tr>
      <w:tr w:rsidR="00970277">
        <w:trPr>
          <w:trHeight w:val="360"/>
          <w:jc w:val="center"/>
        </w:trPr>
        <w:tc>
          <w:tcPr>
            <w:tcW w:w="1346" w:type="dxa"/>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联系电话</w:t>
            </w:r>
          </w:p>
        </w:tc>
        <w:tc>
          <w:tcPr>
            <w:tcW w:w="1830" w:type="dxa"/>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18837351100</w:t>
            </w:r>
          </w:p>
        </w:tc>
        <w:tc>
          <w:tcPr>
            <w:tcW w:w="1607" w:type="dxa"/>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传</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真</w:t>
            </w:r>
          </w:p>
        </w:tc>
        <w:tc>
          <w:tcPr>
            <w:tcW w:w="1318" w:type="dxa"/>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w:t>
            </w:r>
          </w:p>
        </w:tc>
        <w:tc>
          <w:tcPr>
            <w:tcW w:w="1580" w:type="dxa"/>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邮政编码</w:t>
            </w:r>
          </w:p>
        </w:tc>
        <w:tc>
          <w:tcPr>
            <w:tcW w:w="1505" w:type="dxa"/>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453</w:t>
            </w:r>
            <w:r>
              <w:rPr>
                <w:rFonts w:ascii="Times New Roman" w:eastAsia="宋体" w:hAnsi="Times New Roman" w:hint="eastAsia"/>
                <w:color w:val="000000" w:themeColor="text1"/>
                <w:sz w:val="24"/>
              </w:rPr>
              <w:t>7</w:t>
            </w:r>
            <w:r>
              <w:rPr>
                <w:rFonts w:ascii="Times New Roman" w:eastAsia="宋体" w:hAnsi="Times New Roman"/>
                <w:color w:val="000000" w:themeColor="text1"/>
                <w:sz w:val="24"/>
              </w:rPr>
              <w:t>00</w:t>
            </w:r>
          </w:p>
        </w:tc>
      </w:tr>
      <w:tr w:rsidR="00970277">
        <w:trPr>
          <w:trHeight w:val="306"/>
          <w:jc w:val="center"/>
        </w:trPr>
        <w:tc>
          <w:tcPr>
            <w:tcW w:w="1346" w:type="dxa"/>
            <w:vAlign w:val="center"/>
          </w:tcPr>
          <w:p w:rsidR="00970277" w:rsidRDefault="008A61FD">
            <w:pPr>
              <w:spacing w:line="40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建设地点</w:t>
            </w:r>
          </w:p>
        </w:tc>
        <w:tc>
          <w:tcPr>
            <w:tcW w:w="7840" w:type="dxa"/>
            <w:gridSpan w:val="5"/>
            <w:vAlign w:val="center"/>
          </w:tcPr>
          <w:p w:rsidR="00970277" w:rsidRDefault="008A61FD">
            <w:pPr>
              <w:spacing w:line="400" w:lineRule="exact"/>
              <w:jc w:val="center"/>
              <w:rPr>
                <w:rFonts w:ascii="Times New Roman" w:eastAsia="宋体" w:hAnsi="Times New Roman"/>
                <w:color w:val="000000" w:themeColor="text1"/>
                <w:sz w:val="24"/>
              </w:rPr>
            </w:pPr>
            <w:r>
              <w:rPr>
                <w:rFonts w:ascii="Times New Roman" w:eastAsia="宋体" w:hAnsi="Times New Roman"/>
                <w:bCs/>
                <w:color w:val="000000" w:themeColor="text1"/>
                <w:sz w:val="24"/>
              </w:rPr>
              <w:t>新乡市新乡县新乡经济开发区青龙路中段</w:t>
            </w:r>
          </w:p>
        </w:tc>
      </w:tr>
      <w:tr w:rsidR="00970277">
        <w:trPr>
          <w:trHeight w:val="510"/>
          <w:jc w:val="center"/>
        </w:trPr>
        <w:tc>
          <w:tcPr>
            <w:tcW w:w="1346" w:type="dxa"/>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立项审批</w:t>
            </w:r>
          </w:p>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部门</w:t>
            </w:r>
          </w:p>
        </w:tc>
        <w:tc>
          <w:tcPr>
            <w:tcW w:w="3437" w:type="dxa"/>
            <w:gridSpan w:val="2"/>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河南新乡经济技术集聚区管理委员会</w:t>
            </w:r>
          </w:p>
        </w:tc>
        <w:tc>
          <w:tcPr>
            <w:tcW w:w="1318" w:type="dxa"/>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批准文号</w:t>
            </w:r>
          </w:p>
        </w:tc>
        <w:tc>
          <w:tcPr>
            <w:tcW w:w="3085" w:type="dxa"/>
            <w:gridSpan w:val="2"/>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20</w:t>
            </w:r>
            <w:r>
              <w:rPr>
                <w:rFonts w:ascii="Times New Roman" w:eastAsia="宋体" w:hAnsi="Times New Roman" w:hint="eastAsia"/>
                <w:color w:val="000000" w:themeColor="text1"/>
                <w:sz w:val="24"/>
              </w:rPr>
              <w:t>19</w:t>
            </w:r>
            <w:r>
              <w:rPr>
                <w:rFonts w:ascii="Times New Roman" w:eastAsia="宋体" w:hAnsi="Times New Roman"/>
                <w:color w:val="000000" w:themeColor="text1"/>
                <w:sz w:val="24"/>
              </w:rPr>
              <w:t>-4107</w:t>
            </w:r>
            <w:r>
              <w:rPr>
                <w:rFonts w:ascii="Times New Roman" w:eastAsia="宋体" w:hAnsi="Times New Roman" w:hint="eastAsia"/>
                <w:color w:val="000000" w:themeColor="text1"/>
                <w:sz w:val="24"/>
              </w:rPr>
              <w:t>2</w:t>
            </w:r>
            <w:r>
              <w:rPr>
                <w:rFonts w:ascii="Times New Roman" w:eastAsia="宋体" w:hAnsi="Times New Roman"/>
                <w:color w:val="000000" w:themeColor="text1"/>
                <w:sz w:val="24"/>
              </w:rPr>
              <w:t>1-</w:t>
            </w:r>
            <w:r>
              <w:rPr>
                <w:rFonts w:ascii="Times New Roman" w:eastAsia="宋体" w:hAnsi="Times New Roman" w:hint="eastAsia"/>
                <w:color w:val="000000" w:themeColor="text1"/>
                <w:sz w:val="24"/>
              </w:rPr>
              <w:t>29</w:t>
            </w:r>
            <w:r>
              <w:rPr>
                <w:rFonts w:ascii="Times New Roman" w:eastAsia="宋体" w:hAnsi="Times New Roman"/>
                <w:color w:val="000000" w:themeColor="text1"/>
                <w:sz w:val="24"/>
              </w:rPr>
              <w:t>-03-0</w:t>
            </w:r>
            <w:r>
              <w:rPr>
                <w:rFonts w:ascii="Times New Roman" w:eastAsia="宋体" w:hAnsi="Times New Roman" w:hint="eastAsia"/>
                <w:color w:val="000000" w:themeColor="text1"/>
                <w:sz w:val="24"/>
              </w:rPr>
              <w:t>43572</w:t>
            </w:r>
          </w:p>
        </w:tc>
      </w:tr>
      <w:tr w:rsidR="00970277">
        <w:trPr>
          <w:trHeight w:val="510"/>
          <w:jc w:val="center"/>
        </w:trPr>
        <w:tc>
          <w:tcPr>
            <w:tcW w:w="1346" w:type="dxa"/>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建设性质</w:t>
            </w:r>
          </w:p>
        </w:tc>
        <w:tc>
          <w:tcPr>
            <w:tcW w:w="3437" w:type="dxa"/>
            <w:gridSpan w:val="2"/>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新建</w:t>
            </w:r>
            <w:r>
              <w:rPr>
                <w:rFonts w:ascii="Times New Roman" w:eastAsia="宋体" w:hAnsi="Times New Roman"/>
                <w:color w:val="000000" w:themeColor="text1"/>
                <w:sz w:val="24"/>
              </w:rPr>
              <w:sym w:font="Wingdings 2" w:char="00A3"/>
            </w:r>
            <w:r>
              <w:rPr>
                <w:rFonts w:ascii="Times New Roman" w:eastAsia="宋体" w:hAnsi="Times New Roman"/>
                <w:color w:val="000000" w:themeColor="text1"/>
                <w:sz w:val="24"/>
              </w:rPr>
              <w:t>扩建</w:t>
            </w:r>
            <w:r>
              <w:rPr>
                <w:rFonts w:ascii="Times New Roman" w:eastAsia="宋体" w:hAnsi="Times New Roman"/>
                <w:color w:val="000000" w:themeColor="text1"/>
                <w:sz w:val="24"/>
              </w:rPr>
              <w:sym w:font="Wingdings 2" w:char="0052"/>
            </w:r>
            <w:r>
              <w:rPr>
                <w:rFonts w:ascii="Times New Roman" w:eastAsia="宋体" w:hAnsi="Times New Roman"/>
                <w:color w:val="000000" w:themeColor="text1"/>
                <w:sz w:val="24"/>
              </w:rPr>
              <w:t>技改</w:t>
            </w:r>
            <w:r>
              <w:rPr>
                <w:rFonts w:ascii="Times New Roman" w:eastAsia="宋体" w:hAnsi="Times New Roman"/>
                <w:color w:val="000000" w:themeColor="text1"/>
                <w:sz w:val="24"/>
              </w:rPr>
              <w:sym w:font="Wingdings 2" w:char="00A3"/>
            </w:r>
          </w:p>
        </w:tc>
        <w:tc>
          <w:tcPr>
            <w:tcW w:w="1318" w:type="dxa"/>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行业类别</w:t>
            </w:r>
          </w:p>
        </w:tc>
        <w:tc>
          <w:tcPr>
            <w:tcW w:w="3085" w:type="dxa"/>
            <w:gridSpan w:val="2"/>
            <w:vAlign w:val="center"/>
          </w:tcPr>
          <w:p w:rsidR="00970277" w:rsidRDefault="008A61FD">
            <w:pPr>
              <w:pStyle w:val="21"/>
              <w:spacing w:after="0" w:line="240" w:lineRule="auto"/>
              <w:ind w:leftChars="0" w:left="0" w:firstLineChars="0" w:firstLine="0"/>
              <w:jc w:val="center"/>
              <w:rPr>
                <w:color w:val="000000" w:themeColor="text1"/>
                <w:sz w:val="24"/>
              </w:rPr>
            </w:pPr>
            <w:r>
              <w:rPr>
                <w:color w:val="000000" w:themeColor="text1"/>
                <w:sz w:val="24"/>
              </w:rPr>
              <w:t>C</w:t>
            </w:r>
            <w:r>
              <w:rPr>
                <w:rFonts w:hint="eastAsia"/>
                <w:color w:val="000000" w:themeColor="text1"/>
                <w:sz w:val="24"/>
              </w:rPr>
              <w:t>2923</w:t>
            </w:r>
            <w:r>
              <w:rPr>
                <w:rFonts w:hint="eastAsia"/>
                <w:color w:val="000000" w:themeColor="text1"/>
                <w:sz w:val="24"/>
              </w:rPr>
              <w:t>塑料丝、绳及编织品制造</w:t>
            </w:r>
          </w:p>
        </w:tc>
      </w:tr>
      <w:tr w:rsidR="00970277">
        <w:trPr>
          <w:trHeight w:val="510"/>
          <w:jc w:val="center"/>
        </w:trPr>
        <w:tc>
          <w:tcPr>
            <w:tcW w:w="1346" w:type="dxa"/>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占地面积</w:t>
            </w:r>
          </w:p>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（平方米）</w:t>
            </w:r>
          </w:p>
        </w:tc>
        <w:tc>
          <w:tcPr>
            <w:tcW w:w="3437" w:type="dxa"/>
            <w:gridSpan w:val="2"/>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11514</w:t>
            </w:r>
          </w:p>
        </w:tc>
        <w:tc>
          <w:tcPr>
            <w:tcW w:w="1318" w:type="dxa"/>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绿化面积</w:t>
            </w:r>
          </w:p>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（平方米）</w:t>
            </w:r>
          </w:p>
        </w:tc>
        <w:tc>
          <w:tcPr>
            <w:tcW w:w="3085" w:type="dxa"/>
            <w:gridSpan w:val="2"/>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w:t>
            </w:r>
          </w:p>
        </w:tc>
      </w:tr>
      <w:tr w:rsidR="00970277">
        <w:trPr>
          <w:trHeight w:val="510"/>
          <w:jc w:val="center"/>
        </w:trPr>
        <w:tc>
          <w:tcPr>
            <w:tcW w:w="1346" w:type="dxa"/>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总投资</w:t>
            </w:r>
          </w:p>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（万元）</w:t>
            </w:r>
          </w:p>
        </w:tc>
        <w:tc>
          <w:tcPr>
            <w:tcW w:w="1830" w:type="dxa"/>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2000</w:t>
            </w:r>
          </w:p>
        </w:tc>
        <w:tc>
          <w:tcPr>
            <w:tcW w:w="1607" w:type="dxa"/>
            <w:vAlign w:val="center"/>
          </w:tcPr>
          <w:p w:rsidR="00970277" w:rsidRPr="00733E9A" w:rsidRDefault="008A61FD">
            <w:pPr>
              <w:jc w:val="center"/>
              <w:rPr>
                <w:rFonts w:ascii="Times New Roman" w:eastAsia="宋体" w:hAnsi="Times New Roman"/>
                <w:sz w:val="24"/>
              </w:rPr>
            </w:pPr>
            <w:r w:rsidRPr="00733E9A">
              <w:rPr>
                <w:rFonts w:ascii="Times New Roman" w:eastAsia="宋体" w:hAnsi="Times New Roman"/>
                <w:sz w:val="24"/>
              </w:rPr>
              <w:t>其中：环保投资（万元）</w:t>
            </w:r>
          </w:p>
        </w:tc>
        <w:tc>
          <w:tcPr>
            <w:tcW w:w="1318" w:type="dxa"/>
            <w:vAlign w:val="center"/>
          </w:tcPr>
          <w:p w:rsidR="00970277" w:rsidRPr="00733E9A" w:rsidRDefault="00733E9A">
            <w:pPr>
              <w:jc w:val="center"/>
              <w:rPr>
                <w:rFonts w:ascii="Times New Roman" w:eastAsia="宋体" w:hAnsi="Times New Roman"/>
                <w:sz w:val="24"/>
              </w:rPr>
            </w:pPr>
            <w:r w:rsidRPr="00733E9A">
              <w:rPr>
                <w:rFonts w:ascii="Times New Roman" w:eastAsia="宋体" w:hAnsi="Times New Roman" w:hint="eastAsia"/>
                <w:sz w:val="24"/>
              </w:rPr>
              <w:t>130</w:t>
            </w:r>
          </w:p>
        </w:tc>
        <w:tc>
          <w:tcPr>
            <w:tcW w:w="1580" w:type="dxa"/>
            <w:vAlign w:val="center"/>
          </w:tcPr>
          <w:p w:rsidR="00970277" w:rsidRPr="00733E9A" w:rsidRDefault="008A61FD">
            <w:pPr>
              <w:jc w:val="center"/>
              <w:rPr>
                <w:rFonts w:ascii="Times New Roman" w:eastAsia="宋体" w:hAnsi="Times New Roman"/>
                <w:sz w:val="24"/>
              </w:rPr>
            </w:pPr>
            <w:r w:rsidRPr="00733E9A">
              <w:rPr>
                <w:rFonts w:ascii="Times New Roman" w:eastAsia="宋体" w:hAnsi="Times New Roman"/>
                <w:sz w:val="24"/>
              </w:rPr>
              <w:t>环保投资占总投资比例</w:t>
            </w:r>
            <w:r w:rsidRPr="00733E9A">
              <w:rPr>
                <w:rFonts w:ascii="Times New Roman" w:eastAsia="宋体" w:hAnsi="Times New Roman"/>
                <w:sz w:val="24"/>
              </w:rPr>
              <w:t>%</w:t>
            </w:r>
          </w:p>
        </w:tc>
        <w:tc>
          <w:tcPr>
            <w:tcW w:w="1505" w:type="dxa"/>
            <w:vAlign w:val="center"/>
          </w:tcPr>
          <w:p w:rsidR="00970277" w:rsidRPr="00733E9A" w:rsidRDefault="00733E9A">
            <w:pPr>
              <w:jc w:val="center"/>
              <w:rPr>
                <w:rFonts w:ascii="Times New Roman" w:eastAsia="宋体" w:hAnsi="Times New Roman"/>
                <w:sz w:val="24"/>
              </w:rPr>
            </w:pPr>
            <w:r w:rsidRPr="00733E9A">
              <w:rPr>
                <w:rFonts w:ascii="Times New Roman" w:eastAsia="宋体" w:hAnsi="Times New Roman" w:hint="eastAsia"/>
                <w:sz w:val="24"/>
              </w:rPr>
              <w:t>6.5</w:t>
            </w:r>
          </w:p>
        </w:tc>
      </w:tr>
      <w:tr w:rsidR="00970277">
        <w:trPr>
          <w:trHeight w:val="510"/>
          <w:jc w:val="center"/>
        </w:trPr>
        <w:tc>
          <w:tcPr>
            <w:tcW w:w="1346" w:type="dxa"/>
            <w:tcBorders>
              <w:bottom w:val="single" w:sz="6" w:space="0" w:color="auto"/>
            </w:tcBorders>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评价经费</w:t>
            </w:r>
          </w:p>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（万元）</w:t>
            </w:r>
          </w:p>
        </w:tc>
        <w:tc>
          <w:tcPr>
            <w:tcW w:w="1830" w:type="dxa"/>
            <w:tcBorders>
              <w:bottom w:val="single" w:sz="6" w:space="0" w:color="auto"/>
            </w:tcBorders>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w:t>
            </w:r>
          </w:p>
        </w:tc>
        <w:tc>
          <w:tcPr>
            <w:tcW w:w="2925" w:type="dxa"/>
            <w:gridSpan w:val="2"/>
            <w:tcBorders>
              <w:bottom w:val="single" w:sz="6" w:space="0" w:color="auto"/>
            </w:tcBorders>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预期投产日期</w:t>
            </w:r>
          </w:p>
        </w:tc>
        <w:tc>
          <w:tcPr>
            <w:tcW w:w="3085" w:type="dxa"/>
            <w:gridSpan w:val="2"/>
            <w:tcBorders>
              <w:bottom w:val="single" w:sz="6" w:space="0" w:color="auto"/>
            </w:tcBorders>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202</w:t>
            </w:r>
            <w:r>
              <w:rPr>
                <w:rFonts w:ascii="Times New Roman" w:eastAsia="宋体" w:hAnsi="Times New Roman" w:hint="eastAsia"/>
                <w:color w:val="000000" w:themeColor="text1"/>
                <w:sz w:val="24"/>
              </w:rPr>
              <w:t>1</w:t>
            </w:r>
            <w:r>
              <w:rPr>
                <w:rFonts w:ascii="Times New Roman" w:eastAsia="宋体" w:hAnsi="Times New Roman"/>
                <w:color w:val="000000" w:themeColor="text1"/>
                <w:sz w:val="24"/>
              </w:rPr>
              <w:t>年</w:t>
            </w:r>
            <w:r w:rsidR="002E646B">
              <w:rPr>
                <w:rFonts w:ascii="Times New Roman" w:eastAsia="宋体" w:hAnsi="Times New Roman" w:hint="eastAsia"/>
                <w:color w:val="000000" w:themeColor="text1"/>
                <w:sz w:val="24"/>
              </w:rPr>
              <w:t>10</w:t>
            </w:r>
            <w:r>
              <w:rPr>
                <w:rFonts w:ascii="Times New Roman" w:eastAsia="宋体" w:hAnsi="Times New Roman"/>
                <w:color w:val="000000" w:themeColor="text1"/>
                <w:sz w:val="24"/>
              </w:rPr>
              <w:t>月</w:t>
            </w:r>
          </w:p>
        </w:tc>
      </w:tr>
      <w:tr w:rsidR="00970277">
        <w:trPr>
          <w:trHeight w:val="703"/>
          <w:jc w:val="center"/>
        </w:trPr>
        <w:tc>
          <w:tcPr>
            <w:tcW w:w="9186" w:type="dxa"/>
            <w:gridSpan w:val="6"/>
            <w:tcBorders>
              <w:bottom w:val="single" w:sz="6" w:space="0" w:color="auto"/>
            </w:tcBorders>
          </w:tcPr>
          <w:p w:rsidR="00970277" w:rsidRDefault="008A61FD">
            <w:pPr>
              <w:spacing w:line="440" w:lineRule="exact"/>
              <w:rPr>
                <w:rFonts w:ascii="Times New Roman" w:eastAsia="宋体" w:hAnsi="Times New Roman"/>
                <w:b/>
                <w:bCs/>
                <w:color w:val="000000" w:themeColor="text1"/>
                <w:sz w:val="24"/>
              </w:rPr>
            </w:pPr>
            <w:r>
              <w:rPr>
                <w:rFonts w:ascii="Times New Roman" w:eastAsia="宋体" w:hAnsi="Times New Roman"/>
                <w:b/>
                <w:bCs/>
                <w:color w:val="000000" w:themeColor="text1"/>
                <w:sz w:val="24"/>
              </w:rPr>
              <w:t>一、项目由来</w:t>
            </w:r>
          </w:p>
          <w:p w:rsidR="00970277" w:rsidRDefault="008A61FD">
            <w:pPr>
              <w:adjustRightInd w:val="0"/>
              <w:snapToGrid w:val="0"/>
              <w:spacing w:line="440" w:lineRule="exact"/>
              <w:ind w:firstLineChars="200" w:firstLine="480"/>
              <w:rPr>
                <w:rFonts w:ascii="Times New Roman" w:eastAsia="宋体" w:hAnsi="Times New Roman"/>
                <w:bCs/>
                <w:color w:val="000000" w:themeColor="text1"/>
                <w:sz w:val="24"/>
              </w:rPr>
            </w:pPr>
            <w:r>
              <w:rPr>
                <w:rFonts w:ascii="Times New Roman" w:eastAsia="宋体" w:hAnsi="Times New Roman" w:hint="eastAsia"/>
                <w:color w:val="000000" w:themeColor="text1"/>
                <w:sz w:val="24"/>
              </w:rPr>
              <w:t>新乡市隆昌塑业有限公司成立于</w:t>
            </w:r>
            <w:r>
              <w:rPr>
                <w:rFonts w:ascii="Times New Roman" w:eastAsia="宋体" w:hAnsi="Times New Roman" w:hint="eastAsia"/>
                <w:color w:val="000000" w:themeColor="text1"/>
                <w:sz w:val="24"/>
              </w:rPr>
              <w:t>2</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06</w:t>
            </w:r>
            <w:r>
              <w:rPr>
                <w:rFonts w:ascii="Times New Roman" w:eastAsia="宋体" w:hAnsi="Times New Roman" w:hint="eastAsia"/>
                <w:color w:val="000000" w:themeColor="text1"/>
                <w:sz w:val="24"/>
              </w:rPr>
              <w:t>年</w:t>
            </w:r>
            <w:r>
              <w:rPr>
                <w:rFonts w:ascii="Times New Roman" w:eastAsia="宋体" w:hAnsi="Times New Roman" w:hint="eastAsia"/>
                <w:color w:val="000000" w:themeColor="text1"/>
                <w:sz w:val="24"/>
              </w:rPr>
              <w:t>7</w:t>
            </w:r>
            <w:r>
              <w:rPr>
                <w:rFonts w:ascii="Times New Roman" w:eastAsia="宋体" w:hAnsi="Times New Roman" w:hint="eastAsia"/>
                <w:color w:val="000000" w:themeColor="text1"/>
                <w:sz w:val="24"/>
              </w:rPr>
              <w:t>月，占地面积约为</w:t>
            </w:r>
            <w:r>
              <w:rPr>
                <w:rFonts w:ascii="Times New Roman" w:eastAsia="宋体" w:hAnsi="Times New Roman" w:hint="eastAsia"/>
                <w:color w:val="000000" w:themeColor="text1"/>
                <w:sz w:val="24"/>
              </w:rPr>
              <w:t>11514m</w:t>
            </w:r>
            <w:r>
              <w:rPr>
                <w:rFonts w:ascii="Times New Roman" w:eastAsia="宋体" w:hAnsi="Times New Roman"/>
                <w:color w:val="000000" w:themeColor="text1"/>
                <w:sz w:val="24"/>
                <w:vertAlign w:val="superscript"/>
              </w:rPr>
              <w:t>2</w:t>
            </w:r>
            <w:r>
              <w:rPr>
                <w:rFonts w:ascii="Times New Roman" w:eastAsia="宋体" w:hAnsi="Times New Roman" w:hint="eastAsia"/>
                <w:color w:val="000000" w:themeColor="text1"/>
                <w:sz w:val="24"/>
              </w:rPr>
              <w:t>，位于</w:t>
            </w:r>
            <w:r>
              <w:rPr>
                <w:rFonts w:ascii="Times New Roman" w:eastAsia="宋体" w:hAnsi="Times New Roman"/>
                <w:bCs/>
                <w:color w:val="000000" w:themeColor="text1"/>
                <w:sz w:val="24"/>
              </w:rPr>
              <w:t>新乡市新乡县新乡经济开发区青龙路中段</w:t>
            </w:r>
            <w:r>
              <w:rPr>
                <w:rFonts w:ascii="Times New Roman" w:eastAsia="宋体" w:hAnsi="Times New Roman" w:hint="eastAsia"/>
                <w:bCs/>
                <w:color w:val="000000" w:themeColor="text1"/>
                <w:sz w:val="24"/>
              </w:rPr>
              <w:t>，主要生产编织袋。</w:t>
            </w:r>
          </w:p>
          <w:p w:rsidR="00970277" w:rsidRDefault="008A61FD">
            <w:pPr>
              <w:pStyle w:val="1"/>
              <w:spacing w:line="440" w:lineRule="exact"/>
              <w:ind w:firstLineChars="200" w:firstLine="480"/>
              <w:jc w:val="both"/>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新乡市隆昌塑业有限公司现有工程为年产</w:t>
            </w:r>
            <w:r>
              <w:rPr>
                <w:rFonts w:ascii="Times New Roman" w:eastAsia="宋体" w:hAnsi="Times New Roman" w:hint="eastAsia"/>
                <w:color w:val="000000" w:themeColor="text1"/>
                <w:sz w:val="24"/>
              </w:rPr>
              <w:t>360</w:t>
            </w:r>
            <w:r>
              <w:rPr>
                <w:rFonts w:ascii="Times New Roman" w:eastAsia="宋体" w:hAnsi="Times New Roman" w:hint="eastAsia"/>
                <w:color w:val="000000" w:themeColor="text1"/>
                <w:sz w:val="24"/>
              </w:rPr>
              <w:t>万条编织袋项目，该项目于</w:t>
            </w:r>
            <w:r>
              <w:rPr>
                <w:rFonts w:ascii="Times New Roman" w:eastAsia="宋体" w:hAnsi="Times New Roman"/>
                <w:color w:val="000000" w:themeColor="text1"/>
                <w:sz w:val="24"/>
              </w:rPr>
              <w:t>20</w:t>
            </w:r>
            <w:r>
              <w:rPr>
                <w:rFonts w:ascii="Times New Roman" w:eastAsia="宋体" w:hAnsi="Times New Roman" w:hint="eastAsia"/>
                <w:color w:val="000000" w:themeColor="text1"/>
                <w:sz w:val="24"/>
              </w:rPr>
              <w:t>07</w:t>
            </w:r>
            <w:r>
              <w:rPr>
                <w:rFonts w:ascii="Times New Roman" w:eastAsia="宋体" w:hAnsi="Times New Roman" w:hint="eastAsia"/>
                <w:color w:val="000000" w:themeColor="text1"/>
                <w:sz w:val="24"/>
              </w:rPr>
              <w:t>年</w:t>
            </w:r>
            <w:r>
              <w:rPr>
                <w:rFonts w:ascii="Times New Roman" w:eastAsia="宋体" w:hAnsi="Times New Roman" w:hint="eastAsia"/>
                <w:color w:val="000000" w:themeColor="text1"/>
                <w:sz w:val="24"/>
              </w:rPr>
              <w:t>6</w:t>
            </w:r>
            <w:r>
              <w:rPr>
                <w:rFonts w:ascii="Times New Roman" w:eastAsia="宋体" w:hAnsi="Times New Roman" w:hint="eastAsia"/>
                <w:color w:val="000000" w:themeColor="text1"/>
                <w:sz w:val="24"/>
              </w:rPr>
              <w:t>月</w:t>
            </w:r>
            <w:r>
              <w:rPr>
                <w:rFonts w:ascii="Times New Roman" w:eastAsia="宋体" w:hAnsi="Times New Roman" w:hint="eastAsia"/>
                <w:color w:val="000000" w:themeColor="text1"/>
                <w:sz w:val="24"/>
              </w:rPr>
              <w:t>25</w:t>
            </w:r>
            <w:r>
              <w:rPr>
                <w:rFonts w:ascii="Times New Roman" w:eastAsia="宋体" w:hAnsi="Times New Roman" w:hint="eastAsia"/>
                <w:color w:val="000000" w:themeColor="text1"/>
                <w:sz w:val="24"/>
              </w:rPr>
              <w:t>日经新乡县环境保护局以新环登（</w:t>
            </w:r>
            <w:r>
              <w:rPr>
                <w:rFonts w:ascii="Times New Roman" w:eastAsia="宋体" w:hAnsi="Times New Roman" w:hint="eastAsia"/>
                <w:color w:val="000000" w:themeColor="text1"/>
                <w:sz w:val="24"/>
              </w:rPr>
              <w:t>07</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25</w:t>
            </w:r>
            <w:r>
              <w:rPr>
                <w:rFonts w:ascii="Times New Roman" w:eastAsia="宋体" w:hAnsi="Times New Roman" w:hint="eastAsia"/>
                <w:color w:val="000000" w:themeColor="text1"/>
                <w:sz w:val="24"/>
              </w:rPr>
              <w:t>号文（见附件</w:t>
            </w:r>
            <w:r>
              <w:rPr>
                <w:rFonts w:ascii="Times New Roman" w:eastAsia="宋体" w:hAnsi="Times New Roman" w:hint="eastAsia"/>
                <w:color w:val="000000" w:themeColor="text1"/>
                <w:sz w:val="24"/>
              </w:rPr>
              <w:t>4</w:t>
            </w:r>
            <w:r>
              <w:rPr>
                <w:rFonts w:ascii="Times New Roman" w:eastAsia="宋体" w:hAnsi="Times New Roman" w:hint="eastAsia"/>
                <w:color w:val="000000" w:themeColor="text1"/>
                <w:sz w:val="24"/>
              </w:rPr>
              <w:t>）批复。最后新乡县环境保护局于</w:t>
            </w:r>
            <w:r>
              <w:rPr>
                <w:rFonts w:ascii="Times New Roman" w:eastAsia="宋体" w:hAnsi="Times New Roman"/>
                <w:color w:val="000000" w:themeColor="text1"/>
                <w:sz w:val="24"/>
              </w:rPr>
              <w:t>20</w:t>
            </w:r>
            <w:r>
              <w:rPr>
                <w:rFonts w:ascii="Times New Roman" w:eastAsia="宋体" w:hAnsi="Times New Roman" w:hint="eastAsia"/>
                <w:color w:val="000000" w:themeColor="text1"/>
                <w:sz w:val="24"/>
              </w:rPr>
              <w:t>07</w:t>
            </w:r>
            <w:r>
              <w:rPr>
                <w:rFonts w:ascii="Times New Roman" w:eastAsia="宋体" w:hAnsi="Times New Roman" w:hint="eastAsia"/>
                <w:color w:val="000000" w:themeColor="text1"/>
                <w:sz w:val="24"/>
              </w:rPr>
              <w:t>年</w:t>
            </w:r>
            <w:r>
              <w:rPr>
                <w:rFonts w:ascii="Times New Roman" w:eastAsia="宋体" w:hAnsi="Times New Roman" w:hint="eastAsia"/>
                <w:color w:val="000000" w:themeColor="text1"/>
                <w:sz w:val="24"/>
              </w:rPr>
              <w:t>6</w:t>
            </w:r>
            <w:r>
              <w:rPr>
                <w:rFonts w:ascii="Times New Roman" w:eastAsia="宋体" w:hAnsi="Times New Roman" w:hint="eastAsia"/>
                <w:color w:val="000000" w:themeColor="text1"/>
                <w:sz w:val="24"/>
              </w:rPr>
              <w:t>月</w:t>
            </w:r>
            <w:r>
              <w:rPr>
                <w:rFonts w:ascii="Times New Roman" w:eastAsia="宋体" w:hAnsi="Times New Roman" w:hint="eastAsia"/>
                <w:color w:val="000000" w:themeColor="text1"/>
                <w:sz w:val="24"/>
              </w:rPr>
              <w:t>25</w:t>
            </w:r>
            <w:r>
              <w:rPr>
                <w:rFonts w:ascii="Times New Roman" w:eastAsia="宋体" w:hAnsi="Times New Roman" w:hint="eastAsia"/>
                <w:color w:val="000000" w:themeColor="text1"/>
                <w:sz w:val="24"/>
              </w:rPr>
              <w:t>日以新环验（</w:t>
            </w:r>
            <w:r>
              <w:rPr>
                <w:rFonts w:ascii="Times New Roman" w:eastAsia="宋体" w:hAnsi="Times New Roman" w:hint="eastAsia"/>
                <w:color w:val="000000" w:themeColor="text1"/>
                <w:sz w:val="24"/>
              </w:rPr>
              <w:t>07</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22</w:t>
            </w:r>
            <w:r>
              <w:rPr>
                <w:rFonts w:ascii="Times New Roman" w:eastAsia="宋体" w:hAnsi="Times New Roman" w:hint="eastAsia"/>
                <w:color w:val="000000" w:themeColor="text1"/>
                <w:sz w:val="24"/>
              </w:rPr>
              <w:t>号文（见附件</w:t>
            </w:r>
            <w:r>
              <w:rPr>
                <w:rFonts w:ascii="Times New Roman" w:eastAsia="宋体" w:hAnsi="Times New Roman" w:hint="eastAsia"/>
                <w:color w:val="000000" w:themeColor="text1"/>
                <w:sz w:val="24"/>
              </w:rPr>
              <w:t>5</w:t>
            </w:r>
            <w:r>
              <w:rPr>
                <w:rFonts w:ascii="Times New Roman" w:eastAsia="宋体" w:hAnsi="Times New Roman" w:hint="eastAsia"/>
                <w:color w:val="000000" w:themeColor="text1"/>
                <w:sz w:val="24"/>
              </w:rPr>
              <w:t>）对该项目进行验收。</w:t>
            </w:r>
            <w:r w:rsidR="00835883">
              <w:rPr>
                <w:rFonts w:ascii="Times New Roman" w:eastAsia="宋体" w:hAnsi="Times New Roman" w:hint="eastAsia"/>
                <w:color w:val="000000" w:themeColor="text1"/>
                <w:sz w:val="24"/>
              </w:rPr>
              <w:t>新乡市隆昌塑业有限公司</w:t>
            </w:r>
            <w:r w:rsidR="00835883" w:rsidRPr="00ED7D3C">
              <w:rPr>
                <w:rFonts w:ascii="Times New Roman" w:eastAsia="宋体" w:hAnsi="Times New Roman" w:hint="eastAsia"/>
                <w:bCs/>
                <w:color w:val="000000" w:themeColor="text1"/>
                <w:sz w:val="24"/>
              </w:rPr>
              <w:t>于</w:t>
            </w:r>
            <w:r w:rsidR="00835883">
              <w:rPr>
                <w:rFonts w:ascii="Times New Roman" w:eastAsia="宋体" w:hAnsi="Times New Roman" w:hint="eastAsia"/>
                <w:bCs/>
                <w:color w:val="000000" w:themeColor="text1"/>
                <w:sz w:val="24"/>
              </w:rPr>
              <w:t>2020</w:t>
            </w:r>
            <w:r w:rsidR="00835883" w:rsidRPr="00ED7D3C">
              <w:rPr>
                <w:rFonts w:ascii="Times New Roman" w:eastAsia="宋体" w:hAnsi="Times New Roman" w:hint="eastAsia"/>
                <w:bCs/>
                <w:color w:val="000000" w:themeColor="text1"/>
                <w:sz w:val="24"/>
              </w:rPr>
              <w:t>年</w:t>
            </w:r>
            <w:r w:rsidR="00835883" w:rsidRPr="00ED7D3C">
              <w:rPr>
                <w:rFonts w:ascii="Times New Roman" w:eastAsia="宋体" w:hAnsi="Times New Roman" w:hint="eastAsia"/>
                <w:bCs/>
                <w:color w:val="000000" w:themeColor="text1"/>
                <w:sz w:val="24"/>
              </w:rPr>
              <w:t>6</w:t>
            </w:r>
            <w:r w:rsidR="00835883" w:rsidRPr="00ED7D3C">
              <w:rPr>
                <w:rFonts w:ascii="Times New Roman" w:eastAsia="宋体" w:hAnsi="Times New Roman" w:hint="eastAsia"/>
                <w:bCs/>
                <w:color w:val="000000" w:themeColor="text1"/>
                <w:sz w:val="24"/>
              </w:rPr>
              <w:t>月</w:t>
            </w:r>
            <w:r w:rsidR="00835883">
              <w:rPr>
                <w:rFonts w:ascii="Times New Roman" w:eastAsia="宋体" w:hAnsi="Times New Roman" w:hint="eastAsia"/>
                <w:bCs/>
                <w:color w:val="000000" w:themeColor="text1"/>
                <w:sz w:val="24"/>
              </w:rPr>
              <w:t>2</w:t>
            </w:r>
            <w:r w:rsidR="00835883" w:rsidRPr="00ED7D3C">
              <w:rPr>
                <w:rFonts w:ascii="Times New Roman" w:eastAsia="宋体" w:hAnsi="Times New Roman" w:hint="eastAsia"/>
                <w:bCs/>
                <w:color w:val="000000" w:themeColor="text1"/>
                <w:sz w:val="24"/>
              </w:rPr>
              <w:t>日</w:t>
            </w:r>
            <w:r w:rsidR="00835883">
              <w:rPr>
                <w:rFonts w:ascii="Times New Roman" w:eastAsia="宋体" w:hAnsi="Times New Roman" w:hint="eastAsia"/>
                <w:bCs/>
                <w:color w:val="000000" w:themeColor="text1"/>
                <w:sz w:val="24"/>
              </w:rPr>
              <w:t>网上申请取得排污许可手续</w:t>
            </w:r>
            <w:r w:rsidR="00835883" w:rsidRPr="00ED7D3C">
              <w:rPr>
                <w:rFonts w:ascii="Times New Roman" w:eastAsia="宋体" w:hAnsi="Times New Roman" w:hint="eastAsia"/>
                <w:bCs/>
                <w:color w:val="000000" w:themeColor="text1"/>
                <w:sz w:val="24"/>
              </w:rPr>
              <w:t>（</w:t>
            </w:r>
            <w:r w:rsidR="00835883">
              <w:rPr>
                <w:rFonts w:ascii="Times New Roman" w:eastAsia="宋体" w:hAnsi="Times New Roman" w:hint="eastAsia"/>
                <w:bCs/>
                <w:color w:val="000000" w:themeColor="text1"/>
                <w:sz w:val="24"/>
              </w:rPr>
              <w:t>登记编号：</w:t>
            </w:r>
            <w:r w:rsidR="00F06013">
              <w:rPr>
                <w:rFonts w:ascii="Times New Roman" w:eastAsia="宋体" w:hAnsi="Times New Roman" w:hint="eastAsia"/>
                <w:color w:val="000000" w:themeColor="text1"/>
                <w:sz w:val="24"/>
                <w:shd w:val="clear" w:color="auto" w:fill="FFFFFF"/>
              </w:rPr>
              <w:t>914107217919112138001Y</w:t>
            </w:r>
            <w:r w:rsidR="00835883" w:rsidRPr="00ED7D3C">
              <w:rPr>
                <w:rFonts w:ascii="Times New Roman" w:eastAsia="宋体" w:hAnsi="Times New Roman" w:hint="eastAsia"/>
                <w:bCs/>
                <w:color w:val="000000" w:themeColor="text1"/>
                <w:sz w:val="24"/>
              </w:rPr>
              <w:t>）</w:t>
            </w:r>
            <w:r w:rsidR="00835883">
              <w:rPr>
                <w:rFonts w:ascii="Times New Roman" w:eastAsia="宋体" w:hAnsi="Times New Roman" w:hint="eastAsia"/>
                <w:bCs/>
                <w:color w:val="000000" w:themeColor="text1"/>
                <w:sz w:val="24"/>
              </w:rPr>
              <w:t>。</w:t>
            </w:r>
          </w:p>
          <w:p w:rsidR="00970277" w:rsidRPr="00290039" w:rsidRDefault="008A61FD" w:rsidP="00C862A8">
            <w:pPr>
              <w:spacing w:line="440" w:lineRule="exact"/>
              <w:ind w:firstLineChars="200" w:firstLine="480"/>
              <w:rPr>
                <w:rFonts w:ascii="Times New Roman" w:eastAsia="宋体" w:hAnsi="Times New Roman"/>
                <w:color w:val="FF0000"/>
                <w:sz w:val="24"/>
              </w:rPr>
            </w:pPr>
            <w:r w:rsidRPr="00290039">
              <w:rPr>
                <w:rFonts w:ascii="Times New Roman" w:eastAsia="宋体" w:hAnsi="Times New Roman" w:hint="eastAsia"/>
                <w:bCs/>
                <w:color w:val="000000" w:themeColor="text1"/>
                <w:sz w:val="24"/>
              </w:rPr>
              <w:t>根据市场需求以及企业自身的发展规划，</w:t>
            </w:r>
            <w:r w:rsidRPr="00290039">
              <w:rPr>
                <w:rFonts w:ascii="Times New Roman" w:eastAsia="宋体" w:hAnsi="Times New Roman" w:hint="eastAsia"/>
                <w:color w:val="000000" w:themeColor="text1"/>
                <w:sz w:val="24"/>
              </w:rPr>
              <w:t>新乡市隆昌塑业有限公司</w:t>
            </w:r>
            <w:r w:rsidRPr="00290039">
              <w:rPr>
                <w:rFonts w:ascii="Times New Roman" w:eastAsia="宋体" w:hAnsi="Times New Roman" w:hint="eastAsia"/>
                <w:bCs/>
                <w:color w:val="000000" w:themeColor="text1"/>
                <w:sz w:val="24"/>
              </w:rPr>
              <w:t>拟利用现有厂房在现有工程的基础上投资</w:t>
            </w:r>
            <w:r w:rsidRPr="00290039">
              <w:rPr>
                <w:rFonts w:ascii="Times New Roman" w:eastAsia="宋体" w:hAnsi="Times New Roman" w:hint="eastAsia"/>
                <w:bCs/>
                <w:color w:val="000000" w:themeColor="text1"/>
                <w:sz w:val="24"/>
              </w:rPr>
              <w:t>2000</w:t>
            </w:r>
            <w:r w:rsidRPr="00290039">
              <w:rPr>
                <w:rFonts w:ascii="Times New Roman" w:eastAsia="宋体" w:hAnsi="Times New Roman" w:hint="eastAsia"/>
                <w:bCs/>
                <w:color w:val="000000" w:themeColor="text1"/>
                <w:sz w:val="24"/>
              </w:rPr>
              <w:t>万元建设新乡市隆昌塑业有限公司年产</w:t>
            </w:r>
            <w:r w:rsidRPr="00290039">
              <w:rPr>
                <w:rFonts w:ascii="Times New Roman" w:eastAsia="宋体" w:hAnsi="Times New Roman" w:hint="eastAsia"/>
                <w:bCs/>
                <w:color w:val="000000" w:themeColor="text1"/>
                <w:sz w:val="24"/>
              </w:rPr>
              <w:t>1500</w:t>
            </w:r>
            <w:r w:rsidRPr="00290039">
              <w:rPr>
                <w:rFonts w:ascii="Times New Roman" w:eastAsia="宋体" w:hAnsi="Times New Roman" w:hint="eastAsia"/>
                <w:bCs/>
                <w:color w:val="000000" w:themeColor="text1"/>
                <w:sz w:val="24"/>
              </w:rPr>
              <w:t>万条编织袋</w:t>
            </w:r>
            <w:r w:rsidRPr="00290039">
              <w:rPr>
                <w:rFonts w:ascii="Times New Roman" w:eastAsia="宋体" w:hAnsi="Times New Roman"/>
                <w:bCs/>
                <w:color w:val="000000" w:themeColor="text1"/>
                <w:sz w:val="24"/>
              </w:rPr>
              <w:t>项目</w:t>
            </w:r>
            <w:r w:rsidRPr="00290039">
              <w:rPr>
                <w:rFonts w:ascii="Times New Roman" w:eastAsia="宋体" w:hAnsi="Times New Roman" w:hint="eastAsia"/>
                <w:bCs/>
                <w:color w:val="000000" w:themeColor="text1"/>
                <w:sz w:val="24"/>
              </w:rPr>
              <w:t>。根据现场踏勘，</w:t>
            </w:r>
            <w:r w:rsidR="00290039" w:rsidRPr="00290039">
              <w:rPr>
                <w:rFonts w:ascii="Times New Roman" w:eastAsia="宋体" w:hAnsi="Times New Roman" w:hint="eastAsia"/>
                <w:color w:val="000000" w:themeColor="text1"/>
                <w:sz w:val="24"/>
              </w:rPr>
              <w:t>本项目已购进设备</w:t>
            </w:r>
            <w:r w:rsidR="00290039">
              <w:rPr>
                <w:rFonts w:ascii="Times New Roman" w:eastAsia="宋体" w:hAnsi="Times New Roman" w:hint="eastAsia"/>
                <w:bCs/>
                <w:color w:val="000000" w:themeColor="text1"/>
                <w:sz w:val="24"/>
              </w:rPr>
              <w:t>，属于</w:t>
            </w:r>
            <w:r w:rsidRPr="00290039">
              <w:rPr>
                <w:rFonts w:ascii="Times New Roman" w:eastAsia="宋体" w:hAnsi="Times New Roman" w:hint="eastAsia"/>
                <w:bCs/>
                <w:color w:val="000000" w:themeColor="text1"/>
                <w:sz w:val="24"/>
              </w:rPr>
              <w:t>未批先建</w:t>
            </w:r>
            <w:r w:rsidR="00290039">
              <w:rPr>
                <w:rFonts w:ascii="Times New Roman" w:eastAsia="宋体" w:hAnsi="Times New Roman" w:hint="eastAsia"/>
                <w:bCs/>
                <w:color w:val="000000" w:themeColor="text1"/>
                <w:sz w:val="24"/>
              </w:rPr>
              <w:t>项目</w:t>
            </w:r>
            <w:r w:rsidRPr="00290039">
              <w:rPr>
                <w:rFonts w:ascii="Times New Roman" w:eastAsia="宋体" w:hAnsi="Times New Roman" w:hint="eastAsia"/>
                <w:bCs/>
                <w:color w:val="000000" w:themeColor="text1"/>
                <w:sz w:val="24"/>
              </w:rPr>
              <w:t>（项目现场图见附图</w:t>
            </w:r>
            <w:r w:rsidRPr="00290039">
              <w:rPr>
                <w:rFonts w:ascii="Times New Roman" w:eastAsia="宋体" w:hAnsi="Times New Roman" w:hint="eastAsia"/>
                <w:bCs/>
                <w:color w:val="000000" w:themeColor="text1"/>
                <w:sz w:val="24"/>
              </w:rPr>
              <w:t>6</w:t>
            </w:r>
            <w:r w:rsidRPr="00290039">
              <w:rPr>
                <w:rFonts w:ascii="Times New Roman" w:eastAsia="宋体" w:hAnsi="Times New Roman" w:hint="eastAsia"/>
                <w:bCs/>
                <w:color w:val="000000" w:themeColor="text1"/>
                <w:sz w:val="24"/>
              </w:rPr>
              <w:t>）。</w:t>
            </w:r>
            <w:r w:rsidR="00C862A8" w:rsidRPr="00290039">
              <w:rPr>
                <w:rFonts w:ascii="Times New Roman" w:eastAsia="宋体" w:hAnsi="Times New Roman" w:hint="eastAsia"/>
                <w:color w:val="000000" w:themeColor="text1"/>
                <w:sz w:val="24"/>
              </w:rPr>
              <w:t>新乡县环境保护局</w:t>
            </w:r>
            <w:r w:rsidR="00120711" w:rsidRPr="00290039">
              <w:rPr>
                <w:rFonts w:ascii="Times New Roman" w:eastAsia="宋体" w:hAnsi="Times New Roman" w:hint="eastAsia"/>
                <w:color w:val="000000" w:themeColor="text1"/>
                <w:sz w:val="24"/>
              </w:rPr>
              <w:t>于</w:t>
            </w:r>
            <w:r w:rsidR="00120711" w:rsidRPr="00290039">
              <w:rPr>
                <w:rFonts w:ascii="Times New Roman" w:eastAsia="宋体" w:hAnsi="Times New Roman"/>
                <w:color w:val="000000" w:themeColor="text1"/>
                <w:sz w:val="24"/>
              </w:rPr>
              <w:t>2020</w:t>
            </w:r>
            <w:r w:rsidR="00120711" w:rsidRPr="00290039">
              <w:rPr>
                <w:rFonts w:ascii="Times New Roman" w:eastAsia="宋体" w:hAnsi="Times New Roman" w:hint="eastAsia"/>
                <w:color w:val="000000" w:themeColor="text1"/>
                <w:sz w:val="24"/>
              </w:rPr>
              <w:t>年</w:t>
            </w:r>
            <w:r w:rsidR="00C862A8" w:rsidRPr="00290039">
              <w:rPr>
                <w:rFonts w:ascii="Times New Roman" w:eastAsia="宋体" w:hAnsi="Times New Roman" w:hint="eastAsia"/>
                <w:color w:val="000000" w:themeColor="text1"/>
                <w:sz w:val="24"/>
              </w:rPr>
              <w:t>9</w:t>
            </w:r>
            <w:r w:rsidR="00120711" w:rsidRPr="00290039">
              <w:rPr>
                <w:rFonts w:ascii="Times New Roman" w:eastAsia="宋体" w:hAnsi="Times New Roman" w:hint="eastAsia"/>
                <w:color w:val="000000" w:themeColor="text1"/>
                <w:sz w:val="24"/>
              </w:rPr>
              <w:t>月</w:t>
            </w:r>
            <w:r w:rsidR="00120711" w:rsidRPr="00290039">
              <w:rPr>
                <w:rFonts w:ascii="Times New Roman" w:eastAsia="宋体" w:hAnsi="Times New Roman"/>
                <w:color w:val="000000" w:themeColor="text1"/>
                <w:sz w:val="24"/>
              </w:rPr>
              <w:t>2</w:t>
            </w:r>
            <w:r w:rsidR="00C862A8" w:rsidRPr="00290039">
              <w:rPr>
                <w:rFonts w:ascii="Times New Roman" w:eastAsia="宋体" w:hAnsi="Times New Roman" w:hint="eastAsia"/>
                <w:color w:val="000000" w:themeColor="text1"/>
                <w:sz w:val="24"/>
              </w:rPr>
              <w:t>7</w:t>
            </w:r>
            <w:r w:rsidR="00120711" w:rsidRPr="00290039">
              <w:rPr>
                <w:rFonts w:ascii="Times New Roman" w:eastAsia="宋体" w:hAnsi="Times New Roman" w:hint="eastAsia"/>
                <w:color w:val="000000" w:themeColor="text1"/>
                <w:sz w:val="24"/>
              </w:rPr>
              <w:t>日以</w:t>
            </w:r>
            <w:r w:rsidR="00C862A8" w:rsidRPr="00290039">
              <w:rPr>
                <w:rFonts w:ascii="Times New Roman" w:eastAsia="宋体" w:hAnsi="Times New Roman" w:hint="eastAsia"/>
                <w:color w:val="000000" w:themeColor="text1"/>
                <w:sz w:val="24"/>
              </w:rPr>
              <w:t>新环罚决</w:t>
            </w:r>
            <w:r w:rsidR="00C862A8" w:rsidRPr="00290039">
              <w:rPr>
                <w:rFonts w:ascii="Times New Roman" w:eastAsia="宋体" w:hAnsi="宋体" w:hint="eastAsia"/>
                <w:color w:val="000000" w:themeColor="text1"/>
                <w:sz w:val="24"/>
              </w:rPr>
              <w:t>（</w:t>
            </w:r>
            <w:r w:rsidR="00C862A8" w:rsidRPr="00290039">
              <w:rPr>
                <w:rFonts w:ascii="Times New Roman" w:eastAsia="宋体" w:hAnsi="Times New Roman" w:hint="eastAsia"/>
                <w:color w:val="000000" w:themeColor="text1"/>
                <w:sz w:val="24"/>
              </w:rPr>
              <w:t>2020</w:t>
            </w:r>
            <w:r w:rsidR="00C862A8" w:rsidRPr="00290039">
              <w:rPr>
                <w:rFonts w:ascii="Times New Roman" w:eastAsia="宋体" w:hAnsi="宋体" w:hint="eastAsia"/>
                <w:color w:val="000000" w:themeColor="text1"/>
                <w:sz w:val="24"/>
              </w:rPr>
              <w:t>）第</w:t>
            </w:r>
            <w:r w:rsidR="00C862A8" w:rsidRPr="00290039">
              <w:rPr>
                <w:rFonts w:ascii="Times New Roman" w:eastAsia="宋体" w:hAnsi="Times New Roman" w:hint="eastAsia"/>
                <w:color w:val="000000" w:themeColor="text1"/>
                <w:sz w:val="24"/>
              </w:rPr>
              <w:t>220</w:t>
            </w:r>
            <w:r w:rsidR="00C862A8" w:rsidRPr="00290039">
              <w:rPr>
                <w:rFonts w:ascii="Times New Roman" w:eastAsia="宋体" w:hAnsi="宋体" w:hint="eastAsia"/>
                <w:color w:val="000000" w:themeColor="text1"/>
                <w:sz w:val="24"/>
              </w:rPr>
              <w:t>号文</w:t>
            </w:r>
            <w:r w:rsidR="00120711" w:rsidRPr="00290039">
              <w:rPr>
                <w:rFonts w:ascii="Times New Roman" w:eastAsia="宋体" w:hAnsi="Times New Roman" w:hint="eastAsia"/>
                <w:color w:val="000000" w:themeColor="text1"/>
                <w:sz w:val="24"/>
              </w:rPr>
              <w:t>（见附件</w:t>
            </w:r>
            <w:r w:rsidR="00A57475" w:rsidRPr="00290039">
              <w:rPr>
                <w:rFonts w:ascii="Times New Roman" w:eastAsia="宋体" w:hAnsi="Times New Roman" w:hint="eastAsia"/>
                <w:color w:val="000000" w:themeColor="text1"/>
                <w:sz w:val="24"/>
              </w:rPr>
              <w:t>8</w:t>
            </w:r>
            <w:r w:rsidR="00120711" w:rsidRPr="00290039">
              <w:rPr>
                <w:rFonts w:ascii="Times New Roman" w:eastAsia="宋体" w:hAnsi="Times New Roman" w:hint="eastAsia"/>
                <w:color w:val="000000" w:themeColor="text1"/>
                <w:sz w:val="24"/>
              </w:rPr>
              <w:t>）对其进行处罚，</w:t>
            </w:r>
            <w:r w:rsidR="00C862A8" w:rsidRPr="00290039">
              <w:rPr>
                <w:rFonts w:ascii="Times New Roman" w:eastAsia="宋体" w:hAnsi="Times New Roman" w:hint="eastAsia"/>
                <w:color w:val="000000" w:themeColor="text1"/>
                <w:sz w:val="24"/>
              </w:rPr>
              <w:t>新乡市隆昌塑业有限公司</w:t>
            </w:r>
            <w:r w:rsidR="00120711" w:rsidRPr="00290039">
              <w:rPr>
                <w:rFonts w:ascii="Times New Roman" w:eastAsia="宋体" w:hAnsi="Times New Roman" w:hint="eastAsia"/>
                <w:color w:val="000000" w:themeColor="text1"/>
                <w:sz w:val="24"/>
              </w:rPr>
              <w:t>已于</w:t>
            </w:r>
            <w:r w:rsidR="00120711" w:rsidRPr="00290039">
              <w:rPr>
                <w:rFonts w:ascii="Times New Roman" w:eastAsia="宋体" w:hAnsi="Times New Roman"/>
                <w:color w:val="000000" w:themeColor="text1"/>
                <w:sz w:val="24"/>
              </w:rPr>
              <w:t>2020</w:t>
            </w:r>
            <w:r w:rsidR="00120711" w:rsidRPr="00290039">
              <w:rPr>
                <w:rFonts w:ascii="Times New Roman" w:eastAsia="宋体" w:hAnsi="Times New Roman" w:hint="eastAsia"/>
                <w:color w:val="000000" w:themeColor="text1"/>
                <w:sz w:val="24"/>
              </w:rPr>
              <w:t>年</w:t>
            </w:r>
            <w:r w:rsidR="00C862A8" w:rsidRPr="00290039">
              <w:rPr>
                <w:rFonts w:ascii="Times New Roman" w:eastAsia="宋体" w:hAnsi="Times New Roman" w:hint="eastAsia"/>
                <w:color w:val="000000" w:themeColor="text1"/>
                <w:sz w:val="24"/>
              </w:rPr>
              <w:t>9</w:t>
            </w:r>
            <w:r w:rsidR="00120711" w:rsidRPr="00290039">
              <w:rPr>
                <w:rFonts w:ascii="Times New Roman" w:eastAsia="宋体" w:hAnsi="Times New Roman" w:hint="eastAsia"/>
                <w:color w:val="000000" w:themeColor="text1"/>
                <w:sz w:val="24"/>
              </w:rPr>
              <w:t>月</w:t>
            </w:r>
            <w:r w:rsidR="00120711" w:rsidRPr="00290039">
              <w:rPr>
                <w:rFonts w:ascii="Times New Roman" w:eastAsia="宋体" w:hAnsi="Times New Roman"/>
                <w:color w:val="000000" w:themeColor="text1"/>
                <w:sz w:val="24"/>
              </w:rPr>
              <w:t>2</w:t>
            </w:r>
            <w:r w:rsidR="00C862A8" w:rsidRPr="00290039">
              <w:rPr>
                <w:rFonts w:ascii="Times New Roman" w:eastAsia="宋体" w:hAnsi="Times New Roman" w:hint="eastAsia"/>
                <w:color w:val="000000" w:themeColor="text1"/>
                <w:sz w:val="24"/>
              </w:rPr>
              <w:t>8</w:t>
            </w:r>
            <w:r w:rsidR="00120711" w:rsidRPr="00290039">
              <w:rPr>
                <w:rFonts w:ascii="Times New Roman" w:eastAsia="宋体" w:hAnsi="Times New Roman" w:hint="eastAsia"/>
                <w:color w:val="000000" w:themeColor="text1"/>
                <w:sz w:val="24"/>
              </w:rPr>
              <w:t>日缴纳罚款（缴款单见附件</w:t>
            </w:r>
            <w:r w:rsidR="00A57475" w:rsidRPr="00290039">
              <w:rPr>
                <w:rFonts w:ascii="Times New Roman" w:eastAsia="宋体" w:hAnsi="Times New Roman" w:hint="eastAsia"/>
                <w:color w:val="000000" w:themeColor="text1"/>
                <w:sz w:val="24"/>
              </w:rPr>
              <w:t>9</w:t>
            </w:r>
            <w:r w:rsidR="00120711" w:rsidRPr="00290039">
              <w:rPr>
                <w:rFonts w:ascii="Times New Roman" w:eastAsia="宋体" w:hAnsi="Times New Roman" w:hint="eastAsia"/>
                <w:color w:val="000000" w:themeColor="text1"/>
                <w:sz w:val="24"/>
              </w:rPr>
              <w:t>）。</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bCs/>
                <w:color w:val="000000" w:themeColor="text1"/>
                <w:sz w:val="24"/>
              </w:rPr>
              <w:t>经查阅《产业结构调整指导目录》</w:t>
            </w:r>
            <w:r>
              <w:rPr>
                <w:rFonts w:ascii="Times New Roman" w:eastAsia="宋体" w:hAnsi="Times New Roman"/>
                <w:color w:val="000000" w:themeColor="text1"/>
                <w:sz w:val="24"/>
              </w:rPr>
              <w:t>（发改委令（</w:t>
            </w:r>
            <w:r>
              <w:rPr>
                <w:rFonts w:ascii="Times New Roman" w:eastAsia="宋体" w:hAnsi="Times New Roman"/>
                <w:color w:val="000000" w:themeColor="text1"/>
                <w:sz w:val="24"/>
              </w:rPr>
              <w:t>2019</w:t>
            </w:r>
            <w:r>
              <w:rPr>
                <w:rFonts w:ascii="Times New Roman" w:eastAsia="宋体" w:hAnsi="Times New Roman"/>
                <w:color w:val="000000" w:themeColor="text1"/>
                <w:sz w:val="24"/>
              </w:rPr>
              <w:t>）第</w:t>
            </w:r>
            <w:r>
              <w:rPr>
                <w:rFonts w:ascii="Times New Roman" w:eastAsia="宋体" w:hAnsi="Times New Roman"/>
                <w:color w:val="000000" w:themeColor="text1"/>
                <w:sz w:val="24"/>
              </w:rPr>
              <w:t>29</w:t>
            </w:r>
            <w:r>
              <w:rPr>
                <w:rFonts w:ascii="Times New Roman" w:eastAsia="宋体" w:hAnsi="Times New Roman"/>
                <w:color w:val="000000" w:themeColor="text1"/>
                <w:sz w:val="24"/>
              </w:rPr>
              <w:t>号）</w:t>
            </w:r>
            <w:r>
              <w:rPr>
                <w:rFonts w:ascii="Times New Roman" w:eastAsia="宋体" w:hAnsi="Times New Roman" w:hint="eastAsia"/>
                <w:bCs/>
                <w:color w:val="000000" w:themeColor="text1"/>
                <w:sz w:val="24"/>
              </w:rPr>
              <w:t>，本项目不在限制类和淘汰类之列，属于允许类，符合国家产业政策。根据《河南省企业投资项目备案证明》（项目代码：</w:t>
            </w:r>
            <w:r>
              <w:rPr>
                <w:rFonts w:ascii="Times New Roman" w:eastAsia="宋体" w:hAnsi="Times New Roman"/>
                <w:bCs/>
                <w:color w:val="000000" w:themeColor="text1"/>
                <w:sz w:val="24"/>
              </w:rPr>
              <w:t>2020-4107</w:t>
            </w:r>
            <w:r>
              <w:rPr>
                <w:rFonts w:ascii="Times New Roman" w:eastAsia="宋体" w:hAnsi="Times New Roman" w:hint="eastAsia"/>
                <w:bCs/>
                <w:color w:val="000000" w:themeColor="text1"/>
                <w:sz w:val="24"/>
              </w:rPr>
              <w:t>21</w:t>
            </w:r>
            <w:r>
              <w:rPr>
                <w:rFonts w:ascii="Times New Roman" w:eastAsia="宋体" w:hAnsi="Times New Roman"/>
                <w:bCs/>
                <w:color w:val="000000" w:themeColor="text1"/>
                <w:sz w:val="24"/>
              </w:rPr>
              <w:t>-</w:t>
            </w:r>
            <w:r>
              <w:rPr>
                <w:rFonts w:ascii="Times New Roman" w:eastAsia="宋体" w:hAnsi="Times New Roman" w:hint="eastAsia"/>
                <w:bCs/>
                <w:color w:val="000000" w:themeColor="text1"/>
                <w:sz w:val="24"/>
              </w:rPr>
              <w:t>29</w:t>
            </w:r>
            <w:r>
              <w:rPr>
                <w:rFonts w:ascii="Times New Roman" w:eastAsia="宋体" w:hAnsi="Times New Roman"/>
                <w:bCs/>
                <w:color w:val="000000" w:themeColor="text1"/>
                <w:sz w:val="24"/>
              </w:rPr>
              <w:t>-03-0</w:t>
            </w:r>
            <w:r>
              <w:rPr>
                <w:rFonts w:ascii="Times New Roman" w:eastAsia="宋体" w:hAnsi="Times New Roman" w:hint="eastAsia"/>
                <w:bCs/>
                <w:color w:val="000000" w:themeColor="text1"/>
                <w:sz w:val="24"/>
              </w:rPr>
              <w:t>43572</w:t>
            </w:r>
            <w:r>
              <w:rPr>
                <w:rFonts w:ascii="Times New Roman" w:eastAsia="宋体" w:hAnsi="Times New Roman" w:hint="eastAsia"/>
                <w:bCs/>
                <w:color w:val="000000" w:themeColor="text1"/>
                <w:sz w:val="24"/>
              </w:rPr>
              <w:t>，见附件</w:t>
            </w:r>
            <w:r>
              <w:rPr>
                <w:rFonts w:ascii="Times New Roman" w:eastAsia="宋体" w:hAnsi="Times New Roman" w:hint="eastAsia"/>
                <w:bCs/>
                <w:color w:val="000000" w:themeColor="text1"/>
                <w:sz w:val="24"/>
              </w:rPr>
              <w:t>2</w:t>
            </w:r>
            <w:r>
              <w:rPr>
                <w:rFonts w:ascii="Times New Roman" w:eastAsia="宋体" w:hAnsi="Times New Roman" w:hint="eastAsia"/>
                <w:bCs/>
                <w:color w:val="000000" w:themeColor="text1"/>
                <w:sz w:val="24"/>
              </w:rPr>
              <w:t>）可知，企业已于</w:t>
            </w:r>
            <w:r>
              <w:rPr>
                <w:rFonts w:ascii="Times New Roman" w:eastAsia="宋体" w:hAnsi="Times New Roman"/>
                <w:bCs/>
                <w:color w:val="000000" w:themeColor="text1"/>
                <w:sz w:val="24"/>
              </w:rPr>
              <w:t>20</w:t>
            </w:r>
            <w:r>
              <w:rPr>
                <w:rFonts w:ascii="Times New Roman" w:eastAsia="宋体" w:hAnsi="Times New Roman" w:hint="eastAsia"/>
                <w:bCs/>
                <w:color w:val="000000" w:themeColor="text1"/>
                <w:sz w:val="24"/>
              </w:rPr>
              <w:t>19</w:t>
            </w:r>
            <w:r>
              <w:rPr>
                <w:rFonts w:ascii="Times New Roman" w:eastAsia="宋体" w:hAnsi="Times New Roman" w:hint="eastAsia"/>
                <w:bCs/>
                <w:color w:val="000000" w:themeColor="text1"/>
                <w:sz w:val="24"/>
              </w:rPr>
              <w:t>年</w:t>
            </w:r>
            <w:r>
              <w:rPr>
                <w:rFonts w:ascii="Times New Roman" w:eastAsia="宋体" w:hAnsi="Times New Roman" w:hint="eastAsia"/>
                <w:bCs/>
                <w:color w:val="000000" w:themeColor="text1"/>
                <w:sz w:val="24"/>
              </w:rPr>
              <w:t>8</w:t>
            </w:r>
            <w:r>
              <w:rPr>
                <w:rFonts w:ascii="Times New Roman" w:eastAsia="宋体" w:hAnsi="Times New Roman" w:hint="eastAsia"/>
                <w:bCs/>
                <w:color w:val="000000" w:themeColor="text1"/>
                <w:sz w:val="24"/>
              </w:rPr>
              <w:lastRenderedPageBreak/>
              <w:t>月</w:t>
            </w:r>
            <w:r>
              <w:rPr>
                <w:rFonts w:ascii="Times New Roman" w:eastAsia="宋体" w:hAnsi="Times New Roman" w:hint="eastAsia"/>
                <w:bCs/>
                <w:color w:val="000000" w:themeColor="text1"/>
                <w:sz w:val="24"/>
              </w:rPr>
              <w:t>22</w:t>
            </w:r>
            <w:r>
              <w:rPr>
                <w:rFonts w:ascii="Times New Roman" w:eastAsia="宋体" w:hAnsi="Times New Roman" w:hint="eastAsia"/>
                <w:bCs/>
                <w:color w:val="000000" w:themeColor="text1"/>
                <w:sz w:val="24"/>
              </w:rPr>
              <w:t>日在</w:t>
            </w:r>
            <w:r>
              <w:rPr>
                <w:rFonts w:ascii="Times New Roman" w:eastAsia="宋体" w:hAnsi="Times New Roman"/>
                <w:color w:val="000000" w:themeColor="text1"/>
                <w:sz w:val="24"/>
              </w:rPr>
              <w:t>河南新乡经济技术集聚区管理委员会</w:t>
            </w:r>
            <w:r>
              <w:rPr>
                <w:rFonts w:ascii="Times New Roman" w:eastAsia="宋体" w:hAnsi="Times New Roman" w:hint="eastAsia"/>
                <w:bCs/>
                <w:color w:val="000000" w:themeColor="text1"/>
                <w:sz w:val="24"/>
              </w:rPr>
              <w:t>进行备案。本项目利用现有厂房进行建设</w:t>
            </w:r>
            <w:r>
              <w:rPr>
                <w:rFonts w:ascii="Times New Roman" w:eastAsia="宋体" w:hAnsi="Times New Roman"/>
                <w:bCs/>
                <w:color w:val="000000" w:themeColor="text1"/>
                <w:sz w:val="24"/>
              </w:rPr>
              <w:t>，不新增占地，不办理土地手续。</w:t>
            </w:r>
            <w:r>
              <w:rPr>
                <w:rFonts w:ascii="Times New Roman" w:eastAsia="宋体" w:hAnsi="Times New Roman"/>
                <w:color w:val="000000" w:themeColor="text1"/>
                <w:sz w:val="24"/>
              </w:rPr>
              <w:t>根据</w:t>
            </w:r>
            <w:r>
              <w:rPr>
                <w:rFonts w:ascii="Times New Roman" w:eastAsia="宋体" w:hAnsi="Times New Roman" w:hint="eastAsia"/>
                <w:color w:val="000000" w:themeColor="text1"/>
                <w:sz w:val="24"/>
              </w:rPr>
              <w:t>新乡经济技术产业集聚区总体发展规划（</w:t>
            </w:r>
            <w:r>
              <w:rPr>
                <w:rFonts w:ascii="Times New Roman" w:eastAsia="宋体" w:hAnsi="Times New Roman" w:hint="eastAsia"/>
                <w:color w:val="000000" w:themeColor="text1"/>
                <w:sz w:val="24"/>
              </w:rPr>
              <w:t>2015-2025</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用地规划图（见附图</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））可知，本项目所在地为工业用地；</w:t>
            </w:r>
            <w:r>
              <w:rPr>
                <w:rFonts w:ascii="Times New Roman" w:eastAsia="宋体" w:hAnsi="Times New Roman"/>
                <w:color w:val="000000" w:themeColor="text1"/>
                <w:sz w:val="24"/>
              </w:rPr>
              <w:t>根据</w:t>
            </w:r>
            <w:r>
              <w:rPr>
                <w:rFonts w:ascii="Times New Roman" w:eastAsia="宋体" w:hAnsi="Times New Roman" w:hint="eastAsia"/>
                <w:color w:val="000000" w:themeColor="text1"/>
                <w:sz w:val="24"/>
              </w:rPr>
              <w:t>新乡经济技术产业集聚区总体发展规划（</w:t>
            </w:r>
            <w:r>
              <w:rPr>
                <w:rFonts w:ascii="Times New Roman" w:eastAsia="宋体" w:hAnsi="Times New Roman" w:hint="eastAsia"/>
                <w:color w:val="000000" w:themeColor="text1"/>
                <w:sz w:val="24"/>
              </w:rPr>
              <w:t>2015-2025</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产业布局规划图（见附图</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））可知，本项目位于化工产业园。</w:t>
            </w:r>
          </w:p>
          <w:p w:rsidR="00970277" w:rsidRDefault="008A61FD">
            <w:pPr>
              <w:adjustRightInd w:val="0"/>
              <w:snapToGrid w:val="0"/>
              <w:spacing w:line="440" w:lineRule="exact"/>
              <w:ind w:firstLineChars="200" w:firstLine="480"/>
              <w:rPr>
                <w:rFonts w:ascii="Times New Roman" w:eastAsia="宋体" w:hAnsi="Times New Roman"/>
                <w:bCs/>
                <w:color w:val="000000" w:themeColor="text1"/>
                <w:sz w:val="24"/>
              </w:rPr>
            </w:pPr>
            <w:r>
              <w:rPr>
                <w:rFonts w:ascii="Times New Roman" w:eastAsia="宋体" w:hAnsi="Times New Roman" w:hint="eastAsia"/>
                <w:color w:val="000000" w:themeColor="text1"/>
                <w:sz w:val="24"/>
              </w:rPr>
              <w:t>依据《建设项目环境影响评价分类管理名录》（环境保护部令第</w:t>
            </w:r>
            <w:r>
              <w:rPr>
                <w:rFonts w:ascii="Times New Roman" w:eastAsia="宋体" w:hAnsi="Times New Roman"/>
                <w:color w:val="000000" w:themeColor="text1"/>
                <w:sz w:val="24"/>
              </w:rPr>
              <w:t>44</w:t>
            </w:r>
            <w:r>
              <w:rPr>
                <w:rFonts w:ascii="Times New Roman" w:eastAsia="宋体" w:hAnsi="Times New Roman" w:hint="eastAsia"/>
                <w:color w:val="000000" w:themeColor="text1"/>
                <w:sz w:val="24"/>
              </w:rPr>
              <w:t>号）及关于修改《建设项目环境影响评价分类管理名录》部分内容的决定（生态环境部令第</w:t>
            </w:r>
            <w:r>
              <w:rPr>
                <w:rFonts w:ascii="Times New Roman" w:eastAsia="宋体" w:hAnsi="Times New Roman"/>
                <w:color w:val="000000" w:themeColor="text1"/>
                <w:sz w:val="24"/>
              </w:rPr>
              <w:t>1</w:t>
            </w:r>
            <w:r>
              <w:rPr>
                <w:rFonts w:ascii="Times New Roman" w:eastAsia="宋体" w:hAnsi="Times New Roman" w:hint="eastAsia"/>
                <w:color w:val="000000" w:themeColor="text1"/>
                <w:sz w:val="24"/>
              </w:rPr>
              <w:t>号）规定</w:t>
            </w:r>
            <w:r>
              <w:rPr>
                <w:rFonts w:ascii="Times New Roman" w:eastAsia="宋体" w:hAnsi="Times New Roman"/>
                <w:color w:val="000000" w:themeColor="text1"/>
                <w:sz w:val="24"/>
              </w:rPr>
              <w:t>，本项目属于</w:t>
            </w:r>
            <w:r>
              <w:rPr>
                <w:rFonts w:ascii="Times New Roman" w:eastAsia="宋体" w:hint="eastAsia"/>
                <w:color w:val="000000" w:themeColor="text1"/>
                <w:sz w:val="24"/>
              </w:rPr>
              <w:t>十八、橡胶和塑料制品业</w:t>
            </w:r>
            <w:r>
              <w:rPr>
                <w:rFonts w:ascii="Times New Roman" w:eastAsia="宋体" w:hAnsi="Times New Roman"/>
                <w:color w:val="000000" w:themeColor="text1"/>
                <w:sz w:val="24"/>
              </w:rPr>
              <w:t>中第</w:t>
            </w:r>
            <w:r>
              <w:rPr>
                <w:rFonts w:ascii="Times New Roman" w:eastAsia="宋体" w:hAnsi="Times New Roman" w:hint="eastAsia"/>
                <w:color w:val="000000" w:themeColor="text1"/>
                <w:sz w:val="24"/>
              </w:rPr>
              <w:t>47</w:t>
            </w:r>
            <w:r>
              <w:rPr>
                <w:rFonts w:ascii="Times New Roman" w:eastAsia="宋体" w:hAnsi="Times New Roman"/>
                <w:color w:val="000000" w:themeColor="text1"/>
                <w:sz w:val="24"/>
              </w:rPr>
              <w:t>类、</w:t>
            </w:r>
            <w:r>
              <w:rPr>
                <w:rFonts w:ascii="Times New Roman" w:eastAsia="宋体" w:hint="eastAsia"/>
                <w:color w:val="000000" w:themeColor="text1"/>
                <w:sz w:val="24"/>
              </w:rPr>
              <w:t>塑料制品制造</w:t>
            </w:r>
            <w:r>
              <w:rPr>
                <w:rFonts w:ascii="Times New Roman" w:eastAsia="宋体" w:hAnsi="Times New Roman"/>
                <w:color w:val="000000" w:themeColor="text1"/>
                <w:sz w:val="24"/>
              </w:rPr>
              <w:t>，名录规定：</w:t>
            </w:r>
            <w:r>
              <w:rPr>
                <w:rFonts w:ascii="Times New Roman" w:eastAsia="宋体" w:hAnsi="Times New Roman" w:hint="eastAsia"/>
                <w:color w:val="000000" w:themeColor="text1"/>
                <w:sz w:val="24"/>
                <w:lang w:val="zh-CN"/>
              </w:rPr>
              <w:t>“</w:t>
            </w:r>
            <w:r>
              <w:rPr>
                <w:rFonts w:ascii="Times New Roman" w:eastAsia="宋体" w:hint="eastAsia"/>
                <w:color w:val="000000" w:themeColor="text1"/>
                <w:sz w:val="24"/>
                <w:lang w:val="zh-CN"/>
              </w:rPr>
              <w:t>人造革、发泡胶等涉及有毒原材料的；以再生塑料为原料的；有电镀或喷漆工艺且年用油性漆（含稀释剂）</w:t>
            </w:r>
            <w:r>
              <w:rPr>
                <w:rFonts w:ascii="Times New Roman" w:eastAsia="宋体" w:hAnsi="Times New Roman" w:hint="eastAsia"/>
                <w:color w:val="000000" w:themeColor="text1"/>
                <w:sz w:val="24"/>
                <w:lang w:val="zh-CN"/>
              </w:rPr>
              <w:t>10</w:t>
            </w:r>
            <w:r>
              <w:rPr>
                <w:rFonts w:ascii="Times New Roman" w:eastAsia="宋体" w:hint="eastAsia"/>
                <w:color w:val="000000" w:themeColor="text1"/>
                <w:sz w:val="24"/>
                <w:lang w:val="zh-CN"/>
              </w:rPr>
              <w:t>吨及以上的</w:t>
            </w:r>
            <w:r>
              <w:rPr>
                <w:rFonts w:ascii="Times New Roman" w:eastAsia="宋体" w:hAnsi="Times New Roman" w:hint="eastAsia"/>
                <w:color w:val="000000" w:themeColor="text1"/>
                <w:sz w:val="24"/>
                <w:lang w:val="zh-CN"/>
              </w:rPr>
              <w:t>”</w:t>
            </w:r>
            <w:r>
              <w:rPr>
                <w:rFonts w:ascii="Times New Roman" w:eastAsia="宋体" w:hint="eastAsia"/>
                <w:color w:val="000000" w:themeColor="text1"/>
                <w:sz w:val="24"/>
                <w:lang w:val="zh-CN"/>
              </w:rPr>
              <w:t>应编制环境影响报告书，</w:t>
            </w:r>
            <w:r>
              <w:rPr>
                <w:rFonts w:ascii="Times New Roman" w:eastAsia="宋体" w:hAnsi="Times New Roman" w:hint="eastAsia"/>
                <w:color w:val="000000" w:themeColor="text1"/>
                <w:sz w:val="24"/>
                <w:lang w:val="zh-CN"/>
              </w:rPr>
              <w:t>“</w:t>
            </w:r>
            <w:r>
              <w:rPr>
                <w:rFonts w:ascii="Times New Roman" w:eastAsia="宋体" w:hint="eastAsia"/>
                <w:color w:val="000000" w:themeColor="text1"/>
                <w:sz w:val="24"/>
                <w:lang w:val="zh-CN"/>
              </w:rPr>
              <w:t>其他</w:t>
            </w:r>
            <w:r>
              <w:rPr>
                <w:rFonts w:ascii="Times New Roman" w:eastAsia="宋体" w:hAnsi="Times New Roman" w:hint="eastAsia"/>
                <w:color w:val="000000" w:themeColor="text1"/>
                <w:sz w:val="24"/>
                <w:lang w:val="zh-CN"/>
              </w:rPr>
              <w:t>”</w:t>
            </w:r>
            <w:r>
              <w:rPr>
                <w:rFonts w:ascii="Times New Roman" w:eastAsia="宋体" w:hint="eastAsia"/>
                <w:color w:val="000000" w:themeColor="text1"/>
                <w:sz w:val="24"/>
                <w:lang w:val="zh-CN"/>
              </w:rPr>
              <w:t>应编制环境影响报告表。</w:t>
            </w:r>
            <w:r>
              <w:rPr>
                <w:rFonts w:ascii="Times New Roman" w:eastAsia="宋体" w:hint="eastAsia"/>
                <w:color w:val="000000" w:themeColor="text1"/>
                <w:sz w:val="24"/>
              </w:rPr>
              <w:t>本项目不涉及</w:t>
            </w:r>
            <w:r>
              <w:rPr>
                <w:rFonts w:ascii="Times New Roman" w:eastAsia="宋体" w:hint="eastAsia"/>
                <w:color w:val="000000" w:themeColor="text1"/>
                <w:sz w:val="24"/>
                <w:lang w:val="zh-CN"/>
              </w:rPr>
              <w:t>有毒原材料，</w:t>
            </w:r>
            <w:r>
              <w:rPr>
                <w:rFonts w:ascii="Times New Roman" w:eastAsia="宋体" w:hint="eastAsia"/>
                <w:color w:val="000000" w:themeColor="text1"/>
                <w:sz w:val="24"/>
              </w:rPr>
              <w:t>不属于</w:t>
            </w:r>
            <w:r>
              <w:rPr>
                <w:rFonts w:ascii="Times New Roman" w:eastAsia="宋体" w:hint="eastAsia"/>
                <w:color w:val="000000" w:themeColor="text1"/>
                <w:sz w:val="24"/>
                <w:lang w:val="zh-CN"/>
              </w:rPr>
              <w:t>以再生塑料为原料的，</w:t>
            </w:r>
            <w:r>
              <w:rPr>
                <w:rFonts w:ascii="Times New Roman" w:eastAsia="宋体" w:hint="eastAsia"/>
                <w:color w:val="000000" w:themeColor="text1"/>
                <w:sz w:val="24"/>
              </w:rPr>
              <w:t>不涉及电镀或喷漆工艺，属于</w:t>
            </w:r>
            <w:r>
              <w:rPr>
                <w:rFonts w:ascii="Times New Roman" w:eastAsia="宋体" w:hAnsi="Times New Roman" w:hint="eastAsia"/>
                <w:color w:val="000000" w:themeColor="text1"/>
                <w:sz w:val="24"/>
              </w:rPr>
              <w:t>“</w:t>
            </w:r>
            <w:r>
              <w:rPr>
                <w:rFonts w:ascii="Times New Roman" w:eastAsia="宋体" w:hint="eastAsia"/>
                <w:color w:val="000000" w:themeColor="text1"/>
                <w:sz w:val="24"/>
              </w:rPr>
              <w:t>其他</w:t>
            </w:r>
            <w:r>
              <w:rPr>
                <w:rFonts w:ascii="Times New Roman" w:eastAsia="宋体" w:hAnsi="Times New Roman" w:hint="eastAsia"/>
                <w:color w:val="000000" w:themeColor="text1"/>
                <w:sz w:val="24"/>
              </w:rPr>
              <w:t>”</w:t>
            </w:r>
            <w:r>
              <w:rPr>
                <w:rFonts w:ascii="Times New Roman" w:eastAsia="宋体" w:hint="eastAsia"/>
                <w:color w:val="000000" w:themeColor="text1"/>
                <w:sz w:val="24"/>
              </w:rPr>
              <w:t>，应编制环境影响评价报告表。</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受建设单位委托，本项目环境影响评价工作由我单位承担，根据《中华人民共和国环境保护法》、《中华人民共和国环境影响评价法》的有关规定，在现场调查和收集相关资料的基础上，按照</w:t>
            </w:r>
            <w:r>
              <w:rPr>
                <w:rFonts w:ascii="Times New Roman" w:eastAsia="宋体" w:hAnsi="Times New Roman"/>
                <w:color w:val="000000" w:themeColor="text1"/>
                <w:sz w:val="24"/>
              </w:rPr>
              <w:t>“</w:t>
            </w:r>
            <w:r>
              <w:rPr>
                <w:rFonts w:ascii="Times New Roman" w:eastAsia="宋体" w:hAnsi="Times New Roman"/>
                <w:color w:val="000000" w:themeColor="text1"/>
                <w:sz w:val="24"/>
              </w:rPr>
              <w:t>达标排放、清洁生产</w:t>
            </w:r>
            <w:r>
              <w:rPr>
                <w:rFonts w:ascii="Times New Roman" w:eastAsia="宋体" w:hAnsi="Times New Roman"/>
                <w:color w:val="000000" w:themeColor="text1"/>
                <w:sz w:val="24"/>
              </w:rPr>
              <w:t>”</w:t>
            </w:r>
            <w:r>
              <w:rPr>
                <w:rFonts w:ascii="Times New Roman" w:eastAsia="宋体" w:hAnsi="Times New Roman"/>
                <w:color w:val="000000" w:themeColor="text1"/>
                <w:sz w:val="24"/>
              </w:rPr>
              <w:t>的原则，本着</w:t>
            </w:r>
            <w:r>
              <w:rPr>
                <w:rFonts w:ascii="Times New Roman" w:eastAsia="宋体" w:hAnsi="Times New Roman"/>
                <w:color w:val="000000" w:themeColor="text1"/>
                <w:sz w:val="24"/>
              </w:rPr>
              <w:t>“</w:t>
            </w:r>
            <w:r>
              <w:rPr>
                <w:rFonts w:ascii="Times New Roman" w:eastAsia="宋体" w:hAnsi="Times New Roman"/>
                <w:color w:val="000000" w:themeColor="text1"/>
                <w:sz w:val="24"/>
              </w:rPr>
              <w:t>科学、公正、客观、严谨</w:t>
            </w:r>
            <w:r>
              <w:rPr>
                <w:rFonts w:ascii="Times New Roman" w:eastAsia="宋体" w:hAnsi="Times New Roman"/>
                <w:color w:val="000000" w:themeColor="text1"/>
                <w:sz w:val="24"/>
              </w:rPr>
              <w:t>”</w:t>
            </w:r>
            <w:r>
              <w:rPr>
                <w:rFonts w:ascii="Times New Roman" w:eastAsia="宋体" w:hAnsi="Times New Roman"/>
                <w:color w:val="000000" w:themeColor="text1"/>
                <w:sz w:val="24"/>
              </w:rPr>
              <w:t>的态度，编制完成本项目环境影响报告表。</w:t>
            </w:r>
          </w:p>
          <w:p w:rsidR="00970277" w:rsidRDefault="008A61FD">
            <w:pPr>
              <w:adjustRightInd w:val="0"/>
              <w:snapToGrid w:val="0"/>
              <w:spacing w:line="440" w:lineRule="exact"/>
              <w:rPr>
                <w:rFonts w:ascii="Times New Roman" w:eastAsia="宋体" w:hAnsi="Times New Roman"/>
                <w:b/>
                <w:bCs/>
                <w:color w:val="000000" w:themeColor="text1"/>
                <w:sz w:val="24"/>
              </w:rPr>
            </w:pPr>
            <w:r>
              <w:rPr>
                <w:rFonts w:ascii="Times New Roman" w:eastAsia="宋体" w:hAnsi="Times New Roman"/>
                <w:b/>
                <w:bCs/>
                <w:color w:val="000000" w:themeColor="text1"/>
                <w:sz w:val="24"/>
              </w:rPr>
              <w:t>二、项目建设地点及周围环境</w:t>
            </w:r>
          </w:p>
          <w:p w:rsidR="00970277" w:rsidRDefault="008A61FD">
            <w:pPr>
              <w:autoSpaceDE w:val="0"/>
              <w:autoSpaceDN w:val="0"/>
              <w:adjustRightInd w:val="0"/>
              <w:spacing w:line="440" w:lineRule="exact"/>
              <w:ind w:firstLineChars="200" w:firstLine="480"/>
              <w:jc w:val="left"/>
              <w:rPr>
                <w:rFonts w:ascii="Times New Roman" w:eastAsia="宋体" w:hAnsi="Times New Roman"/>
                <w:color w:val="000000" w:themeColor="text1"/>
                <w:kern w:val="1"/>
                <w:sz w:val="24"/>
              </w:rPr>
            </w:pPr>
            <w:r>
              <w:rPr>
                <w:rFonts w:ascii="Times New Roman" w:eastAsia="宋体" w:hAnsi="Times New Roman"/>
                <w:color w:val="000000" w:themeColor="text1"/>
                <w:kern w:val="1"/>
                <w:sz w:val="24"/>
              </w:rPr>
              <w:t>本项目位于</w:t>
            </w:r>
            <w:r>
              <w:rPr>
                <w:rFonts w:ascii="Times New Roman" w:eastAsia="宋体" w:hAnsi="Times New Roman"/>
                <w:bCs/>
                <w:color w:val="000000" w:themeColor="text1"/>
                <w:sz w:val="24"/>
              </w:rPr>
              <w:t>新乡市新乡县新乡经济开发区青龙路中段</w:t>
            </w:r>
            <w:r>
              <w:rPr>
                <w:rFonts w:ascii="Times New Roman" w:eastAsia="宋体" w:hAnsi="Times New Roman"/>
                <w:color w:val="000000" w:themeColor="text1"/>
                <w:kern w:val="1"/>
                <w:sz w:val="24"/>
              </w:rPr>
              <w:t>，</w:t>
            </w:r>
            <w:r>
              <w:rPr>
                <w:rFonts w:ascii="Times New Roman" w:eastAsia="宋体" w:hAnsi="Times New Roman" w:hint="eastAsia"/>
                <w:color w:val="000000" w:themeColor="text1"/>
                <w:kern w:val="1"/>
                <w:sz w:val="24"/>
              </w:rPr>
              <w:t>项目利用厂区内现有厂房进行建设，项目东侧为闲置厂房和空地；南侧为道路，隔道路为鱼塘；西侧为养猪场和空地；北侧为养猪场。距离项目最近的敏感点为南侧约</w:t>
            </w:r>
            <w:r>
              <w:rPr>
                <w:rFonts w:ascii="Times New Roman" w:eastAsia="宋体" w:hAnsi="Times New Roman" w:hint="eastAsia"/>
                <w:color w:val="000000" w:themeColor="text1"/>
                <w:kern w:val="1"/>
                <w:sz w:val="24"/>
              </w:rPr>
              <w:t>1700m</w:t>
            </w:r>
            <w:r>
              <w:rPr>
                <w:rFonts w:ascii="Times New Roman" w:eastAsia="宋体" w:hAnsi="Times New Roman" w:hint="eastAsia"/>
                <w:color w:val="000000" w:themeColor="text1"/>
                <w:kern w:val="1"/>
                <w:sz w:val="24"/>
              </w:rPr>
              <w:t>处的赵堤村，距离项目最近的地表水体为南侧约</w:t>
            </w:r>
            <w:r>
              <w:rPr>
                <w:rFonts w:ascii="Times New Roman" w:eastAsia="宋体" w:hAnsi="Times New Roman" w:hint="eastAsia"/>
                <w:color w:val="000000" w:themeColor="text1"/>
                <w:kern w:val="1"/>
                <w:sz w:val="24"/>
              </w:rPr>
              <w:t>380m</w:t>
            </w:r>
            <w:r>
              <w:rPr>
                <w:rFonts w:ascii="Times New Roman" w:eastAsia="宋体" w:hAnsi="Times New Roman" w:hint="eastAsia"/>
                <w:color w:val="000000" w:themeColor="text1"/>
                <w:kern w:val="1"/>
                <w:sz w:val="24"/>
              </w:rPr>
              <w:t>处的东孟姜女河。周围环境示意图见下图</w:t>
            </w:r>
            <w:r>
              <w:rPr>
                <w:rFonts w:ascii="Times New Roman" w:eastAsia="宋体" w:hAnsi="Times New Roman" w:hint="eastAsia"/>
                <w:color w:val="000000" w:themeColor="text1"/>
                <w:kern w:val="1"/>
                <w:sz w:val="24"/>
              </w:rPr>
              <w:t>1</w:t>
            </w:r>
            <w:r>
              <w:rPr>
                <w:rFonts w:ascii="Times New Roman" w:eastAsia="宋体" w:hAnsi="Times New Roman" w:hint="eastAsia"/>
                <w:color w:val="000000" w:themeColor="text1"/>
                <w:kern w:val="1"/>
                <w:sz w:val="24"/>
              </w:rPr>
              <w:t>及附图三：</w:t>
            </w:r>
          </w:p>
          <w:p w:rsidR="00975736" w:rsidRDefault="00975736" w:rsidP="00975736">
            <w:pPr>
              <w:pStyle w:val="1"/>
            </w:pPr>
          </w:p>
          <w:p w:rsidR="00975736" w:rsidRDefault="00975736" w:rsidP="00975736"/>
          <w:p w:rsidR="00975736" w:rsidRDefault="00975736" w:rsidP="00975736">
            <w:pPr>
              <w:pStyle w:val="1"/>
            </w:pPr>
          </w:p>
          <w:p w:rsidR="00975736" w:rsidRDefault="00975736" w:rsidP="00975736"/>
          <w:p w:rsidR="00975736" w:rsidRDefault="00975736" w:rsidP="00975736">
            <w:pPr>
              <w:pStyle w:val="1"/>
            </w:pPr>
          </w:p>
          <w:p w:rsidR="00975736" w:rsidRDefault="00975736" w:rsidP="00975736"/>
          <w:p w:rsidR="00975736" w:rsidRDefault="00975736" w:rsidP="00975736">
            <w:pPr>
              <w:pStyle w:val="1"/>
            </w:pPr>
          </w:p>
          <w:p w:rsidR="00975736" w:rsidRDefault="00975736" w:rsidP="00975736"/>
          <w:p w:rsidR="00975736" w:rsidRDefault="00975736" w:rsidP="00975736">
            <w:pPr>
              <w:pStyle w:val="1"/>
            </w:pPr>
          </w:p>
          <w:p w:rsidR="00975736" w:rsidRDefault="00975736" w:rsidP="00975736"/>
          <w:p w:rsidR="00975736" w:rsidRDefault="00975736" w:rsidP="00975736">
            <w:pPr>
              <w:pStyle w:val="1"/>
            </w:pPr>
          </w:p>
          <w:p w:rsidR="00975736" w:rsidRDefault="00975736" w:rsidP="00975736"/>
          <w:p w:rsidR="00975736" w:rsidRDefault="00975736" w:rsidP="00975736">
            <w:pPr>
              <w:pStyle w:val="1"/>
            </w:pPr>
          </w:p>
          <w:p w:rsidR="00975736" w:rsidRDefault="00975736" w:rsidP="00975736"/>
          <w:p w:rsidR="00975736" w:rsidRPr="00975736" w:rsidRDefault="00975736" w:rsidP="00975736"/>
          <w:p w:rsidR="00970277" w:rsidRDefault="0096356F">
            <w:pPr>
              <w:widowControl/>
              <w:jc w:val="center"/>
              <w:rPr>
                <w:rFonts w:ascii="Times New Roman" w:eastAsia="宋体" w:hAnsi="Times New Roman"/>
                <w:color w:val="000000" w:themeColor="text1"/>
              </w:rPr>
            </w:pPr>
            <w:r>
              <w:rPr>
                <w:rFonts w:ascii="Times New Roman" w:eastAsia="宋体" w:hAnsi="Times New Roman"/>
                <w:noProof/>
                <w:color w:val="000000" w:themeColor="text1"/>
              </w:rPr>
              <w:lastRenderedPageBreak/>
              <w:drawing>
                <wp:inline distT="0" distB="0" distL="0" distR="0">
                  <wp:extent cx="5726542" cy="3674853"/>
                  <wp:effectExtent l="19050" t="0" r="7508" b="0"/>
                  <wp:docPr id="3" name="图片 8" descr="C:\Users\linhu\Desktop\QQ截图202012181454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nhu\Desktop\QQ截图20201218145441.bmp"/>
                          <pic:cNvPicPr>
                            <a:picLocks noChangeAspect="1" noChangeArrowheads="1"/>
                          </pic:cNvPicPr>
                        </pic:nvPicPr>
                        <pic:blipFill>
                          <a:blip r:embed="rId12"/>
                          <a:srcRect/>
                          <a:stretch>
                            <a:fillRect/>
                          </a:stretch>
                        </pic:blipFill>
                        <pic:spPr bwMode="auto">
                          <a:xfrm>
                            <a:off x="0" y="0"/>
                            <a:ext cx="5731623" cy="3678113"/>
                          </a:xfrm>
                          <a:prstGeom prst="rect">
                            <a:avLst/>
                          </a:prstGeom>
                          <a:noFill/>
                          <a:ln w="9525">
                            <a:noFill/>
                            <a:miter lim="800000"/>
                            <a:headEnd/>
                            <a:tailEnd/>
                          </a:ln>
                        </pic:spPr>
                      </pic:pic>
                    </a:graphicData>
                  </a:graphic>
                </wp:inline>
              </w:drawing>
            </w:r>
          </w:p>
          <w:p w:rsidR="00970277" w:rsidRDefault="008A61FD">
            <w:pPr>
              <w:pStyle w:val="21"/>
              <w:spacing w:after="0" w:line="440" w:lineRule="exact"/>
              <w:ind w:leftChars="0" w:left="0" w:firstLineChars="0" w:firstLine="0"/>
              <w:jc w:val="center"/>
              <w:rPr>
                <w:b/>
                <w:bCs/>
                <w:color w:val="000000" w:themeColor="text1"/>
                <w:sz w:val="24"/>
              </w:rPr>
            </w:pPr>
            <w:r>
              <w:rPr>
                <w:rFonts w:hint="eastAsia"/>
                <w:b/>
                <w:bCs/>
                <w:color w:val="000000" w:themeColor="text1"/>
                <w:sz w:val="24"/>
              </w:rPr>
              <w:t>图</w:t>
            </w:r>
            <w:r>
              <w:rPr>
                <w:rFonts w:hint="eastAsia"/>
                <w:b/>
                <w:bCs/>
                <w:color w:val="000000" w:themeColor="text1"/>
                <w:sz w:val="24"/>
              </w:rPr>
              <w:t>1</w:t>
            </w:r>
            <w:r>
              <w:rPr>
                <w:b/>
                <w:bCs/>
                <w:color w:val="000000" w:themeColor="text1"/>
                <w:sz w:val="24"/>
              </w:rPr>
              <w:t xml:space="preserve">    </w:t>
            </w:r>
            <w:r>
              <w:rPr>
                <w:b/>
                <w:bCs/>
                <w:color w:val="000000" w:themeColor="text1"/>
                <w:sz w:val="24"/>
              </w:rPr>
              <w:t>项目周围环境图</w:t>
            </w:r>
          </w:p>
          <w:p w:rsidR="00970277" w:rsidRDefault="008A61FD">
            <w:pPr>
              <w:spacing w:line="440" w:lineRule="exact"/>
              <w:rPr>
                <w:rFonts w:ascii="Times New Roman" w:eastAsia="宋体" w:hAnsi="Times New Roman"/>
                <w:b/>
                <w:color w:val="000000" w:themeColor="text1"/>
                <w:sz w:val="24"/>
                <w:lang w:val="pt-BR"/>
              </w:rPr>
            </w:pPr>
            <w:r>
              <w:rPr>
                <w:rFonts w:ascii="Times New Roman" w:eastAsia="宋体" w:hAnsi="Times New Roman"/>
                <w:b/>
                <w:color w:val="000000" w:themeColor="text1"/>
                <w:sz w:val="24"/>
              </w:rPr>
              <w:t>三、工程内容</w:t>
            </w:r>
          </w:p>
          <w:p w:rsidR="00970277" w:rsidRDefault="008A61FD">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t>1</w:t>
            </w:r>
            <w:r>
              <w:rPr>
                <w:rFonts w:ascii="Times New Roman" w:eastAsia="宋体" w:hAnsi="Times New Roman"/>
                <w:b/>
                <w:color w:val="000000" w:themeColor="text1"/>
                <w:sz w:val="24"/>
              </w:rPr>
              <w:t>、项目概况</w:t>
            </w:r>
          </w:p>
          <w:p w:rsidR="00970277" w:rsidRDefault="008A61FD">
            <w:pPr>
              <w:spacing w:line="440" w:lineRule="exact"/>
              <w:ind w:firstLineChars="200" w:firstLine="480"/>
              <w:jc w:val="left"/>
              <w:rPr>
                <w:rFonts w:ascii="Times New Roman" w:eastAsia="宋体" w:hAnsi="Times New Roman"/>
                <w:color w:val="000000" w:themeColor="text1"/>
                <w:sz w:val="24"/>
              </w:rPr>
            </w:pPr>
            <w:r>
              <w:rPr>
                <w:rFonts w:ascii="Times New Roman" w:eastAsia="宋体" w:hAnsi="Times New Roman"/>
                <w:color w:val="000000" w:themeColor="text1"/>
                <w:sz w:val="24"/>
              </w:rPr>
              <w:t>项目的基本情况见下表</w:t>
            </w:r>
            <w:r>
              <w:rPr>
                <w:rFonts w:ascii="Times New Roman" w:eastAsia="宋体" w:hAnsi="Times New Roman"/>
                <w:color w:val="000000" w:themeColor="text1"/>
                <w:sz w:val="24"/>
              </w:rPr>
              <w:t>1</w:t>
            </w:r>
            <w:r>
              <w:rPr>
                <w:rFonts w:ascii="Times New Roman" w:eastAsia="宋体" w:hAnsi="Times New Roman"/>
                <w:color w:val="000000" w:themeColor="text1"/>
                <w:sz w:val="24"/>
              </w:rPr>
              <w:t>：</w:t>
            </w:r>
          </w:p>
          <w:p w:rsidR="00970277" w:rsidRDefault="008A61FD">
            <w:pPr>
              <w:autoSpaceDE w:val="0"/>
              <w:autoSpaceDN w:val="0"/>
              <w:adjustRightInd w:val="0"/>
              <w:spacing w:line="440" w:lineRule="exact"/>
              <w:jc w:val="center"/>
              <w:rPr>
                <w:rFonts w:ascii="Times New Roman" w:eastAsia="宋体" w:hAnsi="Times New Roman"/>
                <w:b/>
                <w:color w:val="000000" w:themeColor="text1"/>
                <w:sz w:val="24"/>
              </w:rPr>
            </w:pPr>
            <w:r>
              <w:rPr>
                <w:rFonts w:ascii="Times New Roman" w:eastAsia="宋体" w:hAnsi="Times New Roman"/>
                <w:b/>
                <w:color w:val="000000" w:themeColor="text1"/>
                <w:sz w:val="24"/>
              </w:rPr>
              <w:t>表</w:t>
            </w:r>
            <w:r>
              <w:rPr>
                <w:rFonts w:ascii="Times New Roman" w:eastAsia="宋体" w:hAnsi="Times New Roman"/>
                <w:b/>
                <w:color w:val="000000" w:themeColor="text1"/>
                <w:sz w:val="24"/>
              </w:rPr>
              <w:t xml:space="preserve">1    </w:t>
            </w:r>
            <w:r>
              <w:rPr>
                <w:rFonts w:ascii="Times New Roman" w:eastAsia="宋体" w:hAnsi="Times New Roman"/>
                <w:b/>
                <w:color w:val="000000" w:themeColor="text1"/>
                <w:sz w:val="24"/>
              </w:rPr>
              <w:t>本项目基本情况一览表</w:t>
            </w:r>
          </w:p>
          <w:tbl>
            <w:tblPr>
              <w:tblW w:w="9071" w:type="dxa"/>
              <w:jc w:val="center"/>
              <w:tblBorders>
                <w:top w:val="single" w:sz="8" w:space="0" w:color="auto"/>
                <w:bottom w:val="single" w:sz="8" w:space="0" w:color="auto"/>
                <w:insideH w:val="single" w:sz="4" w:space="0" w:color="auto"/>
                <w:insideV w:val="single" w:sz="4" w:space="0" w:color="auto"/>
              </w:tblBorders>
              <w:tblLook w:val="04A0"/>
            </w:tblPr>
            <w:tblGrid>
              <w:gridCol w:w="2352"/>
              <w:gridCol w:w="6719"/>
            </w:tblGrid>
            <w:tr w:rsidR="00970277">
              <w:trPr>
                <w:trHeight w:val="397"/>
                <w:jc w:val="center"/>
              </w:trPr>
              <w:tc>
                <w:tcPr>
                  <w:tcW w:w="2339" w:type="dxa"/>
                  <w:tcBorders>
                    <w:top w:val="single" w:sz="8" w:space="0" w:color="auto"/>
                    <w:bottom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项目</w:t>
                  </w:r>
                </w:p>
              </w:tc>
              <w:tc>
                <w:tcPr>
                  <w:tcW w:w="6680" w:type="dxa"/>
                  <w:tcBorders>
                    <w:top w:val="single" w:sz="8" w:space="0" w:color="auto"/>
                    <w:bottom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建设内容</w:t>
                  </w:r>
                </w:p>
              </w:tc>
            </w:tr>
            <w:tr w:rsidR="00970277">
              <w:trPr>
                <w:trHeight w:val="397"/>
                <w:jc w:val="center"/>
              </w:trPr>
              <w:tc>
                <w:tcPr>
                  <w:tcW w:w="2339" w:type="dxa"/>
                  <w:tcBorders>
                    <w:top w:val="single" w:sz="8" w:space="0" w:color="auto"/>
                    <w:bottom w:val="single" w:sz="4" w:space="0" w:color="auto"/>
                  </w:tcBorders>
                  <w:vAlign w:val="center"/>
                </w:tcPr>
                <w:p w:rsidR="00970277" w:rsidRDefault="008A61FD">
                  <w:pPr>
                    <w:pStyle w:val="a8"/>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项目名称</w:t>
                  </w:r>
                </w:p>
              </w:tc>
              <w:tc>
                <w:tcPr>
                  <w:tcW w:w="6680" w:type="dxa"/>
                  <w:tcBorders>
                    <w:top w:val="single" w:sz="8" w:space="0" w:color="auto"/>
                    <w:bottom w:val="single" w:sz="4" w:space="0" w:color="auto"/>
                  </w:tcBorders>
                  <w:vAlign w:val="center"/>
                </w:tcPr>
                <w:p w:rsidR="00970277" w:rsidRDefault="008A61FD">
                  <w:pPr>
                    <w:pStyle w:val="a8"/>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bCs/>
                      <w:color w:val="000000" w:themeColor="text1"/>
                      <w:sz w:val="21"/>
                      <w:szCs w:val="21"/>
                    </w:rPr>
                    <w:t>新乡市隆昌塑业有限公司年产</w:t>
                  </w:r>
                  <w:r>
                    <w:rPr>
                      <w:rFonts w:ascii="Times New Roman" w:eastAsia="宋体" w:hAnsi="Times New Roman" w:hint="eastAsia"/>
                      <w:bCs/>
                      <w:color w:val="000000" w:themeColor="text1"/>
                      <w:sz w:val="21"/>
                      <w:szCs w:val="21"/>
                    </w:rPr>
                    <w:t>1500</w:t>
                  </w:r>
                  <w:r>
                    <w:rPr>
                      <w:rFonts w:ascii="Times New Roman" w:eastAsia="宋体" w:hAnsi="Times New Roman" w:hint="eastAsia"/>
                      <w:bCs/>
                      <w:color w:val="000000" w:themeColor="text1"/>
                      <w:sz w:val="21"/>
                      <w:szCs w:val="21"/>
                    </w:rPr>
                    <w:t>万条编织袋</w:t>
                  </w:r>
                  <w:r>
                    <w:rPr>
                      <w:rFonts w:ascii="Times New Roman" w:eastAsia="宋体" w:hAnsi="Times New Roman"/>
                      <w:bCs/>
                      <w:color w:val="000000" w:themeColor="text1"/>
                      <w:sz w:val="21"/>
                      <w:szCs w:val="21"/>
                    </w:rPr>
                    <w:t>项目</w:t>
                  </w:r>
                </w:p>
              </w:tc>
            </w:tr>
            <w:tr w:rsidR="00970277">
              <w:trPr>
                <w:trHeight w:val="397"/>
                <w:jc w:val="center"/>
              </w:trPr>
              <w:tc>
                <w:tcPr>
                  <w:tcW w:w="2339" w:type="dxa"/>
                  <w:tcBorders>
                    <w:top w:val="single" w:sz="4" w:space="0" w:color="auto"/>
                  </w:tcBorders>
                  <w:vAlign w:val="center"/>
                </w:tcPr>
                <w:p w:rsidR="00970277" w:rsidRDefault="008A61FD">
                  <w:pPr>
                    <w:pStyle w:val="a8"/>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建设性质</w:t>
                  </w:r>
                </w:p>
              </w:tc>
              <w:tc>
                <w:tcPr>
                  <w:tcW w:w="6680" w:type="dxa"/>
                  <w:tcBorders>
                    <w:top w:val="single" w:sz="4" w:space="0" w:color="auto"/>
                  </w:tcBorders>
                  <w:vAlign w:val="center"/>
                </w:tcPr>
                <w:p w:rsidR="00970277" w:rsidRDefault="008A61FD">
                  <w:pPr>
                    <w:pStyle w:val="a8"/>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扩建</w:t>
                  </w:r>
                </w:p>
              </w:tc>
            </w:tr>
            <w:tr w:rsidR="00970277">
              <w:trPr>
                <w:trHeight w:val="397"/>
                <w:jc w:val="center"/>
              </w:trPr>
              <w:tc>
                <w:tcPr>
                  <w:tcW w:w="2339" w:type="dxa"/>
                  <w:vAlign w:val="center"/>
                </w:tcPr>
                <w:p w:rsidR="00970277" w:rsidRDefault="008A61FD">
                  <w:pPr>
                    <w:pStyle w:val="a8"/>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建设单位</w:t>
                  </w:r>
                </w:p>
              </w:tc>
              <w:tc>
                <w:tcPr>
                  <w:tcW w:w="6680" w:type="dxa"/>
                  <w:vAlign w:val="center"/>
                </w:tcPr>
                <w:p w:rsidR="00970277" w:rsidRDefault="008A61FD">
                  <w:pPr>
                    <w:pStyle w:val="a8"/>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bCs/>
                      <w:color w:val="000000" w:themeColor="text1"/>
                      <w:sz w:val="21"/>
                      <w:szCs w:val="21"/>
                    </w:rPr>
                    <w:t>新乡市隆昌塑业有限公司</w:t>
                  </w:r>
                </w:p>
              </w:tc>
            </w:tr>
            <w:tr w:rsidR="00970277">
              <w:trPr>
                <w:trHeight w:val="397"/>
                <w:jc w:val="center"/>
              </w:trPr>
              <w:tc>
                <w:tcPr>
                  <w:tcW w:w="2339" w:type="dxa"/>
                  <w:vAlign w:val="center"/>
                </w:tcPr>
                <w:p w:rsidR="00970277" w:rsidRDefault="008A61FD">
                  <w:pPr>
                    <w:pStyle w:val="a8"/>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建设地点</w:t>
                  </w:r>
                </w:p>
              </w:tc>
              <w:tc>
                <w:tcPr>
                  <w:tcW w:w="6680" w:type="dxa"/>
                  <w:vAlign w:val="center"/>
                </w:tcPr>
                <w:p w:rsidR="00970277" w:rsidRDefault="008A61FD">
                  <w:pPr>
                    <w:pStyle w:val="a8"/>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bCs/>
                      <w:color w:val="000000" w:themeColor="text1"/>
                      <w:sz w:val="21"/>
                      <w:szCs w:val="21"/>
                    </w:rPr>
                    <w:t>新乡市新乡县新乡经济开发区青龙路中段</w:t>
                  </w:r>
                </w:p>
              </w:tc>
            </w:tr>
            <w:tr w:rsidR="00970277">
              <w:trPr>
                <w:trHeight w:val="397"/>
                <w:jc w:val="center"/>
              </w:trPr>
              <w:tc>
                <w:tcPr>
                  <w:tcW w:w="2339" w:type="dxa"/>
                  <w:vAlign w:val="center"/>
                </w:tcPr>
                <w:p w:rsidR="00970277" w:rsidRDefault="008A61FD">
                  <w:pPr>
                    <w:pStyle w:val="a8"/>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工程投资</w:t>
                  </w:r>
                </w:p>
              </w:tc>
              <w:tc>
                <w:tcPr>
                  <w:tcW w:w="6680" w:type="dxa"/>
                  <w:vAlign w:val="center"/>
                </w:tcPr>
                <w:p w:rsidR="00970277" w:rsidRDefault="008A61FD">
                  <w:pPr>
                    <w:pStyle w:val="a8"/>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2000</w:t>
                  </w:r>
                  <w:r>
                    <w:rPr>
                      <w:rFonts w:ascii="Times New Roman" w:eastAsia="宋体" w:hAnsi="Times New Roman"/>
                      <w:color w:val="000000" w:themeColor="text1"/>
                      <w:sz w:val="21"/>
                      <w:szCs w:val="21"/>
                    </w:rPr>
                    <w:t>万元</w:t>
                  </w:r>
                </w:p>
              </w:tc>
            </w:tr>
            <w:tr w:rsidR="00970277">
              <w:trPr>
                <w:trHeight w:val="397"/>
                <w:jc w:val="center"/>
              </w:trPr>
              <w:tc>
                <w:tcPr>
                  <w:tcW w:w="2339" w:type="dxa"/>
                  <w:vAlign w:val="center"/>
                </w:tcPr>
                <w:p w:rsidR="00970277" w:rsidRDefault="008A61FD">
                  <w:pPr>
                    <w:pStyle w:val="a8"/>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占地面积</w:t>
                  </w:r>
                </w:p>
              </w:tc>
              <w:tc>
                <w:tcPr>
                  <w:tcW w:w="6680" w:type="dxa"/>
                  <w:vAlign w:val="center"/>
                </w:tcPr>
                <w:p w:rsidR="00970277" w:rsidRDefault="008A61FD">
                  <w:pPr>
                    <w:pStyle w:val="a8"/>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11514</w:t>
                  </w:r>
                  <w:r>
                    <w:rPr>
                      <w:rFonts w:ascii="Times New Roman" w:eastAsia="宋体" w:hAnsi="Times New Roman"/>
                      <w:color w:val="000000" w:themeColor="text1"/>
                      <w:sz w:val="21"/>
                      <w:szCs w:val="21"/>
                    </w:rPr>
                    <w:t>m</w:t>
                  </w:r>
                  <w:r>
                    <w:rPr>
                      <w:rFonts w:ascii="Times New Roman" w:eastAsia="宋体" w:hAnsi="Times New Roman"/>
                      <w:color w:val="000000" w:themeColor="text1"/>
                      <w:sz w:val="21"/>
                      <w:szCs w:val="21"/>
                      <w:vertAlign w:val="superscript"/>
                    </w:rPr>
                    <w:t>2</w:t>
                  </w:r>
                </w:p>
              </w:tc>
            </w:tr>
            <w:tr w:rsidR="00970277">
              <w:trPr>
                <w:trHeight w:val="397"/>
                <w:jc w:val="center"/>
              </w:trPr>
              <w:tc>
                <w:tcPr>
                  <w:tcW w:w="2339" w:type="dxa"/>
                  <w:vAlign w:val="center"/>
                </w:tcPr>
                <w:p w:rsidR="00970277" w:rsidRDefault="008A61FD">
                  <w:pPr>
                    <w:pStyle w:val="a8"/>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用地性质</w:t>
                  </w:r>
                </w:p>
              </w:tc>
              <w:tc>
                <w:tcPr>
                  <w:tcW w:w="6680" w:type="dxa"/>
                  <w:vAlign w:val="center"/>
                </w:tcPr>
                <w:p w:rsidR="00970277" w:rsidRDefault="008A61FD">
                  <w:pPr>
                    <w:pStyle w:val="a8"/>
                    <w:spacing w:line="240" w:lineRule="auto"/>
                    <w:ind w:firstLineChars="0" w:firstLine="0"/>
                    <w:jc w:val="center"/>
                    <w:rPr>
                      <w:rFonts w:ascii="Times New Roman" w:eastAsia="宋体" w:hAnsi="Times New Roman"/>
                      <w:color w:val="000000" w:themeColor="text1"/>
                      <w:sz w:val="21"/>
                      <w:szCs w:val="21"/>
                      <w:highlight w:val="yellow"/>
                    </w:rPr>
                  </w:pPr>
                  <w:r>
                    <w:rPr>
                      <w:rFonts w:ascii="Times New Roman" w:eastAsia="宋体" w:hAnsi="Times New Roman"/>
                      <w:color w:val="000000" w:themeColor="text1"/>
                      <w:sz w:val="21"/>
                      <w:szCs w:val="21"/>
                    </w:rPr>
                    <w:t>工业用地</w:t>
                  </w:r>
                </w:p>
              </w:tc>
            </w:tr>
            <w:tr w:rsidR="00970277">
              <w:trPr>
                <w:trHeight w:val="397"/>
                <w:jc w:val="center"/>
              </w:trPr>
              <w:tc>
                <w:tcPr>
                  <w:tcW w:w="2339" w:type="dxa"/>
                  <w:tcBorders>
                    <w:bottom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劳动定员及工作制度</w:t>
                  </w:r>
                </w:p>
              </w:tc>
              <w:tc>
                <w:tcPr>
                  <w:tcW w:w="6680" w:type="dxa"/>
                  <w:tcBorders>
                    <w:bottom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现有工程劳动定员</w:t>
                  </w:r>
                  <w:r>
                    <w:rPr>
                      <w:rFonts w:ascii="Times New Roman" w:eastAsia="宋体" w:hAnsi="Times New Roman" w:hint="eastAsia"/>
                      <w:color w:val="000000" w:themeColor="text1"/>
                      <w:szCs w:val="21"/>
                    </w:rPr>
                    <w:t>135</w:t>
                  </w:r>
                  <w:r>
                    <w:rPr>
                      <w:rFonts w:ascii="Times New Roman" w:eastAsia="宋体" w:hAnsi="Times New Roman"/>
                      <w:color w:val="000000" w:themeColor="text1"/>
                      <w:szCs w:val="21"/>
                    </w:rPr>
                    <w:t>人，三</w:t>
                  </w:r>
                  <w:r>
                    <w:rPr>
                      <w:rFonts w:ascii="Times New Roman" w:eastAsia="宋体" w:hAnsi="Times New Roman" w:hint="eastAsia"/>
                      <w:color w:val="000000" w:themeColor="text1"/>
                      <w:szCs w:val="21"/>
                    </w:rPr>
                    <w:t>班制</w:t>
                  </w:r>
                  <w:r>
                    <w:rPr>
                      <w:rFonts w:ascii="Times New Roman" w:eastAsia="宋体" w:hAnsi="Times New Roman"/>
                      <w:color w:val="000000" w:themeColor="text1"/>
                      <w:szCs w:val="21"/>
                    </w:rPr>
                    <w:t>，每班工作</w:t>
                  </w:r>
                  <w:r>
                    <w:rPr>
                      <w:rFonts w:ascii="Times New Roman" w:eastAsia="宋体" w:hAnsi="Times New Roman"/>
                      <w:color w:val="000000" w:themeColor="text1"/>
                      <w:szCs w:val="21"/>
                    </w:rPr>
                    <w:t>8</w:t>
                  </w:r>
                  <w:r>
                    <w:rPr>
                      <w:rFonts w:ascii="Times New Roman" w:eastAsia="宋体" w:hAnsi="Times New Roman"/>
                      <w:color w:val="000000" w:themeColor="text1"/>
                      <w:szCs w:val="21"/>
                    </w:rPr>
                    <w:t>小时，年工作</w:t>
                  </w:r>
                  <w:r>
                    <w:rPr>
                      <w:rFonts w:ascii="Times New Roman" w:eastAsia="宋体" w:hAnsi="Times New Roman"/>
                      <w:color w:val="000000" w:themeColor="text1"/>
                      <w:szCs w:val="21"/>
                    </w:rPr>
                    <w:t>300</w:t>
                  </w:r>
                  <w:r>
                    <w:rPr>
                      <w:rFonts w:ascii="Times New Roman" w:eastAsia="宋体" w:hAnsi="Times New Roman"/>
                      <w:color w:val="000000" w:themeColor="text1"/>
                      <w:szCs w:val="21"/>
                    </w:rPr>
                    <w:t>天。</w:t>
                  </w:r>
                  <w:r>
                    <w:rPr>
                      <w:rFonts w:ascii="Times New Roman" w:eastAsia="宋体" w:hint="eastAsia"/>
                      <w:color w:val="000000" w:themeColor="text1"/>
                      <w:szCs w:val="21"/>
                    </w:rPr>
                    <w:t>本项目利用原有职工，不新增职工人数，工作制度不变</w:t>
                  </w:r>
                </w:p>
              </w:tc>
            </w:tr>
          </w:tbl>
          <w:p w:rsidR="00970277" w:rsidRDefault="008A61FD">
            <w:pPr>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t>2</w:t>
            </w:r>
            <w:r>
              <w:rPr>
                <w:rFonts w:ascii="Times New Roman" w:eastAsia="宋体" w:hAnsi="Times New Roman"/>
                <w:b/>
                <w:color w:val="000000" w:themeColor="text1"/>
                <w:sz w:val="24"/>
              </w:rPr>
              <w:t>、项目组成及建设情况</w:t>
            </w:r>
          </w:p>
          <w:p w:rsidR="00970277" w:rsidRPr="0096356F" w:rsidRDefault="008A61FD" w:rsidP="0096356F">
            <w:pPr>
              <w:spacing w:line="440" w:lineRule="exact"/>
              <w:ind w:firstLineChars="200" w:firstLine="480"/>
              <w:rPr>
                <w:rFonts w:ascii="Times New Roman" w:eastAsia="宋体" w:hAnsi="Times New Roman"/>
                <w:color w:val="FF0000"/>
                <w:sz w:val="24"/>
              </w:rPr>
            </w:pPr>
            <w:r>
              <w:rPr>
                <w:rFonts w:ascii="Times New Roman" w:eastAsia="宋体" w:hAnsi="Times New Roman"/>
                <w:bCs/>
                <w:color w:val="000000" w:themeColor="text1"/>
                <w:sz w:val="24"/>
              </w:rPr>
              <w:t>本项目</w:t>
            </w:r>
            <w:r>
              <w:rPr>
                <w:rFonts w:ascii="Times New Roman" w:eastAsia="宋体" w:hAnsi="Times New Roman" w:hint="eastAsia"/>
                <w:color w:val="000000" w:themeColor="text1"/>
                <w:kern w:val="1"/>
                <w:sz w:val="24"/>
              </w:rPr>
              <w:t>利用厂区内现有厂房进行建设</w:t>
            </w:r>
            <w:r>
              <w:rPr>
                <w:rFonts w:ascii="Times New Roman" w:eastAsia="宋体" w:hAnsi="Times New Roman"/>
                <w:bCs/>
                <w:color w:val="000000" w:themeColor="text1"/>
                <w:sz w:val="24"/>
              </w:rPr>
              <w:t>，</w:t>
            </w:r>
            <w:r>
              <w:rPr>
                <w:rFonts w:ascii="Times New Roman" w:eastAsia="宋体" w:hAnsi="Times New Roman"/>
                <w:color w:val="000000" w:themeColor="text1"/>
                <w:spacing w:val="-5"/>
                <w:sz w:val="24"/>
              </w:rPr>
              <w:t>不新增占地</w:t>
            </w:r>
            <w:r>
              <w:rPr>
                <w:rFonts w:ascii="Times New Roman" w:eastAsia="宋体" w:hAnsi="Times New Roman"/>
                <w:color w:val="000000" w:themeColor="text1"/>
                <w:sz w:val="24"/>
              </w:rPr>
              <w:t>。</w:t>
            </w:r>
            <w:r w:rsidR="00F549B6" w:rsidRPr="00290039">
              <w:rPr>
                <w:rFonts w:ascii="Times New Roman" w:eastAsia="宋体" w:hAnsi="Times New Roman" w:hint="eastAsia"/>
                <w:bCs/>
                <w:color w:val="000000" w:themeColor="text1"/>
                <w:sz w:val="24"/>
              </w:rPr>
              <w:t>根据现场踏勘，</w:t>
            </w:r>
            <w:r w:rsidR="00F549B6" w:rsidRPr="00290039">
              <w:rPr>
                <w:rFonts w:ascii="Times New Roman" w:eastAsia="宋体" w:hAnsi="Times New Roman" w:hint="eastAsia"/>
                <w:color w:val="000000" w:themeColor="text1"/>
                <w:sz w:val="24"/>
              </w:rPr>
              <w:t>本项目已购进设备</w:t>
            </w:r>
            <w:r w:rsidR="00F549B6">
              <w:rPr>
                <w:rFonts w:ascii="Times New Roman" w:eastAsia="宋体" w:hAnsi="Times New Roman" w:hint="eastAsia"/>
                <w:bCs/>
                <w:color w:val="000000" w:themeColor="text1"/>
                <w:sz w:val="24"/>
              </w:rPr>
              <w:t>，属于</w:t>
            </w:r>
            <w:r w:rsidR="00F549B6" w:rsidRPr="00290039">
              <w:rPr>
                <w:rFonts w:ascii="Times New Roman" w:eastAsia="宋体" w:hAnsi="Times New Roman" w:hint="eastAsia"/>
                <w:bCs/>
                <w:color w:val="000000" w:themeColor="text1"/>
                <w:sz w:val="24"/>
              </w:rPr>
              <w:t>未批先建</w:t>
            </w:r>
            <w:r w:rsidR="00F549B6">
              <w:rPr>
                <w:rFonts w:ascii="Times New Roman" w:eastAsia="宋体" w:hAnsi="Times New Roman" w:hint="eastAsia"/>
                <w:bCs/>
                <w:color w:val="000000" w:themeColor="text1"/>
                <w:sz w:val="24"/>
              </w:rPr>
              <w:t>项目</w:t>
            </w:r>
            <w:r w:rsidR="00F549B6" w:rsidRPr="00290039">
              <w:rPr>
                <w:rFonts w:ascii="Times New Roman" w:eastAsia="宋体" w:hAnsi="Times New Roman" w:hint="eastAsia"/>
                <w:bCs/>
                <w:color w:val="000000" w:themeColor="text1"/>
                <w:sz w:val="24"/>
              </w:rPr>
              <w:t>（项目现场图见附图</w:t>
            </w:r>
            <w:r w:rsidR="00F549B6" w:rsidRPr="00290039">
              <w:rPr>
                <w:rFonts w:ascii="Times New Roman" w:eastAsia="宋体" w:hAnsi="Times New Roman" w:hint="eastAsia"/>
                <w:bCs/>
                <w:color w:val="000000" w:themeColor="text1"/>
                <w:sz w:val="24"/>
              </w:rPr>
              <w:t>6</w:t>
            </w:r>
            <w:r w:rsidR="00F549B6" w:rsidRPr="00290039">
              <w:rPr>
                <w:rFonts w:ascii="Times New Roman" w:eastAsia="宋体" w:hAnsi="Times New Roman" w:hint="eastAsia"/>
                <w:bCs/>
                <w:color w:val="000000" w:themeColor="text1"/>
                <w:sz w:val="24"/>
              </w:rPr>
              <w:t>）。</w:t>
            </w:r>
            <w:r w:rsidR="00F549B6" w:rsidRPr="00290039">
              <w:rPr>
                <w:rFonts w:ascii="Times New Roman" w:eastAsia="宋体" w:hAnsi="Times New Roman" w:hint="eastAsia"/>
                <w:color w:val="000000" w:themeColor="text1"/>
                <w:sz w:val="24"/>
              </w:rPr>
              <w:t>新乡县环境保护局于</w:t>
            </w:r>
            <w:r w:rsidR="00F549B6" w:rsidRPr="00290039">
              <w:rPr>
                <w:rFonts w:ascii="Times New Roman" w:eastAsia="宋体" w:hAnsi="Times New Roman"/>
                <w:color w:val="000000" w:themeColor="text1"/>
                <w:sz w:val="24"/>
              </w:rPr>
              <w:t>2020</w:t>
            </w:r>
            <w:r w:rsidR="00F549B6" w:rsidRPr="00290039">
              <w:rPr>
                <w:rFonts w:ascii="Times New Roman" w:eastAsia="宋体" w:hAnsi="Times New Roman" w:hint="eastAsia"/>
                <w:color w:val="000000" w:themeColor="text1"/>
                <w:sz w:val="24"/>
              </w:rPr>
              <w:t>年</w:t>
            </w:r>
            <w:r w:rsidR="00F549B6" w:rsidRPr="00290039">
              <w:rPr>
                <w:rFonts w:ascii="Times New Roman" w:eastAsia="宋体" w:hAnsi="Times New Roman" w:hint="eastAsia"/>
                <w:color w:val="000000" w:themeColor="text1"/>
                <w:sz w:val="24"/>
              </w:rPr>
              <w:t>9</w:t>
            </w:r>
            <w:r w:rsidR="00F549B6" w:rsidRPr="00290039">
              <w:rPr>
                <w:rFonts w:ascii="Times New Roman" w:eastAsia="宋体" w:hAnsi="Times New Roman" w:hint="eastAsia"/>
                <w:color w:val="000000" w:themeColor="text1"/>
                <w:sz w:val="24"/>
              </w:rPr>
              <w:t>月</w:t>
            </w:r>
            <w:r w:rsidR="00F549B6" w:rsidRPr="00290039">
              <w:rPr>
                <w:rFonts w:ascii="Times New Roman" w:eastAsia="宋体" w:hAnsi="Times New Roman"/>
                <w:color w:val="000000" w:themeColor="text1"/>
                <w:sz w:val="24"/>
              </w:rPr>
              <w:t>2</w:t>
            </w:r>
            <w:r w:rsidR="00F549B6" w:rsidRPr="00290039">
              <w:rPr>
                <w:rFonts w:ascii="Times New Roman" w:eastAsia="宋体" w:hAnsi="Times New Roman" w:hint="eastAsia"/>
                <w:color w:val="000000" w:themeColor="text1"/>
                <w:sz w:val="24"/>
              </w:rPr>
              <w:t>7</w:t>
            </w:r>
            <w:r w:rsidR="00F549B6" w:rsidRPr="00290039">
              <w:rPr>
                <w:rFonts w:ascii="Times New Roman" w:eastAsia="宋体" w:hAnsi="Times New Roman" w:hint="eastAsia"/>
                <w:color w:val="000000" w:themeColor="text1"/>
                <w:sz w:val="24"/>
              </w:rPr>
              <w:t>日以新环罚决</w:t>
            </w:r>
            <w:r w:rsidR="00F549B6" w:rsidRPr="00290039">
              <w:rPr>
                <w:rFonts w:ascii="Times New Roman" w:eastAsia="宋体" w:hAnsi="宋体" w:hint="eastAsia"/>
                <w:color w:val="000000" w:themeColor="text1"/>
                <w:sz w:val="24"/>
              </w:rPr>
              <w:t>（</w:t>
            </w:r>
            <w:r w:rsidR="00F549B6" w:rsidRPr="00290039">
              <w:rPr>
                <w:rFonts w:ascii="Times New Roman" w:eastAsia="宋体" w:hAnsi="Times New Roman" w:hint="eastAsia"/>
                <w:color w:val="000000" w:themeColor="text1"/>
                <w:sz w:val="24"/>
              </w:rPr>
              <w:t>2020</w:t>
            </w:r>
            <w:r w:rsidR="00F549B6" w:rsidRPr="00290039">
              <w:rPr>
                <w:rFonts w:ascii="Times New Roman" w:eastAsia="宋体" w:hAnsi="宋体" w:hint="eastAsia"/>
                <w:color w:val="000000" w:themeColor="text1"/>
                <w:sz w:val="24"/>
              </w:rPr>
              <w:t>）第</w:t>
            </w:r>
            <w:r w:rsidR="00F549B6" w:rsidRPr="00290039">
              <w:rPr>
                <w:rFonts w:ascii="Times New Roman" w:eastAsia="宋体" w:hAnsi="Times New Roman" w:hint="eastAsia"/>
                <w:color w:val="000000" w:themeColor="text1"/>
                <w:sz w:val="24"/>
              </w:rPr>
              <w:t>220</w:t>
            </w:r>
            <w:r w:rsidR="00F549B6" w:rsidRPr="00290039">
              <w:rPr>
                <w:rFonts w:ascii="Times New Roman" w:eastAsia="宋体" w:hAnsi="宋体" w:hint="eastAsia"/>
                <w:color w:val="000000" w:themeColor="text1"/>
                <w:sz w:val="24"/>
              </w:rPr>
              <w:t>号文</w:t>
            </w:r>
            <w:r w:rsidR="00F549B6" w:rsidRPr="00290039">
              <w:rPr>
                <w:rFonts w:ascii="Times New Roman" w:eastAsia="宋体" w:hAnsi="Times New Roman" w:hint="eastAsia"/>
                <w:color w:val="000000" w:themeColor="text1"/>
                <w:sz w:val="24"/>
              </w:rPr>
              <w:t>（见附件</w:t>
            </w:r>
            <w:r w:rsidR="00F549B6" w:rsidRPr="00290039">
              <w:rPr>
                <w:rFonts w:ascii="Times New Roman" w:eastAsia="宋体" w:hAnsi="Times New Roman" w:hint="eastAsia"/>
                <w:color w:val="000000" w:themeColor="text1"/>
                <w:sz w:val="24"/>
              </w:rPr>
              <w:t>8</w:t>
            </w:r>
            <w:r w:rsidR="00F549B6" w:rsidRPr="00290039">
              <w:rPr>
                <w:rFonts w:ascii="Times New Roman" w:eastAsia="宋体" w:hAnsi="Times New Roman" w:hint="eastAsia"/>
                <w:color w:val="000000" w:themeColor="text1"/>
                <w:sz w:val="24"/>
              </w:rPr>
              <w:t>）对其进行处罚，新乡市隆昌塑业有限</w:t>
            </w:r>
            <w:r w:rsidR="00F549B6" w:rsidRPr="00290039">
              <w:rPr>
                <w:rFonts w:ascii="Times New Roman" w:eastAsia="宋体" w:hAnsi="Times New Roman" w:hint="eastAsia"/>
                <w:color w:val="000000" w:themeColor="text1"/>
                <w:sz w:val="24"/>
              </w:rPr>
              <w:lastRenderedPageBreak/>
              <w:t>公司已于</w:t>
            </w:r>
            <w:r w:rsidR="00F549B6" w:rsidRPr="00290039">
              <w:rPr>
                <w:rFonts w:ascii="Times New Roman" w:eastAsia="宋体" w:hAnsi="Times New Roman"/>
                <w:color w:val="000000" w:themeColor="text1"/>
                <w:sz w:val="24"/>
              </w:rPr>
              <w:t>2020</w:t>
            </w:r>
            <w:r w:rsidR="00F549B6" w:rsidRPr="00290039">
              <w:rPr>
                <w:rFonts w:ascii="Times New Roman" w:eastAsia="宋体" w:hAnsi="Times New Roman" w:hint="eastAsia"/>
                <w:color w:val="000000" w:themeColor="text1"/>
                <w:sz w:val="24"/>
              </w:rPr>
              <w:t>年</w:t>
            </w:r>
            <w:r w:rsidR="00F549B6" w:rsidRPr="00290039">
              <w:rPr>
                <w:rFonts w:ascii="Times New Roman" w:eastAsia="宋体" w:hAnsi="Times New Roman" w:hint="eastAsia"/>
                <w:color w:val="000000" w:themeColor="text1"/>
                <w:sz w:val="24"/>
              </w:rPr>
              <w:t>9</w:t>
            </w:r>
            <w:r w:rsidR="00F549B6" w:rsidRPr="00290039">
              <w:rPr>
                <w:rFonts w:ascii="Times New Roman" w:eastAsia="宋体" w:hAnsi="Times New Roman" w:hint="eastAsia"/>
                <w:color w:val="000000" w:themeColor="text1"/>
                <w:sz w:val="24"/>
              </w:rPr>
              <w:t>月</w:t>
            </w:r>
            <w:r w:rsidR="00F549B6" w:rsidRPr="00290039">
              <w:rPr>
                <w:rFonts w:ascii="Times New Roman" w:eastAsia="宋体" w:hAnsi="Times New Roman"/>
                <w:color w:val="000000" w:themeColor="text1"/>
                <w:sz w:val="24"/>
              </w:rPr>
              <w:t>2</w:t>
            </w:r>
            <w:r w:rsidR="00F549B6" w:rsidRPr="00290039">
              <w:rPr>
                <w:rFonts w:ascii="Times New Roman" w:eastAsia="宋体" w:hAnsi="Times New Roman" w:hint="eastAsia"/>
                <w:color w:val="000000" w:themeColor="text1"/>
                <w:sz w:val="24"/>
              </w:rPr>
              <w:t>8</w:t>
            </w:r>
            <w:r w:rsidR="00F549B6" w:rsidRPr="00290039">
              <w:rPr>
                <w:rFonts w:ascii="Times New Roman" w:eastAsia="宋体" w:hAnsi="Times New Roman" w:hint="eastAsia"/>
                <w:color w:val="000000" w:themeColor="text1"/>
                <w:sz w:val="24"/>
              </w:rPr>
              <w:t>日缴纳罚款（缴款单见附件</w:t>
            </w:r>
            <w:r w:rsidR="00F549B6" w:rsidRPr="00290039">
              <w:rPr>
                <w:rFonts w:ascii="Times New Roman" w:eastAsia="宋体" w:hAnsi="Times New Roman" w:hint="eastAsia"/>
                <w:color w:val="000000" w:themeColor="text1"/>
                <w:sz w:val="24"/>
              </w:rPr>
              <w:t>9</w:t>
            </w:r>
            <w:r w:rsidR="00F549B6" w:rsidRPr="00290039">
              <w:rPr>
                <w:rFonts w:ascii="Times New Roman" w:eastAsia="宋体" w:hAnsi="Times New Roman" w:hint="eastAsia"/>
                <w:color w:val="000000" w:themeColor="text1"/>
                <w:sz w:val="24"/>
              </w:rPr>
              <w:t>）。</w:t>
            </w:r>
            <w:r>
              <w:rPr>
                <w:rFonts w:ascii="Times New Roman" w:eastAsia="宋体" w:hAnsi="Times New Roman"/>
                <w:color w:val="000000" w:themeColor="text1"/>
                <w:sz w:val="24"/>
              </w:rPr>
              <w:t>现场照片如图</w:t>
            </w:r>
            <w:r>
              <w:rPr>
                <w:rFonts w:ascii="Times New Roman" w:eastAsia="宋体" w:hAnsi="Times New Roman"/>
                <w:color w:val="000000" w:themeColor="text1"/>
                <w:sz w:val="24"/>
              </w:rPr>
              <w:t>2</w:t>
            </w:r>
            <w:r>
              <w:rPr>
                <w:rFonts w:ascii="Times New Roman" w:eastAsia="宋体" w:hAnsi="Times New Roman"/>
                <w:color w:val="000000" w:themeColor="text1"/>
                <w:sz w:val="24"/>
              </w:rPr>
              <w:t>。</w:t>
            </w:r>
          </w:p>
          <w:p w:rsidR="00970277" w:rsidRPr="0096356F" w:rsidRDefault="0096356F">
            <w:pPr>
              <w:rPr>
                <w:b/>
                <w:color w:val="000000" w:themeColor="text1"/>
                <w:sz w:val="24"/>
                <w:highlight w:val="yellow"/>
              </w:rPr>
            </w:pPr>
            <w:r>
              <w:rPr>
                <w:b/>
                <w:noProof/>
                <w:color w:val="000000" w:themeColor="text1"/>
                <w:sz w:val="24"/>
              </w:rPr>
              <w:drawing>
                <wp:inline distT="0" distB="0" distL="0" distR="0">
                  <wp:extent cx="5734347" cy="2173717"/>
                  <wp:effectExtent l="19050" t="0" r="0" b="0"/>
                  <wp:docPr id="5" name="图片 9" descr="C:\Users\linhu\Desktop\QQ截图202012181455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nhu\Desktop\QQ截图20201218145515.bmp"/>
                          <pic:cNvPicPr>
                            <a:picLocks noChangeAspect="1" noChangeArrowheads="1"/>
                          </pic:cNvPicPr>
                        </pic:nvPicPr>
                        <pic:blipFill>
                          <a:blip r:embed="rId13"/>
                          <a:srcRect/>
                          <a:stretch>
                            <a:fillRect/>
                          </a:stretch>
                        </pic:blipFill>
                        <pic:spPr bwMode="auto">
                          <a:xfrm>
                            <a:off x="0" y="0"/>
                            <a:ext cx="5734018" cy="2173592"/>
                          </a:xfrm>
                          <a:prstGeom prst="rect">
                            <a:avLst/>
                          </a:prstGeom>
                          <a:noFill/>
                          <a:ln w="9525">
                            <a:noFill/>
                            <a:miter lim="800000"/>
                            <a:headEnd/>
                            <a:tailEnd/>
                          </a:ln>
                        </pic:spPr>
                      </pic:pic>
                    </a:graphicData>
                  </a:graphic>
                </wp:inline>
              </w:drawing>
            </w:r>
          </w:p>
          <w:p w:rsidR="00970277" w:rsidRDefault="008A61FD">
            <w:pPr>
              <w:pStyle w:val="21"/>
              <w:spacing w:after="0" w:line="440" w:lineRule="exact"/>
              <w:ind w:leftChars="0" w:left="0" w:firstLineChars="0" w:firstLine="0"/>
              <w:jc w:val="center"/>
              <w:rPr>
                <w:b/>
                <w:bCs/>
                <w:color w:val="000000" w:themeColor="text1"/>
                <w:sz w:val="24"/>
              </w:rPr>
            </w:pPr>
            <w:r>
              <w:rPr>
                <w:b/>
                <w:bCs/>
                <w:color w:val="000000" w:themeColor="text1"/>
                <w:sz w:val="24"/>
              </w:rPr>
              <w:t>图</w:t>
            </w:r>
            <w:r>
              <w:rPr>
                <w:b/>
                <w:bCs/>
                <w:color w:val="000000" w:themeColor="text1"/>
                <w:sz w:val="24"/>
              </w:rPr>
              <w:t xml:space="preserve">2    </w:t>
            </w:r>
            <w:r>
              <w:rPr>
                <w:b/>
                <w:bCs/>
                <w:color w:val="000000" w:themeColor="text1"/>
                <w:sz w:val="24"/>
              </w:rPr>
              <w:t>项目现状图</w:t>
            </w:r>
          </w:p>
          <w:p w:rsidR="00970277" w:rsidRDefault="008A61FD">
            <w:pPr>
              <w:adjustRightInd w:val="0"/>
              <w:snapToGrid w:val="0"/>
              <w:spacing w:line="440" w:lineRule="exact"/>
              <w:jc w:val="center"/>
              <w:rPr>
                <w:rFonts w:ascii="Times New Roman" w:eastAsia="宋体" w:hAnsi="Times New Roman"/>
                <w:b/>
                <w:color w:val="000000" w:themeColor="text1"/>
                <w:sz w:val="24"/>
                <w:highlight w:val="yellow"/>
              </w:rPr>
            </w:pPr>
            <w:r>
              <w:rPr>
                <w:rFonts w:ascii="Times New Roman" w:eastAsia="宋体" w:hAnsi="Times New Roman"/>
                <w:b/>
                <w:color w:val="000000" w:themeColor="text1"/>
                <w:sz w:val="24"/>
              </w:rPr>
              <w:t>表</w:t>
            </w:r>
            <w:r>
              <w:rPr>
                <w:rFonts w:ascii="Times New Roman" w:eastAsia="宋体" w:hAnsi="Times New Roman"/>
                <w:b/>
                <w:color w:val="000000" w:themeColor="text1"/>
                <w:sz w:val="24"/>
              </w:rPr>
              <w:t xml:space="preserve">2    </w:t>
            </w:r>
            <w:r>
              <w:rPr>
                <w:rFonts w:ascii="Times New Roman" w:eastAsia="宋体" w:hAnsi="Times New Roman"/>
                <w:b/>
                <w:color w:val="000000" w:themeColor="text1"/>
                <w:sz w:val="24"/>
              </w:rPr>
              <w:t>项目工程组成一览表</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643"/>
              <w:gridCol w:w="1070"/>
              <w:gridCol w:w="1831"/>
              <w:gridCol w:w="5528"/>
            </w:tblGrid>
            <w:tr w:rsidR="00970277" w:rsidTr="00C06C91">
              <w:trPr>
                <w:trHeight w:val="397"/>
                <w:jc w:val="center"/>
              </w:trPr>
              <w:tc>
                <w:tcPr>
                  <w:tcW w:w="354" w:type="pct"/>
                  <w:tcBorders>
                    <w:top w:val="single" w:sz="8" w:space="0" w:color="auto"/>
                    <w:bottom w:val="single" w:sz="8" w:space="0" w:color="auto"/>
                  </w:tcBorders>
                  <w:vAlign w:val="center"/>
                </w:tcPr>
                <w:p w:rsidR="00970277" w:rsidRDefault="008A61FD">
                  <w:pPr>
                    <w:adjustRightInd w:val="0"/>
                    <w:snapToGrid w:val="0"/>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序号</w:t>
                  </w:r>
                </w:p>
              </w:tc>
              <w:tc>
                <w:tcPr>
                  <w:tcW w:w="590" w:type="pct"/>
                  <w:tcBorders>
                    <w:top w:val="single" w:sz="8" w:space="0" w:color="auto"/>
                    <w:bottom w:val="single" w:sz="8" w:space="0" w:color="auto"/>
                  </w:tcBorders>
                  <w:vAlign w:val="center"/>
                </w:tcPr>
                <w:p w:rsidR="00970277" w:rsidRDefault="008A61FD">
                  <w:pPr>
                    <w:adjustRightInd w:val="0"/>
                    <w:snapToGrid w:val="0"/>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项目</w:t>
                  </w:r>
                </w:p>
              </w:tc>
              <w:tc>
                <w:tcPr>
                  <w:tcW w:w="1009" w:type="pct"/>
                  <w:tcBorders>
                    <w:top w:val="single" w:sz="8" w:space="0" w:color="auto"/>
                    <w:bottom w:val="single" w:sz="8" w:space="0" w:color="auto"/>
                  </w:tcBorders>
                  <w:vAlign w:val="center"/>
                </w:tcPr>
                <w:p w:rsidR="00970277" w:rsidRDefault="008A61FD">
                  <w:pPr>
                    <w:adjustRightInd w:val="0"/>
                    <w:snapToGrid w:val="0"/>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工程名称</w:t>
                  </w:r>
                </w:p>
              </w:tc>
              <w:tc>
                <w:tcPr>
                  <w:tcW w:w="3047" w:type="pct"/>
                  <w:tcBorders>
                    <w:top w:val="single" w:sz="8" w:space="0" w:color="auto"/>
                    <w:bottom w:val="single" w:sz="8" w:space="0" w:color="auto"/>
                  </w:tcBorders>
                  <w:vAlign w:val="center"/>
                </w:tcPr>
                <w:p w:rsidR="00970277" w:rsidRDefault="008A61FD">
                  <w:pPr>
                    <w:adjustRightInd w:val="0"/>
                    <w:snapToGrid w:val="0"/>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规模</w:t>
                  </w:r>
                </w:p>
              </w:tc>
            </w:tr>
            <w:tr w:rsidR="00970277" w:rsidTr="00C06C91">
              <w:trPr>
                <w:trHeight w:val="397"/>
                <w:jc w:val="center"/>
              </w:trPr>
              <w:tc>
                <w:tcPr>
                  <w:tcW w:w="354" w:type="pct"/>
                  <w:vMerge w:val="restart"/>
                  <w:tcBorders>
                    <w:top w:val="single" w:sz="8"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1</w:t>
                  </w:r>
                </w:p>
              </w:tc>
              <w:tc>
                <w:tcPr>
                  <w:tcW w:w="590" w:type="pct"/>
                  <w:vMerge w:val="restart"/>
                  <w:tcBorders>
                    <w:top w:val="single" w:sz="8"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主体工程</w:t>
                  </w:r>
                </w:p>
              </w:tc>
              <w:tc>
                <w:tcPr>
                  <w:tcW w:w="1009" w:type="pct"/>
                  <w:tcBorders>
                    <w:top w:val="single" w:sz="8" w:space="0" w:color="auto"/>
                    <w:bottom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拉丝</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吹膜和覆膜车间</w:t>
                  </w:r>
                </w:p>
              </w:tc>
              <w:tc>
                <w:tcPr>
                  <w:tcW w:w="3047" w:type="pct"/>
                  <w:tcBorders>
                    <w:top w:val="single" w:sz="8" w:space="0" w:color="auto"/>
                    <w:bottom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color w:val="000000" w:themeColor="text1"/>
                      <w:szCs w:val="21"/>
                    </w:rPr>
                    <w:t>层，建筑面积</w:t>
                  </w:r>
                  <w:r>
                    <w:rPr>
                      <w:rFonts w:ascii="Times New Roman" w:eastAsia="宋体" w:hAnsi="Times New Roman" w:hint="eastAsia"/>
                      <w:color w:val="000000" w:themeColor="text1"/>
                      <w:szCs w:val="21"/>
                    </w:rPr>
                    <w:t>1890</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hint="eastAsia"/>
                      <w:color w:val="000000" w:themeColor="text1"/>
                      <w:szCs w:val="21"/>
                    </w:rPr>
                    <w:t>，</w:t>
                  </w:r>
                  <w:r w:rsidRPr="00C976CE">
                    <w:rPr>
                      <w:rFonts w:ascii="Times New Roman" w:eastAsia="宋体" w:hAnsi="Times New Roman"/>
                      <w:b/>
                      <w:color w:val="000000" w:themeColor="text1"/>
                      <w:szCs w:val="21"/>
                      <w:u w:val="single"/>
                    </w:rPr>
                    <w:t>利用现有</w:t>
                  </w:r>
                  <w:r w:rsidR="00C976CE" w:rsidRPr="00C976CE">
                    <w:rPr>
                      <w:rFonts w:ascii="Times New Roman" w:eastAsia="宋体" w:hAnsi="Times New Roman"/>
                      <w:b/>
                      <w:color w:val="000000" w:themeColor="text1"/>
                      <w:szCs w:val="21"/>
                      <w:u w:val="single"/>
                    </w:rPr>
                    <w:t>拉丝</w:t>
                  </w:r>
                  <w:r w:rsidR="00C976CE" w:rsidRPr="00C976CE">
                    <w:rPr>
                      <w:rFonts w:ascii="Times New Roman" w:eastAsia="宋体" w:hAnsi="Times New Roman" w:hint="eastAsia"/>
                      <w:b/>
                      <w:color w:val="000000" w:themeColor="text1"/>
                      <w:szCs w:val="21"/>
                      <w:u w:val="single"/>
                    </w:rPr>
                    <w:t>、</w:t>
                  </w:r>
                  <w:r w:rsidR="00C976CE" w:rsidRPr="00C976CE">
                    <w:rPr>
                      <w:rFonts w:ascii="Times New Roman" w:eastAsia="宋体" w:hAnsi="Times New Roman"/>
                      <w:b/>
                      <w:color w:val="000000" w:themeColor="text1"/>
                      <w:szCs w:val="21"/>
                      <w:u w:val="single"/>
                    </w:rPr>
                    <w:t>吹膜和覆膜车间</w:t>
                  </w:r>
                </w:p>
              </w:tc>
            </w:tr>
            <w:tr w:rsidR="00970277" w:rsidTr="00C06C91">
              <w:trPr>
                <w:trHeight w:val="397"/>
                <w:jc w:val="center"/>
              </w:trPr>
              <w:tc>
                <w:tcPr>
                  <w:tcW w:w="354"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590"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1009" w:type="pct"/>
                  <w:tcBorders>
                    <w:top w:val="single" w:sz="4" w:space="0" w:color="auto"/>
                    <w:bottom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圆织车间</w:t>
                  </w:r>
                </w:p>
              </w:tc>
              <w:tc>
                <w:tcPr>
                  <w:tcW w:w="3047" w:type="pct"/>
                  <w:tcBorders>
                    <w:top w:val="single" w:sz="4" w:space="0" w:color="auto"/>
                    <w:bottom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color w:val="000000" w:themeColor="text1"/>
                      <w:szCs w:val="21"/>
                    </w:rPr>
                    <w:t>层，建筑面积</w:t>
                  </w:r>
                  <w:r>
                    <w:rPr>
                      <w:rFonts w:ascii="Times New Roman" w:eastAsia="宋体" w:hAnsi="Times New Roman" w:hint="eastAsia"/>
                      <w:color w:val="000000" w:themeColor="text1"/>
                      <w:szCs w:val="21"/>
                    </w:rPr>
                    <w:t>984</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hint="eastAsia"/>
                      <w:color w:val="000000" w:themeColor="text1"/>
                      <w:szCs w:val="21"/>
                    </w:rPr>
                    <w:t>，</w:t>
                  </w:r>
                  <w:r w:rsidRPr="00C06C91">
                    <w:rPr>
                      <w:rFonts w:ascii="Times New Roman" w:eastAsia="宋体" w:hAnsi="Times New Roman"/>
                      <w:b/>
                      <w:color w:val="000000" w:themeColor="text1"/>
                      <w:szCs w:val="21"/>
                      <w:u w:val="single"/>
                    </w:rPr>
                    <w:t>利用</w:t>
                  </w:r>
                  <w:r w:rsidR="001D1D98">
                    <w:rPr>
                      <w:rFonts w:ascii="Times New Roman" w:eastAsia="宋体" w:hAnsi="Times New Roman"/>
                      <w:b/>
                      <w:color w:val="000000" w:themeColor="text1"/>
                      <w:szCs w:val="21"/>
                      <w:u w:val="single"/>
                    </w:rPr>
                    <w:t>现有</w:t>
                  </w:r>
                  <w:r w:rsidR="00C976CE" w:rsidRPr="00C06C91">
                    <w:rPr>
                      <w:rFonts w:ascii="Times New Roman" w:eastAsia="宋体" w:hAnsi="Times New Roman"/>
                      <w:b/>
                      <w:color w:val="000000" w:themeColor="text1"/>
                      <w:szCs w:val="21"/>
                      <w:u w:val="single"/>
                    </w:rPr>
                    <w:t>圆织车间</w:t>
                  </w:r>
                </w:p>
              </w:tc>
            </w:tr>
            <w:tr w:rsidR="00970277" w:rsidTr="00C06C91">
              <w:trPr>
                <w:trHeight w:val="397"/>
                <w:jc w:val="center"/>
              </w:trPr>
              <w:tc>
                <w:tcPr>
                  <w:tcW w:w="354"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590"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1009" w:type="pct"/>
                  <w:tcBorders>
                    <w:top w:val="single" w:sz="4" w:space="0" w:color="auto"/>
                    <w:bottom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印刷车间</w:t>
                  </w:r>
                </w:p>
              </w:tc>
              <w:tc>
                <w:tcPr>
                  <w:tcW w:w="3047" w:type="pct"/>
                  <w:tcBorders>
                    <w:top w:val="single" w:sz="4" w:space="0" w:color="auto"/>
                    <w:bottom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color w:val="000000" w:themeColor="text1"/>
                      <w:szCs w:val="21"/>
                    </w:rPr>
                    <w:t>层，建筑面积</w:t>
                  </w:r>
                  <w:r>
                    <w:rPr>
                      <w:rFonts w:ascii="Times New Roman" w:eastAsia="宋体" w:hAnsi="Times New Roman" w:hint="eastAsia"/>
                      <w:color w:val="000000" w:themeColor="text1"/>
                      <w:szCs w:val="21"/>
                    </w:rPr>
                    <w:t>820</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利用现有厂房</w:t>
                  </w:r>
                </w:p>
              </w:tc>
            </w:tr>
            <w:tr w:rsidR="00970277" w:rsidTr="00C06C91">
              <w:trPr>
                <w:trHeight w:val="397"/>
                <w:jc w:val="center"/>
              </w:trPr>
              <w:tc>
                <w:tcPr>
                  <w:tcW w:w="354"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590"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1009" w:type="pct"/>
                  <w:tcBorders>
                    <w:top w:val="single" w:sz="4" w:space="0" w:color="auto"/>
                    <w:bottom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缝口车间</w:t>
                  </w:r>
                </w:p>
              </w:tc>
              <w:tc>
                <w:tcPr>
                  <w:tcW w:w="3047" w:type="pct"/>
                  <w:tcBorders>
                    <w:top w:val="single" w:sz="4" w:space="0" w:color="auto"/>
                    <w:bottom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color w:val="000000" w:themeColor="text1"/>
                      <w:szCs w:val="21"/>
                    </w:rPr>
                    <w:t>层，建筑面积</w:t>
                  </w:r>
                  <w:r>
                    <w:rPr>
                      <w:rFonts w:ascii="Times New Roman" w:eastAsia="宋体" w:hAnsi="Times New Roman" w:hint="eastAsia"/>
                      <w:color w:val="000000" w:themeColor="text1"/>
                      <w:szCs w:val="21"/>
                    </w:rPr>
                    <w:t>774</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hint="eastAsia"/>
                      <w:color w:val="000000" w:themeColor="text1"/>
                      <w:szCs w:val="21"/>
                    </w:rPr>
                    <w:t>，</w:t>
                  </w:r>
                  <w:r w:rsidRPr="00C06C91">
                    <w:rPr>
                      <w:rFonts w:ascii="Times New Roman" w:eastAsia="宋体" w:hAnsi="Times New Roman"/>
                      <w:b/>
                      <w:color w:val="000000" w:themeColor="text1"/>
                      <w:szCs w:val="21"/>
                      <w:u w:val="single"/>
                    </w:rPr>
                    <w:t>利用</w:t>
                  </w:r>
                  <w:r w:rsidR="001D1D98">
                    <w:rPr>
                      <w:rFonts w:ascii="Times New Roman" w:eastAsia="宋体" w:hAnsi="Times New Roman"/>
                      <w:b/>
                      <w:color w:val="000000" w:themeColor="text1"/>
                      <w:szCs w:val="21"/>
                      <w:u w:val="single"/>
                    </w:rPr>
                    <w:t>现有</w:t>
                  </w:r>
                  <w:r w:rsidR="00C976CE" w:rsidRPr="00C06C91">
                    <w:rPr>
                      <w:rFonts w:ascii="Times New Roman" w:eastAsia="宋体" w:hAnsi="Times New Roman"/>
                      <w:b/>
                      <w:color w:val="000000" w:themeColor="text1"/>
                      <w:szCs w:val="21"/>
                      <w:u w:val="single"/>
                    </w:rPr>
                    <w:t>缝口车间</w:t>
                  </w:r>
                </w:p>
              </w:tc>
            </w:tr>
            <w:tr w:rsidR="00970277" w:rsidTr="00C06C91">
              <w:trPr>
                <w:trHeight w:val="397"/>
                <w:jc w:val="center"/>
              </w:trPr>
              <w:tc>
                <w:tcPr>
                  <w:tcW w:w="354"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590"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1009" w:type="pct"/>
                  <w:tcBorders>
                    <w:top w:val="single" w:sz="4" w:space="0" w:color="auto"/>
                    <w:bottom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套内膜车间</w:t>
                  </w:r>
                </w:p>
              </w:tc>
              <w:tc>
                <w:tcPr>
                  <w:tcW w:w="3047" w:type="pct"/>
                  <w:tcBorders>
                    <w:top w:val="single" w:sz="4" w:space="0" w:color="auto"/>
                    <w:bottom w:val="single" w:sz="4" w:space="0" w:color="auto"/>
                  </w:tcBorders>
                  <w:vAlign w:val="center"/>
                </w:tcPr>
                <w:p w:rsidR="00970277" w:rsidRDefault="008A61FD" w:rsidP="003E5AAF">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color w:val="000000" w:themeColor="text1"/>
                      <w:szCs w:val="21"/>
                    </w:rPr>
                    <w:t>层，建筑面积</w:t>
                  </w:r>
                  <w:r>
                    <w:rPr>
                      <w:rFonts w:ascii="Times New Roman" w:eastAsia="宋体" w:hAnsi="Times New Roman" w:hint="eastAsia"/>
                      <w:color w:val="000000" w:themeColor="text1"/>
                      <w:szCs w:val="21"/>
                    </w:rPr>
                    <w:t>280</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hint="eastAsia"/>
                      <w:color w:val="000000" w:themeColor="text1"/>
                      <w:szCs w:val="21"/>
                    </w:rPr>
                    <w:t>，</w:t>
                  </w:r>
                  <w:r w:rsidRPr="00C06C91">
                    <w:rPr>
                      <w:rFonts w:ascii="Times New Roman" w:eastAsia="宋体" w:hAnsi="Times New Roman"/>
                      <w:b/>
                      <w:color w:val="000000" w:themeColor="text1"/>
                      <w:szCs w:val="21"/>
                      <w:u w:val="single"/>
                    </w:rPr>
                    <w:t>利用</w:t>
                  </w:r>
                  <w:r w:rsidR="001D1D98">
                    <w:rPr>
                      <w:rFonts w:ascii="Times New Roman" w:eastAsia="宋体" w:hAnsi="Times New Roman"/>
                      <w:b/>
                      <w:color w:val="000000" w:themeColor="text1"/>
                      <w:szCs w:val="21"/>
                      <w:u w:val="single"/>
                    </w:rPr>
                    <w:t>现有</w:t>
                  </w:r>
                  <w:r w:rsidR="003E5AAF">
                    <w:rPr>
                      <w:rFonts w:ascii="Times New Roman" w:eastAsia="宋体" w:hAnsi="Times New Roman"/>
                      <w:b/>
                      <w:color w:val="000000" w:themeColor="text1"/>
                      <w:szCs w:val="21"/>
                      <w:u w:val="single"/>
                    </w:rPr>
                    <w:t>厂房</w:t>
                  </w:r>
                </w:p>
              </w:tc>
            </w:tr>
            <w:tr w:rsidR="00970277" w:rsidTr="00C06C91">
              <w:trPr>
                <w:trHeight w:val="397"/>
                <w:jc w:val="center"/>
              </w:trPr>
              <w:tc>
                <w:tcPr>
                  <w:tcW w:w="354"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590"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1009" w:type="pct"/>
                  <w:tcBorders>
                    <w:top w:val="single" w:sz="4" w:space="0" w:color="auto"/>
                    <w:bottom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裁袋车间</w:t>
                  </w:r>
                </w:p>
              </w:tc>
              <w:tc>
                <w:tcPr>
                  <w:tcW w:w="3047" w:type="pct"/>
                  <w:tcBorders>
                    <w:top w:val="single" w:sz="4" w:space="0" w:color="auto"/>
                    <w:bottom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color w:val="000000" w:themeColor="text1"/>
                      <w:szCs w:val="21"/>
                    </w:rPr>
                    <w:t>层，建筑面积</w:t>
                  </w:r>
                  <w:r>
                    <w:rPr>
                      <w:rFonts w:ascii="Times New Roman" w:eastAsia="宋体" w:hAnsi="Times New Roman" w:hint="eastAsia"/>
                      <w:color w:val="000000" w:themeColor="text1"/>
                      <w:szCs w:val="21"/>
                    </w:rPr>
                    <w:t>1160</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hint="eastAsia"/>
                      <w:color w:val="000000" w:themeColor="text1"/>
                      <w:szCs w:val="21"/>
                    </w:rPr>
                    <w:t>，</w:t>
                  </w:r>
                  <w:r w:rsidRPr="00C06C91">
                    <w:rPr>
                      <w:rFonts w:ascii="Times New Roman" w:eastAsia="宋体" w:hAnsi="Times New Roman"/>
                      <w:b/>
                      <w:color w:val="000000" w:themeColor="text1"/>
                      <w:szCs w:val="21"/>
                      <w:u w:val="single"/>
                    </w:rPr>
                    <w:t>利用</w:t>
                  </w:r>
                  <w:r w:rsidR="001D1D98">
                    <w:rPr>
                      <w:rFonts w:ascii="Times New Roman" w:eastAsia="宋体" w:hAnsi="Times New Roman"/>
                      <w:b/>
                      <w:color w:val="000000" w:themeColor="text1"/>
                      <w:szCs w:val="21"/>
                      <w:u w:val="single"/>
                    </w:rPr>
                    <w:t>现有</w:t>
                  </w:r>
                  <w:r w:rsidR="00C976CE" w:rsidRPr="00C06C91">
                    <w:rPr>
                      <w:rFonts w:ascii="Times New Roman" w:eastAsia="宋体" w:hAnsi="Times New Roman"/>
                      <w:b/>
                      <w:color w:val="000000" w:themeColor="text1"/>
                      <w:szCs w:val="21"/>
                      <w:u w:val="single"/>
                    </w:rPr>
                    <w:t>裁袋车间</w:t>
                  </w:r>
                </w:p>
              </w:tc>
            </w:tr>
            <w:tr w:rsidR="00970277" w:rsidTr="00C06C91">
              <w:trPr>
                <w:trHeight w:val="397"/>
                <w:jc w:val="center"/>
              </w:trPr>
              <w:tc>
                <w:tcPr>
                  <w:tcW w:w="354" w:type="pct"/>
                  <w:vMerge w:val="restart"/>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2</w:t>
                  </w:r>
                </w:p>
              </w:tc>
              <w:tc>
                <w:tcPr>
                  <w:tcW w:w="590" w:type="pct"/>
                  <w:vMerge w:val="restart"/>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辅助工程</w:t>
                  </w:r>
                </w:p>
              </w:tc>
              <w:tc>
                <w:tcPr>
                  <w:tcW w:w="1009" w:type="pct"/>
                  <w:tcBorders>
                    <w:top w:val="single" w:sz="4" w:space="0" w:color="auto"/>
                    <w:bottom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办公室</w:t>
                  </w:r>
                </w:p>
              </w:tc>
              <w:tc>
                <w:tcPr>
                  <w:tcW w:w="3047" w:type="pct"/>
                  <w:tcBorders>
                    <w:top w:val="single" w:sz="4" w:space="0" w:color="auto"/>
                    <w:bottom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层</w:t>
                  </w:r>
                  <w:r w:rsidR="001D1D98">
                    <w:rPr>
                      <w:rFonts w:ascii="Times New Roman" w:eastAsia="宋体" w:hAnsi="Times New Roman"/>
                      <w:color w:val="000000" w:themeColor="text1"/>
                      <w:szCs w:val="21"/>
                    </w:rPr>
                    <w:t>，依托现有</w:t>
                  </w:r>
                  <w:r>
                    <w:rPr>
                      <w:rFonts w:ascii="Times New Roman" w:eastAsia="宋体" w:hAnsi="Times New Roman"/>
                      <w:color w:val="000000" w:themeColor="text1"/>
                      <w:szCs w:val="21"/>
                    </w:rPr>
                    <w:t>办公室</w:t>
                  </w:r>
                </w:p>
              </w:tc>
            </w:tr>
            <w:tr w:rsidR="00970277" w:rsidTr="00C06C91">
              <w:trPr>
                <w:trHeight w:val="397"/>
                <w:jc w:val="center"/>
              </w:trPr>
              <w:tc>
                <w:tcPr>
                  <w:tcW w:w="354"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590"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1009" w:type="pct"/>
                  <w:tcBorders>
                    <w:top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仓库</w:t>
                  </w:r>
                </w:p>
              </w:tc>
              <w:tc>
                <w:tcPr>
                  <w:tcW w:w="3047" w:type="pct"/>
                  <w:tcBorders>
                    <w:top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层</w:t>
                  </w:r>
                  <w:r w:rsidR="001D1D98">
                    <w:rPr>
                      <w:rFonts w:ascii="Times New Roman" w:eastAsia="宋体" w:hAnsi="Times New Roman"/>
                      <w:color w:val="000000" w:themeColor="text1"/>
                      <w:szCs w:val="21"/>
                    </w:rPr>
                    <w:t>，依托现有</w:t>
                  </w:r>
                  <w:r>
                    <w:rPr>
                      <w:rFonts w:ascii="Times New Roman" w:eastAsia="宋体" w:hAnsi="Times New Roman"/>
                      <w:color w:val="000000" w:themeColor="text1"/>
                      <w:szCs w:val="21"/>
                    </w:rPr>
                    <w:t>仓库</w:t>
                  </w:r>
                </w:p>
              </w:tc>
            </w:tr>
            <w:tr w:rsidR="00970277" w:rsidTr="00C06C91">
              <w:trPr>
                <w:trHeight w:val="397"/>
                <w:jc w:val="center"/>
              </w:trPr>
              <w:tc>
                <w:tcPr>
                  <w:tcW w:w="354" w:type="pct"/>
                  <w:vMerge w:val="restart"/>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3</w:t>
                  </w:r>
                </w:p>
              </w:tc>
              <w:tc>
                <w:tcPr>
                  <w:tcW w:w="590" w:type="pct"/>
                  <w:vMerge w:val="restart"/>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公用工程</w:t>
                  </w:r>
                </w:p>
              </w:tc>
              <w:tc>
                <w:tcPr>
                  <w:tcW w:w="1009" w:type="pct"/>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供电</w:t>
                  </w:r>
                </w:p>
              </w:tc>
              <w:tc>
                <w:tcPr>
                  <w:tcW w:w="3047" w:type="pct"/>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园区</w:t>
                  </w:r>
                  <w:r>
                    <w:rPr>
                      <w:rFonts w:ascii="Times New Roman" w:eastAsia="宋体" w:hAnsi="Times New Roman"/>
                      <w:color w:val="000000" w:themeColor="text1"/>
                      <w:szCs w:val="21"/>
                    </w:rPr>
                    <w:t>统一供给</w:t>
                  </w:r>
                </w:p>
              </w:tc>
            </w:tr>
            <w:tr w:rsidR="00970277" w:rsidTr="00C06C91">
              <w:trPr>
                <w:trHeight w:val="397"/>
                <w:jc w:val="center"/>
              </w:trPr>
              <w:tc>
                <w:tcPr>
                  <w:tcW w:w="354"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590"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1009" w:type="pct"/>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供水</w:t>
                  </w:r>
                </w:p>
              </w:tc>
              <w:tc>
                <w:tcPr>
                  <w:tcW w:w="3047" w:type="pct"/>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市政供水</w:t>
                  </w:r>
                </w:p>
              </w:tc>
            </w:tr>
            <w:tr w:rsidR="00970277" w:rsidTr="00C06C91">
              <w:trPr>
                <w:trHeight w:val="397"/>
                <w:jc w:val="center"/>
              </w:trPr>
              <w:tc>
                <w:tcPr>
                  <w:tcW w:w="354" w:type="pct"/>
                  <w:vMerge w:val="restart"/>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4</w:t>
                  </w:r>
                </w:p>
              </w:tc>
              <w:tc>
                <w:tcPr>
                  <w:tcW w:w="590" w:type="pct"/>
                  <w:vMerge w:val="restart"/>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环保工程</w:t>
                  </w:r>
                </w:p>
              </w:tc>
              <w:tc>
                <w:tcPr>
                  <w:tcW w:w="1009" w:type="pct"/>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废气治理</w:t>
                  </w:r>
                </w:p>
              </w:tc>
              <w:tc>
                <w:tcPr>
                  <w:tcW w:w="3047" w:type="pct"/>
                  <w:vAlign w:val="center"/>
                </w:tcPr>
                <w:p w:rsidR="00970277" w:rsidRPr="0048214A" w:rsidRDefault="008A61FD">
                  <w:pPr>
                    <w:adjustRightInd w:val="0"/>
                    <w:snapToGrid w:val="0"/>
                    <w:jc w:val="center"/>
                    <w:textAlignment w:val="baseline"/>
                    <w:rPr>
                      <w:rFonts w:ascii="Times New Roman" w:eastAsia="宋体" w:hAnsi="Times New Roman"/>
                      <w:b/>
                      <w:color w:val="000000" w:themeColor="text1"/>
                      <w:szCs w:val="21"/>
                      <w:u w:val="single"/>
                    </w:rPr>
                  </w:pPr>
                  <w:r w:rsidRPr="0048214A">
                    <w:rPr>
                      <w:rFonts w:ascii="Times New Roman" w:eastAsia="宋体" w:hAnsi="Times New Roman"/>
                      <w:b/>
                      <w:color w:val="000000" w:themeColor="text1"/>
                      <w:szCs w:val="21"/>
                      <w:u w:val="single"/>
                    </w:rPr>
                    <w:t>吹膜</w:t>
                  </w:r>
                  <w:r w:rsidRPr="0048214A">
                    <w:rPr>
                      <w:rFonts w:ascii="Times New Roman" w:eastAsia="宋体" w:hAnsi="Times New Roman" w:hint="eastAsia"/>
                      <w:b/>
                      <w:color w:val="000000" w:themeColor="text1"/>
                      <w:szCs w:val="21"/>
                      <w:u w:val="single"/>
                    </w:rPr>
                    <w:t>、</w:t>
                  </w:r>
                  <w:r w:rsidRPr="0048214A">
                    <w:rPr>
                      <w:rFonts w:ascii="Times New Roman" w:eastAsia="宋体" w:hAnsi="Times New Roman"/>
                      <w:b/>
                      <w:color w:val="000000" w:themeColor="text1"/>
                      <w:szCs w:val="21"/>
                      <w:u w:val="single"/>
                    </w:rPr>
                    <w:t>拉丝和覆膜工序产生的非甲烷总烃经</w:t>
                  </w:r>
                  <w:r w:rsidRPr="0048214A">
                    <w:rPr>
                      <w:rFonts w:ascii="Times New Roman" w:eastAsia="宋体" w:hAnsi="Times New Roman" w:hint="eastAsia"/>
                      <w:b/>
                      <w:color w:val="000000" w:themeColor="text1"/>
                      <w:szCs w:val="21"/>
                      <w:u w:val="single"/>
                    </w:rPr>
                    <w:t>封闭集气罩（</w:t>
                  </w:r>
                  <w:r w:rsidR="00974815">
                    <w:rPr>
                      <w:rFonts w:ascii="Times New Roman" w:eastAsia="宋体" w:hAnsi="Times New Roman" w:hint="eastAsia"/>
                      <w:b/>
                      <w:color w:val="000000" w:themeColor="text1"/>
                      <w:szCs w:val="21"/>
                      <w:u w:val="single"/>
                    </w:rPr>
                    <w:t>9</w:t>
                  </w:r>
                  <w:r w:rsidRPr="0048214A">
                    <w:rPr>
                      <w:rFonts w:ascii="Times New Roman" w:eastAsia="宋体" w:hAnsi="Times New Roman" w:hint="eastAsia"/>
                      <w:b/>
                      <w:color w:val="000000" w:themeColor="text1"/>
                      <w:szCs w:val="21"/>
                      <w:u w:val="single"/>
                    </w:rPr>
                    <w:t>个，新建）</w:t>
                  </w:r>
                  <w:r w:rsidRPr="0048214A">
                    <w:rPr>
                      <w:rFonts w:ascii="Times New Roman" w:eastAsia="宋体" w:hAnsi="Times New Roman" w:hint="eastAsia"/>
                      <w:b/>
                      <w:color w:val="000000" w:themeColor="text1"/>
                      <w:szCs w:val="21"/>
                      <w:u w:val="single"/>
                    </w:rPr>
                    <w:t>+</w:t>
                  </w:r>
                  <w:r w:rsidRPr="0048214A">
                    <w:rPr>
                      <w:rFonts w:ascii="Times New Roman" w:eastAsia="宋体" w:hAnsi="Times New Roman" w:hint="eastAsia"/>
                      <w:b/>
                      <w:color w:val="000000" w:themeColor="text1"/>
                      <w:szCs w:val="21"/>
                      <w:u w:val="single"/>
                    </w:rPr>
                    <w:t>“</w:t>
                  </w:r>
                  <w:r w:rsidRPr="0048214A">
                    <w:rPr>
                      <w:rFonts w:ascii="Times New Roman" w:eastAsia="宋体" w:hAnsi="Times New Roman"/>
                      <w:b/>
                      <w:color w:val="000000" w:themeColor="text1"/>
                      <w:szCs w:val="21"/>
                      <w:u w:val="single"/>
                    </w:rPr>
                    <w:t>UV</w:t>
                  </w:r>
                  <w:r w:rsidRPr="0048214A">
                    <w:rPr>
                      <w:rFonts w:ascii="Times New Roman" w:eastAsia="宋体" w:hAnsi="Times New Roman"/>
                      <w:b/>
                      <w:color w:val="000000" w:themeColor="text1"/>
                      <w:szCs w:val="21"/>
                      <w:u w:val="single"/>
                    </w:rPr>
                    <w:t>光催化氧化</w:t>
                  </w:r>
                  <w:r w:rsidR="001D1D98" w:rsidRPr="0048214A">
                    <w:rPr>
                      <w:rFonts w:ascii="Times New Roman" w:eastAsia="宋体" w:hAnsi="Times New Roman" w:hint="eastAsia"/>
                      <w:b/>
                      <w:color w:val="000000" w:themeColor="text1"/>
                      <w:szCs w:val="21"/>
                      <w:u w:val="single"/>
                    </w:rPr>
                    <w:t>（现有</w:t>
                  </w:r>
                  <w:r w:rsidRPr="0048214A">
                    <w:rPr>
                      <w:rFonts w:ascii="Times New Roman" w:eastAsia="宋体" w:hAnsi="Times New Roman" w:hint="eastAsia"/>
                      <w:b/>
                      <w:color w:val="000000" w:themeColor="text1"/>
                      <w:szCs w:val="21"/>
                      <w:u w:val="single"/>
                    </w:rPr>
                    <w:t>）</w:t>
                  </w:r>
                  <w:r w:rsidRPr="0048214A">
                    <w:rPr>
                      <w:rFonts w:ascii="Times New Roman" w:eastAsia="宋体" w:hAnsi="Times New Roman"/>
                      <w:b/>
                      <w:color w:val="000000" w:themeColor="text1"/>
                      <w:szCs w:val="21"/>
                      <w:u w:val="single"/>
                    </w:rPr>
                    <w:t>+</w:t>
                  </w:r>
                  <w:r w:rsidRPr="0048214A">
                    <w:rPr>
                      <w:rFonts w:ascii="Times New Roman" w:eastAsia="宋体" w:hAnsi="Times New Roman"/>
                      <w:b/>
                      <w:color w:val="000000" w:themeColor="text1"/>
                      <w:szCs w:val="21"/>
                      <w:u w:val="single"/>
                    </w:rPr>
                    <w:t>活性炭吸附</w:t>
                  </w:r>
                  <w:r w:rsidR="001D1D98" w:rsidRPr="0048214A">
                    <w:rPr>
                      <w:rFonts w:ascii="Times New Roman" w:eastAsia="宋体" w:hAnsi="Times New Roman" w:hint="eastAsia"/>
                      <w:b/>
                      <w:color w:val="000000" w:themeColor="text1"/>
                      <w:szCs w:val="21"/>
                      <w:u w:val="single"/>
                    </w:rPr>
                    <w:t>（现有</w:t>
                  </w:r>
                  <w:r w:rsidRPr="0048214A">
                    <w:rPr>
                      <w:rFonts w:ascii="Times New Roman" w:eastAsia="宋体" w:hAnsi="Times New Roman" w:hint="eastAsia"/>
                      <w:b/>
                      <w:color w:val="000000" w:themeColor="text1"/>
                      <w:szCs w:val="21"/>
                      <w:u w:val="single"/>
                    </w:rPr>
                    <w:t>）”装置（</w:t>
                  </w:r>
                  <w:r w:rsidRPr="0048214A">
                    <w:rPr>
                      <w:rFonts w:ascii="Times New Roman" w:eastAsia="宋体" w:hAnsi="Times New Roman" w:hint="eastAsia"/>
                      <w:b/>
                      <w:color w:val="000000" w:themeColor="text1"/>
                      <w:szCs w:val="21"/>
                      <w:u w:val="single"/>
                    </w:rPr>
                    <w:t>1</w:t>
                  </w:r>
                  <w:r w:rsidRPr="0048214A">
                    <w:rPr>
                      <w:rFonts w:ascii="Times New Roman" w:eastAsia="宋体" w:hAnsi="Times New Roman" w:hint="eastAsia"/>
                      <w:b/>
                      <w:color w:val="000000" w:themeColor="text1"/>
                      <w:szCs w:val="21"/>
                      <w:u w:val="single"/>
                    </w:rPr>
                    <w:t>套）</w:t>
                  </w:r>
                  <w:r w:rsidRPr="0048214A">
                    <w:rPr>
                      <w:rFonts w:ascii="Times New Roman" w:eastAsia="宋体" w:hAnsi="Times New Roman"/>
                      <w:b/>
                      <w:color w:val="000000" w:themeColor="text1"/>
                      <w:szCs w:val="21"/>
                      <w:u w:val="single"/>
                    </w:rPr>
                    <w:t>+</w:t>
                  </w:r>
                  <w:r w:rsidRPr="0048214A">
                    <w:rPr>
                      <w:rFonts w:ascii="Times New Roman" w:eastAsia="宋体" w:hAnsi="Times New Roman" w:hint="eastAsia"/>
                      <w:b/>
                      <w:color w:val="000000" w:themeColor="text1"/>
                      <w:szCs w:val="21"/>
                      <w:u w:val="single"/>
                    </w:rPr>
                    <w:t>15m</w:t>
                  </w:r>
                  <w:r w:rsidRPr="0048214A">
                    <w:rPr>
                      <w:rFonts w:ascii="Times New Roman" w:eastAsia="宋体" w:hAnsi="Times New Roman" w:hint="eastAsia"/>
                      <w:b/>
                      <w:color w:val="000000" w:themeColor="text1"/>
                      <w:szCs w:val="21"/>
                      <w:u w:val="single"/>
                    </w:rPr>
                    <w:t>高</w:t>
                  </w:r>
                  <w:r w:rsidRPr="0048214A">
                    <w:rPr>
                      <w:rFonts w:ascii="Times New Roman" w:eastAsia="宋体" w:hAnsi="Times New Roman"/>
                      <w:b/>
                      <w:color w:val="000000" w:themeColor="text1"/>
                      <w:szCs w:val="21"/>
                      <w:u w:val="single"/>
                    </w:rPr>
                    <w:t>排气筒排放</w:t>
                  </w:r>
                  <w:r w:rsidRPr="0048214A">
                    <w:rPr>
                      <w:rFonts w:ascii="Times New Roman" w:eastAsia="宋体" w:hAnsi="Times New Roman" w:hint="eastAsia"/>
                      <w:b/>
                      <w:color w:val="000000" w:themeColor="text1"/>
                      <w:szCs w:val="21"/>
                      <w:u w:val="single"/>
                    </w:rPr>
                    <w:t>；</w:t>
                  </w:r>
                </w:p>
                <w:p w:rsidR="00970277" w:rsidRDefault="008A61FD" w:rsidP="009254AD">
                  <w:pPr>
                    <w:pStyle w:val="1"/>
                    <w:adjustRightInd w:val="0"/>
                    <w:snapToGrid w:val="0"/>
                    <w:spacing w:line="240" w:lineRule="auto"/>
                    <w:rPr>
                      <w:sz w:val="21"/>
                      <w:szCs w:val="21"/>
                    </w:rPr>
                  </w:pPr>
                  <w:r>
                    <w:rPr>
                      <w:rFonts w:ascii="Times New Roman" w:eastAsia="宋体" w:hAnsi="Times New Roman"/>
                      <w:color w:val="000000" w:themeColor="text1"/>
                      <w:sz w:val="21"/>
                      <w:szCs w:val="21"/>
                    </w:rPr>
                    <w:t>柔印和</w:t>
                  </w:r>
                  <w:r>
                    <w:rPr>
                      <w:rFonts w:ascii="Times New Roman" w:eastAsia="宋体" w:hAnsi="Times New Roman" w:hint="eastAsia"/>
                      <w:color w:val="000000" w:themeColor="text1"/>
                      <w:sz w:val="21"/>
                      <w:szCs w:val="21"/>
                    </w:rPr>
                    <w:t>彩印工序产生的非甲烷总烃</w:t>
                  </w:r>
                  <w:r>
                    <w:rPr>
                      <w:rFonts w:ascii="Times New Roman" w:eastAsia="宋体" w:hAnsi="Times New Roman"/>
                      <w:color w:val="000000" w:themeColor="text1"/>
                      <w:sz w:val="21"/>
                      <w:szCs w:val="21"/>
                    </w:rPr>
                    <w:t>经</w:t>
                  </w:r>
                  <w:r>
                    <w:rPr>
                      <w:rFonts w:ascii="Times New Roman" w:eastAsia="宋体" w:hAnsi="Times New Roman" w:hint="eastAsia"/>
                      <w:color w:val="000000" w:themeColor="text1"/>
                      <w:sz w:val="21"/>
                      <w:szCs w:val="21"/>
                    </w:rPr>
                    <w:t>封闭集气罩（</w:t>
                  </w:r>
                  <w:r w:rsidR="00C828A6">
                    <w:rPr>
                      <w:rFonts w:ascii="Times New Roman" w:eastAsia="宋体" w:hAnsi="Times New Roman" w:hint="eastAsia"/>
                      <w:color w:val="000000" w:themeColor="text1"/>
                      <w:sz w:val="21"/>
                      <w:szCs w:val="21"/>
                    </w:rPr>
                    <w:t>6</w:t>
                  </w:r>
                  <w:r>
                    <w:rPr>
                      <w:rFonts w:ascii="Times New Roman" w:eastAsia="宋体" w:hAnsi="Times New Roman" w:hint="eastAsia"/>
                      <w:color w:val="000000" w:themeColor="text1"/>
                      <w:sz w:val="21"/>
                      <w:szCs w:val="21"/>
                    </w:rPr>
                    <w:t>个，新建）</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w:t>
                  </w:r>
                  <w:r>
                    <w:rPr>
                      <w:rFonts w:ascii="Times New Roman" w:eastAsia="宋体" w:hint="eastAsia"/>
                      <w:color w:val="000000" w:themeColor="text1"/>
                      <w:sz w:val="21"/>
                      <w:szCs w:val="21"/>
                    </w:rPr>
                    <w:t>吸附浓缩</w:t>
                  </w:r>
                  <w:r>
                    <w:rPr>
                      <w:rFonts w:ascii="Times New Roman" w:eastAsia="宋体" w:hAnsi="Times New Roman"/>
                      <w:color w:val="000000" w:themeColor="text1"/>
                      <w:sz w:val="21"/>
                      <w:szCs w:val="21"/>
                    </w:rPr>
                    <w:t>-</w:t>
                  </w:r>
                  <w:r>
                    <w:rPr>
                      <w:rFonts w:ascii="Times New Roman" w:eastAsia="宋体" w:hint="eastAsia"/>
                      <w:color w:val="000000" w:themeColor="text1"/>
                      <w:sz w:val="21"/>
                      <w:szCs w:val="21"/>
                    </w:rPr>
                    <w:t>催化燃烧装置</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套，新建）</w:t>
                  </w:r>
                  <w:r>
                    <w:rPr>
                      <w:rFonts w:ascii="Times New Roman" w:eastAsia="宋体" w:hAnsi="Times New Roman"/>
                      <w:color w:val="000000" w:themeColor="text1"/>
                      <w:sz w:val="21"/>
                      <w:szCs w:val="21"/>
                    </w:rPr>
                    <w:t>+</w:t>
                  </w:r>
                  <w:r>
                    <w:rPr>
                      <w:rFonts w:ascii="Times New Roman" w:eastAsia="宋体" w:hAnsi="Times New Roman" w:hint="eastAsia"/>
                      <w:color w:val="000000" w:themeColor="text1"/>
                      <w:sz w:val="21"/>
                      <w:szCs w:val="21"/>
                    </w:rPr>
                    <w:t>15m</w:t>
                  </w:r>
                  <w:r>
                    <w:rPr>
                      <w:rFonts w:ascii="Times New Roman" w:eastAsia="宋体" w:hAnsi="Times New Roman" w:hint="eastAsia"/>
                      <w:color w:val="000000" w:themeColor="text1"/>
                      <w:sz w:val="21"/>
                      <w:szCs w:val="21"/>
                    </w:rPr>
                    <w:t>高</w:t>
                  </w:r>
                  <w:r>
                    <w:rPr>
                      <w:rFonts w:ascii="Times New Roman" w:eastAsia="宋体" w:hAnsi="Times New Roman"/>
                      <w:color w:val="000000" w:themeColor="text1"/>
                      <w:sz w:val="21"/>
                      <w:szCs w:val="21"/>
                    </w:rPr>
                    <w:t>排气筒排放</w:t>
                  </w:r>
                  <w:r>
                    <w:rPr>
                      <w:rFonts w:ascii="Times New Roman" w:eastAsia="宋体" w:hAnsi="Times New Roman" w:hint="eastAsia"/>
                      <w:color w:val="000000" w:themeColor="text1"/>
                      <w:sz w:val="21"/>
                      <w:szCs w:val="21"/>
                    </w:rPr>
                    <w:t>；</w:t>
                  </w:r>
                </w:p>
              </w:tc>
            </w:tr>
            <w:tr w:rsidR="00970277" w:rsidTr="00C06C91">
              <w:trPr>
                <w:trHeight w:val="397"/>
                <w:jc w:val="center"/>
              </w:trPr>
              <w:tc>
                <w:tcPr>
                  <w:tcW w:w="354"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590"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1009" w:type="pct"/>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废水治理</w:t>
                  </w:r>
                </w:p>
              </w:tc>
              <w:tc>
                <w:tcPr>
                  <w:tcW w:w="3047" w:type="pct"/>
                  <w:vAlign w:val="center"/>
                </w:tcPr>
                <w:p w:rsidR="00970277" w:rsidRDefault="008A61FD">
                  <w:pPr>
                    <w:adjustRightInd w:val="0"/>
                    <w:snapToGrid w:val="0"/>
                    <w:jc w:val="center"/>
                    <w:textAlignment w:val="baseline"/>
                    <w:rPr>
                      <w:rFonts w:ascii="Times New Roman" w:eastAsia="宋体"/>
                      <w:color w:val="000000" w:themeColor="text1"/>
                      <w:szCs w:val="21"/>
                    </w:rPr>
                  </w:pPr>
                  <w:r>
                    <w:rPr>
                      <w:rFonts w:ascii="Times New Roman" w:eastAsia="宋体" w:hint="eastAsia"/>
                      <w:color w:val="000000" w:themeColor="text1"/>
                      <w:szCs w:val="21"/>
                    </w:rPr>
                    <w:t>拉丝工序冷却水循环使用，不外排；</w:t>
                  </w:r>
                </w:p>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int="eastAsia"/>
                      <w:color w:val="000000" w:themeColor="text1"/>
                      <w:szCs w:val="21"/>
                    </w:rPr>
                    <w:t>本项目利用原有职工，不新增职工人数，不新增生活污水；</w:t>
                  </w:r>
                </w:p>
              </w:tc>
            </w:tr>
            <w:tr w:rsidR="00970277" w:rsidTr="00C06C91">
              <w:trPr>
                <w:trHeight w:val="397"/>
                <w:jc w:val="center"/>
              </w:trPr>
              <w:tc>
                <w:tcPr>
                  <w:tcW w:w="354" w:type="pct"/>
                  <w:vMerge/>
                  <w:tcBorders>
                    <w:bottom w:val="single" w:sz="8" w:space="0" w:color="auto"/>
                  </w:tcBorders>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590" w:type="pct"/>
                  <w:vMerge/>
                  <w:tcBorders>
                    <w:bottom w:val="single" w:sz="8" w:space="0" w:color="auto"/>
                  </w:tcBorders>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1009" w:type="pct"/>
                  <w:tcBorders>
                    <w:bottom w:val="single" w:sz="8"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固废治理</w:t>
                  </w:r>
                </w:p>
              </w:tc>
              <w:tc>
                <w:tcPr>
                  <w:tcW w:w="3047" w:type="pct"/>
                  <w:tcBorders>
                    <w:bottom w:val="single" w:sz="8"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r>
                    <w:rPr>
                      <w:rFonts w:ascii="Times New Roman" w:eastAsia="宋体" w:hAnsi="Times New Roman"/>
                      <w:color w:val="000000" w:themeColor="text1"/>
                      <w:szCs w:val="21"/>
                    </w:rPr>
                    <w:t>5m</w:t>
                  </w:r>
                  <w:r>
                    <w:rPr>
                      <w:rFonts w:ascii="Times New Roman" w:eastAsia="宋体" w:hAnsi="Times New Roman"/>
                      <w:color w:val="000000" w:themeColor="text1"/>
                      <w:szCs w:val="21"/>
                      <w:vertAlign w:val="superscript"/>
                    </w:rPr>
                    <w:t>2</w:t>
                  </w:r>
                  <w:r>
                    <w:rPr>
                      <w:rFonts w:ascii="Times New Roman" w:eastAsia="宋体" w:hAnsi="Times New Roman"/>
                      <w:color w:val="000000" w:themeColor="text1"/>
                      <w:szCs w:val="21"/>
                    </w:rPr>
                    <w:t>的一般固废暂存间、</w:t>
                  </w:r>
                  <w:r>
                    <w:rPr>
                      <w:rFonts w:ascii="Times New Roman" w:eastAsia="宋体" w:hAnsi="Times New Roman" w:hint="eastAsia"/>
                      <w:color w:val="000000" w:themeColor="text1"/>
                      <w:szCs w:val="21"/>
                    </w:rPr>
                    <w:t>10</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color w:val="000000" w:themeColor="text1"/>
                      <w:szCs w:val="21"/>
                    </w:rPr>
                    <w:t>的</w:t>
                  </w:r>
                  <w:r>
                    <w:rPr>
                      <w:rFonts w:ascii="Times New Roman" w:eastAsia="宋体" w:hAnsi="Times New Roman" w:hint="eastAsia"/>
                      <w:color w:val="000000" w:themeColor="text1"/>
                      <w:szCs w:val="21"/>
                    </w:rPr>
                    <w:t>危废暂存间；</w:t>
                  </w:r>
                </w:p>
              </w:tc>
            </w:tr>
          </w:tbl>
          <w:p w:rsidR="00970277" w:rsidRDefault="008A61FD">
            <w:pPr>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t>3</w:t>
            </w:r>
            <w:r>
              <w:rPr>
                <w:rFonts w:ascii="Times New Roman" w:eastAsia="宋体" w:hAnsi="Times New Roman"/>
                <w:b/>
                <w:color w:val="000000" w:themeColor="text1"/>
                <w:sz w:val="24"/>
              </w:rPr>
              <w:t>、项目产品方案</w:t>
            </w:r>
          </w:p>
          <w:p w:rsidR="00970277" w:rsidRDefault="008A61FD">
            <w:pPr>
              <w:spacing w:line="440" w:lineRule="exact"/>
              <w:ind w:firstLineChars="200" w:firstLine="480"/>
              <w:rPr>
                <w:rFonts w:ascii="Times New Roman" w:eastAsia="宋体" w:hAnsi="Times New Roman" w:hint="eastAsia"/>
                <w:color w:val="000000" w:themeColor="text1"/>
                <w:sz w:val="24"/>
              </w:rPr>
            </w:pPr>
            <w:r>
              <w:rPr>
                <w:rFonts w:ascii="Times New Roman" w:eastAsia="宋体" w:hAnsi="Times New Roman"/>
                <w:bCs/>
                <w:color w:val="000000" w:themeColor="text1"/>
                <w:sz w:val="24"/>
              </w:rPr>
              <w:t>本项目为</w:t>
            </w:r>
            <w:r>
              <w:rPr>
                <w:rFonts w:ascii="Times New Roman" w:eastAsia="宋体" w:hAnsi="Times New Roman" w:hint="eastAsia"/>
                <w:bCs/>
                <w:color w:val="000000" w:themeColor="text1"/>
                <w:sz w:val="24"/>
              </w:rPr>
              <w:t>新乡市隆昌塑业有限公司年产</w:t>
            </w:r>
            <w:r>
              <w:rPr>
                <w:rFonts w:ascii="Times New Roman" w:eastAsia="宋体" w:hAnsi="Times New Roman" w:hint="eastAsia"/>
                <w:bCs/>
                <w:color w:val="000000" w:themeColor="text1"/>
                <w:sz w:val="24"/>
              </w:rPr>
              <w:t>1500</w:t>
            </w:r>
            <w:r>
              <w:rPr>
                <w:rFonts w:ascii="Times New Roman" w:eastAsia="宋体" w:hAnsi="Times New Roman" w:hint="eastAsia"/>
                <w:bCs/>
                <w:color w:val="000000" w:themeColor="text1"/>
                <w:sz w:val="24"/>
              </w:rPr>
              <w:t>万条编织袋项目，</w:t>
            </w:r>
            <w:r>
              <w:rPr>
                <w:rFonts w:ascii="Times New Roman" w:eastAsia="宋体" w:hAnsi="Times New Roman"/>
                <w:bCs/>
                <w:color w:val="000000" w:themeColor="text1"/>
                <w:sz w:val="24"/>
              </w:rPr>
              <w:t>产品为</w:t>
            </w:r>
            <w:r>
              <w:rPr>
                <w:rFonts w:ascii="Times New Roman" w:eastAsia="宋体" w:hAnsi="Times New Roman" w:hint="eastAsia"/>
                <w:bCs/>
                <w:color w:val="000000" w:themeColor="text1"/>
                <w:sz w:val="24"/>
              </w:rPr>
              <w:t>编织袋</w:t>
            </w:r>
            <w:r>
              <w:rPr>
                <w:rFonts w:ascii="Times New Roman" w:eastAsia="宋体" w:hAnsi="Times New Roman"/>
                <w:bCs/>
                <w:color w:val="000000" w:themeColor="text1"/>
                <w:sz w:val="24"/>
              </w:rPr>
              <w:t>，</w:t>
            </w:r>
            <w:r>
              <w:rPr>
                <w:rFonts w:ascii="Times New Roman" w:eastAsia="宋体" w:hAnsi="Times New Roman"/>
                <w:color w:val="000000" w:themeColor="text1"/>
                <w:sz w:val="24"/>
              </w:rPr>
              <w:t>产品方案如表</w:t>
            </w:r>
            <w:r>
              <w:rPr>
                <w:rFonts w:ascii="Times New Roman" w:eastAsia="宋体" w:hAnsi="Times New Roman"/>
                <w:color w:val="000000" w:themeColor="text1"/>
                <w:sz w:val="24"/>
              </w:rPr>
              <w:t>3</w:t>
            </w:r>
            <w:r>
              <w:rPr>
                <w:rFonts w:ascii="Times New Roman" w:eastAsia="宋体" w:hAnsi="Times New Roman"/>
                <w:color w:val="000000" w:themeColor="text1"/>
                <w:sz w:val="24"/>
              </w:rPr>
              <w:t>所示。</w:t>
            </w:r>
          </w:p>
          <w:p w:rsidR="005E4100" w:rsidRPr="005E4100" w:rsidRDefault="005E4100" w:rsidP="005E4100">
            <w:pPr>
              <w:pStyle w:val="1"/>
            </w:pPr>
          </w:p>
          <w:p w:rsidR="00970277" w:rsidRDefault="008A61FD">
            <w:pPr>
              <w:adjustRightInd w:val="0"/>
              <w:snapToGrid w:val="0"/>
              <w:spacing w:line="440" w:lineRule="exact"/>
              <w:jc w:val="center"/>
              <w:rPr>
                <w:rFonts w:ascii="Times New Roman" w:eastAsia="宋体" w:hAnsi="Times New Roman"/>
                <w:b/>
                <w:color w:val="000000" w:themeColor="text1"/>
                <w:sz w:val="24"/>
              </w:rPr>
            </w:pPr>
            <w:r>
              <w:rPr>
                <w:rFonts w:ascii="Times New Roman" w:eastAsia="宋体" w:hAnsi="Times New Roman"/>
                <w:b/>
                <w:color w:val="000000" w:themeColor="text1"/>
                <w:sz w:val="24"/>
              </w:rPr>
              <w:lastRenderedPageBreak/>
              <w:t>表</w:t>
            </w:r>
            <w:r>
              <w:rPr>
                <w:rFonts w:ascii="Times New Roman" w:eastAsia="宋体" w:hAnsi="Times New Roman"/>
                <w:b/>
                <w:color w:val="000000" w:themeColor="text1"/>
                <w:sz w:val="24"/>
              </w:rPr>
              <w:t xml:space="preserve">3    </w:t>
            </w:r>
            <w:r>
              <w:rPr>
                <w:rFonts w:ascii="Times New Roman" w:eastAsia="宋体" w:hAnsi="Times New Roman"/>
                <w:b/>
                <w:color w:val="000000" w:themeColor="text1"/>
                <w:sz w:val="24"/>
              </w:rPr>
              <w:t>项目产品方案一览表</w:t>
            </w:r>
          </w:p>
          <w:tbl>
            <w:tblPr>
              <w:tblW w:w="9072" w:type="dxa"/>
              <w:tblBorders>
                <w:top w:val="single" w:sz="8" w:space="0" w:color="auto"/>
                <w:bottom w:val="single" w:sz="8" w:space="0" w:color="auto"/>
                <w:insideH w:val="single" w:sz="4" w:space="0" w:color="auto"/>
                <w:insideV w:val="single" w:sz="4" w:space="0" w:color="auto"/>
              </w:tblBorders>
              <w:tblLook w:val="04A0"/>
            </w:tblPr>
            <w:tblGrid>
              <w:gridCol w:w="429"/>
              <w:gridCol w:w="989"/>
              <w:gridCol w:w="1134"/>
              <w:gridCol w:w="992"/>
              <w:gridCol w:w="1277"/>
              <w:gridCol w:w="1132"/>
              <w:gridCol w:w="1419"/>
              <w:gridCol w:w="1700"/>
            </w:tblGrid>
            <w:tr w:rsidR="00970277">
              <w:trPr>
                <w:trHeight w:val="397"/>
              </w:trPr>
              <w:tc>
                <w:tcPr>
                  <w:tcW w:w="236" w:type="pct"/>
                  <w:vMerge w:val="restart"/>
                  <w:tcBorders>
                    <w:top w:val="single" w:sz="8"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序号</w:t>
                  </w:r>
                </w:p>
              </w:tc>
              <w:tc>
                <w:tcPr>
                  <w:tcW w:w="1170" w:type="pct"/>
                  <w:gridSpan w:val="2"/>
                  <w:tcBorders>
                    <w:top w:val="single" w:sz="8"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现有工程</w:t>
                  </w:r>
                </w:p>
              </w:tc>
              <w:tc>
                <w:tcPr>
                  <w:tcW w:w="1251" w:type="pct"/>
                  <w:gridSpan w:val="2"/>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本项目</w:t>
                  </w:r>
                </w:p>
              </w:tc>
              <w:tc>
                <w:tcPr>
                  <w:tcW w:w="1405" w:type="pct"/>
                  <w:gridSpan w:val="2"/>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扩建完成后全厂</w:t>
                  </w:r>
                </w:p>
              </w:tc>
              <w:tc>
                <w:tcPr>
                  <w:tcW w:w="938" w:type="pct"/>
                  <w:vMerge w:val="restart"/>
                  <w:tcBorders>
                    <w:top w:val="single" w:sz="8"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规格</w:t>
                  </w:r>
                </w:p>
              </w:tc>
            </w:tr>
            <w:tr w:rsidR="00970277">
              <w:trPr>
                <w:trHeight w:val="397"/>
              </w:trPr>
              <w:tc>
                <w:tcPr>
                  <w:tcW w:w="236" w:type="pct"/>
                  <w:vMerge/>
                  <w:tcBorders>
                    <w:bottom w:val="single" w:sz="8" w:space="0" w:color="auto"/>
                  </w:tcBorders>
                  <w:vAlign w:val="center"/>
                </w:tcPr>
                <w:p w:rsidR="00970277" w:rsidRDefault="00970277">
                  <w:pPr>
                    <w:widowControl/>
                    <w:adjustRightInd w:val="0"/>
                    <w:snapToGrid w:val="0"/>
                    <w:jc w:val="center"/>
                    <w:rPr>
                      <w:rFonts w:ascii="Times New Roman" w:eastAsia="宋体" w:hAnsi="Times New Roman"/>
                      <w:b/>
                      <w:bCs/>
                      <w:color w:val="000000" w:themeColor="text1"/>
                      <w:szCs w:val="21"/>
                    </w:rPr>
                  </w:pPr>
                </w:p>
              </w:tc>
              <w:tc>
                <w:tcPr>
                  <w:tcW w:w="545"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名称</w:t>
                  </w:r>
                </w:p>
              </w:tc>
              <w:tc>
                <w:tcPr>
                  <w:tcW w:w="625"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年产量</w:t>
                  </w:r>
                </w:p>
              </w:tc>
              <w:tc>
                <w:tcPr>
                  <w:tcW w:w="547"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名称</w:t>
                  </w:r>
                </w:p>
              </w:tc>
              <w:tc>
                <w:tcPr>
                  <w:tcW w:w="704"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年产量</w:t>
                  </w:r>
                </w:p>
              </w:tc>
              <w:tc>
                <w:tcPr>
                  <w:tcW w:w="624"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名称</w:t>
                  </w:r>
                </w:p>
              </w:tc>
              <w:tc>
                <w:tcPr>
                  <w:tcW w:w="782"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年产量</w:t>
                  </w:r>
                </w:p>
              </w:tc>
              <w:tc>
                <w:tcPr>
                  <w:tcW w:w="938" w:type="pct"/>
                  <w:vMerge/>
                  <w:tcBorders>
                    <w:bottom w:val="single" w:sz="8" w:space="0" w:color="auto"/>
                  </w:tcBorders>
                  <w:vAlign w:val="center"/>
                </w:tcPr>
                <w:p w:rsidR="00970277" w:rsidRDefault="00970277">
                  <w:pPr>
                    <w:widowControl/>
                    <w:adjustRightInd w:val="0"/>
                    <w:snapToGrid w:val="0"/>
                    <w:jc w:val="center"/>
                    <w:rPr>
                      <w:rFonts w:ascii="Times New Roman" w:eastAsia="宋体" w:hAnsi="Times New Roman"/>
                      <w:b/>
                      <w:bCs/>
                      <w:color w:val="000000" w:themeColor="text1"/>
                      <w:szCs w:val="21"/>
                    </w:rPr>
                  </w:pPr>
                </w:p>
              </w:tc>
            </w:tr>
            <w:tr w:rsidR="00970277">
              <w:trPr>
                <w:trHeight w:val="397"/>
              </w:trPr>
              <w:tc>
                <w:tcPr>
                  <w:tcW w:w="236" w:type="pc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p>
              </w:tc>
              <w:tc>
                <w:tcPr>
                  <w:tcW w:w="545" w:type="pc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编织袋</w:t>
                  </w:r>
                </w:p>
              </w:tc>
              <w:tc>
                <w:tcPr>
                  <w:tcW w:w="625" w:type="pc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360</w:t>
                  </w:r>
                  <w:r>
                    <w:rPr>
                      <w:rFonts w:ascii="Times New Roman" w:eastAsia="宋体" w:hAnsi="Times New Roman" w:hint="eastAsia"/>
                      <w:color w:val="000000" w:themeColor="text1"/>
                      <w:szCs w:val="21"/>
                    </w:rPr>
                    <w:t>万条</w:t>
                  </w:r>
                  <w:r>
                    <w:rPr>
                      <w:rFonts w:ascii="Times New Roman" w:eastAsia="宋体" w:hAnsi="Times New Roman" w:hint="eastAsia"/>
                      <w:color w:val="000000" w:themeColor="text1"/>
                      <w:szCs w:val="21"/>
                    </w:rPr>
                    <w:t>/a</w:t>
                  </w:r>
                </w:p>
              </w:tc>
              <w:tc>
                <w:tcPr>
                  <w:tcW w:w="547" w:type="pc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编织袋</w:t>
                  </w:r>
                </w:p>
              </w:tc>
              <w:tc>
                <w:tcPr>
                  <w:tcW w:w="704" w:type="pc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300</w:t>
                  </w:r>
                  <w:r>
                    <w:rPr>
                      <w:rFonts w:ascii="Times New Roman" w:eastAsia="宋体" w:hAnsi="Times New Roman" w:hint="eastAsia"/>
                      <w:color w:val="000000" w:themeColor="text1"/>
                      <w:szCs w:val="21"/>
                    </w:rPr>
                    <w:t>万条</w:t>
                  </w:r>
                  <w:r>
                    <w:rPr>
                      <w:rFonts w:ascii="Times New Roman" w:eastAsia="宋体" w:hAnsi="Times New Roman" w:hint="eastAsia"/>
                      <w:color w:val="000000" w:themeColor="text1"/>
                      <w:szCs w:val="21"/>
                    </w:rPr>
                    <w:t>/a</w:t>
                  </w:r>
                </w:p>
              </w:tc>
              <w:tc>
                <w:tcPr>
                  <w:tcW w:w="624" w:type="pc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编织袋</w:t>
                  </w:r>
                </w:p>
              </w:tc>
              <w:tc>
                <w:tcPr>
                  <w:tcW w:w="782" w:type="pc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660</w:t>
                  </w:r>
                  <w:r>
                    <w:rPr>
                      <w:rFonts w:ascii="Times New Roman" w:eastAsia="宋体" w:hAnsi="Times New Roman" w:hint="eastAsia"/>
                      <w:color w:val="000000" w:themeColor="text1"/>
                      <w:szCs w:val="21"/>
                    </w:rPr>
                    <w:t>万条</w:t>
                  </w:r>
                  <w:r>
                    <w:rPr>
                      <w:rFonts w:ascii="Times New Roman" w:eastAsia="宋体" w:hAnsi="Times New Roman" w:hint="eastAsia"/>
                      <w:color w:val="000000" w:themeColor="text1"/>
                      <w:szCs w:val="21"/>
                    </w:rPr>
                    <w:t>/a</w:t>
                  </w:r>
                </w:p>
              </w:tc>
              <w:tc>
                <w:tcPr>
                  <w:tcW w:w="938" w:type="pc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根据客户需求定制</w:t>
                  </w:r>
                </w:p>
              </w:tc>
            </w:tr>
            <w:tr w:rsidR="00970277">
              <w:trPr>
                <w:trHeight w:val="397"/>
              </w:trPr>
              <w:tc>
                <w:tcPr>
                  <w:tcW w:w="236"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p>
              </w:tc>
              <w:tc>
                <w:tcPr>
                  <w:tcW w:w="545"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w:t>
                  </w:r>
                </w:p>
              </w:tc>
              <w:tc>
                <w:tcPr>
                  <w:tcW w:w="625"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547"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覆膜编织袋</w:t>
                  </w:r>
                </w:p>
              </w:tc>
              <w:tc>
                <w:tcPr>
                  <w:tcW w:w="704"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1200</w:t>
                  </w:r>
                  <w:r>
                    <w:rPr>
                      <w:rFonts w:ascii="Times New Roman" w:eastAsia="宋体" w:hAnsi="Times New Roman" w:hint="eastAsia"/>
                      <w:color w:val="000000" w:themeColor="text1"/>
                      <w:szCs w:val="21"/>
                    </w:rPr>
                    <w:t>万条</w:t>
                  </w:r>
                  <w:r>
                    <w:rPr>
                      <w:rFonts w:ascii="Times New Roman" w:eastAsia="宋体" w:hAnsi="Times New Roman" w:hint="eastAsia"/>
                      <w:color w:val="000000" w:themeColor="text1"/>
                      <w:szCs w:val="21"/>
                    </w:rPr>
                    <w:t>/a</w:t>
                  </w:r>
                </w:p>
              </w:tc>
              <w:tc>
                <w:tcPr>
                  <w:tcW w:w="624"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覆膜编织袋</w:t>
                  </w:r>
                </w:p>
              </w:tc>
              <w:tc>
                <w:tcPr>
                  <w:tcW w:w="782"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1200</w:t>
                  </w:r>
                  <w:r>
                    <w:rPr>
                      <w:rFonts w:ascii="Times New Roman" w:eastAsia="宋体" w:hAnsi="Times New Roman" w:hint="eastAsia"/>
                      <w:color w:val="000000" w:themeColor="text1"/>
                      <w:szCs w:val="21"/>
                    </w:rPr>
                    <w:t>万条</w:t>
                  </w:r>
                  <w:r>
                    <w:rPr>
                      <w:rFonts w:ascii="Times New Roman" w:eastAsia="宋体" w:hAnsi="Times New Roman" w:hint="eastAsia"/>
                      <w:color w:val="000000" w:themeColor="text1"/>
                      <w:szCs w:val="21"/>
                    </w:rPr>
                    <w:t>/a</w:t>
                  </w:r>
                </w:p>
              </w:tc>
              <w:tc>
                <w:tcPr>
                  <w:tcW w:w="938"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根据客户需求定制</w:t>
                  </w:r>
                </w:p>
              </w:tc>
            </w:tr>
          </w:tbl>
          <w:p w:rsidR="00970277" w:rsidRDefault="008A61FD">
            <w:pPr>
              <w:adjustRightInd w:val="0"/>
              <w:snapToGrid w:val="0"/>
              <w:spacing w:line="440" w:lineRule="exact"/>
              <w:ind w:firstLineChars="200" w:firstLine="482"/>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t>4</w:t>
            </w:r>
            <w:r>
              <w:rPr>
                <w:rFonts w:ascii="Times New Roman" w:eastAsia="宋体" w:hAnsi="Times New Roman"/>
                <w:b/>
                <w:color w:val="000000" w:themeColor="text1"/>
                <w:sz w:val="24"/>
              </w:rPr>
              <w:t>、主要原辅材料消耗量</w:t>
            </w:r>
          </w:p>
          <w:p w:rsidR="00970277" w:rsidRDefault="008A61FD">
            <w:pPr>
              <w:adjustRightInd w:val="0"/>
              <w:snapToGrid w:val="0"/>
              <w:spacing w:line="440" w:lineRule="exact"/>
              <w:jc w:val="center"/>
              <w:rPr>
                <w:rFonts w:ascii="Times New Roman" w:eastAsia="宋体" w:hAnsi="Times New Roman"/>
                <w:b/>
                <w:color w:val="000000" w:themeColor="text1"/>
                <w:sz w:val="24"/>
              </w:rPr>
            </w:pPr>
            <w:r>
              <w:rPr>
                <w:rFonts w:ascii="Times New Roman" w:eastAsia="宋体" w:hAnsi="Times New Roman"/>
                <w:b/>
                <w:color w:val="000000" w:themeColor="text1"/>
                <w:sz w:val="24"/>
              </w:rPr>
              <w:t>表</w:t>
            </w:r>
            <w:r>
              <w:rPr>
                <w:rFonts w:ascii="Times New Roman" w:eastAsia="宋体" w:hAnsi="Times New Roman"/>
                <w:b/>
                <w:color w:val="000000" w:themeColor="text1"/>
                <w:sz w:val="24"/>
              </w:rPr>
              <w:t xml:space="preserve">4    </w:t>
            </w:r>
            <w:r>
              <w:rPr>
                <w:rFonts w:ascii="Times New Roman" w:eastAsia="宋体" w:hAnsi="Times New Roman"/>
                <w:b/>
                <w:color w:val="000000" w:themeColor="text1"/>
                <w:sz w:val="24"/>
              </w:rPr>
              <w:t>本项目原辅材料及动力消耗情况一览表</w:t>
            </w:r>
          </w:p>
          <w:tbl>
            <w:tblPr>
              <w:tblW w:w="9072" w:type="dxa"/>
              <w:tblBorders>
                <w:top w:val="single" w:sz="8" w:space="0" w:color="auto"/>
                <w:bottom w:val="single" w:sz="8" w:space="0" w:color="auto"/>
                <w:insideH w:val="single" w:sz="4" w:space="0" w:color="auto"/>
                <w:insideV w:val="single" w:sz="4" w:space="0" w:color="auto"/>
              </w:tblBorders>
              <w:tblLook w:val="04A0"/>
            </w:tblPr>
            <w:tblGrid>
              <w:gridCol w:w="1145"/>
              <w:gridCol w:w="1549"/>
              <w:gridCol w:w="1702"/>
              <w:gridCol w:w="4676"/>
            </w:tblGrid>
            <w:tr w:rsidR="00970277">
              <w:trPr>
                <w:trHeight w:val="397"/>
              </w:trPr>
              <w:tc>
                <w:tcPr>
                  <w:tcW w:w="631" w:type="pct"/>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序号</w:t>
                  </w:r>
                </w:p>
              </w:tc>
              <w:tc>
                <w:tcPr>
                  <w:tcW w:w="854" w:type="pct"/>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原材料名称</w:t>
                  </w:r>
                </w:p>
              </w:tc>
              <w:tc>
                <w:tcPr>
                  <w:tcW w:w="938" w:type="pct"/>
                  <w:tcBorders>
                    <w:top w:val="single" w:sz="8" w:space="0" w:color="auto"/>
                    <w:bottom w:val="single" w:sz="8" w:space="0" w:color="auto"/>
                  </w:tcBorders>
                  <w:vAlign w:val="center"/>
                </w:tcPr>
                <w:p w:rsidR="00970277" w:rsidRDefault="008A61FD">
                  <w:pPr>
                    <w:widowControl/>
                    <w:adjustRightInd w:val="0"/>
                    <w:snapToGrid w:val="0"/>
                    <w:jc w:val="center"/>
                    <w:textAlignment w:val="center"/>
                    <w:rPr>
                      <w:rFonts w:ascii="Times New Roman" w:eastAsia="宋体" w:hAnsi="Times New Roman"/>
                      <w:b/>
                      <w:bCs/>
                      <w:color w:val="000000" w:themeColor="text1"/>
                      <w:szCs w:val="21"/>
                    </w:rPr>
                  </w:pPr>
                  <w:r>
                    <w:rPr>
                      <w:rFonts w:ascii="Times New Roman" w:eastAsia="宋体" w:hAnsi="Times New Roman"/>
                      <w:b/>
                      <w:bCs/>
                      <w:color w:val="000000" w:themeColor="text1"/>
                      <w:kern w:val="0"/>
                      <w:sz w:val="22"/>
                      <w:szCs w:val="22"/>
                    </w:rPr>
                    <w:t>年用量</w:t>
                  </w:r>
                </w:p>
              </w:tc>
              <w:tc>
                <w:tcPr>
                  <w:tcW w:w="2577" w:type="pct"/>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备注</w:t>
                  </w:r>
                </w:p>
              </w:tc>
            </w:tr>
            <w:tr w:rsidR="00970277">
              <w:trPr>
                <w:trHeight w:val="397"/>
              </w:trPr>
              <w:tc>
                <w:tcPr>
                  <w:tcW w:w="631" w:type="pct"/>
                  <w:vMerge w:val="restar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原、辅材料</w:t>
                  </w:r>
                </w:p>
              </w:tc>
              <w:tc>
                <w:tcPr>
                  <w:tcW w:w="854" w:type="pct"/>
                  <w:tcBorders>
                    <w:top w:val="single" w:sz="8"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rPr>
                    <w:t>聚丙烯</w:t>
                  </w:r>
                </w:p>
              </w:tc>
              <w:tc>
                <w:tcPr>
                  <w:tcW w:w="938" w:type="pct"/>
                  <w:tcBorders>
                    <w:top w:val="single" w:sz="8"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1200</w:t>
                  </w:r>
                  <w:r>
                    <w:rPr>
                      <w:rFonts w:ascii="Times New Roman" w:eastAsia="宋体" w:hAnsi="Times New Roman"/>
                      <w:color w:val="000000" w:themeColor="text1"/>
                      <w:szCs w:val="21"/>
                    </w:rPr>
                    <w:t>吨</w:t>
                  </w:r>
                </w:p>
              </w:tc>
              <w:tc>
                <w:tcPr>
                  <w:tcW w:w="2577" w:type="pct"/>
                  <w:tcBorders>
                    <w:top w:val="single" w:sz="8"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外购</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袋装</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50kg/</w:t>
                  </w:r>
                  <w:r>
                    <w:rPr>
                      <w:rFonts w:ascii="Times New Roman" w:eastAsia="宋体" w:hAnsi="Times New Roman" w:hint="eastAsia"/>
                      <w:color w:val="000000" w:themeColor="text1"/>
                      <w:szCs w:val="21"/>
                    </w:rPr>
                    <w:t>袋，颗粒状，用于拉丝</w:t>
                  </w:r>
                </w:p>
              </w:tc>
            </w:tr>
            <w:tr w:rsidR="00970277">
              <w:trPr>
                <w:trHeight w:val="397"/>
              </w:trPr>
              <w:tc>
                <w:tcPr>
                  <w:tcW w:w="631" w:type="pct"/>
                  <w:vMerge/>
                  <w:vAlign w:val="center"/>
                </w:tcPr>
                <w:p w:rsidR="00970277" w:rsidRDefault="00970277">
                  <w:pPr>
                    <w:pStyle w:val="1"/>
                    <w:adjustRightInd w:val="0"/>
                    <w:snapToGrid w:val="0"/>
                    <w:spacing w:line="240" w:lineRule="auto"/>
                    <w:rPr>
                      <w:rFonts w:ascii="Times New Roman" w:eastAsia="宋体" w:hAnsi="Times New Roman"/>
                      <w:color w:val="000000" w:themeColor="text1"/>
                      <w:szCs w:val="21"/>
                    </w:rPr>
                  </w:pPr>
                </w:p>
              </w:tc>
              <w:tc>
                <w:tcPr>
                  <w:tcW w:w="854"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聚乙烯</w:t>
                  </w:r>
                </w:p>
              </w:tc>
              <w:tc>
                <w:tcPr>
                  <w:tcW w:w="938"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300</w:t>
                  </w:r>
                  <w:r>
                    <w:rPr>
                      <w:rFonts w:ascii="Times New Roman" w:eastAsia="宋体" w:hAnsi="Times New Roman" w:hint="eastAsia"/>
                      <w:color w:val="000000" w:themeColor="text1"/>
                      <w:szCs w:val="21"/>
                    </w:rPr>
                    <w:t>吨</w:t>
                  </w:r>
                </w:p>
              </w:tc>
              <w:tc>
                <w:tcPr>
                  <w:tcW w:w="2577"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外购</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袋装</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50kg/</w:t>
                  </w:r>
                  <w:r>
                    <w:rPr>
                      <w:rFonts w:ascii="Times New Roman" w:eastAsia="宋体" w:hAnsi="Times New Roman" w:hint="eastAsia"/>
                      <w:color w:val="000000" w:themeColor="text1"/>
                      <w:szCs w:val="21"/>
                    </w:rPr>
                    <w:t>袋，颗粒状，用于吹膜</w:t>
                  </w:r>
                </w:p>
              </w:tc>
            </w:tr>
            <w:tr w:rsidR="00970277">
              <w:trPr>
                <w:trHeight w:val="397"/>
              </w:trPr>
              <w:tc>
                <w:tcPr>
                  <w:tcW w:w="631" w:type="pct"/>
                  <w:vMerge/>
                  <w:vAlign w:val="center"/>
                </w:tcPr>
                <w:p w:rsidR="00970277" w:rsidRDefault="00970277">
                  <w:pPr>
                    <w:pStyle w:val="1"/>
                    <w:adjustRightInd w:val="0"/>
                    <w:snapToGrid w:val="0"/>
                    <w:spacing w:line="240" w:lineRule="auto"/>
                    <w:rPr>
                      <w:rFonts w:ascii="Times New Roman" w:eastAsia="宋体" w:hAnsi="Times New Roman"/>
                      <w:color w:val="000000" w:themeColor="text1"/>
                      <w:szCs w:val="21"/>
                    </w:rPr>
                  </w:pPr>
                </w:p>
              </w:tc>
              <w:tc>
                <w:tcPr>
                  <w:tcW w:w="854"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rPr>
                  </w:pPr>
                  <w:r>
                    <w:rPr>
                      <w:rFonts w:ascii="Times New Roman" w:eastAsia="宋体" w:hAnsi="Times New Roman"/>
                      <w:color w:val="000000" w:themeColor="text1"/>
                    </w:rPr>
                    <w:t>添加剂母料</w:t>
                  </w:r>
                </w:p>
              </w:tc>
              <w:tc>
                <w:tcPr>
                  <w:tcW w:w="938"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150</w:t>
                  </w:r>
                  <w:r>
                    <w:rPr>
                      <w:rFonts w:ascii="Times New Roman" w:eastAsia="宋体" w:hAnsi="Times New Roman" w:hint="eastAsia"/>
                      <w:color w:val="000000" w:themeColor="text1"/>
                      <w:szCs w:val="21"/>
                    </w:rPr>
                    <w:t>吨</w:t>
                  </w:r>
                </w:p>
              </w:tc>
              <w:tc>
                <w:tcPr>
                  <w:tcW w:w="2577"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外购</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袋装</w:t>
                  </w:r>
                  <w:r>
                    <w:rPr>
                      <w:rFonts w:ascii="Times New Roman" w:eastAsia="宋体" w:hAnsi="Times New Roman" w:hint="eastAsia"/>
                      <w:color w:val="000000" w:themeColor="text1"/>
                      <w:szCs w:val="21"/>
                    </w:rPr>
                    <w:t>，颗粒状，</w:t>
                  </w:r>
                  <w:r>
                    <w:rPr>
                      <w:rFonts w:ascii="Times New Roman" w:eastAsia="宋体" w:hAnsi="Times New Roman" w:hint="eastAsia"/>
                      <w:color w:val="000000" w:themeColor="text1"/>
                      <w:szCs w:val="21"/>
                    </w:rPr>
                    <w:t>50kg/</w:t>
                  </w:r>
                  <w:r>
                    <w:rPr>
                      <w:rFonts w:ascii="Times New Roman" w:eastAsia="宋体" w:hAnsi="Times New Roman" w:hint="eastAsia"/>
                      <w:color w:val="000000" w:themeColor="text1"/>
                      <w:szCs w:val="21"/>
                    </w:rPr>
                    <w:t>袋，颗粒状，包括</w:t>
                  </w:r>
                  <w:r>
                    <w:rPr>
                      <w:rFonts w:ascii="Times New Roman" w:eastAsia="宋体" w:hAnsi="Times New Roman" w:hint="eastAsia"/>
                      <w:spacing w:val="5"/>
                      <w:szCs w:val="21"/>
                    </w:rPr>
                    <w:t>增滑剂、抗静电剂、防粘节剂和色母等</w:t>
                  </w:r>
                </w:p>
              </w:tc>
            </w:tr>
            <w:tr w:rsidR="00970277">
              <w:trPr>
                <w:trHeight w:val="397"/>
              </w:trPr>
              <w:tc>
                <w:tcPr>
                  <w:tcW w:w="631" w:type="pct"/>
                  <w:vMerge/>
                  <w:vAlign w:val="center"/>
                </w:tcPr>
                <w:p w:rsidR="00970277" w:rsidRDefault="00970277">
                  <w:pPr>
                    <w:pStyle w:val="1"/>
                    <w:adjustRightInd w:val="0"/>
                    <w:snapToGrid w:val="0"/>
                    <w:spacing w:line="240" w:lineRule="auto"/>
                    <w:rPr>
                      <w:rFonts w:ascii="Times New Roman" w:eastAsia="宋体" w:hAnsi="Times New Roman"/>
                      <w:color w:val="000000" w:themeColor="text1"/>
                      <w:szCs w:val="21"/>
                    </w:rPr>
                  </w:pPr>
                </w:p>
              </w:tc>
              <w:tc>
                <w:tcPr>
                  <w:tcW w:w="854"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rPr>
                  </w:pPr>
                  <w:r>
                    <w:rPr>
                      <w:rFonts w:ascii="Times New Roman" w:eastAsia="宋体" w:hAnsi="Times New Roman"/>
                      <w:color w:val="000000" w:themeColor="text1"/>
                    </w:rPr>
                    <w:t>白墨</w:t>
                  </w:r>
                </w:p>
              </w:tc>
              <w:tc>
                <w:tcPr>
                  <w:tcW w:w="938"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0.5</w:t>
                  </w:r>
                  <w:r>
                    <w:rPr>
                      <w:rFonts w:ascii="Times New Roman" w:eastAsia="宋体" w:hAnsi="Times New Roman" w:hint="eastAsia"/>
                      <w:color w:val="000000" w:themeColor="text1"/>
                      <w:szCs w:val="21"/>
                    </w:rPr>
                    <w:t>吨</w:t>
                  </w:r>
                </w:p>
              </w:tc>
              <w:tc>
                <w:tcPr>
                  <w:tcW w:w="2577"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外购</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桶装</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20kg/</w:t>
                  </w:r>
                  <w:r>
                    <w:rPr>
                      <w:rFonts w:ascii="Times New Roman" w:eastAsia="宋体" w:hAnsi="Times New Roman" w:hint="eastAsia"/>
                      <w:color w:val="000000" w:themeColor="text1"/>
                      <w:szCs w:val="21"/>
                    </w:rPr>
                    <w:t>桶</w:t>
                  </w:r>
                </w:p>
              </w:tc>
            </w:tr>
            <w:tr w:rsidR="00970277">
              <w:trPr>
                <w:trHeight w:val="397"/>
              </w:trPr>
              <w:tc>
                <w:tcPr>
                  <w:tcW w:w="631" w:type="pct"/>
                  <w:vMerge/>
                  <w:vAlign w:val="center"/>
                </w:tcPr>
                <w:p w:rsidR="00970277" w:rsidRDefault="00970277">
                  <w:pPr>
                    <w:pStyle w:val="1"/>
                    <w:adjustRightInd w:val="0"/>
                    <w:snapToGrid w:val="0"/>
                    <w:spacing w:line="240" w:lineRule="auto"/>
                    <w:rPr>
                      <w:rFonts w:ascii="Times New Roman" w:eastAsia="宋体" w:hAnsi="Times New Roman"/>
                      <w:color w:val="000000" w:themeColor="text1"/>
                      <w:szCs w:val="21"/>
                    </w:rPr>
                  </w:pPr>
                </w:p>
              </w:tc>
              <w:tc>
                <w:tcPr>
                  <w:tcW w:w="854"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rPr>
                  </w:pPr>
                  <w:r>
                    <w:rPr>
                      <w:rFonts w:ascii="Times New Roman" w:eastAsia="宋体" w:hAnsi="Times New Roman"/>
                      <w:color w:val="000000" w:themeColor="text1"/>
                    </w:rPr>
                    <w:t>色墨</w:t>
                  </w:r>
                </w:p>
              </w:tc>
              <w:tc>
                <w:tcPr>
                  <w:tcW w:w="938"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0.5</w:t>
                  </w:r>
                  <w:r>
                    <w:rPr>
                      <w:rFonts w:ascii="Times New Roman" w:eastAsia="宋体" w:hAnsi="Times New Roman" w:hint="eastAsia"/>
                      <w:color w:val="000000" w:themeColor="text1"/>
                      <w:szCs w:val="21"/>
                    </w:rPr>
                    <w:t>吨</w:t>
                  </w:r>
                </w:p>
              </w:tc>
              <w:tc>
                <w:tcPr>
                  <w:tcW w:w="2577"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外购</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桶装</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20kg/</w:t>
                  </w:r>
                  <w:r>
                    <w:rPr>
                      <w:rFonts w:ascii="Times New Roman" w:eastAsia="宋体" w:hAnsi="Times New Roman" w:hint="eastAsia"/>
                      <w:color w:val="000000" w:themeColor="text1"/>
                      <w:szCs w:val="21"/>
                    </w:rPr>
                    <w:t>桶</w:t>
                  </w:r>
                </w:p>
              </w:tc>
            </w:tr>
            <w:tr w:rsidR="00970277">
              <w:trPr>
                <w:trHeight w:val="397"/>
              </w:trPr>
              <w:tc>
                <w:tcPr>
                  <w:tcW w:w="631" w:type="pct"/>
                  <w:vMerge/>
                  <w:vAlign w:val="center"/>
                </w:tcPr>
                <w:p w:rsidR="00970277" w:rsidRDefault="00970277">
                  <w:pPr>
                    <w:pStyle w:val="1"/>
                    <w:adjustRightInd w:val="0"/>
                    <w:snapToGrid w:val="0"/>
                    <w:spacing w:line="240" w:lineRule="auto"/>
                    <w:rPr>
                      <w:rFonts w:ascii="Times New Roman" w:eastAsia="宋体" w:hAnsi="Times New Roman"/>
                      <w:color w:val="000000" w:themeColor="text1"/>
                      <w:szCs w:val="21"/>
                    </w:rPr>
                  </w:pPr>
                </w:p>
              </w:tc>
              <w:tc>
                <w:tcPr>
                  <w:tcW w:w="854"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rPr>
                  </w:pPr>
                  <w:r>
                    <w:rPr>
                      <w:rFonts w:ascii="Times New Roman" w:eastAsia="宋体" w:hAnsi="Times New Roman"/>
                      <w:color w:val="000000" w:themeColor="text1"/>
                    </w:rPr>
                    <w:t>乙酯</w:t>
                  </w:r>
                </w:p>
              </w:tc>
              <w:tc>
                <w:tcPr>
                  <w:tcW w:w="938"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吨</w:t>
                  </w:r>
                </w:p>
              </w:tc>
              <w:tc>
                <w:tcPr>
                  <w:tcW w:w="2577"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外购</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桶装</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20kg/</w:t>
                  </w:r>
                  <w:r>
                    <w:rPr>
                      <w:rFonts w:ascii="Times New Roman" w:eastAsia="宋体" w:hAnsi="Times New Roman" w:hint="eastAsia"/>
                      <w:color w:val="000000" w:themeColor="text1"/>
                      <w:szCs w:val="21"/>
                    </w:rPr>
                    <w:t>桶，用于调和油墨</w:t>
                  </w:r>
                </w:p>
              </w:tc>
            </w:tr>
            <w:tr w:rsidR="00970277">
              <w:trPr>
                <w:trHeight w:val="397"/>
              </w:trPr>
              <w:tc>
                <w:tcPr>
                  <w:tcW w:w="631" w:type="pct"/>
                  <w:vMerge/>
                  <w:vAlign w:val="center"/>
                </w:tcPr>
                <w:p w:rsidR="00970277" w:rsidRDefault="00970277">
                  <w:pPr>
                    <w:pStyle w:val="1"/>
                    <w:adjustRightInd w:val="0"/>
                    <w:snapToGrid w:val="0"/>
                    <w:spacing w:line="240" w:lineRule="auto"/>
                    <w:rPr>
                      <w:rFonts w:ascii="Times New Roman" w:eastAsia="宋体" w:hAnsi="Times New Roman"/>
                      <w:color w:val="000000" w:themeColor="text1"/>
                      <w:szCs w:val="21"/>
                    </w:rPr>
                  </w:pPr>
                </w:p>
              </w:tc>
              <w:tc>
                <w:tcPr>
                  <w:tcW w:w="854"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rPr>
                  </w:pPr>
                  <w:r>
                    <w:rPr>
                      <w:rFonts w:ascii="Times New Roman" w:eastAsia="宋体" w:hAnsi="Times New Roman"/>
                      <w:color w:val="000000" w:themeColor="text1"/>
                    </w:rPr>
                    <w:t>缝合线</w:t>
                  </w:r>
                </w:p>
              </w:tc>
              <w:tc>
                <w:tcPr>
                  <w:tcW w:w="938"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15</w:t>
                  </w:r>
                  <w:r>
                    <w:rPr>
                      <w:rFonts w:ascii="Times New Roman" w:eastAsia="宋体" w:hAnsi="Times New Roman" w:hint="eastAsia"/>
                      <w:color w:val="000000" w:themeColor="text1"/>
                      <w:szCs w:val="21"/>
                    </w:rPr>
                    <w:t>吨</w:t>
                  </w:r>
                </w:p>
              </w:tc>
              <w:tc>
                <w:tcPr>
                  <w:tcW w:w="2577" w:type="pct"/>
                  <w:tcBorders>
                    <w:top w:val="single" w:sz="4" w:space="0" w:color="auto"/>
                    <w:bottom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外购</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卷装</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用于缝口</w:t>
                  </w:r>
                </w:p>
              </w:tc>
            </w:tr>
            <w:tr w:rsidR="00970277">
              <w:trPr>
                <w:trHeight w:val="397"/>
              </w:trPr>
              <w:tc>
                <w:tcPr>
                  <w:tcW w:w="631" w:type="pct"/>
                  <w:vMerge w:val="restart"/>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能耗</w:t>
                  </w:r>
                </w:p>
              </w:tc>
              <w:tc>
                <w:tcPr>
                  <w:tcW w:w="854" w:type="pct"/>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水</w:t>
                  </w:r>
                </w:p>
              </w:tc>
              <w:tc>
                <w:tcPr>
                  <w:tcW w:w="938" w:type="pct"/>
                  <w:vAlign w:val="center"/>
                </w:tcPr>
                <w:p w:rsidR="00970277" w:rsidRDefault="008A61FD">
                  <w:pPr>
                    <w:adjustRightInd w:val="0"/>
                    <w:snapToGrid w:val="0"/>
                    <w:jc w:val="center"/>
                    <w:rPr>
                      <w:rFonts w:ascii="Times New Roman" w:eastAsia="宋体" w:hAnsi="Times New Roman"/>
                      <w:color w:val="000000" w:themeColor="text1"/>
                      <w:szCs w:val="21"/>
                      <w:highlight w:val="yellow"/>
                    </w:rPr>
                  </w:pPr>
                  <w:r>
                    <w:rPr>
                      <w:rFonts w:ascii="Times New Roman" w:eastAsia="宋体" w:hAnsi="Times New Roman" w:hint="eastAsia"/>
                      <w:color w:val="000000" w:themeColor="text1"/>
                      <w:szCs w:val="21"/>
                    </w:rPr>
                    <w:t>60</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3</w:t>
                  </w:r>
                  <w:r>
                    <w:rPr>
                      <w:rFonts w:ascii="Times New Roman" w:eastAsia="宋体" w:hAnsi="Times New Roman"/>
                      <w:color w:val="000000" w:themeColor="text1"/>
                      <w:szCs w:val="21"/>
                    </w:rPr>
                    <w:t>/a</w:t>
                  </w:r>
                </w:p>
              </w:tc>
              <w:tc>
                <w:tcPr>
                  <w:tcW w:w="2577" w:type="pct"/>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市政供水</w:t>
                  </w:r>
                </w:p>
              </w:tc>
            </w:tr>
            <w:tr w:rsidR="00970277">
              <w:trPr>
                <w:trHeight w:val="397"/>
              </w:trPr>
              <w:tc>
                <w:tcPr>
                  <w:tcW w:w="631" w:type="pct"/>
                  <w:vMerge/>
                  <w:tcBorders>
                    <w:bottom w:val="single" w:sz="8" w:space="0" w:color="auto"/>
                  </w:tcBorders>
                  <w:vAlign w:val="center"/>
                </w:tcPr>
                <w:p w:rsidR="00970277" w:rsidRDefault="00970277">
                  <w:pPr>
                    <w:adjustRightInd w:val="0"/>
                    <w:snapToGrid w:val="0"/>
                    <w:jc w:val="center"/>
                    <w:rPr>
                      <w:rFonts w:ascii="Times New Roman" w:eastAsia="宋体" w:hAnsi="Times New Roman"/>
                      <w:color w:val="000000" w:themeColor="text1"/>
                      <w:szCs w:val="21"/>
                    </w:rPr>
                  </w:pPr>
                </w:p>
              </w:tc>
              <w:tc>
                <w:tcPr>
                  <w:tcW w:w="854" w:type="pct"/>
                  <w:tcBorders>
                    <w:bottom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电</w:t>
                  </w:r>
                </w:p>
              </w:tc>
              <w:tc>
                <w:tcPr>
                  <w:tcW w:w="938" w:type="pct"/>
                  <w:tcBorders>
                    <w:bottom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highlight w:val="yellow"/>
                    </w:rPr>
                  </w:pPr>
                  <w:r>
                    <w:rPr>
                      <w:rFonts w:ascii="Times New Roman" w:eastAsia="宋体" w:hAnsi="Times New Roman" w:hint="eastAsia"/>
                      <w:color w:val="000000" w:themeColor="text1"/>
                      <w:szCs w:val="21"/>
                    </w:rPr>
                    <w:t>45</w:t>
                  </w:r>
                  <w:r>
                    <w:rPr>
                      <w:rFonts w:ascii="Times New Roman" w:eastAsia="宋体" w:hAnsi="Times New Roman"/>
                      <w:color w:val="000000" w:themeColor="text1"/>
                      <w:szCs w:val="21"/>
                    </w:rPr>
                    <w:t>万</w:t>
                  </w:r>
                  <w:r>
                    <w:rPr>
                      <w:rFonts w:ascii="Times New Roman" w:eastAsia="宋体" w:hAnsi="Times New Roman"/>
                      <w:color w:val="000000" w:themeColor="text1"/>
                      <w:szCs w:val="21"/>
                    </w:rPr>
                    <w:t>kW·h/a</w:t>
                  </w:r>
                </w:p>
              </w:tc>
              <w:tc>
                <w:tcPr>
                  <w:tcW w:w="2577" w:type="pct"/>
                  <w:tcBorders>
                    <w:bottom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园区</w:t>
                  </w:r>
                  <w:r>
                    <w:rPr>
                      <w:rFonts w:ascii="Times New Roman" w:eastAsia="宋体" w:hAnsi="Times New Roman"/>
                      <w:color w:val="000000" w:themeColor="text1"/>
                      <w:szCs w:val="21"/>
                    </w:rPr>
                    <w:t>统一供给</w:t>
                  </w:r>
                </w:p>
              </w:tc>
            </w:tr>
          </w:tbl>
          <w:p w:rsidR="00970277" w:rsidRDefault="008A61FD">
            <w:pPr>
              <w:spacing w:line="440" w:lineRule="exact"/>
              <w:ind w:firstLineChars="200" w:firstLine="480"/>
              <w:rPr>
                <w:rFonts w:ascii="Times New Roman" w:eastAsia="宋体" w:hAnsi="Times New Roman"/>
                <w:sz w:val="24"/>
              </w:rPr>
            </w:pPr>
            <w:r>
              <w:rPr>
                <w:rFonts w:ascii="黑体" w:eastAsia="黑体" w:hAnsi="黑体" w:hint="eastAsia"/>
                <w:sz w:val="24"/>
              </w:rPr>
              <w:t>聚丙烯</w:t>
            </w:r>
            <w:r>
              <w:rPr>
                <w:rFonts w:ascii="Times New Roman" w:eastAsia="宋体" w:hAnsi="Times New Roman" w:hint="eastAsia"/>
                <w:sz w:val="24"/>
              </w:rPr>
              <w:t>：</w:t>
            </w:r>
            <w:r>
              <w:rPr>
                <w:rFonts w:ascii="Times New Roman" w:eastAsia="宋体" w:cs="Arial"/>
                <w:color w:val="000000" w:themeColor="text1"/>
                <w:sz w:val="24"/>
                <w:shd w:val="clear" w:color="auto" w:fill="FFFFFF"/>
              </w:rPr>
              <w:t>丙烯</w:t>
            </w:r>
            <w:hyperlink r:id="rId14" w:tgtFrame="_blank" w:history="1">
              <w:r>
                <w:rPr>
                  <w:rStyle w:val="af7"/>
                  <w:rFonts w:ascii="Times New Roman" w:eastAsia="宋体" w:cs="Arial"/>
                  <w:color w:val="000000" w:themeColor="text1"/>
                  <w:sz w:val="24"/>
                  <w:u w:val="none"/>
                  <w:shd w:val="clear" w:color="auto" w:fill="FFFFFF"/>
                </w:rPr>
                <w:t>加聚</w:t>
              </w:r>
            </w:hyperlink>
            <w:r>
              <w:rPr>
                <w:rFonts w:ascii="Times New Roman" w:eastAsia="宋体" w:cs="Arial"/>
                <w:color w:val="000000" w:themeColor="text1"/>
                <w:sz w:val="24"/>
                <w:shd w:val="clear" w:color="auto" w:fill="FFFFFF"/>
              </w:rPr>
              <w:t>反应而成的</w:t>
            </w:r>
            <w:hyperlink r:id="rId15" w:tgtFrame="_blank" w:history="1">
              <w:r>
                <w:rPr>
                  <w:rStyle w:val="af7"/>
                  <w:rFonts w:ascii="Times New Roman" w:eastAsia="宋体" w:cs="Arial"/>
                  <w:color w:val="000000" w:themeColor="text1"/>
                  <w:sz w:val="24"/>
                  <w:u w:val="none"/>
                  <w:shd w:val="clear" w:color="auto" w:fill="FFFFFF"/>
                </w:rPr>
                <w:t>聚合物</w:t>
              </w:r>
            </w:hyperlink>
            <w:r>
              <w:rPr>
                <w:rFonts w:ascii="Times New Roman" w:eastAsia="宋体" w:cs="Arial"/>
                <w:color w:val="000000" w:themeColor="text1"/>
                <w:sz w:val="24"/>
                <w:shd w:val="clear" w:color="auto" w:fill="FFFFFF"/>
              </w:rPr>
              <w:t>。系白色蜡状材料，外观透明而轻</w:t>
            </w:r>
            <w:r>
              <w:rPr>
                <w:rFonts w:ascii="Times New Roman" w:eastAsia="宋体" w:cs="Arial" w:hint="eastAsia"/>
                <w:color w:val="000000" w:themeColor="text1"/>
                <w:sz w:val="24"/>
                <w:shd w:val="clear" w:color="auto" w:fill="FFFFFF"/>
              </w:rPr>
              <w:t>，为</w:t>
            </w:r>
            <w:r>
              <w:rPr>
                <w:rFonts w:ascii="Times New Roman" w:eastAsia="宋体" w:cs="Arial"/>
                <w:color w:val="000000" w:themeColor="text1"/>
                <w:sz w:val="24"/>
                <w:shd w:val="clear" w:color="auto" w:fill="FFFFFF"/>
              </w:rPr>
              <w:t>无色、无臭、无毒、半透明固体物质。密度为</w:t>
            </w:r>
            <w:r>
              <w:rPr>
                <w:rFonts w:ascii="Times New Roman" w:eastAsia="宋体" w:hAnsi="Times New Roman" w:cs="Arial"/>
                <w:color w:val="000000" w:themeColor="text1"/>
                <w:sz w:val="24"/>
                <w:shd w:val="clear" w:color="auto" w:fill="FFFFFF"/>
              </w:rPr>
              <w:t>0.89</w:t>
            </w:r>
            <w:r>
              <w:rPr>
                <w:rFonts w:ascii="Times New Roman" w:eastAsia="宋体" w:cs="Arial"/>
                <w:color w:val="000000" w:themeColor="text1"/>
                <w:sz w:val="24"/>
                <w:shd w:val="clear" w:color="auto" w:fill="FFFFFF"/>
              </w:rPr>
              <w:t>～</w:t>
            </w:r>
            <w:r>
              <w:rPr>
                <w:rFonts w:ascii="Times New Roman" w:eastAsia="宋体" w:hAnsi="Times New Roman" w:cs="Arial"/>
                <w:color w:val="000000" w:themeColor="text1"/>
                <w:sz w:val="24"/>
                <w:shd w:val="clear" w:color="auto" w:fill="FFFFFF"/>
              </w:rPr>
              <w:t>0.91g/cm</w:t>
            </w:r>
            <w:r>
              <w:rPr>
                <w:rFonts w:ascii="Times New Roman" w:eastAsia="宋体" w:hAnsi="Times New Roman" w:cs="Arial"/>
                <w:color w:val="000000" w:themeColor="text1"/>
                <w:sz w:val="24"/>
                <w:shd w:val="clear" w:color="auto" w:fill="FFFFFF"/>
                <w:vertAlign w:val="superscript"/>
              </w:rPr>
              <w:t>3</w:t>
            </w:r>
            <w:r>
              <w:rPr>
                <w:rFonts w:ascii="Times New Roman" w:eastAsia="宋体" w:cs="Arial"/>
                <w:color w:val="000000" w:themeColor="text1"/>
                <w:sz w:val="24"/>
                <w:shd w:val="clear" w:color="auto" w:fill="FFFFFF"/>
              </w:rPr>
              <w:t>，易燃，熔点</w:t>
            </w:r>
            <w:r>
              <w:rPr>
                <w:rFonts w:ascii="Times New Roman" w:eastAsia="宋体" w:cs="Arial" w:hint="eastAsia"/>
                <w:color w:val="000000" w:themeColor="text1"/>
                <w:sz w:val="24"/>
                <w:shd w:val="clear" w:color="auto" w:fill="FFFFFF"/>
              </w:rPr>
              <w:t>为</w:t>
            </w:r>
            <w:r>
              <w:rPr>
                <w:rFonts w:ascii="Times New Roman" w:eastAsia="宋体" w:hAnsi="Times New Roman" w:cs="Arial"/>
                <w:color w:val="000000" w:themeColor="text1"/>
                <w:sz w:val="24"/>
                <w:shd w:val="clear" w:color="auto" w:fill="FFFFFF"/>
              </w:rPr>
              <w:t>16</w:t>
            </w:r>
            <w:r>
              <w:rPr>
                <w:rFonts w:ascii="Times New Roman" w:eastAsia="宋体" w:hAnsi="Times New Roman" w:cs="Arial" w:hint="eastAsia"/>
                <w:color w:val="000000" w:themeColor="text1"/>
                <w:sz w:val="24"/>
                <w:shd w:val="clear" w:color="auto" w:fill="FFFFFF"/>
              </w:rPr>
              <w:t>0</w:t>
            </w:r>
            <w:r>
              <w:rPr>
                <w:rFonts w:ascii="Times New Roman" w:eastAsia="宋体" w:hAnsi="Times New Roman" w:cs="宋体" w:hint="eastAsia"/>
                <w:color w:val="000000" w:themeColor="text1"/>
                <w:sz w:val="24"/>
                <w:shd w:val="clear" w:color="auto" w:fill="FFFFFF"/>
              </w:rPr>
              <w:t>℃</w:t>
            </w:r>
            <w:r>
              <w:rPr>
                <w:rFonts w:ascii="Times New Roman" w:eastAsia="宋体" w:cs="Arial"/>
                <w:color w:val="000000" w:themeColor="text1"/>
                <w:sz w:val="24"/>
                <w:shd w:val="clear" w:color="auto" w:fill="FFFFFF"/>
              </w:rPr>
              <w:t>，</w:t>
            </w:r>
            <w:r>
              <w:rPr>
                <w:rFonts w:ascii="Times New Roman" w:eastAsia="宋体" w:hint="eastAsia"/>
                <w:color w:val="000000" w:themeColor="text1"/>
                <w:spacing w:val="6"/>
                <w:sz w:val="24"/>
              </w:rPr>
              <w:t>分解温度为</w:t>
            </w:r>
            <w:r>
              <w:rPr>
                <w:rFonts w:ascii="Times New Roman" w:eastAsia="宋体" w:hAnsi="Times New Roman"/>
                <w:color w:val="000000" w:themeColor="text1"/>
                <w:spacing w:val="6"/>
                <w:sz w:val="24"/>
              </w:rPr>
              <w:t>300</w:t>
            </w:r>
            <w:r>
              <w:rPr>
                <w:rFonts w:ascii="Times New Roman" w:eastAsia="宋体" w:hAnsi="Times New Roman" w:cs="宋体" w:hint="eastAsia"/>
                <w:color w:val="000000" w:themeColor="text1"/>
                <w:spacing w:val="6"/>
                <w:sz w:val="24"/>
              </w:rPr>
              <w:t>℃</w:t>
            </w:r>
            <w:r>
              <w:rPr>
                <w:rFonts w:ascii="Times New Roman" w:eastAsia="宋体" w:hint="eastAsia"/>
                <w:color w:val="000000" w:themeColor="text1"/>
                <w:spacing w:val="6"/>
                <w:sz w:val="24"/>
              </w:rPr>
              <w:t>以上，</w:t>
            </w:r>
            <w:r>
              <w:rPr>
                <w:rFonts w:ascii="Times New Roman" w:eastAsia="宋体" w:cs="Arial"/>
                <w:color w:val="000000" w:themeColor="text1"/>
                <w:sz w:val="24"/>
                <w:shd w:val="clear" w:color="auto" w:fill="FFFFFF"/>
              </w:rPr>
              <w:t>使用温度范围为</w:t>
            </w:r>
            <w:r>
              <w:rPr>
                <w:rFonts w:ascii="Times New Roman" w:eastAsia="宋体" w:hAnsi="Times New Roman" w:cs="Arial"/>
                <w:color w:val="000000" w:themeColor="text1"/>
                <w:sz w:val="24"/>
                <w:shd w:val="clear" w:color="auto" w:fill="FFFFFF"/>
              </w:rPr>
              <w:t>-30</w:t>
            </w:r>
            <w:r>
              <w:rPr>
                <w:rFonts w:ascii="Times New Roman" w:eastAsia="宋体" w:cs="Arial"/>
                <w:color w:val="000000" w:themeColor="text1"/>
                <w:sz w:val="24"/>
                <w:shd w:val="clear" w:color="auto" w:fill="FFFFFF"/>
              </w:rPr>
              <w:t>～</w:t>
            </w:r>
            <w:r>
              <w:rPr>
                <w:rFonts w:ascii="Times New Roman" w:eastAsia="宋体" w:hAnsi="Times New Roman" w:cs="Arial"/>
                <w:color w:val="000000" w:themeColor="text1"/>
                <w:sz w:val="24"/>
                <w:shd w:val="clear" w:color="auto" w:fill="FFFFFF"/>
              </w:rPr>
              <w:t>140</w:t>
            </w:r>
            <w:r>
              <w:rPr>
                <w:rFonts w:ascii="Times New Roman" w:eastAsia="宋体" w:hAnsi="Times New Roman" w:cs="宋体" w:hint="eastAsia"/>
                <w:color w:val="000000" w:themeColor="text1"/>
                <w:sz w:val="24"/>
                <w:shd w:val="clear" w:color="auto" w:fill="FFFFFF"/>
              </w:rPr>
              <w:t>℃</w:t>
            </w:r>
            <w:r>
              <w:rPr>
                <w:rFonts w:ascii="Times New Roman" w:eastAsia="宋体" w:cs="Arial"/>
                <w:color w:val="000000" w:themeColor="text1"/>
                <w:sz w:val="24"/>
                <w:shd w:val="clear" w:color="auto" w:fill="FFFFFF"/>
              </w:rPr>
              <w:t>。在</w:t>
            </w:r>
            <w:r>
              <w:rPr>
                <w:rFonts w:ascii="Times New Roman" w:eastAsia="宋体" w:hAnsi="Times New Roman" w:cs="Arial"/>
                <w:color w:val="000000" w:themeColor="text1"/>
                <w:sz w:val="24"/>
                <w:shd w:val="clear" w:color="auto" w:fill="FFFFFF"/>
              </w:rPr>
              <w:t>80</w:t>
            </w:r>
            <w:r>
              <w:rPr>
                <w:rFonts w:ascii="Times New Roman" w:eastAsia="宋体" w:hAnsi="Times New Roman" w:cs="宋体" w:hint="eastAsia"/>
                <w:color w:val="000000" w:themeColor="text1"/>
                <w:sz w:val="24"/>
                <w:shd w:val="clear" w:color="auto" w:fill="FFFFFF"/>
              </w:rPr>
              <w:t>℃</w:t>
            </w:r>
            <w:r>
              <w:rPr>
                <w:rFonts w:ascii="Times New Roman" w:eastAsia="宋体" w:cs="Arial"/>
                <w:color w:val="000000" w:themeColor="text1"/>
                <w:sz w:val="24"/>
                <w:shd w:val="clear" w:color="auto" w:fill="FFFFFF"/>
              </w:rPr>
              <w:t>以下能耐酸、碱、盐液及多种有机溶剂的腐蚀，能在高温和氧化作用下分解。聚丙烯广泛应用于服装、毛毯等纤维制品、医疗器械、汽车、自行车、零件、输送管道、化工容器等生产</w:t>
            </w:r>
            <w:r>
              <w:rPr>
                <w:rFonts w:ascii="Times New Roman" w:eastAsia="宋体" w:cs="Arial" w:hint="eastAsia"/>
                <w:color w:val="000000" w:themeColor="text1"/>
                <w:sz w:val="24"/>
                <w:shd w:val="clear" w:color="auto" w:fill="FFFFFF"/>
              </w:rPr>
              <w:t>。</w:t>
            </w:r>
          </w:p>
          <w:p w:rsidR="00970277" w:rsidRDefault="008A61FD">
            <w:pPr>
              <w:pStyle w:val="1"/>
              <w:spacing w:line="440" w:lineRule="exact"/>
              <w:ind w:firstLineChars="200" w:firstLine="480"/>
              <w:jc w:val="both"/>
              <w:rPr>
                <w:rFonts w:ascii="Times New Roman" w:eastAsia="宋体" w:hAnsi="Times New Roman"/>
                <w:color w:val="000000" w:themeColor="text1"/>
                <w:sz w:val="24"/>
              </w:rPr>
            </w:pPr>
            <w:r>
              <w:rPr>
                <w:rFonts w:ascii="黑体" w:eastAsia="黑体" w:hAnsi="黑体"/>
                <w:color w:val="000000" w:themeColor="text1"/>
                <w:sz w:val="24"/>
              </w:rPr>
              <w:t>聚乙烯</w:t>
            </w:r>
            <w:r>
              <w:rPr>
                <w:rFonts w:ascii="Times New Roman" w:eastAsia="宋体" w:hAnsi="Times New Roman" w:hint="eastAsia"/>
                <w:color w:val="000000" w:themeColor="text1"/>
                <w:sz w:val="24"/>
              </w:rPr>
              <w:t>：是由乙烯聚合而制得的一种热塑性树脂，</w:t>
            </w:r>
            <w:r>
              <w:rPr>
                <w:rFonts w:ascii="Times New Roman" w:eastAsia="宋体" w:hAnsi="Times New Roman" w:cs="Arial"/>
                <w:color w:val="000000" w:themeColor="text1"/>
                <w:sz w:val="24"/>
                <w:shd w:val="clear" w:color="auto" w:fill="FFFFFF"/>
              </w:rPr>
              <w:t>其分子量在</w:t>
            </w:r>
            <w:r>
              <w:rPr>
                <w:rFonts w:ascii="Times New Roman" w:eastAsia="宋体" w:hAnsi="Times New Roman" w:cs="Arial"/>
                <w:color w:val="000000" w:themeColor="text1"/>
                <w:sz w:val="24"/>
                <w:shd w:val="clear" w:color="auto" w:fill="FFFFFF"/>
              </w:rPr>
              <w:t>1</w:t>
            </w:r>
            <w:r>
              <w:rPr>
                <w:rFonts w:ascii="Times New Roman" w:eastAsia="宋体" w:hAnsi="Times New Roman" w:cs="Arial"/>
                <w:color w:val="000000" w:themeColor="text1"/>
                <w:sz w:val="24"/>
                <w:shd w:val="clear" w:color="auto" w:fill="FFFFFF"/>
              </w:rPr>
              <w:t>万～</w:t>
            </w:r>
            <w:r>
              <w:rPr>
                <w:rFonts w:ascii="Times New Roman" w:eastAsia="宋体" w:hAnsi="Times New Roman" w:cs="Arial"/>
                <w:color w:val="000000" w:themeColor="text1"/>
                <w:sz w:val="24"/>
                <w:shd w:val="clear" w:color="auto" w:fill="FFFFFF"/>
              </w:rPr>
              <w:t>10</w:t>
            </w:r>
            <w:r>
              <w:rPr>
                <w:rFonts w:ascii="Times New Roman" w:eastAsia="宋体" w:hAnsi="Times New Roman" w:cs="Arial"/>
                <w:color w:val="000000" w:themeColor="text1"/>
                <w:sz w:val="24"/>
                <w:shd w:val="clear" w:color="auto" w:fill="FFFFFF"/>
              </w:rPr>
              <w:t>万范围内</w:t>
            </w:r>
            <w:r>
              <w:rPr>
                <w:rFonts w:ascii="Times New Roman" w:eastAsia="宋体" w:hAnsi="Times New Roman" w:cs="Arial" w:hint="eastAsia"/>
                <w:color w:val="000000" w:themeColor="text1"/>
                <w:sz w:val="24"/>
                <w:shd w:val="clear" w:color="auto" w:fill="FFFFFF"/>
              </w:rPr>
              <w:t>，</w:t>
            </w:r>
            <w:r>
              <w:rPr>
                <w:rFonts w:ascii="Times New Roman" w:eastAsia="宋体" w:hint="eastAsia"/>
                <w:color w:val="000000" w:themeColor="text1"/>
                <w:sz w:val="24"/>
              </w:rPr>
              <w:t>是一种结晶度高、非极性的热塑性树脂。高密度聚乙烯为无毒、无味、无臭的白色颗粒。熔点约为</w:t>
            </w:r>
            <w:r>
              <w:rPr>
                <w:rFonts w:ascii="Times New Roman" w:eastAsia="宋体" w:hAnsi="Times New Roman"/>
                <w:color w:val="000000" w:themeColor="text1"/>
                <w:sz w:val="24"/>
              </w:rPr>
              <w:t>130</w:t>
            </w:r>
            <w:r>
              <w:rPr>
                <w:rFonts w:ascii="Times New Roman" w:eastAsia="宋体" w:hAnsi="Times New Roman" w:hint="eastAsia"/>
                <w:color w:val="000000" w:themeColor="text1"/>
                <w:sz w:val="24"/>
              </w:rPr>
              <w:t>℃</w:t>
            </w:r>
            <w:r>
              <w:rPr>
                <w:rFonts w:ascii="Times New Roman" w:eastAsia="宋体" w:hint="eastAsia"/>
                <w:color w:val="000000" w:themeColor="text1"/>
                <w:sz w:val="24"/>
              </w:rPr>
              <w:t>，相对密度为</w:t>
            </w:r>
            <w:r>
              <w:rPr>
                <w:rFonts w:ascii="Times New Roman" w:eastAsia="宋体" w:hAnsi="Times New Roman"/>
                <w:color w:val="000000" w:themeColor="text1"/>
                <w:sz w:val="24"/>
              </w:rPr>
              <w:t>0.941~0.960</w:t>
            </w:r>
            <w:r>
              <w:rPr>
                <w:rFonts w:ascii="Times New Roman" w:eastAsia="宋体" w:hint="eastAsia"/>
                <w:color w:val="000000" w:themeColor="text1"/>
                <w:sz w:val="24"/>
              </w:rPr>
              <w:t>。它具有良好的耐热性和耐寒性，化学稳定性好，还具有较高的刚性和韧性，机械强度好。介电性能，耐环境应力开裂性亦较好。高密度聚乙烯是种白色粉末颗粒状产品，无毒、无味。密度在</w:t>
            </w:r>
            <w:r>
              <w:rPr>
                <w:rFonts w:ascii="Times New Roman" w:eastAsia="宋体" w:hAnsi="Times New Roman"/>
                <w:color w:val="000000" w:themeColor="text1"/>
                <w:sz w:val="24"/>
              </w:rPr>
              <w:t>0.940</w:t>
            </w:r>
            <w:r>
              <w:rPr>
                <w:rFonts w:ascii="Times New Roman" w:eastAsia="宋体" w:hint="eastAsia"/>
                <w:color w:val="000000" w:themeColor="text1"/>
                <w:sz w:val="24"/>
              </w:rPr>
              <w:t>～</w:t>
            </w:r>
            <w:r>
              <w:rPr>
                <w:rFonts w:ascii="Times New Roman" w:eastAsia="宋体" w:hAnsi="Times New Roman"/>
                <w:color w:val="000000" w:themeColor="text1"/>
                <w:sz w:val="24"/>
              </w:rPr>
              <w:t>0.976g/cm</w:t>
            </w:r>
            <w:r>
              <w:rPr>
                <w:rFonts w:ascii="Times New Roman" w:eastAsia="宋体" w:hAnsi="Times New Roman"/>
                <w:color w:val="000000" w:themeColor="text1"/>
                <w:sz w:val="24"/>
                <w:vertAlign w:val="superscript"/>
              </w:rPr>
              <w:t>3</w:t>
            </w:r>
            <w:r>
              <w:rPr>
                <w:rFonts w:ascii="Times New Roman" w:eastAsia="宋体" w:hint="eastAsia"/>
                <w:color w:val="000000" w:themeColor="text1"/>
                <w:sz w:val="24"/>
              </w:rPr>
              <w:t>范围内；结晶度为</w:t>
            </w:r>
            <w:r>
              <w:rPr>
                <w:rFonts w:ascii="Times New Roman" w:eastAsia="宋体" w:hAnsi="Times New Roman"/>
                <w:color w:val="000000" w:themeColor="text1"/>
                <w:sz w:val="24"/>
              </w:rPr>
              <w:t>80%</w:t>
            </w:r>
            <w:r>
              <w:rPr>
                <w:rFonts w:ascii="Times New Roman" w:eastAsia="宋体" w:hint="eastAsia"/>
                <w:color w:val="000000" w:themeColor="text1"/>
                <w:sz w:val="24"/>
              </w:rPr>
              <w:t>～</w:t>
            </w:r>
            <w:r>
              <w:rPr>
                <w:rFonts w:ascii="Times New Roman" w:eastAsia="宋体" w:hAnsi="Times New Roman"/>
                <w:color w:val="000000" w:themeColor="text1"/>
                <w:sz w:val="24"/>
              </w:rPr>
              <w:t>90%</w:t>
            </w:r>
            <w:r>
              <w:rPr>
                <w:rFonts w:ascii="Times New Roman" w:eastAsia="宋体" w:hint="eastAsia"/>
                <w:color w:val="000000" w:themeColor="text1"/>
                <w:sz w:val="24"/>
              </w:rPr>
              <w:t>，软化点为</w:t>
            </w:r>
            <w:r>
              <w:rPr>
                <w:rFonts w:ascii="Times New Roman" w:eastAsia="宋体" w:hAnsi="Times New Roman"/>
                <w:color w:val="000000" w:themeColor="text1"/>
                <w:sz w:val="24"/>
              </w:rPr>
              <w:t>125</w:t>
            </w:r>
            <w:r>
              <w:rPr>
                <w:rFonts w:ascii="Times New Roman" w:eastAsia="宋体" w:hint="eastAsia"/>
                <w:color w:val="000000" w:themeColor="text1"/>
                <w:sz w:val="24"/>
              </w:rPr>
              <w:t>～</w:t>
            </w:r>
            <w:r>
              <w:rPr>
                <w:rFonts w:ascii="Times New Roman" w:eastAsia="宋体" w:hAnsi="Times New Roman"/>
                <w:color w:val="000000" w:themeColor="text1"/>
                <w:sz w:val="24"/>
              </w:rPr>
              <w:t>135</w:t>
            </w:r>
            <w:r>
              <w:rPr>
                <w:rFonts w:ascii="Times New Roman" w:eastAsia="宋体" w:hAnsi="Times New Roman" w:hint="eastAsia"/>
                <w:color w:val="000000" w:themeColor="text1"/>
                <w:sz w:val="24"/>
              </w:rPr>
              <w:t>℃</w:t>
            </w:r>
            <w:r>
              <w:rPr>
                <w:rFonts w:ascii="Times New Roman" w:eastAsia="宋体" w:hint="eastAsia"/>
                <w:color w:val="000000" w:themeColor="text1"/>
                <w:sz w:val="24"/>
              </w:rPr>
              <w:t>，</w:t>
            </w:r>
            <w:r>
              <w:rPr>
                <w:rFonts w:ascii="Times New Roman" w:eastAsia="宋体" w:hint="eastAsia"/>
                <w:color w:val="000000" w:themeColor="text1"/>
                <w:spacing w:val="6"/>
                <w:sz w:val="24"/>
              </w:rPr>
              <w:t>分解温度为</w:t>
            </w:r>
            <w:r>
              <w:rPr>
                <w:rFonts w:ascii="Times New Roman" w:eastAsia="宋体" w:hAnsi="Times New Roman"/>
                <w:color w:val="000000" w:themeColor="text1"/>
                <w:spacing w:val="6"/>
                <w:sz w:val="24"/>
              </w:rPr>
              <w:t>300</w:t>
            </w:r>
            <w:r>
              <w:rPr>
                <w:rFonts w:ascii="Times New Roman" w:eastAsia="宋体" w:hAnsi="Times New Roman" w:cs="宋体" w:hint="eastAsia"/>
                <w:color w:val="000000" w:themeColor="text1"/>
                <w:spacing w:val="6"/>
                <w:sz w:val="24"/>
              </w:rPr>
              <w:t>℃</w:t>
            </w:r>
            <w:r>
              <w:rPr>
                <w:rFonts w:ascii="Times New Roman" w:eastAsia="宋体" w:hint="eastAsia"/>
                <w:color w:val="000000" w:themeColor="text1"/>
                <w:spacing w:val="6"/>
                <w:sz w:val="24"/>
              </w:rPr>
              <w:t>以上，</w:t>
            </w:r>
            <w:r>
              <w:rPr>
                <w:rFonts w:ascii="Times New Roman" w:eastAsia="宋体" w:hint="eastAsia"/>
                <w:color w:val="000000" w:themeColor="text1"/>
                <w:sz w:val="24"/>
              </w:rPr>
              <w:t>使用温度可达</w:t>
            </w:r>
            <w:r>
              <w:rPr>
                <w:rFonts w:ascii="Times New Roman" w:eastAsia="宋体" w:hAnsi="Times New Roman"/>
                <w:color w:val="000000" w:themeColor="text1"/>
                <w:sz w:val="24"/>
              </w:rPr>
              <w:t>100</w:t>
            </w:r>
            <w:r>
              <w:rPr>
                <w:rFonts w:ascii="Times New Roman" w:eastAsia="宋体" w:hAnsi="Times New Roman" w:hint="eastAsia"/>
                <w:color w:val="000000" w:themeColor="text1"/>
                <w:sz w:val="24"/>
              </w:rPr>
              <w:t>℃</w:t>
            </w:r>
            <w:r>
              <w:rPr>
                <w:rFonts w:ascii="Times New Roman" w:eastAsia="宋体" w:hAnsi="Times New Roman" w:cs="Arial"/>
                <w:color w:val="000000" w:themeColor="text1"/>
                <w:sz w:val="24"/>
                <w:shd w:val="clear" w:color="auto" w:fill="FFFFFF"/>
              </w:rPr>
              <w:t>。</w:t>
            </w:r>
          </w:p>
          <w:p w:rsidR="00970277" w:rsidRDefault="008A61FD">
            <w:pPr>
              <w:pStyle w:val="af"/>
              <w:spacing w:before="0" w:beforeAutospacing="0" w:after="0" w:afterAutospacing="0" w:line="440" w:lineRule="exact"/>
              <w:ind w:firstLineChars="200" w:firstLine="480"/>
              <w:jc w:val="both"/>
              <w:rPr>
                <w:rFonts w:ascii="Times New Roman" w:eastAsia="宋体" w:hAnsi="Times New Roman"/>
                <w:spacing w:val="5"/>
              </w:rPr>
            </w:pPr>
            <w:r>
              <w:rPr>
                <w:rFonts w:ascii="黑体" w:eastAsia="黑体" w:hAnsi="黑体" w:hint="eastAsia"/>
                <w:kern w:val="2"/>
              </w:rPr>
              <w:t>添加剂母料</w:t>
            </w:r>
            <w:r>
              <w:rPr>
                <w:rFonts w:ascii="Times New Roman" w:eastAsia="宋体" w:hAnsi="Times New Roman" w:hint="eastAsia"/>
                <w:spacing w:val="5"/>
              </w:rPr>
              <w:t>：为增强编织料的性能，需添加一些添加剂，如增滑剂、抗静电剂、防粘节剂等。</w:t>
            </w:r>
          </w:p>
          <w:p w:rsidR="00970277" w:rsidRDefault="008A61FD">
            <w:pPr>
              <w:pStyle w:val="af"/>
              <w:spacing w:before="0" w:beforeAutospacing="0" w:after="0" w:afterAutospacing="0" w:line="440" w:lineRule="exact"/>
              <w:ind w:firstLineChars="200" w:firstLine="500"/>
              <w:jc w:val="both"/>
              <w:rPr>
                <w:rFonts w:ascii="Times New Roman" w:eastAsia="宋体" w:hAnsi="Times New Roman"/>
                <w:spacing w:val="5"/>
              </w:rPr>
            </w:pPr>
            <w:r>
              <w:rPr>
                <w:rFonts w:ascii="黑体" w:eastAsia="黑体" w:hAnsi="黑体" w:hint="eastAsia"/>
                <w:spacing w:val="5"/>
              </w:rPr>
              <w:lastRenderedPageBreak/>
              <w:t>防粘结剂</w:t>
            </w:r>
            <w:r>
              <w:rPr>
                <w:rFonts w:ascii="Times New Roman" w:eastAsia="宋体" w:hAnsi="Times New Roman" w:hint="eastAsia"/>
                <w:spacing w:val="5"/>
              </w:rPr>
              <w:t>：防粘结剂以母料的形式使用，有效成分为合成硅石，防粘结剂母料中有效成分合成硅石含量为</w:t>
            </w:r>
            <w:r>
              <w:rPr>
                <w:rFonts w:ascii="Times New Roman" w:eastAsia="宋体" w:hAnsi="Times New Roman" w:hint="eastAsia"/>
                <w:spacing w:val="5"/>
              </w:rPr>
              <w:t>2%~5%</w:t>
            </w:r>
            <w:r>
              <w:rPr>
                <w:rFonts w:ascii="Times New Roman" w:eastAsia="宋体" w:hAnsi="Times New Roman" w:hint="eastAsia"/>
                <w:spacing w:val="5"/>
              </w:rPr>
              <w:t>，剩余成分为聚丙烯，根据有效成分含量不同，母料使用量为</w:t>
            </w:r>
            <w:r>
              <w:rPr>
                <w:rFonts w:ascii="Times New Roman" w:eastAsia="宋体" w:hAnsi="Times New Roman" w:hint="eastAsia"/>
                <w:spacing w:val="5"/>
              </w:rPr>
              <w:t>2%~6%</w:t>
            </w:r>
            <w:r>
              <w:rPr>
                <w:rFonts w:ascii="Times New Roman" w:eastAsia="宋体" w:hAnsi="Times New Roman" w:hint="eastAsia"/>
                <w:spacing w:val="5"/>
              </w:rPr>
              <w:t>。</w:t>
            </w:r>
          </w:p>
          <w:p w:rsidR="00970277" w:rsidRDefault="008A61FD">
            <w:pPr>
              <w:pStyle w:val="af"/>
              <w:spacing w:before="0" w:beforeAutospacing="0" w:after="0" w:afterAutospacing="0" w:line="440" w:lineRule="exact"/>
              <w:ind w:firstLineChars="200" w:firstLine="500"/>
              <w:jc w:val="both"/>
              <w:rPr>
                <w:rFonts w:ascii="Times New Roman" w:eastAsia="宋体" w:hAnsi="Times New Roman"/>
                <w:spacing w:val="5"/>
              </w:rPr>
            </w:pPr>
            <w:r>
              <w:rPr>
                <w:rFonts w:ascii="黑体" w:eastAsia="黑体" w:hAnsi="黑体" w:hint="eastAsia"/>
                <w:spacing w:val="5"/>
              </w:rPr>
              <w:t>增滑剂和抗静电剂</w:t>
            </w:r>
            <w:r>
              <w:rPr>
                <w:rFonts w:ascii="Times New Roman" w:eastAsia="宋体" w:hAnsi="Times New Roman" w:hint="eastAsia"/>
                <w:spacing w:val="5"/>
              </w:rPr>
              <w:t>：增滑剂和抗静电剂以母料的形式使用，本项目使用增滑及抗静电混合母料，母料中含</w:t>
            </w:r>
            <w:r>
              <w:rPr>
                <w:rFonts w:ascii="Times New Roman" w:eastAsia="宋体" w:hAnsi="Times New Roman"/>
                <w:spacing w:val="5"/>
              </w:rPr>
              <w:t>15%</w:t>
            </w:r>
            <w:r>
              <w:rPr>
                <w:rFonts w:ascii="Times New Roman" w:eastAsia="宋体" w:hAnsi="Times New Roman" w:hint="eastAsia"/>
                <w:spacing w:val="5"/>
              </w:rPr>
              <w:t>增滑和抗静电混合剂，剩余</w:t>
            </w:r>
            <w:r>
              <w:rPr>
                <w:rFonts w:ascii="Times New Roman" w:eastAsia="宋体" w:hAnsi="Times New Roman"/>
                <w:spacing w:val="5"/>
              </w:rPr>
              <w:t>85%</w:t>
            </w:r>
            <w:r>
              <w:rPr>
                <w:rFonts w:ascii="Times New Roman" w:eastAsia="宋体" w:hAnsi="Times New Roman" w:hint="eastAsia"/>
                <w:spacing w:val="5"/>
              </w:rPr>
              <w:t>为聚丙烯，增滑及抗静电混合母料使用量为</w:t>
            </w:r>
            <w:r>
              <w:rPr>
                <w:rFonts w:ascii="Times New Roman" w:eastAsia="宋体" w:hAnsi="Times New Roman"/>
                <w:spacing w:val="5"/>
              </w:rPr>
              <w:t>1%</w:t>
            </w:r>
            <w:r>
              <w:rPr>
                <w:rFonts w:ascii="Times New Roman" w:eastAsia="宋体" w:hAnsi="Times New Roman"/>
                <w:spacing w:val="5"/>
              </w:rPr>
              <w:t>至</w:t>
            </w:r>
            <w:r>
              <w:rPr>
                <w:rFonts w:ascii="Times New Roman" w:eastAsia="宋体" w:hAnsi="Times New Roman"/>
                <w:spacing w:val="5"/>
              </w:rPr>
              <w:t>3%</w:t>
            </w:r>
            <w:r>
              <w:rPr>
                <w:rFonts w:ascii="Times New Roman" w:eastAsia="宋体" w:hAnsi="Times New Roman"/>
                <w:spacing w:val="5"/>
              </w:rPr>
              <w:t>。</w:t>
            </w:r>
            <w:r>
              <w:rPr>
                <w:rFonts w:ascii="Times New Roman" w:eastAsia="宋体" w:hAnsi="Times New Roman" w:hint="eastAsia"/>
                <w:spacing w:val="5"/>
              </w:rPr>
              <w:t>增滑和抗静电混合剂主要成分为单硬脂酸甘油酯和乙氧基化胺，这两种物质均具有增滑和抗静电性能。</w:t>
            </w:r>
          </w:p>
          <w:p w:rsidR="00970277" w:rsidRDefault="008A61FD">
            <w:pPr>
              <w:pStyle w:val="af"/>
              <w:spacing w:before="0" w:beforeAutospacing="0" w:after="0" w:afterAutospacing="0" w:line="440" w:lineRule="exact"/>
              <w:ind w:firstLineChars="200" w:firstLine="480"/>
              <w:jc w:val="both"/>
              <w:rPr>
                <w:rFonts w:ascii="Times New Roman" w:eastAsia="宋体" w:hAnsi="Times New Roman"/>
                <w:color w:val="000000" w:themeColor="text1"/>
                <w:spacing w:val="5"/>
              </w:rPr>
            </w:pPr>
            <w:r>
              <w:rPr>
                <w:rFonts w:ascii="黑体" w:eastAsia="黑体" w:hAnsi="黑体" w:hint="eastAsia"/>
                <w:color w:val="000000" w:themeColor="text1"/>
                <w:kern w:val="2"/>
              </w:rPr>
              <w:t>白墨</w:t>
            </w:r>
            <w:r>
              <w:rPr>
                <w:rFonts w:ascii="Times New Roman" w:eastAsia="宋体" w:hAnsi="Times New Roman" w:hint="eastAsia"/>
                <w:color w:val="000000" w:themeColor="text1"/>
                <w:spacing w:val="5"/>
              </w:rPr>
              <w:t>：基本组成为：聚丙烯树脂</w:t>
            </w:r>
            <w:r>
              <w:rPr>
                <w:rFonts w:ascii="Times New Roman" w:eastAsia="宋体" w:hAnsi="Times New Roman" w:hint="eastAsia"/>
                <w:color w:val="000000" w:themeColor="text1"/>
                <w:spacing w:val="5"/>
              </w:rPr>
              <w:t>35%</w:t>
            </w:r>
            <w:r>
              <w:rPr>
                <w:rFonts w:ascii="Times New Roman" w:eastAsia="宋体" w:hAnsi="Times New Roman" w:hint="eastAsia"/>
                <w:color w:val="000000" w:themeColor="text1"/>
                <w:spacing w:val="5"/>
              </w:rPr>
              <w:t>，各色颜料</w:t>
            </w:r>
            <w:r>
              <w:rPr>
                <w:rFonts w:ascii="Times New Roman" w:eastAsia="宋体" w:hAnsi="Times New Roman" w:hint="eastAsia"/>
                <w:color w:val="000000" w:themeColor="text1"/>
                <w:spacing w:val="5"/>
              </w:rPr>
              <w:t>28%</w:t>
            </w:r>
            <w:r>
              <w:rPr>
                <w:rFonts w:ascii="Times New Roman" w:eastAsia="宋体" w:hAnsi="Times New Roman" w:hint="eastAsia"/>
                <w:color w:val="000000" w:themeColor="text1"/>
                <w:spacing w:val="5"/>
              </w:rPr>
              <w:t>，乙酯</w:t>
            </w:r>
            <w:r>
              <w:rPr>
                <w:rFonts w:ascii="Times New Roman" w:eastAsia="宋体" w:hAnsi="Times New Roman" w:hint="eastAsia"/>
                <w:color w:val="000000" w:themeColor="text1"/>
                <w:spacing w:val="5"/>
              </w:rPr>
              <w:t>15%</w:t>
            </w:r>
            <w:r>
              <w:rPr>
                <w:rFonts w:ascii="Times New Roman" w:eastAsia="宋体" w:hAnsi="Times New Roman" w:hint="eastAsia"/>
                <w:color w:val="000000" w:themeColor="text1"/>
                <w:spacing w:val="5"/>
              </w:rPr>
              <w:t>，润湿分散剂、消泡剂、防沉淀剂</w:t>
            </w:r>
            <w:r>
              <w:rPr>
                <w:rFonts w:ascii="Times New Roman" w:eastAsia="宋体" w:hAnsi="Times New Roman" w:hint="eastAsia"/>
                <w:color w:val="000000" w:themeColor="text1"/>
                <w:spacing w:val="5"/>
              </w:rPr>
              <w:t>5%</w:t>
            </w:r>
            <w:r>
              <w:rPr>
                <w:rFonts w:ascii="Times New Roman" w:eastAsia="宋体" w:hAnsi="Times New Roman" w:hint="eastAsia"/>
                <w:color w:val="000000" w:themeColor="text1"/>
                <w:spacing w:val="5"/>
              </w:rPr>
              <w:t>，氯醚树脂</w:t>
            </w:r>
            <w:r>
              <w:rPr>
                <w:rFonts w:ascii="Times New Roman" w:eastAsia="宋体" w:hAnsi="Times New Roman" w:hint="eastAsia"/>
                <w:color w:val="000000" w:themeColor="text1"/>
                <w:spacing w:val="5"/>
              </w:rPr>
              <w:t>10%</w:t>
            </w:r>
            <w:r>
              <w:rPr>
                <w:rFonts w:ascii="Times New Roman" w:eastAsia="宋体" w:hAnsi="Times New Roman" w:hint="eastAsia"/>
                <w:color w:val="000000" w:themeColor="text1"/>
                <w:spacing w:val="5"/>
              </w:rPr>
              <w:t>，正丙酯</w:t>
            </w:r>
            <w:r>
              <w:rPr>
                <w:rFonts w:ascii="Times New Roman" w:eastAsia="宋体" w:hAnsi="Times New Roman" w:hint="eastAsia"/>
                <w:color w:val="000000" w:themeColor="text1"/>
                <w:spacing w:val="5"/>
              </w:rPr>
              <w:t>7%</w:t>
            </w:r>
            <w:r>
              <w:rPr>
                <w:rFonts w:ascii="Times New Roman" w:eastAsia="宋体" w:hAnsi="Times New Roman" w:hint="eastAsia"/>
                <w:color w:val="000000" w:themeColor="text1"/>
                <w:spacing w:val="5"/>
              </w:rPr>
              <w:t>。</w:t>
            </w:r>
          </w:p>
          <w:p w:rsidR="00970277" w:rsidRDefault="008A61FD">
            <w:pPr>
              <w:pStyle w:val="af"/>
              <w:spacing w:before="0" w:beforeAutospacing="0" w:after="0" w:afterAutospacing="0" w:line="440" w:lineRule="exact"/>
              <w:ind w:firstLineChars="200" w:firstLine="480"/>
              <w:jc w:val="both"/>
              <w:rPr>
                <w:rFonts w:ascii="Times New Roman" w:eastAsia="宋体" w:hAnsi="Times New Roman"/>
                <w:color w:val="000000" w:themeColor="text1"/>
                <w:spacing w:val="5"/>
              </w:rPr>
            </w:pPr>
            <w:r>
              <w:rPr>
                <w:rFonts w:ascii="黑体" w:eastAsia="黑体" w:hAnsi="黑体" w:hint="eastAsia"/>
                <w:color w:val="000000" w:themeColor="text1"/>
                <w:kern w:val="2"/>
              </w:rPr>
              <w:t>色墨</w:t>
            </w:r>
            <w:r>
              <w:rPr>
                <w:rFonts w:ascii="Times New Roman" w:eastAsia="宋体" w:hAnsi="Times New Roman" w:hint="eastAsia"/>
                <w:color w:val="000000" w:themeColor="text1"/>
                <w:spacing w:val="5"/>
              </w:rPr>
              <w:t>：基本组成为：聚丙烯树脂</w:t>
            </w:r>
            <w:r>
              <w:rPr>
                <w:rFonts w:ascii="Times New Roman" w:eastAsia="宋体" w:hAnsi="Times New Roman" w:hint="eastAsia"/>
                <w:color w:val="000000" w:themeColor="text1"/>
                <w:spacing w:val="5"/>
              </w:rPr>
              <w:t>33%</w:t>
            </w:r>
            <w:r>
              <w:rPr>
                <w:rFonts w:ascii="Times New Roman" w:eastAsia="宋体" w:hAnsi="Times New Roman" w:hint="eastAsia"/>
                <w:color w:val="000000" w:themeColor="text1"/>
                <w:spacing w:val="5"/>
              </w:rPr>
              <w:t>，各色颜料</w:t>
            </w:r>
            <w:r>
              <w:rPr>
                <w:rFonts w:ascii="Times New Roman" w:eastAsia="宋体" w:hAnsi="Times New Roman" w:hint="eastAsia"/>
                <w:color w:val="000000" w:themeColor="text1"/>
                <w:spacing w:val="5"/>
              </w:rPr>
              <w:t>10%</w:t>
            </w:r>
            <w:r>
              <w:rPr>
                <w:rFonts w:ascii="Times New Roman" w:eastAsia="宋体" w:hAnsi="Times New Roman" w:hint="eastAsia"/>
                <w:color w:val="000000" w:themeColor="text1"/>
                <w:spacing w:val="5"/>
              </w:rPr>
              <w:t>，乙酯</w:t>
            </w:r>
            <w:r>
              <w:rPr>
                <w:rFonts w:ascii="Times New Roman" w:eastAsia="宋体" w:hAnsi="Times New Roman" w:hint="eastAsia"/>
                <w:color w:val="000000" w:themeColor="text1"/>
                <w:spacing w:val="5"/>
              </w:rPr>
              <w:t>20%</w:t>
            </w:r>
            <w:r>
              <w:rPr>
                <w:rFonts w:ascii="Times New Roman" w:eastAsia="宋体" w:hAnsi="Times New Roman" w:hint="eastAsia"/>
                <w:color w:val="000000" w:themeColor="text1"/>
                <w:spacing w:val="5"/>
              </w:rPr>
              <w:t>，润湿分散剂、消泡剂、防沉淀剂</w:t>
            </w:r>
            <w:r>
              <w:rPr>
                <w:rFonts w:ascii="Times New Roman" w:eastAsia="宋体" w:hAnsi="Times New Roman" w:hint="eastAsia"/>
                <w:color w:val="000000" w:themeColor="text1"/>
                <w:spacing w:val="5"/>
              </w:rPr>
              <w:t>7%</w:t>
            </w:r>
            <w:r>
              <w:rPr>
                <w:rFonts w:ascii="Times New Roman" w:eastAsia="宋体" w:hAnsi="Times New Roman" w:hint="eastAsia"/>
                <w:color w:val="000000" w:themeColor="text1"/>
                <w:spacing w:val="5"/>
              </w:rPr>
              <w:t>，氯醚树脂</w:t>
            </w:r>
            <w:r>
              <w:rPr>
                <w:rFonts w:ascii="Times New Roman" w:eastAsia="宋体" w:hAnsi="Times New Roman" w:hint="eastAsia"/>
                <w:color w:val="000000" w:themeColor="text1"/>
                <w:spacing w:val="5"/>
              </w:rPr>
              <w:t>10%</w:t>
            </w:r>
            <w:r>
              <w:rPr>
                <w:rFonts w:ascii="Times New Roman" w:eastAsia="宋体" w:hAnsi="Times New Roman" w:hint="eastAsia"/>
                <w:color w:val="000000" w:themeColor="text1"/>
                <w:spacing w:val="5"/>
              </w:rPr>
              <w:t>，正丙酯</w:t>
            </w:r>
            <w:r>
              <w:rPr>
                <w:rFonts w:ascii="Times New Roman" w:eastAsia="宋体" w:hAnsi="Times New Roman" w:hint="eastAsia"/>
                <w:color w:val="000000" w:themeColor="text1"/>
                <w:spacing w:val="5"/>
              </w:rPr>
              <w:t>20%</w:t>
            </w:r>
            <w:r>
              <w:rPr>
                <w:rFonts w:ascii="Times New Roman" w:eastAsia="宋体" w:hAnsi="Times New Roman" w:hint="eastAsia"/>
                <w:color w:val="000000" w:themeColor="text1"/>
                <w:spacing w:val="5"/>
              </w:rPr>
              <w:t>。</w:t>
            </w:r>
          </w:p>
          <w:p w:rsidR="00970277" w:rsidRDefault="008A61FD">
            <w:pPr>
              <w:pStyle w:val="af"/>
              <w:spacing w:before="0" w:beforeAutospacing="0" w:after="0" w:afterAutospacing="0" w:line="440" w:lineRule="exact"/>
              <w:ind w:firstLineChars="200" w:firstLine="500"/>
              <w:jc w:val="both"/>
              <w:rPr>
                <w:rFonts w:ascii="Times New Roman" w:eastAsia="宋体" w:hAnsi="Times New Roman"/>
                <w:color w:val="000000" w:themeColor="text1"/>
                <w:spacing w:val="5"/>
              </w:rPr>
            </w:pPr>
            <w:r>
              <w:rPr>
                <w:rFonts w:ascii="黑体" w:eastAsia="黑体" w:hAnsi="黑体" w:hint="eastAsia"/>
                <w:color w:val="000000" w:themeColor="text1"/>
                <w:spacing w:val="5"/>
              </w:rPr>
              <w:t>乙酯</w:t>
            </w:r>
            <w:r>
              <w:rPr>
                <w:rFonts w:ascii="Times New Roman" w:eastAsia="宋体" w:hAnsi="Times New Roman" w:hint="eastAsia"/>
                <w:color w:val="000000" w:themeColor="text1"/>
                <w:spacing w:val="5"/>
              </w:rPr>
              <w:t>：乙酯（</w:t>
            </w:r>
            <w:r>
              <w:rPr>
                <w:rFonts w:ascii="Times New Roman" w:eastAsia="宋体" w:hAnsi="Times New Roman" w:hint="eastAsia"/>
                <w:color w:val="000000" w:themeColor="text1"/>
                <w:spacing w:val="5"/>
              </w:rPr>
              <w:t>ethyl formate</w:t>
            </w:r>
            <w:r>
              <w:rPr>
                <w:rFonts w:ascii="Times New Roman" w:eastAsia="宋体" w:hAnsi="Times New Roman" w:hint="eastAsia"/>
                <w:color w:val="000000" w:themeColor="text1"/>
                <w:spacing w:val="5"/>
              </w:rPr>
              <w:t>），又名甲酸乙酯（蚁酸乙酯），分子式</w:t>
            </w:r>
            <w:r>
              <w:rPr>
                <w:rFonts w:ascii="Times New Roman" w:eastAsia="宋体" w:hAnsi="Times New Roman" w:hint="eastAsia"/>
                <w:color w:val="000000" w:themeColor="text1"/>
                <w:spacing w:val="5"/>
              </w:rPr>
              <w:t>C</w:t>
            </w:r>
            <w:r>
              <w:rPr>
                <w:rFonts w:ascii="Times New Roman" w:eastAsia="宋体" w:hAnsi="Times New Roman" w:hint="eastAsia"/>
                <w:color w:val="000000" w:themeColor="text1"/>
                <w:spacing w:val="5"/>
                <w:vertAlign w:val="subscript"/>
              </w:rPr>
              <w:t>3</w:t>
            </w:r>
            <w:r>
              <w:rPr>
                <w:rFonts w:ascii="Times New Roman" w:eastAsia="宋体" w:hAnsi="Times New Roman" w:hint="eastAsia"/>
                <w:color w:val="000000" w:themeColor="text1"/>
                <w:spacing w:val="5"/>
              </w:rPr>
              <w:t>H</w:t>
            </w:r>
            <w:r>
              <w:rPr>
                <w:rFonts w:ascii="Times New Roman" w:eastAsia="宋体" w:hAnsi="Times New Roman" w:hint="eastAsia"/>
                <w:color w:val="000000" w:themeColor="text1"/>
                <w:spacing w:val="5"/>
                <w:vertAlign w:val="subscript"/>
              </w:rPr>
              <w:t>6</w:t>
            </w:r>
            <w:r>
              <w:rPr>
                <w:rFonts w:ascii="Times New Roman" w:eastAsia="宋体" w:hAnsi="Times New Roman" w:hint="eastAsia"/>
                <w:color w:val="000000" w:themeColor="text1"/>
                <w:spacing w:val="5"/>
              </w:rPr>
              <w:t>O</w:t>
            </w:r>
            <w:r>
              <w:rPr>
                <w:rFonts w:ascii="Times New Roman" w:eastAsia="宋体" w:hAnsi="Times New Roman" w:hint="eastAsia"/>
                <w:color w:val="000000" w:themeColor="text1"/>
                <w:spacing w:val="5"/>
                <w:vertAlign w:val="subscript"/>
              </w:rPr>
              <w:t>2</w:t>
            </w:r>
            <w:r>
              <w:rPr>
                <w:rFonts w:ascii="Times New Roman" w:eastAsia="宋体" w:hAnsi="Times New Roman" w:hint="eastAsia"/>
                <w:color w:val="000000" w:themeColor="text1"/>
                <w:spacing w:val="5"/>
              </w:rPr>
              <w:t>，无色或微黄色透明液体，有果子香味。易溶于水，可混溶于多数有机溶剂，禁忌氧化剂、还原剂、酸类、碱。相对密度（水</w:t>
            </w:r>
            <w:r>
              <w:rPr>
                <w:rFonts w:ascii="Times New Roman" w:eastAsia="宋体" w:hAnsi="Times New Roman" w:hint="eastAsia"/>
                <w:color w:val="000000" w:themeColor="text1"/>
                <w:spacing w:val="5"/>
              </w:rPr>
              <w:t>=1</w:t>
            </w:r>
            <w:r>
              <w:rPr>
                <w:rFonts w:ascii="Times New Roman" w:eastAsia="宋体" w:hAnsi="Times New Roman" w:hint="eastAsia"/>
                <w:color w:val="000000" w:themeColor="text1"/>
                <w:spacing w:val="5"/>
              </w:rPr>
              <w:t>）：</w:t>
            </w:r>
            <w:r>
              <w:rPr>
                <w:rFonts w:ascii="Times New Roman" w:eastAsia="宋体" w:hAnsi="Times New Roman" w:hint="eastAsia"/>
                <w:color w:val="000000" w:themeColor="text1"/>
                <w:spacing w:val="5"/>
              </w:rPr>
              <w:t>0.9236g/cm</w:t>
            </w:r>
            <w:r>
              <w:rPr>
                <w:rFonts w:ascii="Times New Roman" w:eastAsia="宋体" w:hAnsi="Times New Roman" w:hint="eastAsia"/>
                <w:color w:val="000000" w:themeColor="text1"/>
                <w:spacing w:val="5"/>
                <w:vertAlign w:val="superscript"/>
              </w:rPr>
              <w:t>3</w:t>
            </w:r>
            <w:r>
              <w:rPr>
                <w:rFonts w:ascii="Times New Roman" w:eastAsia="宋体" w:hAnsi="Times New Roman" w:hint="eastAsia"/>
                <w:color w:val="000000" w:themeColor="text1"/>
                <w:spacing w:val="5"/>
              </w:rPr>
              <w:t>，沸点：</w:t>
            </w:r>
            <w:r>
              <w:rPr>
                <w:rFonts w:ascii="Times New Roman" w:eastAsia="宋体" w:hAnsi="Times New Roman" w:hint="eastAsia"/>
                <w:color w:val="000000" w:themeColor="text1"/>
                <w:spacing w:val="5"/>
              </w:rPr>
              <w:t>54.3</w:t>
            </w:r>
            <w:r>
              <w:rPr>
                <w:rFonts w:ascii="Times New Roman" w:eastAsia="宋体" w:hAnsi="Times New Roman" w:hint="eastAsia"/>
                <w:color w:val="000000" w:themeColor="text1"/>
                <w:spacing w:val="5"/>
              </w:rPr>
              <w:t>℃，熔点</w:t>
            </w:r>
            <w:r>
              <w:rPr>
                <w:rFonts w:ascii="Times New Roman" w:eastAsia="宋体" w:hAnsi="Times New Roman" w:hint="eastAsia"/>
                <w:color w:val="000000" w:themeColor="text1"/>
                <w:spacing w:val="5"/>
              </w:rPr>
              <w:t>-80.5</w:t>
            </w:r>
            <w:r>
              <w:rPr>
                <w:rFonts w:ascii="Times New Roman" w:eastAsia="宋体" w:hAnsi="Times New Roman" w:hint="eastAsia"/>
                <w:color w:val="000000" w:themeColor="text1"/>
                <w:spacing w:val="5"/>
              </w:rPr>
              <w:t>℃，闪点</w:t>
            </w:r>
            <w:r>
              <w:rPr>
                <w:rFonts w:ascii="Times New Roman" w:eastAsia="宋体" w:hAnsi="Times New Roman" w:hint="eastAsia"/>
                <w:color w:val="000000" w:themeColor="text1"/>
                <w:spacing w:val="5"/>
              </w:rPr>
              <w:t>-4</w:t>
            </w:r>
            <w:r>
              <w:rPr>
                <w:rFonts w:ascii="Times New Roman" w:eastAsia="宋体" w:hAnsi="Times New Roman" w:hint="eastAsia"/>
                <w:color w:val="000000" w:themeColor="text1"/>
                <w:spacing w:val="5"/>
              </w:rPr>
              <w:t>℃，引燃点</w:t>
            </w:r>
            <w:r>
              <w:rPr>
                <w:rFonts w:ascii="Times New Roman" w:eastAsia="宋体" w:hAnsi="Times New Roman" w:hint="eastAsia"/>
                <w:color w:val="000000" w:themeColor="text1"/>
                <w:spacing w:val="5"/>
              </w:rPr>
              <w:t>295</w:t>
            </w:r>
            <w:r>
              <w:rPr>
                <w:rFonts w:ascii="Times New Roman" w:eastAsia="宋体" w:hAnsi="Times New Roman" w:hint="eastAsia"/>
                <w:color w:val="000000" w:themeColor="text1"/>
                <w:spacing w:val="5"/>
              </w:rPr>
              <w:t>℃。</w:t>
            </w:r>
          </w:p>
          <w:p w:rsidR="00970277" w:rsidRDefault="008A61FD">
            <w:pPr>
              <w:adjustRightInd w:val="0"/>
              <w:snapToGrid w:val="0"/>
              <w:spacing w:line="440" w:lineRule="exact"/>
              <w:ind w:firstLineChars="200" w:firstLine="482"/>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t>5</w:t>
            </w:r>
            <w:r>
              <w:rPr>
                <w:rFonts w:ascii="Times New Roman" w:eastAsia="宋体" w:hAnsi="Times New Roman"/>
                <w:b/>
                <w:color w:val="000000" w:themeColor="text1"/>
                <w:sz w:val="24"/>
              </w:rPr>
              <w:t>、主要生产设备</w:t>
            </w:r>
          </w:p>
          <w:p w:rsidR="003E45FA" w:rsidRPr="005764CB" w:rsidRDefault="008A61FD" w:rsidP="005764CB">
            <w:pPr>
              <w:autoSpaceDE w:val="0"/>
              <w:autoSpaceDN w:val="0"/>
              <w:adjustRightInd w:val="0"/>
              <w:spacing w:line="440" w:lineRule="exact"/>
              <w:ind w:firstLineChars="200" w:firstLine="480"/>
              <w:jc w:val="left"/>
              <w:rPr>
                <w:rFonts w:ascii="Times New Roman" w:eastAsia="宋体" w:hAnsi="Times New Roman"/>
                <w:color w:val="000000" w:themeColor="text1"/>
                <w:kern w:val="0"/>
                <w:sz w:val="24"/>
              </w:rPr>
            </w:pPr>
            <w:r>
              <w:rPr>
                <w:rFonts w:ascii="Times New Roman" w:eastAsia="宋体" w:hAnsi="Times New Roman"/>
                <w:color w:val="000000" w:themeColor="text1"/>
                <w:sz w:val="24"/>
              </w:rPr>
              <w:t>本项目为</w:t>
            </w:r>
            <w:r>
              <w:rPr>
                <w:rFonts w:ascii="Times New Roman" w:eastAsia="宋体" w:hAnsi="Times New Roman" w:hint="eastAsia"/>
                <w:bCs/>
                <w:color w:val="000000" w:themeColor="text1"/>
                <w:sz w:val="24"/>
              </w:rPr>
              <w:t>新乡市隆昌塑业有限公司年产</w:t>
            </w:r>
            <w:r>
              <w:rPr>
                <w:rFonts w:ascii="Times New Roman" w:eastAsia="宋体" w:hAnsi="Times New Roman" w:hint="eastAsia"/>
                <w:bCs/>
                <w:color w:val="000000" w:themeColor="text1"/>
                <w:sz w:val="24"/>
              </w:rPr>
              <w:t>1500</w:t>
            </w:r>
            <w:r>
              <w:rPr>
                <w:rFonts w:ascii="Times New Roman" w:eastAsia="宋体" w:hAnsi="Times New Roman" w:hint="eastAsia"/>
                <w:bCs/>
                <w:color w:val="000000" w:themeColor="text1"/>
                <w:sz w:val="24"/>
              </w:rPr>
              <w:t>万条编织袋项目</w:t>
            </w:r>
            <w:r>
              <w:rPr>
                <w:rFonts w:ascii="Times New Roman" w:eastAsia="宋体" w:hAnsi="Times New Roman"/>
                <w:color w:val="000000" w:themeColor="text1"/>
                <w:sz w:val="24"/>
              </w:rPr>
              <w:t>，</w:t>
            </w:r>
            <w:r>
              <w:rPr>
                <w:rFonts w:ascii="Times New Roman" w:eastAsia="宋体" w:hAnsi="Times New Roman"/>
                <w:bCs/>
                <w:color w:val="000000" w:themeColor="text1"/>
                <w:sz w:val="24"/>
              </w:rPr>
              <w:t>本项目主要设备见表</w:t>
            </w:r>
            <w:r>
              <w:rPr>
                <w:rFonts w:ascii="Times New Roman" w:eastAsia="宋体" w:hAnsi="Times New Roman"/>
                <w:bCs/>
                <w:color w:val="000000" w:themeColor="text1"/>
                <w:sz w:val="24"/>
              </w:rPr>
              <w:t>5</w:t>
            </w:r>
            <w:r>
              <w:rPr>
                <w:rFonts w:ascii="Times New Roman" w:eastAsia="宋体" w:hAnsi="Times New Roman"/>
                <w:color w:val="000000" w:themeColor="text1"/>
                <w:sz w:val="24"/>
              </w:rPr>
              <w:t>。</w:t>
            </w:r>
          </w:p>
          <w:p w:rsidR="00970277" w:rsidRDefault="008A61FD">
            <w:pPr>
              <w:adjustRightInd w:val="0"/>
              <w:snapToGrid w:val="0"/>
              <w:jc w:val="center"/>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t>表</w:t>
            </w:r>
            <w:r>
              <w:rPr>
                <w:rFonts w:ascii="Times New Roman" w:eastAsia="宋体" w:hAnsi="Times New Roman"/>
                <w:b/>
                <w:color w:val="000000" w:themeColor="text1"/>
                <w:sz w:val="24"/>
              </w:rPr>
              <w:t xml:space="preserve">5    </w:t>
            </w:r>
            <w:r>
              <w:rPr>
                <w:rFonts w:ascii="Times New Roman" w:eastAsia="宋体" w:hAnsi="Times New Roman"/>
                <w:b/>
                <w:color w:val="000000" w:themeColor="text1"/>
                <w:sz w:val="24"/>
              </w:rPr>
              <w:t>本项目主要生产设备一览表</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427"/>
              <w:gridCol w:w="1558"/>
              <w:gridCol w:w="1134"/>
              <w:gridCol w:w="709"/>
              <w:gridCol w:w="1417"/>
              <w:gridCol w:w="851"/>
              <w:gridCol w:w="1134"/>
              <w:gridCol w:w="1842"/>
            </w:tblGrid>
            <w:tr w:rsidR="00970277" w:rsidTr="005764CB">
              <w:trPr>
                <w:trHeight w:val="397"/>
                <w:jc w:val="center"/>
              </w:trPr>
              <w:tc>
                <w:tcPr>
                  <w:tcW w:w="427" w:type="dxa"/>
                  <w:vMerge w:val="restart"/>
                  <w:tcBorders>
                    <w:top w:val="single" w:sz="8" w:space="0" w:color="auto"/>
                  </w:tcBorders>
                  <w:vAlign w:val="center"/>
                </w:tcPr>
                <w:p w:rsidR="00970277" w:rsidRDefault="008A61FD" w:rsidP="005764CB">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序号</w:t>
                  </w:r>
                </w:p>
              </w:tc>
              <w:tc>
                <w:tcPr>
                  <w:tcW w:w="1558" w:type="dxa"/>
                  <w:vMerge w:val="restart"/>
                  <w:tcBorders>
                    <w:top w:val="single" w:sz="8" w:space="0" w:color="auto"/>
                  </w:tcBorders>
                  <w:vAlign w:val="center"/>
                </w:tcPr>
                <w:p w:rsidR="00970277" w:rsidRDefault="008A61FD" w:rsidP="005764CB">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设备名称</w:t>
                  </w:r>
                </w:p>
              </w:tc>
              <w:tc>
                <w:tcPr>
                  <w:tcW w:w="1843" w:type="dxa"/>
                  <w:gridSpan w:val="2"/>
                  <w:tcBorders>
                    <w:top w:val="single" w:sz="8" w:space="0" w:color="auto"/>
                    <w:bottom w:val="single" w:sz="4" w:space="0" w:color="auto"/>
                  </w:tcBorders>
                  <w:vAlign w:val="center"/>
                </w:tcPr>
                <w:p w:rsidR="00970277" w:rsidRDefault="008A61FD" w:rsidP="005764CB">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现有工程</w:t>
                  </w:r>
                  <w:r w:rsidR="005764CB">
                    <w:rPr>
                      <w:rFonts w:ascii="Times New Roman" w:eastAsia="宋体" w:hAnsi="Times New Roman" w:hint="eastAsia"/>
                      <w:b/>
                      <w:bCs/>
                      <w:color w:val="000000" w:themeColor="text1"/>
                      <w:szCs w:val="21"/>
                    </w:rPr>
                    <w:t>（原环评批复设备）</w:t>
                  </w:r>
                </w:p>
              </w:tc>
              <w:tc>
                <w:tcPr>
                  <w:tcW w:w="2268" w:type="dxa"/>
                  <w:gridSpan w:val="2"/>
                  <w:tcBorders>
                    <w:top w:val="single" w:sz="8" w:space="0" w:color="auto"/>
                    <w:bottom w:val="single" w:sz="4" w:space="0" w:color="auto"/>
                  </w:tcBorders>
                  <w:vAlign w:val="center"/>
                </w:tcPr>
                <w:p w:rsidR="00970277" w:rsidRDefault="008A61FD" w:rsidP="005764CB">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本项目新增设备</w:t>
                  </w:r>
                </w:p>
              </w:tc>
              <w:tc>
                <w:tcPr>
                  <w:tcW w:w="1134" w:type="dxa"/>
                  <w:vMerge w:val="restart"/>
                  <w:tcBorders>
                    <w:top w:val="single" w:sz="8" w:space="0" w:color="auto"/>
                  </w:tcBorders>
                  <w:vAlign w:val="center"/>
                </w:tcPr>
                <w:p w:rsidR="00970277" w:rsidRDefault="008A61FD" w:rsidP="005764CB">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扩建后全厂设备</w:t>
                  </w:r>
                </w:p>
              </w:tc>
              <w:tc>
                <w:tcPr>
                  <w:tcW w:w="1842" w:type="dxa"/>
                  <w:vMerge w:val="restart"/>
                  <w:tcBorders>
                    <w:top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备注</w:t>
                  </w:r>
                </w:p>
              </w:tc>
            </w:tr>
            <w:tr w:rsidR="00970277" w:rsidTr="005764CB">
              <w:trPr>
                <w:trHeight w:val="397"/>
                <w:jc w:val="center"/>
              </w:trPr>
              <w:tc>
                <w:tcPr>
                  <w:tcW w:w="427" w:type="dxa"/>
                  <w:vMerge/>
                  <w:tcBorders>
                    <w:bottom w:val="single" w:sz="8" w:space="0" w:color="auto"/>
                  </w:tcBorders>
                  <w:vAlign w:val="center"/>
                </w:tcPr>
                <w:p w:rsidR="00970277" w:rsidRDefault="00970277" w:rsidP="005764CB">
                  <w:pPr>
                    <w:adjustRightInd w:val="0"/>
                    <w:snapToGrid w:val="0"/>
                    <w:jc w:val="center"/>
                    <w:rPr>
                      <w:rFonts w:ascii="Times New Roman" w:eastAsia="宋体" w:hAnsi="Times New Roman"/>
                      <w:b/>
                      <w:bCs/>
                      <w:color w:val="000000" w:themeColor="text1"/>
                      <w:szCs w:val="21"/>
                    </w:rPr>
                  </w:pPr>
                </w:p>
              </w:tc>
              <w:tc>
                <w:tcPr>
                  <w:tcW w:w="1558" w:type="dxa"/>
                  <w:vMerge/>
                  <w:tcBorders>
                    <w:bottom w:val="single" w:sz="8" w:space="0" w:color="auto"/>
                  </w:tcBorders>
                  <w:vAlign w:val="center"/>
                </w:tcPr>
                <w:p w:rsidR="00970277" w:rsidRDefault="00970277" w:rsidP="005764CB">
                  <w:pPr>
                    <w:adjustRightInd w:val="0"/>
                    <w:snapToGrid w:val="0"/>
                    <w:jc w:val="center"/>
                    <w:rPr>
                      <w:rFonts w:ascii="Times New Roman" w:eastAsia="宋体" w:hAnsi="Times New Roman"/>
                      <w:b/>
                      <w:bCs/>
                      <w:color w:val="000000" w:themeColor="text1"/>
                      <w:szCs w:val="21"/>
                    </w:rPr>
                  </w:pPr>
                </w:p>
              </w:tc>
              <w:tc>
                <w:tcPr>
                  <w:tcW w:w="1134" w:type="dxa"/>
                  <w:tcBorders>
                    <w:top w:val="single" w:sz="4" w:space="0" w:color="auto"/>
                    <w:bottom w:val="single" w:sz="8" w:space="0" w:color="auto"/>
                  </w:tcBorders>
                  <w:vAlign w:val="center"/>
                </w:tcPr>
                <w:p w:rsidR="00970277" w:rsidRDefault="008A61FD" w:rsidP="005764CB">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规格</w:t>
                  </w:r>
                  <w:r>
                    <w:rPr>
                      <w:rFonts w:ascii="Times New Roman" w:eastAsia="宋体" w:hAnsi="Times New Roman"/>
                      <w:b/>
                      <w:bCs/>
                      <w:color w:val="000000" w:themeColor="text1"/>
                      <w:szCs w:val="21"/>
                    </w:rPr>
                    <w:t>/</w:t>
                  </w:r>
                  <w:r>
                    <w:rPr>
                      <w:rFonts w:ascii="Times New Roman" w:eastAsia="宋体" w:hAnsi="Times New Roman"/>
                      <w:b/>
                      <w:bCs/>
                      <w:color w:val="000000" w:themeColor="text1"/>
                      <w:szCs w:val="21"/>
                    </w:rPr>
                    <w:t>型号</w:t>
                  </w:r>
                </w:p>
              </w:tc>
              <w:tc>
                <w:tcPr>
                  <w:tcW w:w="709" w:type="dxa"/>
                  <w:tcBorders>
                    <w:top w:val="single" w:sz="4" w:space="0" w:color="auto"/>
                    <w:bottom w:val="single" w:sz="8" w:space="0" w:color="auto"/>
                  </w:tcBorders>
                  <w:vAlign w:val="center"/>
                </w:tcPr>
                <w:p w:rsidR="00970277" w:rsidRDefault="008A61FD" w:rsidP="005764CB">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数量</w:t>
                  </w:r>
                </w:p>
              </w:tc>
              <w:tc>
                <w:tcPr>
                  <w:tcW w:w="1417" w:type="dxa"/>
                  <w:tcBorders>
                    <w:top w:val="single" w:sz="4" w:space="0" w:color="auto"/>
                    <w:bottom w:val="single" w:sz="8" w:space="0" w:color="auto"/>
                  </w:tcBorders>
                  <w:vAlign w:val="center"/>
                </w:tcPr>
                <w:p w:rsidR="00970277" w:rsidRDefault="008A61FD" w:rsidP="005764CB">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规格</w:t>
                  </w:r>
                  <w:r>
                    <w:rPr>
                      <w:rFonts w:ascii="Times New Roman" w:eastAsia="宋体" w:hAnsi="Times New Roman"/>
                      <w:b/>
                      <w:bCs/>
                      <w:color w:val="000000" w:themeColor="text1"/>
                      <w:szCs w:val="21"/>
                    </w:rPr>
                    <w:t>/</w:t>
                  </w:r>
                  <w:r>
                    <w:rPr>
                      <w:rFonts w:ascii="Times New Roman" w:eastAsia="宋体" w:hAnsi="Times New Roman"/>
                      <w:b/>
                      <w:bCs/>
                      <w:color w:val="000000" w:themeColor="text1"/>
                      <w:szCs w:val="21"/>
                    </w:rPr>
                    <w:t>型号</w:t>
                  </w:r>
                </w:p>
              </w:tc>
              <w:tc>
                <w:tcPr>
                  <w:tcW w:w="851" w:type="dxa"/>
                  <w:tcBorders>
                    <w:top w:val="single" w:sz="4" w:space="0" w:color="auto"/>
                    <w:bottom w:val="single" w:sz="8" w:space="0" w:color="auto"/>
                  </w:tcBorders>
                  <w:vAlign w:val="center"/>
                </w:tcPr>
                <w:p w:rsidR="00970277" w:rsidRDefault="008A61FD" w:rsidP="005764CB">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数量</w:t>
                  </w:r>
                </w:p>
              </w:tc>
              <w:tc>
                <w:tcPr>
                  <w:tcW w:w="1134" w:type="dxa"/>
                  <w:vMerge/>
                  <w:tcBorders>
                    <w:bottom w:val="single" w:sz="8" w:space="0" w:color="auto"/>
                  </w:tcBorders>
                </w:tcPr>
                <w:p w:rsidR="00970277" w:rsidRDefault="00970277">
                  <w:pPr>
                    <w:jc w:val="center"/>
                    <w:rPr>
                      <w:rFonts w:ascii="Times New Roman" w:eastAsia="宋体" w:hAnsi="Times New Roman"/>
                      <w:b/>
                      <w:bCs/>
                      <w:color w:val="000000" w:themeColor="text1"/>
                      <w:szCs w:val="21"/>
                    </w:rPr>
                  </w:pPr>
                </w:p>
              </w:tc>
              <w:tc>
                <w:tcPr>
                  <w:tcW w:w="1842" w:type="dxa"/>
                  <w:vMerge/>
                  <w:tcBorders>
                    <w:bottom w:val="single" w:sz="8" w:space="0" w:color="auto"/>
                  </w:tcBorders>
                  <w:vAlign w:val="center"/>
                </w:tcPr>
                <w:p w:rsidR="00970277" w:rsidRDefault="00970277">
                  <w:pPr>
                    <w:jc w:val="center"/>
                    <w:rPr>
                      <w:rFonts w:ascii="Times New Roman" w:eastAsia="宋体" w:hAnsi="Times New Roman"/>
                      <w:b/>
                      <w:bCs/>
                      <w:color w:val="000000" w:themeColor="text1"/>
                      <w:szCs w:val="21"/>
                    </w:rPr>
                  </w:pPr>
                </w:p>
              </w:tc>
            </w:tr>
            <w:tr w:rsidR="00970277">
              <w:trPr>
                <w:trHeight w:val="397"/>
                <w:jc w:val="center"/>
              </w:trPr>
              <w:tc>
                <w:tcPr>
                  <w:tcW w:w="427" w:type="dxa"/>
                  <w:tcBorders>
                    <w:top w:val="single" w:sz="8" w:space="0" w:color="auto"/>
                    <w:bottom w:val="single" w:sz="4" w:space="0" w:color="auto"/>
                  </w:tcBorders>
                  <w:vAlign w:val="center"/>
                </w:tcPr>
                <w:p w:rsidR="00970277" w:rsidRDefault="008A61FD">
                  <w:pPr>
                    <w:adjustRightInd w:val="0"/>
                    <w:snapToGrid w:val="0"/>
                    <w:spacing w:line="360" w:lineRule="exact"/>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p>
              </w:tc>
              <w:tc>
                <w:tcPr>
                  <w:tcW w:w="1558" w:type="dxa"/>
                  <w:tcBorders>
                    <w:top w:val="single" w:sz="8" w:space="0" w:color="auto"/>
                    <w:bottom w:val="single" w:sz="4" w:space="0" w:color="auto"/>
                  </w:tcBorders>
                  <w:vAlign w:val="center"/>
                </w:tcPr>
                <w:p w:rsidR="00970277" w:rsidRDefault="008A61FD">
                  <w:pPr>
                    <w:spacing w:line="360" w:lineRule="exact"/>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高速拉丝机</w:t>
                  </w:r>
                </w:p>
              </w:tc>
              <w:tc>
                <w:tcPr>
                  <w:tcW w:w="1134" w:type="dxa"/>
                  <w:tcBorders>
                    <w:top w:val="single" w:sz="8" w:space="0" w:color="auto"/>
                    <w:bottom w:val="single" w:sz="4" w:space="0" w:color="auto"/>
                  </w:tcBorders>
                  <w:vAlign w:val="center"/>
                </w:tcPr>
                <w:p w:rsidR="00970277" w:rsidRDefault="008A61FD">
                  <w:pPr>
                    <w:spacing w:line="360" w:lineRule="exact"/>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w:t>
                  </w:r>
                </w:p>
              </w:tc>
              <w:tc>
                <w:tcPr>
                  <w:tcW w:w="709" w:type="dxa"/>
                  <w:tcBorders>
                    <w:top w:val="single" w:sz="8"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台</w:t>
                  </w:r>
                </w:p>
              </w:tc>
              <w:tc>
                <w:tcPr>
                  <w:tcW w:w="1417" w:type="dxa"/>
                  <w:tcBorders>
                    <w:top w:val="single" w:sz="8" w:space="0" w:color="auto"/>
                    <w:bottom w:val="single" w:sz="4" w:space="0" w:color="auto"/>
                  </w:tcBorders>
                  <w:vAlign w:val="center"/>
                </w:tcPr>
                <w:p w:rsidR="00970277" w:rsidRDefault="008A61FD">
                  <w:pPr>
                    <w:spacing w:line="360" w:lineRule="exact"/>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永明</w:t>
                  </w:r>
                  <w:r>
                    <w:rPr>
                      <w:rFonts w:ascii="Times New Roman" w:eastAsia="宋体" w:hAnsi="Times New Roman" w:hint="eastAsia"/>
                      <w:bCs/>
                      <w:color w:val="000000" w:themeColor="text1"/>
                      <w:szCs w:val="21"/>
                    </w:rPr>
                    <w:t>110/150</w:t>
                  </w:r>
                </w:p>
              </w:tc>
              <w:tc>
                <w:tcPr>
                  <w:tcW w:w="851" w:type="dxa"/>
                  <w:tcBorders>
                    <w:top w:val="single" w:sz="8"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r>
                    <w:rPr>
                      <w:rFonts w:ascii="Times New Roman" w:eastAsia="宋体" w:hAnsi="Times New Roman" w:hint="eastAsia"/>
                      <w:color w:val="000000" w:themeColor="text1"/>
                      <w:szCs w:val="21"/>
                    </w:rPr>
                    <w:t>台</w:t>
                  </w:r>
                </w:p>
              </w:tc>
              <w:tc>
                <w:tcPr>
                  <w:tcW w:w="1134" w:type="dxa"/>
                  <w:tcBorders>
                    <w:top w:val="single" w:sz="8"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r>
                    <w:rPr>
                      <w:rFonts w:ascii="Times New Roman" w:eastAsia="宋体" w:hAnsi="Times New Roman" w:hint="eastAsia"/>
                      <w:color w:val="000000" w:themeColor="text1"/>
                      <w:szCs w:val="21"/>
                    </w:rPr>
                    <w:t>台</w:t>
                  </w:r>
                </w:p>
              </w:tc>
              <w:tc>
                <w:tcPr>
                  <w:tcW w:w="1842" w:type="dxa"/>
                  <w:tcBorders>
                    <w:top w:val="single" w:sz="8"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用于拉丝</w:t>
                  </w:r>
                </w:p>
              </w:tc>
            </w:tr>
            <w:tr w:rsidR="00970277">
              <w:trPr>
                <w:trHeight w:val="397"/>
                <w:jc w:val="center"/>
              </w:trPr>
              <w:tc>
                <w:tcPr>
                  <w:tcW w:w="427" w:type="dxa"/>
                  <w:tcBorders>
                    <w:top w:val="single" w:sz="4" w:space="0" w:color="auto"/>
                    <w:bottom w:val="single" w:sz="4" w:space="0" w:color="auto"/>
                  </w:tcBorders>
                  <w:vAlign w:val="center"/>
                </w:tcPr>
                <w:p w:rsidR="00970277" w:rsidRDefault="008A61FD">
                  <w:pPr>
                    <w:adjustRightInd w:val="0"/>
                    <w:snapToGrid w:val="0"/>
                    <w:spacing w:line="360" w:lineRule="exact"/>
                    <w:jc w:val="center"/>
                    <w:rPr>
                      <w:rFonts w:ascii="Times New Roman" w:eastAsia="宋体" w:hAnsi="Times New Roman"/>
                      <w:color w:val="000000" w:themeColor="text1"/>
                      <w:szCs w:val="21"/>
                    </w:rPr>
                  </w:pPr>
                  <w:r>
                    <w:rPr>
                      <w:rFonts w:ascii="Times New Roman" w:eastAsia="宋体" w:hAnsi="Times New Roman"/>
                      <w:color w:val="000000" w:themeColor="text1"/>
                      <w:szCs w:val="21"/>
                    </w:rPr>
                    <w:t>2</w:t>
                  </w:r>
                </w:p>
              </w:tc>
              <w:tc>
                <w:tcPr>
                  <w:tcW w:w="1558"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彩印机</w:t>
                  </w:r>
                  <w:r w:rsidR="00D205F9">
                    <w:rPr>
                      <w:rFonts w:ascii="Times New Roman" w:eastAsia="宋体" w:hAnsi="Times New Roman" w:hint="eastAsia"/>
                      <w:bCs/>
                      <w:color w:val="000000" w:themeColor="text1"/>
                      <w:szCs w:val="21"/>
                    </w:rPr>
                    <w:t>*</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w:t>
                  </w:r>
                </w:p>
              </w:tc>
              <w:tc>
                <w:tcPr>
                  <w:tcW w:w="709"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417"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西安兴华</w:t>
                  </w:r>
                </w:p>
              </w:tc>
              <w:tc>
                <w:tcPr>
                  <w:tcW w:w="851" w:type="dxa"/>
                  <w:tcBorders>
                    <w:top w:val="single" w:sz="4" w:space="0" w:color="auto"/>
                    <w:bottom w:val="single" w:sz="4" w:space="0" w:color="auto"/>
                  </w:tcBorders>
                  <w:vAlign w:val="center"/>
                </w:tcPr>
                <w:p w:rsidR="00970277" w:rsidRDefault="00090C9E">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r w:rsidR="008A61FD">
                    <w:rPr>
                      <w:rFonts w:ascii="Times New Roman" w:eastAsia="宋体" w:hAnsi="Times New Roman" w:hint="eastAsia"/>
                      <w:color w:val="000000" w:themeColor="text1"/>
                      <w:szCs w:val="21"/>
                    </w:rPr>
                    <w:t>台</w:t>
                  </w:r>
                </w:p>
              </w:tc>
              <w:tc>
                <w:tcPr>
                  <w:tcW w:w="1134" w:type="dxa"/>
                  <w:tcBorders>
                    <w:top w:val="single" w:sz="4" w:space="0" w:color="auto"/>
                    <w:bottom w:val="single" w:sz="4" w:space="0" w:color="auto"/>
                  </w:tcBorders>
                  <w:vAlign w:val="center"/>
                </w:tcPr>
                <w:p w:rsidR="00970277" w:rsidRDefault="00090C9E">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r w:rsidR="008A61FD">
                    <w:rPr>
                      <w:rFonts w:ascii="Times New Roman" w:eastAsia="宋体" w:hAnsi="Times New Roman" w:hint="eastAsia"/>
                      <w:color w:val="000000" w:themeColor="text1"/>
                      <w:szCs w:val="21"/>
                    </w:rPr>
                    <w:t>台</w:t>
                  </w:r>
                </w:p>
              </w:tc>
              <w:tc>
                <w:tcPr>
                  <w:tcW w:w="1842"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用于彩印</w:t>
                  </w:r>
                </w:p>
              </w:tc>
            </w:tr>
            <w:tr w:rsidR="00970277">
              <w:trPr>
                <w:trHeight w:val="397"/>
                <w:jc w:val="center"/>
              </w:trPr>
              <w:tc>
                <w:tcPr>
                  <w:tcW w:w="427" w:type="dxa"/>
                  <w:tcBorders>
                    <w:top w:val="single" w:sz="4" w:space="0" w:color="auto"/>
                    <w:bottom w:val="single" w:sz="4" w:space="0" w:color="auto"/>
                  </w:tcBorders>
                  <w:vAlign w:val="center"/>
                </w:tcPr>
                <w:p w:rsidR="00970277" w:rsidRDefault="008A61FD">
                  <w:pPr>
                    <w:adjustRightInd w:val="0"/>
                    <w:snapToGrid w:val="0"/>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p>
              </w:tc>
              <w:tc>
                <w:tcPr>
                  <w:tcW w:w="1558"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柔印印刷机</w:t>
                  </w:r>
                  <w:r w:rsidR="00D205F9">
                    <w:rPr>
                      <w:rFonts w:ascii="Times New Roman" w:eastAsia="宋体" w:hAnsi="Times New Roman" w:hint="eastAsia"/>
                      <w:bCs/>
                      <w:color w:val="000000" w:themeColor="text1"/>
                      <w:szCs w:val="21"/>
                    </w:rPr>
                    <w:t>*</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w:t>
                  </w:r>
                </w:p>
              </w:tc>
              <w:tc>
                <w:tcPr>
                  <w:tcW w:w="709"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417"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温州</w:t>
                  </w:r>
                </w:p>
              </w:tc>
              <w:tc>
                <w:tcPr>
                  <w:tcW w:w="851" w:type="dxa"/>
                  <w:tcBorders>
                    <w:top w:val="single" w:sz="4" w:space="0" w:color="auto"/>
                    <w:bottom w:val="single" w:sz="4" w:space="0" w:color="auto"/>
                  </w:tcBorders>
                  <w:vAlign w:val="center"/>
                </w:tcPr>
                <w:p w:rsidR="00970277" w:rsidRDefault="005764CB">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r w:rsidR="008A61FD">
                    <w:rPr>
                      <w:rFonts w:ascii="Times New Roman" w:eastAsia="宋体" w:hAnsi="Times New Roman" w:hint="eastAsia"/>
                      <w:color w:val="000000" w:themeColor="text1"/>
                      <w:szCs w:val="21"/>
                    </w:rPr>
                    <w:t>台</w:t>
                  </w:r>
                </w:p>
              </w:tc>
              <w:tc>
                <w:tcPr>
                  <w:tcW w:w="1134" w:type="dxa"/>
                  <w:tcBorders>
                    <w:top w:val="single" w:sz="4" w:space="0" w:color="auto"/>
                    <w:bottom w:val="single" w:sz="4" w:space="0" w:color="auto"/>
                  </w:tcBorders>
                  <w:vAlign w:val="center"/>
                </w:tcPr>
                <w:p w:rsidR="00970277" w:rsidRDefault="005764CB">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r w:rsidR="008A61FD">
                    <w:rPr>
                      <w:rFonts w:ascii="Times New Roman" w:eastAsia="宋体" w:hAnsi="Times New Roman" w:hint="eastAsia"/>
                      <w:color w:val="000000" w:themeColor="text1"/>
                      <w:szCs w:val="21"/>
                    </w:rPr>
                    <w:t>台</w:t>
                  </w:r>
                </w:p>
              </w:tc>
              <w:tc>
                <w:tcPr>
                  <w:tcW w:w="1842"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用于</w:t>
                  </w:r>
                  <w:r>
                    <w:rPr>
                      <w:rFonts w:ascii="Times New Roman" w:eastAsia="宋体" w:hAnsi="Times New Roman" w:hint="eastAsia"/>
                      <w:bCs/>
                      <w:color w:val="000000" w:themeColor="text1"/>
                      <w:szCs w:val="21"/>
                    </w:rPr>
                    <w:t>柔印</w:t>
                  </w:r>
                </w:p>
              </w:tc>
            </w:tr>
            <w:tr w:rsidR="00970277">
              <w:trPr>
                <w:trHeight w:val="397"/>
                <w:jc w:val="center"/>
              </w:trPr>
              <w:tc>
                <w:tcPr>
                  <w:tcW w:w="427" w:type="dxa"/>
                  <w:tcBorders>
                    <w:top w:val="single" w:sz="4" w:space="0" w:color="auto"/>
                    <w:bottom w:val="single" w:sz="4" w:space="0" w:color="auto"/>
                  </w:tcBorders>
                  <w:vAlign w:val="center"/>
                </w:tcPr>
                <w:p w:rsidR="00970277" w:rsidRDefault="008A61FD">
                  <w:pPr>
                    <w:adjustRightInd w:val="0"/>
                    <w:snapToGrid w:val="0"/>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w:t>
                  </w:r>
                </w:p>
              </w:tc>
              <w:tc>
                <w:tcPr>
                  <w:tcW w:w="1558"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圆织机</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w:t>
                  </w:r>
                </w:p>
              </w:tc>
              <w:tc>
                <w:tcPr>
                  <w:tcW w:w="709"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42</w:t>
                  </w:r>
                  <w:r>
                    <w:rPr>
                      <w:rFonts w:ascii="Times New Roman" w:eastAsia="宋体" w:hAnsi="Times New Roman" w:hint="eastAsia"/>
                      <w:color w:val="000000" w:themeColor="text1"/>
                      <w:szCs w:val="21"/>
                    </w:rPr>
                    <w:t>台</w:t>
                  </w:r>
                </w:p>
              </w:tc>
              <w:tc>
                <w:tcPr>
                  <w:tcW w:w="1417"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雁峰</w:t>
                  </w:r>
                </w:p>
              </w:tc>
              <w:tc>
                <w:tcPr>
                  <w:tcW w:w="851"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37</w:t>
                  </w:r>
                  <w:r>
                    <w:rPr>
                      <w:rFonts w:ascii="Times New Roman" w:eastAsia="宋体" w:hAnsi="Times New Roman" w:hint="eastAsia"/>
                      <w:color w:val="000000" w:themeColor="text1"/>
                      <w:szCs w:val="21"/>
                    </w:rPr>
                    <w:t>台</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79</w:t>
                  </w:r>
                  <w:r>
                    <w:rPr>
                      <w:rFonts w:ascii="Times New Roman" w:eastAsia="宋体" w:hAnsi="Times New Roman" w:hint="eastAsia"/>
                      <w:color w:val="000000" w:themeColor="text1"/>
                      <w:szCs w:val="21"/>
                    </w:rPr>
                    <w:t>台</w:t>
                  </w:r>
                </w:p>
              </w:tc>
              <w:tc>
                <w:tcPr>
                  <w:tcW w:w="1842"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用于</w:t>
                  </w:r>
                  <w:r>
                    <w:rPr>
                      <w:rFonts w:ascii="Times New Roman" w:eastAsia="宋体" w:hAnsi="Times New Roman" w:hint="eastAsia"/>
                      <w:color w:val="000000" w:themeColor="text1"/>
                      <w:szCs w:val="21"/>
                    </w:rPr>
                    <w:t>圆织</w:t>
                  </w:r>
                </w:p>
              </w:tc>
            </w:tr>
            <w:tr w:rsidR="00970277">
              <w:trPr>
                <w:trHeight w:val="397"/>
                <w:jc w:val="center"/>
              </w:trPr>
              <w:tc>
                <w:tcPr>
                  <w:tcW w:w="427" w:type="dxa"/>
                  <w:tcBorders>
                    <w:top w:val="single" w:sz="4" w:space="0" w:color="auto"/>
                    <w:bottom w:val="single" w:sz="4" w:space="0" w:color="auto"/>
                  </w:tcBorders>
                  <w:vAlign w:val="center"/>
                </w:tcPr>
                <w:p w:rsidR="00970277" w:rsidRDefault="008A61FD">
                  <w:pPr>
                    <w:adjustRightInd w:val="0"/>
                    <w:snapToGrid w:val="0"/>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w:t>
                  </w:r>
                </w:p>
              </w:tc>
              <w:tc>
                <w:tcPr>
                  <w:tcW w:w="1558"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缝口机</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709"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42</w:t>
                  </w:r>
                  <w:r>
                    <w:rPr>
                      <w:rFonts w:ascii="Times New Roman" w:eastAsia="宋体" w:hAnsi="Times New Roman" w:hint="eastAsia"/>
                      <w:color w:val="000000" w:themeColor="text1"/>
                      <w:szCs w:val="21"/>
                    </w:rPr>
                    <w:t>台</w:t>
                  </w:r>
                </w:p>
              </w:tc>
              <w:tc>
                <w:tcPr>
                  <w:tcW w:w="1417"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851"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38</w:t>
                  </w:r>
                  <w:r>
                    <w:rPr>
                      <w:rFonts w:ascii="Times New Roman" w:eastAsia="宋体" w:hAnsi="Times New Roman" w:hint="eastAsia"/>
                      <w:color w:val="000000" w:themeColor="text1"/>
                      <w:szCs w:val="21"/>
                    </w:rPr>
                    <w:t>台</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80</w:t>
                  </w:r>
                  <w:r>
                    <w:rPr>
                      <w:rFonts w:ascii="Times New Roman" w:eastAsia="宋体" w:hAnsi="Times New Roman" w:hint="eastAsia"/>
                      <w:color w:val="000000" w:themeColor="text1"/>
                      <w:szCs w:val="21"/>
                    </w:rPr>
                    <w:t>台</w:t>
                  </w:r>
                </w:p>
              </w:tc>
              <w:tc>
                <w:tcPr>
                  <w:tcW w:w="1842"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用于缝口</w:t>
                  </w:r>
                </w:p>
              </w:tc>
            </w:tr>
            <w:tr w:rsidR="00970277">
              <w:trPr>
                <w:trHeight w:val="397"/>
                <w:jc w:val="center"/>
              </w:trPr>
              <w:tc>
                <w:tcPr>
                  <w:tcW w:w="427" w:type="dxa"/>
                  <w:tcBorders>
                    <w:top w:val="single" w:sz="4" w:space="0" w:color="auto"/>
                    <w:bottom w:val="single" w:sz="4" w:space="0" w:color="auto"/>
                  </w:tcBorders>
                  <w:vAlign w:val="center"/>
                </w:tcPr>
                <w:p w:rsidR="00970277" w:rsidRDefault="008A61FD">
                  <w:pPr>
                    <w:adjustRightInd w:val="0"/>
                    <w:snapToGrid w:val="0"/>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w:t>
                  </w:r>
                </w:p>
              </w:tc>
              <w:tc>
                <w:tcPr>
                  <w:tcW w:w="1558"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覆膜机</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709"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417"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851" w:type="dxa"/>
                  <w:tcBorders>
                    <w:top w:val="single" w:sz="4" w:space="0" w:color="auto"/>
                    <w:bottom w:val="single" w:sz="4" w:space="0" w:color="auto"/>
                  </w:tcBorders>
                  <w:vAlign w:val="center"/>
                </w:tcPr>
                <w:p w:rsidR="00970277" w:rsidRDefault="00F92C1F">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r w:rsidR="008A61FD">
                    <w:rPr>
                      <w:rFonts w:ascii="Times New Roman" w:eastAsia="宋体" w:hAnsi="Times New Roman" w:hint="eastAsia"/>
                      <w:color w:val="000000" w:themeColor="text1"/>
                      <w:szCs w:val="21"/>
                    </w:rPr>
                    <w:t>台</w:t>
                  </w:r>
                </w:p>
              </w:tc>
              <w:tc>
                <w:tcPr>
                  <w:tcW w:w="1134" w:type="dxa"/>
                  <w:tcBorders>
                    <w:top w:val="single" w:sz="4" w:space="0" w:color="auto"/>
                    <w:bottom w:val="single" w:sz="4" w:space="0" w:color="auto"/>
                  </w:tcBorders>
                  <w:vAlign w:val="center"/>
                </w:tcPr>
                <w:p w:rsidR="00970277" w:rsidRDefault="00F92C1F">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r w:rsidR="008A61FD">
                    <w:rPr>
                      <w:rFonts w:ascii="Times New Roman" w:eastAsia="宋体" w:hAnsi="Times New Roman" w:hint="eastAsia"/>
                      <w:color w:val="000000" w:themeColor="text1"/>
                      <w:szCs w:val="21"/>
                    </w:rPr>
                    <w:t>台</w:t>
                  </w:r>
                </w:p>
              </w:tc>
              <w:tc>
                <w:tcPr>
                  <w:tcW w:w="1842"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用于覆膜</w:t>
                  </w:r>
                </w:p>
              </w:tc>
            </w:tr>
            <w:tr w:rsidR="00970277">
              <w:trPr>
                <w:trHeight w:val="397"/>
                <w:jc w:val="center"/>
              </w:trPr>
              <w:tc>
                <w:tcPr>
                  <w:tcW w:w="427" w:type="dxa"/>
                  <w:tcBorders>
                    <w:top w:val="single" w:sz="4" w:space="0" w:color="auto"/>
                    <w:bottom w:val="single" w:sz="4" w:space="0" w:color="auto"/>
                  </w:tcBorders>
                  <w:vAlign w:val="center"/>
                </w:tcPr>
                <w:p w:rsidR="00970277" w:rsidRDefault="008A61FD">
                  <w:pPr>
                    <w:adjustRightInd w:val="0"/>
                    <w:snapToGrid w:val="0"/>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w:t>
                  </w:r>
                </w:p>
              </w:tc>
              <w:tc>
                <w:tcPr>
                  <w:tcW w:w="1558"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搅拌机</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709"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r>
                    <w:rPr>
                      <w:rFonts w:ascii="Times New Roman" w:eastAsia="宋体" w:hAnsi="Times New Roman" w:hint="eastAsia"/>
                      <w:color w:val="000000" w:themeColor="text1"/>
                      <w:szCs w:val="21"/>
                    </w:rPr>
                    <w:t>台</w:t>
                  </w:r>
                </w:p>
              </w:tc>
              <w:tc>
                <w:tcPr>
                  <w:tcW w:w="1417"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851"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r>
                    <w:rPr>
                      <w:rFonts w:ascii="Times New Roman" w:eastAsia="宋体" w:hAnsi="Times New Roman" w:hint="eastAsia"/>
                      <w:color w:val="000000" w:themeColor="text1"/>
                      <w:szCs w:val="21"/>
                    </w:rPr>
                    <w:t>台</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w:t>
                  </w:r>
                  <w:r>
                    <w:rPr>
                      <w:rFonts w:ascii="Times New Roman" w:eastAsia="宋体" w:hAnsi="Times New Roman" w:hint="eastAsia"/>
                      <w:color w:val="000000" w:themeColor="text1"/>
                      <w:szCs w:val="21"/>
                    </w:rPr>
                    <w:t>台</w:t>
                  </w:r>
                </w:p>
              </w:tc>
              <w:tc>
                <w:tcPr>
                  <w:tcW w:w="1842"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用于混料</w:t>
                  </w:r>
                </w:p>
              </w:tc>
            </w:tr>
            <w:tr w:rsidR="00970277">
              <w:trPr>
                <w:trHeight w:val="397"/>
                <w:jc w:val="center"/>
              </w:trPr>
              <w:tc>
                <w:tcPr>
                  <w:tcW w:w="427" w:type="dxa"/>
                  <w:tcBorders>
                    <w:top w:val="single" w:sz="4" w:space="0" w:color="auto"/>
                    <w:bottom w:val="single" w:sz="4" w:space="0" w:color="auto"/>
                  </w:tcBorders>
                  <w:vAlign w:val="center"/>
                </w:tcPr>
                <w:p w:rsidR="00970277" w:rsidRDefault="008A61FD">
                  <w:pPr>
                    <w:adjustRightInd w:val="0"/>
                    <w:snapToGrid w:val="0"/>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8</w:t>
                  </w:r>
                </w:p>
              </w:tc>
              <w:tc>
                <w:tcPr>
                  <w:tcW w:w="1558"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裁袋机</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709"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台</w:t>
                  </w:r>
                </w:p>
              </w:tc>
              <w:tc>
                <w:tcPr>
                  <w:tcW w:w="1417"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851"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w:t>
                  </w:r>
                  <w:r>
                    <w:rPr>
                      <w:rFonts w:ascii="Times New Roman" w:eastAsia="宋体" w:hAnsi="Times New Roman" w:hint="eastAsia"/>
                      <w:color w:val="000000" w:themeColor="text1"/>
                      <w:szCs w:val="21"/>
                    </w:rPr>
                    <w:t>台</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w:t>
                  </w:r>
                  <w:r>
                    <w:rPr>
                      <w:rFonts w:ascii="Times New Roman" w:eastAsia="宋体" w:hAnsi="Times New Roman" w:hint="eastAsia"/>
                      <w:color w:val="000000" w:themeColor="text1"/>
                      <w:szCs w:val="21"/>
                    </w:rPr>
                    <w:t>台</w:t>
                  </w:r>
                </w:p>
              </w:tc>
              <w:tc>
                <w:tcPr>
                  <w:tcW w:w="1842"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用于裁袋</w:t>
                  </w:r>
                </w:p>
              </w:tc>
            </w:tr>
            <w:tr w:rsidR="00970277">
              <w:trPr>
                <w:trHeight w:val="397"/>
                <w:jc w:val="center"/>
              </w:trPr>
              <w:tc>
                <w:tcPr>
                  <w:tcW w:w="427" w:type="dxa"/>
                  <w:tcBorders>
                    <w:top w:val="single" w:sz="4" w:space="0" w:color="auto"/>
                    <w:bottom w:val="single" w:sz="4" w:space="0" w:color="auto"/>
                  </w:tcBorders>
                  <w:vAlign w:val="center"/>
                </w:tcPr>
                <w:p w:rsidR="00970277" w:rsidRDefault="008A61FD">
                  <w:pPr>
                    <w:adjustRightInd w:val="0"/>
                    <w:snapToGrid w:val="0"/>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9</w:t>
                  </w:r>
                </w:p>
              </w:tc>
              <w:tc>
                <w:tcPr>
                  <w:tcW w:w="1558"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全自动套袋机</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709"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417"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851" w:type="dxa"/>
                  <w:tcBorders>
                    <w:top w:val="single" w:sz="4" w:space="0" w:color="auto"/>
                    <w:bottom w:val="single" w:sz="4" w:space="0" w:color="auto"/>
                  </w:tcBorders>
                  <w:vAlign w:val="center"/>
                </w:tcPr>
                <w:p w:rsidR="00970277" w:rsidRDefault="005764CB">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r w:rsidR="008A61FD">
                    <w:rPr>
                      <w:rFonts w:ascii="Times New Roman" w:eastAsia="宋体" w:hAnsi="Times New Roman" w:hint="eastAsia"/>
                      <w:color w:val="000000" w:themeColor="text1"/>
                      <w:szCs w:val="21"/>
                    </w:rPr>
                    <w:t>台</w:t>
                  </w:r>
                </w:p>
              </w:tc>
              <w:tc>
                <w:tcPr>
                  <w:tcW w:w="1134" w:type="dxa"/>
                  <w:tcBorders>
                    <w:top w:val="single" w:sz="4" w:space="0" w:color="auto"/>
                    <w:bottom w:val="single" w:sz="4" w:space="0" w:color="auto"/>
                  </w:tcBorders>
                  <w:vAlign w:val="center"/>
                </w:tcPr>
                <w:p w:rsidR="00970277" w:rsidRDefault="005764CB">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r w:rsidR="008A61FD">
                    <w:rPr>
                      <w:rFonts w:ascii="Times New Roman" w:eastAsia="宋体" w:hAnsi="Times New Roman" w:hint="eastAsia"/>
                      <w:color w:val="000000" w:themeColor="text1"/>
                      <w:szCs w:val="21"/>
                    </w:rPr>
                    <w:t>台</w:t>
                  </w:r>
                </w:p>
              </w:tc>
              <w:tc>
                <w:tcPr>
                  <w:tcW w:w="1842"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用于套袋</w:t>
                  </w:r>
                </w:p>
              </w:tc>
            </w:tr>
            <w:tr w:rsidR="00970277">
              <w:trPr>
                <w:trHeight w:val="397"/>
                <w:jc w:val="center"/>
              </w:trPr>
              <w:tc>
                <w:tcPr>
                  <w:tcW w:w="427" w:type="dxa"/>
                  <w:tcBorders>
                    <w:top w:val="single" w:sz="4" w:space="0" w:color="auto"/>
                    <w:bottom w:val="single" w:sz="4" w:space="0" w:color="auto"/>
                  </w:tcBorders>
                  <w:vAlign w:val="center"/>
                </w:tcPr>
                <w:p w:rsidR="00970277" w:rsidRDefault="008A61FD">
                  <w:pPr>
                    <w:adjustRightInd w:val="0"/>
                    <w:snapToGrid w:val="0"/>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10</w:t>
                  </w:r>
                </w:p>
              </w:tc>
              <w:tc>
                <w:tcPr>
                  <w:tcW w:w="1558"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吹膜机</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709"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台</w:t>
                  </w:r>
                </w:p>
              </w:tc>
              <w:tc>
                <w:tcPr>
                  <w:tcW w:w="1417"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851"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r>
                    <w:rPr>
                      <w:rFonts w:ascii="Times New Roman" w:eastAsia="宋体" w:hAnsi="Times New Roman" w:hint="eastAsia"/>
                      <w:color w:val="000000" w:themeColor="text1"/>
                      <w:szCs w:val="21"/>
                    </w:rPr>
                    <w:t>台</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w:t>
                  </w:r>
                  <w:r>
                    <w:rPr>
                      <w:rFonts w:ascii="Times New Roman" w:eastAsia="宋体" w:hAnsi="Times New Roman" w:hint="eastAsia"/>
                      <w:color w:val="000000" w:themeColor="text1"/>
                      <w:szCs w:val="21"/>
                    </w:rPr>
                    <w:t>台</w:t>
                  </w:r>
                </w:p>
              </w:tc>
              <w:tc>
                <w:tcPr>
                  <w:tcW w:w="1842"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用于吹膜</w:t>
                  </w:r>
                </w:p>
              </w:tc>
            </w:tr>
            <w:tr w:rsidR="00970277">
              <w:trPr>
                <w:trHeight w:val="397"/>
                <w:jc w:val="center"/>
              </w:trPr>
              <w:tc>
                <w:tcPr>
                  <w:tcW w:w="427" w:type="dxa"/>
                  <w:tcBorders>
                    <w:top w:val="single" w:sz="4" w:space="0" w:color="auto"/>
                    <w:bottom w:val="single" w:sz="4" w:space="0" w:color="auto"/>
                  </w:tcBorders>
                  <w:vAlign w:val="center"/>
                </w:tcPr>
                <w:p w:rsidR="00970277" w:rsidRDefault="008A61FD">
                  <w:pPr>
                    <w:adjustRightInd w:val="0"/>
                    <w:snapToGrid w:val="0"/>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11</w:t>
                  </w:r>
                </w:p>
              </w:tc>
              <w:tc>
                <w:tcPr>
                  <w:tcW w:w="1558"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焊口机</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709"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台</w:t>
                  </w:r>
                </w:p>
              </w:tc>
              <w:tc>
                <w:tcPr>
                  <w:tcW w:w="1417"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851"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134"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台</w:t>
                  </w:r>
                </w:p>
              </w:tc>
              <w:tc>
                <w:tcPr>
                  <w:tcW w:w="1842" w:type="dxa"/>
                  <w:tcBorders>
                    <w:top w:val="single" w:sz="4" w:space="0" w:color="auto"/>
                    <w:bottom w:val="single" w:sz="4"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用于</w:t>
                  </w:r>
                  <w:r w:rsidR="00054886">
                    <w:rPr>
                      <w:rFonts w:ascii="Times New Roman" w:eastAsia="宋体" w:hAnsi="Times New Roman"/>
                      <w:color w:val="000000" w:themeColor="text1"/>
                      <w:szCs w:val="21"/>
                    </w:rPr>
                    <w:t>密封内膜</w:t>
                  </w:r>
                </w:p>
              </w:tc>
            </w:tr>
            <w:tr w:rsidR="005764CB">
              <w:trPr>
                <w:trHeight w:val="397"/>
                <w:jc w:val="center"/>
              </w:trPr>
              <w:tc>
                <w:tcPr>
                  <w:tcW w:w="427" w:type="dxa"/>
                  <w:tcBorders>
                    <w:top w:val="single" w:sz="4" w:space="0" w:color="auto"/>
                    <w:bottom w:val="single" w:sz="4" w:space="0" w:color="auto"/>
                  </w:tcBorders>
                  <w:vAlign w:val="center"/>
                </w:tcPr>
                <w:p w:rsidR="005764CB" w:rsidRDefault="005764CB">
                  <w:pPr>
                    <w:adjustRightInd w:val="0"/>
                    <w:snapToGrid w:val="0"/>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lastRenderedPageBreak/>
                    <w:t>12</w:t>
                  </w:r>
                </w:p>
              </w:tc>
              <w:tc>
                <w:tcPr>
                  <w:tcW w:w="1558" w:type="dxa"/>
                  <w:tcBorders>
                    <w:top w:val="single" w:sz="4" w:space="0" w:color="auto"/>
                    <w:bottom w:val="single" w:sz="4" w:space="0" w:color="auto"/>
                  </w:tcBorders>
                  <w:vAlign w:val="center"/>
                </w:tcPr>
                <w:p w:rsidR="005764CB" w:rsidRDefault="005764CB">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热合机</w:t>
                  </w:r>
                </w:p>
              </w:tc>
              <w:tc>
                <w:tcPr>
                  <w:tcW w:w="1134" w:type="dxa"/>
                  <w:tcBorders>
                    <w:top w:val="single" w:sz="4" w:space="0" w:color="auto"/>
                    <w:bottom w:val="single" w:sz="4" w:space="0" w:color="auto"/>
                  </w:tcBorders>
                  <w:vAlign w:val="center"/>
                </w:tcPr>
                <w:p w:rsidR="005764CB" w:rsidRDefault="00054886">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709" w:type="dxa"/>
                  <w:tcBorders>
                    <w:top w:val="single" w:sz="4" w:space="0" w:color="auto"/>
                    <w:bottom w:val="single" w:sz="4" w:space="0" w:color="auto"/>
                  </w:tcBorders>
                  <w:vAlign w:val="center"/>
                </w:tcPr>
                <w:p w:rsidR="005764CB" w:rsidRDefault="00054886">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417" w:type="dxa"/>
                  <w:tcBorders>
                    <w:top w:val="single" w:sz="4" w:space="0" w:color="auto"/>
                    <w:bottom w:val="single" w:sz="4" w:space="0" w:color="auto"/>
                  </w:tcBorders>
                  <w:vAlign w:val="center"/>
                </w:tcPr>
                <w:p w:rsidR="005764CB" w:rsidRDefault="00054886">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851" w:type="dxa"/>
                  <w:tcBorders>
                    <w:top w:val="single" w:sz="4" w:space="0" w:color="auto"/>
                    <w:bottom w:val="single" w:sz="4" w:space="0" w:color="auto"/>
                  </w:tcBorders>
                  <w:vAlign w:val="center"/>
                </w:tcPr>
                <w:p w:rsidR="005764CB" w:rsidRDefault="00054886">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r>
                    <w:rPr>
                      <w:rFonts w:ascii="Times New Roman" w:eastAsia="宋体" w:hAnsi="Times New Roman" w:hint="eastAsia"/>
                      <w:color w:val="000000" w:themeColor="text1"/>
                      <w:szCs w:val="21"/>
                    </w:rPr>
                    <w:t>台</w:t>
                  </w:r>
                </w:p>
              </w:tc>
              <w:tc>
                <w:tcPr>
                  <w:tcW w:w="1134" w:type="dxa"/>
                  <w:tcBorders>
                    <w:top w:val="single" w:sz="4" w:space="0" w:color="auto"/>
                    <w:bottom w:val="single" w:sz="4" w:space="0" w:color="auto"/>
                  </w:tcBorders>
                  <w:vAlign w:val="center"/>
                </w:tcPr>
                <w:p w:rsidR="005764CB" w:rsidRDefault="00054886">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r>
                    <w:rPr>
                      <w:rFonts w:ascii="Times New Roman" w:eastAsia="宋体" w:hAnsi="Times New Roman" w:hint="eastAsia"/>
                      <w:color w:val="000000" w:themeColor="text1"/>
                      <w:szCs w:val="21"/>
                    </w:rPr>
                    <w:t>台</w:t>
                  </w:r>
                </w:p>
              </w:tc>
              <w:tc>
                <w:tcPr>
                  <w:tcW w:w="1842" w:type="dxa"/>
                  <w:tcBorders>
                    <w:top w:val="single" w:sz="4" w:space="0" w:color="auto"/>
                    <w:bottom w:val="single" w:sz="4" w:space="0" w:color="auto"/>
                  </w:tcBorders>
                  <w:vAlign w:val="center"/>
                </w:tcPr>
                <w:p w:rsidR="005764CB" w:rsidRDefault="00054886">
                  <w:pPr>
                    <w:spacing w:line="360" w:lineRule="exact"/>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用于密封内膜</w:t>
                  </w:r>
                </w:p>
              </w:tc>
            </w:tr>
            <w:tr w:rsidR="00970277">
              <w:trPr>
                <w:trHeight w:val="397"/>
                <w:jc w:val="center"/>
              </w:trPr>
              <w:tc>
                <w:tcPr>
                  <w:tcW w:w="427" w:type="dxa"/>
                  <w:tcBorders>
                    <w:top w:val="single" w:sz="4" w:space="0" w:color="auto"/>
                    <w:bottom w:val="single" w:sz="8" w:space="0" w:color="auto"/>
                  </w:tcBorders>
                  <w:vAlign w:val="center"/>
                </w:tcPr>
                <w:p w:rsidR="00970277" w:rsidRDefault="008A61FD">
                  <w:pPr>
                    <w:adjustRightInd w:val="0"/>
                    <w:snapToGrid w:val="0"/>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sidR="005764CB">
                    <w:rPr>
                      <w:rFonts w:ascii="Times New Roman" w:eastAsia="宋体" w:hAnsi="Times New Roman" w:hint="eastAsia"/>
                      <w:color w:val="000000" w:themeColor="text1"/>
                      <w:szCs w:val="21"/>
                    </w:rPr>
                    <w:t>3</w:t>
                  </w:r>
                </w:p>
              </w:tc>
              <w:tc>
                <w:tcPr>
                  <w:tcW w:w="1558" w:type="dxa"/>
                  <w:tcBorders>
                    <w:top w:val="single" w:sz="4" w:space="0" w:color="auto"/>
                    <w:bottom w:val="single" w:sz="8"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印字机</w:t>
                  </w:r>
                </w:p>
              </w:tc>
              <w:tc>
                <w:tcPr>
                  <w:tcW w:w="1134" w:type="dxa"/>
                  <w:tcBorders>
                    <w:top w:val="single" w:sz="4" w:space="0" w:color="auto"/>
                    <w:bottom w:val="single" w:sz="8"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709" w:type="dxa"/>
                  <w:tcBorders>
                    <w:top w:val="single" w:sz="4" w:space="0" w:color="auto"/>
                    <w:bottom w:val="single" w:sz="8"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台</w:t>
                  </w:r>
                </w:p>
              </w:tc>
              <w:tc>
                <w:tcPr>
                  <w:tcW w:w="1417" w:type="dxa"/>
                  <w:tcBorders>
                    <w:top w:val="single" w:sz="4" w:space="0" w:color="auto"/>
                    <w:bottom w:val="single" w:sz="8"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851" w:type="dxa"/>
                  <w:tcBorders>
                    <w:top w:val="single" w:sz="4" w:space="0" w:color="auto"/>
                    <w:bottom w:val="single" w:sz="8"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134" w:type="dxa"/>
                  <w:tcBorders>
                    <w:top w:val="single" w:sz="4" w:space="0" w:color="auto"/>
                    <w:bottom w:val="single" w:sz="8"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台</w:t>
                  </w:r>
                </w:p>
              </w:tc>
              <w:tc>
                <w:tcPr>
                  <w:tcW w:w="1842" w:type="dxa"/>
                  <w:tcBorders>
                    <w:top w:val="single" w:sz="4" w:space="0" w:color="auto"/>
                    <w:bottom w:val="single" w:sz="8" w:space="0" w:color="auto"/>
                  </w:tcBorders>
                  <w:vAlign w:val="center"/>
                </w:tcPr>
                <w:p w:rsidR="00970277" w:rsidRDefault="008A61FD">
                  <w:pPr>
                    <w:spacing w:line="360" w:lineRule="exact"/>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用于印字</w:t>
                  </w:r>
                </w:p>
              </w:tc>
            </w:tr>
          </w:tbl>
          <w:p w:rsidR="00D205F9" w:rsidRPr="006445D8" w:rsidRDefault="00D205F9" w:rsidP="00D205F9">
            <w:pPr>
              <w:pStyle w:val="a3"/>
              <w:spacing w:line="360" w:lineRule="exact"/>
              <w:ind w:firstLineChars="196" w:firstLine="413"/>
              <w:rPr>
                <w:rFonts w:ascii="Times New Roman" w:hAnsi="Times New Roman"/>
                <w:b/>
                <w:color w:val="000000" w:themeColor="text1"/>
                <w:sz w:val="21"/>
                <w:szCs w:val="21"/>
                <w:u w:val="single"/>
              </w:rPr>
            </w:pPr>
            <w:r w:rsidRPr="006445D8">
              <w:rPr>
                <w:rFonts w:ascii="Times New Roman" w:hAnsi="Times New Roman"/>
                <w:b/>
                <w:color w:val="000000" w:themeColor="text1"/>
                <w:sz w:val="21"/>
                <w:szCs w:val="21"/>
                <w:u w:val="single"/>
              </w:rPr>
              <w:t>*</w:t>
            </w:r>
            <w:r w:rsidRPr="006445D8">
              <w:rPr>
                <w:rFonts w:ascii="Times New Roman" w:hAnsi="Times New Roman" w:hint="eastAsia"/>
                <w:b/>
                <w:color w:val="000000" w:themeColor="text1"/>
                <w:sz w:val="21"/>
                <w:szCs w:val="21"/>
                <w:u w:val="single"/>
              </w:rPr>
              <w:t>注：①</w:t>
            </w:r>
            <w:r w:rsidRPr="006445D8">
              <w:rPr>
                <w:rFonts w:ascii="Times New Roman" w:hAnsi="Times New Roman" w:hint="eastAsia"/>
                <w:b/>
                <w:bCs/>
                <w:color w:val="000000" w:themeColor="text1"/>
                <w:sz w:val="21"/>
                <w:szCs w:val="21"/>
                <w:u w:val="single"/>
              </w:rPr>
              <w:t>彩印机和柔印印刷机在使用不需要使用有机溶剂进行清洗</w:t>
            </w:r>
            <w:r w:rsidRPr="006445D8">
              <w:rPr>
                <w:rFonts w:ascii="Times New Roman" w:hAnsi="Times New Roman" w:hint="eastAsia"/>
                <w:b/>
                <w:color w:val="000000" w:themeColor="text1"/>
                <w:sz w:val="21"/>
                <w:szCs w:val="21"/>
                <w:u w:val="single"/>
              </w:rPr>
              <w:t>，但需要使用沾有乙酯的抹布进行擦洗</w:t>
            </w:r>
            <w:r w:rsidR="006445D8" w:rsidRPr="006445D8">
              <w:rPr>
                <w:rFonts w:ascii="Times New Roman" w:hAnsi="Times New Roman" w:hint="eastAsia"/>
                <w:b/>
                <w:color w:val="000000" w:themeColor="text1"/>
                <w:sz w:val="21"/>
                <w:szCs w:val="21"/>
                <w:u w:val="single"/>
              </w:rPr>
              <w:t>，一年擦洗一次</w:t>
            </w:r>
            <w:r w:rsidRPr="006445D8">
              <w:rPr>
                <w:rFonts w:ascii="Times New Roman" w:hAnsi="Times New Roman" w:hint="eastAsia"/>
                <w:b/>
                <w:color w:val="000000" w:themeColor="text1"/>
                <w:sz w:val="21"/>
                <w:szCs w:val="21"/>
                <w:u w:val="single"/>
              </w:rPr>
              <w:t>。</w:t>
            </w:r>
          </w:p>
          <w:p w:rsidR="00970277" w:rsidRDefault="008A61FD">
            <w:pPr>
              <w:pStyle w:val="a3"/>
              <w:spacing w:line="440" w:lineRule="exact"/>
              <w:ind w:firstLineChars="200" w:firstLine="482"/>
              <w:rPr>
                <w:rFonts w:ascii="Times New Roman" w:hAnsi="Times New Roman"/>
                <w:b/>
                <w:color w:val="000000" w:themeColor="text1"/>
                <w:szCs w:val="24"/>
              </w:rPr>
            </w:pPr>
            <w:r>
              <w:rPr>
                <w:rFonts w:ascii="Times New Roman" w:hAnsi="Times New Roman"/>
                <w:b/>
                <w:color w:val="000000" w:themeColor="text1"/>
              </w:rPr>
              <w:t>6</w:t>
            </w:r>
            <w:r>
              <w:rPr>
                <w:rFonts w:ascii="Times New Roman" w:hAnsi="Times New Roman"/>
                <w:b/>
                <w:color w:val="000000" w:themeColor="text1"/>
              </w:rPr>
              <w:t>、</w:t>
            </w:r>
            <w:r>
              <w:rPr>
                <w:rFonts w:ascii="Times New Roman" w:hAnsi="Times New Roman"/>
                <w:b/>
                <w:color w:val="000000" w:themeColor="text1"/>
                <w:szCs w:val="24"/>
              </w:rPr>
              <w:t>政策相符性分析</w:t>
            </w:r>
          </w:p>
          <w:p w:rsidR="00970277" w:rsidRDefault="008A61FD">
            <w:pPr>
              <w:pStyle w:val="Default"/>
              <w:snapToGrid w:val="0"/>
              <w:spacing w:line="440" w:lineRule="exact"/>
              <w:ind w:firstLineChars="200" w:firstLine="480"/>
              <w:jc w:val="both"/>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本项目为</w:t>
            </w:r>
            <w:r>
              <w:rPr>
                <w:rFonts w:ascii="Times New Roman" w:eastAsia="宋体" w:hAnsi="Times New Roman" w:hint="eastAsia"/>
                <w:bCs/>
                <w:color w:val="000000" w:themeColor="text1"/>
              </w:rPr>
              <w:t>新乡市隆昌塑业有限公司年产</w:t>
            </w:r>
            <w:r>
              <w:rPr>
                <w:rFonts w:ascii="Times New Roman" w:eastAsia="宋体" w:hAnsi="Times New Roman" w:hint="eastAsia"/>
                <w:bCs/>
                <w:color w:val="000000" w:themeColor="text1"/>
              </w:rPr>
              <w:t>1500</w:t>
            </w:r>
            <w:r>
              <w:rPr>
                <w:rFonts w:ascii="Times New Roman" w:eastAsia="宋体" w:hAnsi="Times New Roman" w:hint="eastAsia"/>
                <w:bCs/>
                <w:color w:val="000000" w:themeColor="text1"/>
              </w:rPr>
              <w:t>万条编织袋项目</w:t>
            </w:r>
            <w:r>
              <w:rPr>
                <w:rFonts w:ascii="Times New Roman" w:eastAsia="宋体" w:hAnsi="Times New Roman" w:cs="Times New Roman"/>
                <w:color w:val="000000" w:themeColor="text1"/>
              </w:rPr>
              <w:t>，对比《产业结构调整指导目录》（发改委令（</w:t>
            </w:r>
            <w:r>
              <w:rPr>
                <w:rFonts w:ascii="Times New Roman" w:eastAsia="宋体" w:hAnsi="Times New Roman" w:cs="Times New Roman"/>
                <w:color w:val="000000" w:themeColor="text1"/>
              </w:rPr>
              <w:t>2019</w:t>
            </w:r>
            <w:r>
              <w:rPr>
                <w:rFonts w:ascii="Times New Roman" w:eastAsia="宋体" w:hAnsi="Times New Roman" w:cs="Times New Roman"/>
                <w:color w:val="000000" w:themeColor="text1"/>
              </w:rPr>
              <w:t>）第</w:t>
            </w:r>
            <w:r>
              <w:rPr>
                <w:rFonts w:ascii="Times New Roman" w:eastAsia="宋体" w:hAnsi="Times New Roman" w:cs="Times New Roman"/>
                <w:color w:val="000000" w:themeColor="text1"/>
              </w:rPr>
              <w:t>29</w:t>
            </w:r>
            <w:r>
              <w:rPr>
                <w:rFonts w:ascii="Times New Roman" w:eastAsia="宋体" w:hAnsi="Times New Roman" w:cs="Times New Roman"/>
                <w:color w:val="000000" w:themeColor="text1"/>
              </w:rPr>
              <w:t>号），本项目的产业政策相符性分析见下表</w:t>
            </w:r>
            <w:r>
              <w:rPr>
                <w:rFonts w:ascii="Times New Roman" w:eastAsia="宋体" w:hAnsi="Times New Roman" w:cs="Times New Roman"/>
                <w:color w:val="000000" w:themeColor="text1"/>
              </w:rPr>
              <w:t>6</w:t>
            </w:r>
            <w:r>
              <w:rPr>
                <w:rFonts w:ascii="Times New Roman" w:eastAsia="宋体" w:hAnsi="Times New Roman" w:cs="Times New Roman"/>
                <w:color w:val="000000" w:themeColor="text1"/>
              </w:rPr>
              <w:t>。</w:t>
            </w:r>
          </w:p>
          <w:p w:rsidR="00970277" w:rsidRDefault="008A61FD">
            <w:pPr>
              <w:adjustRightInd w:val="0"/>
              <w:snapToGrid w:val="0"/>
              <w:spacing w:line="440" w:lineRule="exact"/>
              <w:jc w:val="center"/>
              <w:rPr>
                <w:rFonts w:ascii="Times New Roman" w:eastAsia="宋体" w:hAnsi="Times New Roman"/>
                <w:b/>
                <w:color w:val="000000" w:themeColor="text1"/>
                <w:sz w:val="24"/>
              </w:rPr>
            </w:pPr>
            <w:r>
              <w:rPr>
                <w:rFonts w:ascii="Times New Roman" w:eastAsia="宋体" w:hAnsi="Times New Roman"/>
                <w:b/>
                <w:color w:val="000000" w:themeColor="text1"/>
                <w:sz w:val="24"/>
              </w:rPr>
              <w:t>表</w:t>
            </w:r>
            <w:r>
              <w:rPr>
                <w:rFonts w:ascii="Times New Roman" w:eastAsia="宋体" w:hAnsi="Times New Roman"/>
                <w:b/>
                <w:color w:val="000000" w:themeColor="text1"/>
                <w:sz w:val="24"/>
              </w:rPr>
              <w:t xml:space="preserve">6    </w:t>
            </w:r>
            <w:r>
              <w:rPr>
                <w:rFonts w:ascii="Times New Roman" w:eastAsia="宋体" w:hAnsi="Times New Roman"/>
                <w:b/>
                <w:color w:val="000000" w:themeColor="text1"/>
                <w:sz w:val="24"/>
              </w:rPr>
              <w:t>产业政策相符性分析</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568"/>
              <w:gridCol w:w="708"/>
              <w:gridCol w:w="5532"/>
              <w:gridCol w:w="1279"/>
              <w:gridCol w:w="985"/>
            </w:tblGrid>
            <w:tr w:rsidR="00970277">
              <w:trPr>
                <w:trHeight w:val="397"/>
                <w:jc w:val="center"/>
              </w:trPr>
              <w:tc>
                <w:tcPr>
                  <w:tcW w:w="703" w:type="pct"/>
                  <w:gridSpan w:val="2"/>
                  <w:tcBorders>
                    <w:top w:val="single" w:sz="8" w:space="0" w:color="auto"/>
                    <w:bottom w:val="single" w:sz="8" w:space="0" w:color="auto"/>
                  </w:tcBorders>
                  <w:vAlign w:val="center"/>
                </w:tcPr>
                <w:p w:rsidR="00970277" w:rsidRDefault="008A61FD">
                  <w:pPr>
                    <w:pStyle w:val="a3"/>
                    <w:adjustRightInd w:val="0"/>
                    <w:snapToGrid w:val="0"/>
                    <w:jc w:val="center"/>
                    <w:rPr>
                      <w:rFonts w:ascii="Times New Roman" w:hAnsi="Times New Roman"/>
                      <w:b/>
                      <w:bCs/>
                      <w:color w:val="000000" w:themeColor="text1"/>
                      <w:sz w:val="21"/>
                      <w:szCs w:val="21"/>
                    </w:rPr>
                  </w:pPr>
                  <w:r>
                    <w:rPr>
                      <w:rFonts w:ascii="Times New Roman" w:hAnsi="Times New Roman" w:hint="eastAsia"/>
                      <w:b/>
                      <w:bCs/>
                      <w:color w:val="000000" w:themeColor="text1"/>
                      <w:sz w:val="21"/>
                      <w:szCs w:val="21"/>
                    </w:rPr>
                    <w:t>类别</w:t>
                  </w:r>
                </w:p>
              </w:tc>
              <w:tc>
                <w:tcPr>
                  <w:tcW w:w="3049" w:type="pct"/>
                  <w:tcBorders>
                    <w:top w:val="single" w:sz="8" w:space="0" w:color="auto"/>
                    <w:bottom w:val="single" w:sz="8" w:space="0" w:color="auto"/>
                  </w:tcBorders>
                  <w:vAlign w:val="center"/>
                </w:tcPr>
                <w:p w:rsidR="00970277" w:rsidRDefault="008A61FD">
                  <w:pPr>
                    <w:pStyle w:val="a3"/>
                    <w:adjustRightInd w:val="0"/>
                    <w:snapToGrid w:val="0"/>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内容</w:t>
                  </w:r>
                </w:p>
              </w:tc>
              <w:tc>
                <w:tcPr>
                  <w:tcW w:w="705" w:type="pct"/>
                  <w:tcBorders>
                    <w:top w:val="single" w:sz="8" w:space="0" w:color="auto"/>
                    <w:bottom w:val="single" w:sz="8" w:space="0" w:color="auto"/>
                  </w:tcBorders>
                  <w:vAlign w:val="center"/>
                </w:tcPr>
                <w:p w:rsidR="00970277" w:rsidRDefault="008A61FD">
                  <w:pPr>
                    <w:pStyle w:val="a3"/>
                    <w:adjustRightInd w:val="0"/>
                    <w:snapToGrid w:val="0"/>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本项目情况</w:t>
                  </w:r>
                </w:p>
              </w:tc>
              <w:tc>
                <w:tcPr>
                  <w:tcW w:w="543" w:type="pct"/>
                  <w:tcBorders>
                    <w:top w:val="single" w:sz="8" w:space="0" w:color="auto"/>
                    <w:bottom w:val="single" w:sz="8" w:space="0" w:color="auto"/>
                  </w:tcBorders>
                  <w:vAlign w:val="center"/>
                </w:tcPr>
                <w:p w:rsidR="00970277" w:rsidRDefault="008A61FD">
                  <w:pPr>
                    <w:pStyle w:val="a3"/>
                    <w:adjustRightInd w:val="0"/>
                    <w:snapToGrid w:val="0"/>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相符性</w:t>
                  </w:r>
                </w:p>
              </w:tc>
            </w:tr>
            <w:tr w:rsidR="00970277">
              <w:trPr>
                <w:trHeight w:val="397"/>
                <w:jc w:val="center"/>
              </w:trPr>
              <w:tc>
                <w:tcPr>
                  <w:tcW w:w="703" w:type="pct"/>
                  <w:gridSpan w:val="2"/>
                  <w:tcBorders>
                    <w:top w:val="single" w:sz="8" w:space="0" w:color="auto"/>
                  </w:tcBorders>
                  <w:vAlign w:val="center"/>
                </w:tcPr>
                <w:p w:rsidR="00970277" w:rsidRDefault="008A61FD">
                  <w:pPr>
                    <w:pStyle w:val="a3"/>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鼓励类</w:t>
                  </w:r>
                </w:p>
              </w:tc>
              <w:tc>
                <w:tcPr>
                  <w:tcW w:w="3049" w:type="pct"/>
                  <w:tcBorders>
                    <w:top w:val="single" w:sz="8" w:space="0" w:color="auto"/>
                  </w:tcBorders>
                  <w:vAlign w:val="center"/>
                </w:tcPr>
                <w:p w:rsidR="00970277" w:rsidRDefault="008A61FD">
                  <w:pPr>
                    <w:pStyle w:val="a3"/>
                    <w:adjustRightInd w:val="0"/>
                    <w:snapToGrid w:val="0"/>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十四、机械</w:t>
                  </w:r>
                </w:p>
                <w:p w:rsidR="00970277" w:rsidRDefault="008A61FD">
                  <w:pPr>
                    <w:pStyle w:val="a3"/>
                    <w:adjustRightInd w:val="0"/>
                    <w:snapToGrid w:val="0"/>
                    <w:rPr>
                      <w:rFonts w:ascii="Times New Roman" w:hAnsi="Times New Roman"/>
                      <w:color w:val="000000" w:themeColor="text1"/>
                      <w:sz w:val="21"/>
                      <w:szCs w:val="21"/>
                    </w:rPr>
                  </w:pPr>
                  <w:r>
                    <w:rPr>
                      <w:rFonts w:ascii="Times New Roman" w:hAnsi="Times New Roman" w:hint="eastAsia"/>
                      <w:color w:val="000000" w:themeColor="text1"/>
                      <w:sz w:val="21"/>
                      <w:szCs w:val="21"/>
                    </w:rPr>
                    <w:t>27</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40</w:t>
                  </w:r>
                  <w:r>
                    <w:rPr>
                      <w:rFonts w:ascii="Times New Roman" w:hAnsi="Times New Roman" w:hint="eastAsia"/>
                      <w:color w:val="000000" w:themeColor="text1"/>
                      <w:sz w:val="21"/>
                      <w:szCs w:val="21"/>
                    </w:rPr>
                    <w:t>万吨级（聚丙烯等）挤压造粒机组；</w:t>
                  </w:r>
                </w:p>
                <w:p w:rsidR="00970277" w:rsidRDefault="008A61FD">
                  <w:pPr>
                    <w:pStyle w:val="a3"/>
                    <w:adjustRightInd w:val="0"/>
                    <w:snapToGrid w:val="0"/>
                    <w:rPr>
                      <w:rFonts w:ascii="Times New Roman" w:hAnsi="Times New Roman"/>
                      <w:color w:val="000000" w:themeColor="text1"/>
                      <w:sz w:val="21"/>
                      <w:szCs w:val="21"/>
                    </w:rPr>
                  </w:pPr>
                  <w:r>
                    <w:rPr>
                      <w:rFonts w:ascii="Times New Roman" w:hAnsi="Times New Roman" w:hint="eastAsia"/>
                      <w:color w:val="000000" w:themeColor="text1"/>
                      <w:sz w:val="21"/>
                      <w:szCs w:val="21"/>
                    </w:rPr>
                    <w:t>38</w:t>
                  </w:r>
                  <w:r>
                    <w:rPr>
                      <w:rFonts w:ascii="Times New Roman" w:hAnsi="Times New Roman" w:hint="eastAsia"/>
                      <w:color w:val="000000" w:themeColor="text1"/>
                      <w:sz w:val="21"/>
                      <w:szCs w:val="21"/>
                    </w:rPr>
                    <w:t>、单张纸多色胶印机（幅宽≥</w:t>
                  </w:r>
                  <w:r>
                    <w:rPr>
                      <w:rFonts w:ascii="Times New Roman" w:hAnsi="Times New Roman" w:hint="eastAsia"/>
                      <w:color w:val="000000" w:themeColor="text1"/>
                      <w:sz w:val="21"/>
                      <w:szCs w:val="21"/>
                    </w:rPr>
                    <w:t xml:space="preserve">750 </w:t>
                  </w:r>
                  <w:r>
                    <w:rPr>
                      <w:rFonts w:ascii="Times New Roman" w:hAnsi="Times New Roman" w:hint="eastAsia"/>
                      <w:color w:val="000000" w:themeColor="text1"/>
                      <w:sz w:val="21"/>
                      <w:szCs w:val="21"/>
                    </w:rPr>
                    <w:t>毫米，印刷速度：单面多色≥</w:t>
                  </w:r>
                  <w:r>
                    <w:rPr>
                      <w:rFonts w:ascii="Times New Roman" w:hAnsi="Times New Roman" w:hint="eastAsia"/>
                      <w:color w:val="000000" w:themeColor="text1"/>
                      <w:sz w:val="21"/>
                      <w:szCs w:val="21"/>
                    </w:rPr>
                    <w:t xml:space="preserve">16000 </w:t>
                  </w:r>
                  <w:r>
                    <w:rPr>
                      <w:rFonts w:ascii="Times New Roman" w:hAnsi="Times New Roman" w:hint="eastAsia"/>
                      <w:color w:val="000000" w:themeColor="text1"/>
                      <w:sz w:val="21"/>
                      <w:szCs w:val="21"/>
                    </w:rPr>
                    <w:t>张</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小时，双面多色≥</w:t>
                  </w:r>
                  <w:r>
                    <w:rPr>
                      <w:rFonts w:ascii="Times New Roman" w:hAnsi="Times New Roman" w:hint="eastAsia"/>
                      <w:color w:val="000000" w:themeColor="text1"/>
                      <w:sz w:val="21"/>
                      <w:szCs w:val="21"/>
                    </w:rPr>
                    <w:t xml:space="preserve">13000 </w:t>
                  </w:r>
                  <w:r>
                    <w:rPr>
                      <w:rFonts w:ascii="Times New Roman" w:hAnsi="Times New Roman" w:hint="eastAsia"/>
                      <w:color w:val="000000" w:themeColor="text1"/>
                      <w:sz w:val="21"/>
                      <w:szCs w:val="21"/>
                    </w:rPr>
                    <w:t>张</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小时）；商业卷筒纸胶印机（幅宽≥</w:t>
                  </w:r>
                  <w:r>
                    <w:rPr>
                      <w:rFonts w:ascii="Times New Roman" w:hAnsi="Times New Roman" w:hint="eastAsia"/>
                      <w:color w:val="000000" w:themeColor="text1"/>
                      <w:sz w:val="21"/>
                      <w:szCs w:val="21"/>
                    </w:rPr>
                    <w:t xml:space="preserve">787 </w:t>
                  </w:r>
                  <w:r>
                    <w:rPr>
                      <w:rFonts w:ascii="Times New Roman" w:hAnsi="Times New Roman" w:hint="eastAsia"/>
                      <w:color w:val="000000" w:themeColor="text1"/>
                      <w:sz w:val="21"/>
                      <w:szCs w:val="21"/>
                    </w:rPr>
                    <w:t>毫米，印刷速度≥</w:t>
                  </w:r>
                  <w:r>
                    <w:rPr>
                      <w:rFonts w:ascii="Times New Roman" w:hAnsi="Times New Roman" w:hint="eastAsia"/>
                      <w:color w:val="000000" w:themeColor="text1"/>
                      <w:sz w:val="21"/>
                      <w:szCs w:val="21"/>
                    </w:rPr>
                    <w:t xml:space="preserve">7 </w:t>
                  </w:r>
                  <w:r>
                    <w:rPr>
                      <w:rFonts w:ascii="Times New Roman" w:hAnsi="Times New Roman" w:hint="eastAsia"/>
                      <w:color w:val="000000" w:themeColor="text1"/>
                      <w:sz w:val="21"/>
                      <w:szCs w:val="21"/>
                    </w:rPr>
                    <w:t>米</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秒，套印精度≤</w:t>
                  </w:r>
                  <w:r>
                    <w:rPr>
                      <w:rFonts w:ascii="Times New Roman" w:hAnsi="Times New Roman" w:hint="eastAsia"/>
                      <w:color w:val="000000" w:themeColor="text1"/>
                      <w:sz w:val="21"/>
                      <w:szCs w:val="21"/>
                    </w:rPr>
                    <w:t xml:space="preserve">0.1 </w:t>
                  </w:r>
                  <w:r>
                    <w:rPr>
                      <w:rFonts w:ascii="Times New Roman" w:hAnsi="Times New Roman" w:hint="eastAsia"/>
                      <w:color w:val="000000" w:themeColor="text1"/>
                      <w:sz w:val="21"/>
                      <w:szCs w:val="21"/>
                    </w:rPr>
                    <w:t>毫米）；报纸卷筒纸胶印机（印刷速度：单纸路单幅机≥</w:t>
                  </w:r>
                  <w:r>
                    <w:rPr>
                      <w:rFonts w:ascii="Times New Roman" w:hAnsi="Times New Roman" w:hint="eastAsia"/>
                      <w:color w:val="000000" w:themeColor="text1"/>
                      <w:sz w:val="21"/>
                      <w:szCs w:val="21"/>
                    </w:rPr>
                    <w:t xml:space="preserve">75000 </w:t>
                  </w:r>
                  <w:r>
                    <w:rPr>
                      <w:rFonts w:ascii="Times New Roman" w:hAnsi="Times New Roman" w:hint="eastAsia"/>
                      <w:color w:val="000000" w:themeColor="text1"/>
                      <w:sz w:val="21"/>
                      <w:szCs w:val="21"/>
                    </w:rPr>
                    <w:t>张</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小时，双纸路双幅机≥</w:t>
                  </w:r>
                  <w:r>
                    <w:rPr>
                      <w:rFonts w:ascii="Times New Roman" w:hAnsi="Times New Roman" w:hint="eastAsia"/>
                      <w:color w:val="000000" w:themeColor="text1"/>
                      <w:sz w:val="21"/>
                      <w:szCs w:val="21"/>
                    </w:rPr>
                    <w:t xml:space="preserve">150000 </w:t>
                  </w:r>
                  <w:r>
                    <w:rPr>
                      <w:rFonts w:ascii="Times New Roman" w:hAnsi="Times New Roman" w:hint="eastAsia"/>
                      <w:color w:val="000000" w:themeColor="text1"/>
                      <w:sz w:val="21"/>
                      <w:szCs w:val="21"/>
                    </w:rPr>
                    <w:t>张</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小时，套印精度≤</w:t>
                  </w:r>
                  <w:r>
                    <w:rPr>
                      <w:rFonts w:ascii="Times New Roman" w:hAnsi="Times New Roman" w:hint="eastAsia"/>
                      <w:color w:val="000000" w:themeColor="text1"/>
                      <w:sz w:val="21"/>
                      <w:szCs w:val="21"/>
                    </w:rPr>
                    <w:t xml:space="preserve">0.1 </w:t>
                  </w:r>
                  <w:r>
                    <w:rPr>
                      <w:rFonts w:ascii="Times New Roman" w:hAnsi="Times New Roman" w:hint="eastAsia"/>
                      <w:color w:val="000000" w:themeColor="text1"/>
                      <w:sz w:val="21"/>
                      <w:szCs w:val="21"/>
                    </w:rPr>
                    <w:t>毫米）；多色宽幅柔性版印刷机（印刷宽度≥</w:t>
                  </w:r>
                  <w:r>
                    <w:rPr>
                      <w:rFonts w:ascii="Times New Roman" w:hAnsi="Times New Roman" w:hint="eastAsia"/>
                      <w:color w:val="000000" w:themeColor="text1"/>
                      <w:sz w:val="21"/>
                      <w:szCs w:val="21"/>
                    </w:rPr>
                    <w:t xml:space="preserve">1300 </w:t>
                  </w:r>
                  <w:r>
                    <w:rPr>
                      <w:rFonts w:ascii="Times New Roman" w:hAnsi="Times New Roman" w:hint="eastAsia"/>
                      <w:color w:val="000000" w:themeColor="text1"/>
                      <w:sz w:val="21"/>
                      <w:szCs w:val="21"/>
                    </w:rPr>
                    <w:t>毫米，印刷速度≥</w:t>
                  </w:r>
                  <w:r>
                    <w:rPr>
                      <w:rFonts w:ascii="Times New Roman" w:hAnsi="Times New Roman" w:hint="eastAsia"/>
                      <w:color w:val="000000" w:themeColor="text1"/>
                      <w:sz w:val="21"/>
                      <w:szCs w:val="21"/>
                    </w:rPr>
                    <w:t xml:space="preserve">400 </w:t>
                  </w:r>
                  <w:r>
                    <w:rPr>
                      <w:rFonts w:ascii="Times New Roman" w:hAnsi="Times New Roman" w:hint="eastAsia"/>
                      <w:color w:val="000000" w:themeColor="text1"/>
                      <w:sz w:val="21"/>
                      <w:szCs w:val="21"/>
                    </w:rPr>
                    <w:t>米</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分钟）；机组式柔性版印刷机（印刷速度≥</w:t>
                  </w:r>
                  <w:r>
                    <w:rPr>
                      <w:rFonts w:ascii="Times New Roman" w:hAnsi="Times New Roman" w:hint="eastAsia"/>
                      <w:color w:val="000000" w:themeColor="text1"/>
                      <w:sz w:val="21"/>
                      <w:szCs w:val="21"/>
                    </w:rPr>
                    <w:t xml:space="preserve">250 </w:t>
                  </w:r>
                  <w:r>
                    <w:rPr>
                      <w:rFonts w:ascii="Times New Roman" w:hAnsi="Times New Roman" w:hint="eastAsia"/>
                      <w:color w:val="000000" w:themeColor="text1"/>
                      <w:sz w:val="21"/>
                      <w:szCs w:val="21"/>
                    </w:rPr>
                    <w:t>米</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分钟）；环保多色卷筒料凹版印刷机（印刷速度≥</w:t>
                  </w:r>
                  <w:r>
                    <w:rPr>
                      <w:rFonts w:ascii="Times New Roman" w:hAnsi="Times New Roman" w:hint="eastAsia"/>
                      <w:color w:val="000000" w:themeColor="text1"/>
                      <w:sz w:val="21"/>
                      <w:szCs w:val="21"/>
                    </w:rPr>
                    <w:t xml:space="preserve">300 </w:t>
                  </w:r>
                  <w:r>
                    <w:rPr>
                      <w:rFonts w:ascii="Times New Roman" w:hAnsi="Times New Roman" w:hint="eastAsia"/>
                      <w:color w:val="000000" w:themeColor="text1"/>
                      <w:sz w:val="21"/>
                      <w:szCs w:val="21"/>
                    </w:rPr>
                    <w:t>米</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分钟，套印精度≤</w:t>
                  </w:r>
                  <w:r>
                    <w:rPr>
                      <w:rFonts w:ascii="Times New Roman" w:hAnsi="Times New Roman" w:hint="eastAsia"/>
                      <w:color w:val="000000" w:themeColor="text1"/>
                      <w:sz w:val="21"/>
                      <w:szCs w:val="21"/>
                    </w:rPr>
                    <w:t xml:space="preserve">0.1 </w:t>
                  </w:r>
                  <w:r>
                    <w:rPr>
                      <w:rFonts w:ascii="Times New Roman" w:hAnsi="Times New Roman" w:hint="eastAsia"/>
                      <w:color w:val="000000" w:themeColor="text1"/>
                      <w:sz w:val="21"/>
                      <w:szCs w:val="21"/>
                    </w:rPr>
                    <w:t>毫米）；喷墨数字印刷机（出版用：印刷速度≥</w:t>
                  </w:r>
                  <w:r>
                    <w:rPr>
                      <w:rFonts w:ascii="Times New Roman" w:hAnsi="Times New Roman" w:hint="eastAsia"/>
                      <w:color w:val="000000" w:themeColor="text1"/>
                      <w:sz w:val="21"/>
                      <w:szCs w:val="21"/>
                    </w:rPr>
                    <w:t xml:space="preserve">150 </w:t>
                  </w:r>
                  <w:r>
                    <w:rPr>
                      <w:rFonts w:ascii="Times New Roman" w:hAnsi="Times New Roman" w:hint="eastAsia"/>
                      <w:color w:val="000000" w:themeColor="text1"/>
                      <w:sz w:val="21"/>
                      <w:szCs w:val="21"/>
                    </w:rPr>
                    <w:t>米</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分钟，分辨率≥</w:t>
                  </w:r>
                  <w:r>
                    <w:rPr>
                      <w:rFonts w:ascii="Times New Roman" w:hAnsi="Times New Roman" w:hint="eastAsia"/>
                      <w:color w:val="000000" w:themeColor="text1"/>
                      <w:sz w:val="21"/>
                      <w:szCs w:val="21"/>
                    </w:rPr>
                    <w:t>600dpi</w:t>
                  </w:r>
                  <w:r>
                    <w:rPr>
                      <w:rFonts w:ascii="Times New Roman" w:hAnsi="Times New Roman" w:hint="eastAsia"/>
                      <w:color w:val="000000" w:themeColor="text1"/>
                      <w:sz w:val="21"/>
                      <w:szCs w:val="21"/>
                    </w:rPr>
                    <w:t>；包装用：印刷速度≥</w:t>
                  </w:r>
                  <w:r>
                    <w:rPr>
                      <w:rFonts w:ascii="Times New Roman" w:hAnsi="Times New Roman" w:hint="eastAsia"/>
                      <w:color w:val="000000" w:themeColor="text1"/>
                      <w:sz w:val="21"/>
                      <w:szCs w:val="21"/>
                    </w:rPr>
                    <w:t xml:space="preserve">30 </w:t>
                  </w:r>
                  <w:r>
                    <w:rPr>
                      <w:rFonts w:ascii="Times New Roman" w:hAnsi="Times New Roman" w:hint="eastAsia"/>
                      <w:color w:val="000000" w:themeColor="text1"/>
                      <w:sz w:val="21"/>
                      <w:szCs w:val="21"/>
                    </w:rPr>
                    <w:t>米</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分，分辨率≥</w:t>
                  </w:r>
                  <w:r>
                    <w:rPr>
                      <w:rFonts w:ascii="Times New Roman" w:hAnsi="Times New Roman" w:hint="eastAsia"/>
                      <w:color w:val="000000" w:themeColor="text1"/>
                      <w:sz w:val="21"/>
                      <w:szCs w:val="21"/>
                    </w:rPr>
                    <w:t>1000dpi</w:t>
                  </w:r>
                  <w:r>
                    <w:rPr>
                      <w:rFonts w:ascii="Times New Roman" w:hAnsi="Times New Roman" w:hint="eastAsia"/>
                      <w:color w:val="000000" w:themeColor="text1"/>
                      <w:sz w:val="21"/>
                      <w:szCs w:val="21"/>
                    </w:rPr>
                    <w:t>；可变数据用：印刷速度≥</w:t>
                  </w:r>
                  <w:r>
                    <w:rPr>
                      <w:rFonts w:ascii="Times New Roman" w:hAnsi="Times New Roman" w:hint="eastAsia"/>
                      <w:color w:val="000000" w:themeColor="text1"/>
                      <w:sz w:val="21"/>
                      <w:szCs w:val="21"/>
                    </w:rPr>
                    <w:t xml:space="preserve">100 </w:t>
                  </w:r>
                  <w:r>
                    <w:rPr>
                      <w:rFonts w:ascii="Times New Roman" w:hAnsi="Times New Roman" w:hint="eastAsia"/>
                      <w:color w:val="000000" w:themeColor="text1"/>
                      <w:sz w:val="21"/>
                      <w:szCs w:val="21"/>
                    </w:rPr>
                    <w:t>米</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分钟，分辨率≥</w:t>
                  </w:r>
                  <w:r>
                    <w:rPr>
                      <w:rFonts w:ascii="Times New Roman" w:hAnsi="Times New Roman" w:hint="eastAsia"/>
                      <w:color w:val="000000" w:themeColor="text1"/>
                      <w:sz w:val="21"/>
                      <w:szCs w:val="21"/>
                    </w:rPr>
                    <w:t>300dpi</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 xml:space="preserve">CTP </w:t>
                  </w:r>
                  <w:r>
                    <w:rPr>
                      <w:rFonts w:ascii="Times New Roman" w:hAnsi="Times New Roman" w:hint="eastAsia"/>
                      <w:color w:val="000000" w:themeColor="text1"/>
                      <w:sz w:val="21"/>
                      <w:szCs w:val="21"/>
                    </w:rPr>
                    <w:t>直接制版机（成像速度</w:t>
                  </w:r>
                  <w:r>
                    <w:rPr>
                      <w:rFonts w:ascii="Times New Roman" w:hAnsi="Times New Roman"/>
                      <w:color w:val="000000" w:themeColor="text1"/>
                      <w:sz w:val="21"/>
                      <w:szCs w:val="21"/>
                    </w:rPr>
                    <w:t>31</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 xml:space="preserve">35 </w:t>
                  </w:r>
                  <w:r>
                    <w:rPr>
                      <w:rFonts w:ascii="Times New Roman" w:hAnsi="Times New Roman" w:hint="eastAsia"/>
                      <w:color w:val="000000" w:themeColor="text1"/>
                      <w:sz w:val="21"/>
                      <w:szCs w:val="21"/>
                    </w:rPr>
                    <w:t>张</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小时，版材幅宽≥</w:t>
                  </w:r>
                  <w:r>
                    <w:rPr>
                      <w:rFonts w:ascii="Times New Roman" w:hAnsi="Times New Roman" w:hint="eastAsia"/>
                      <w:color w:val="000000" w:themeColor="text1"/>
                      <w:sz w:val="21"/>
                      <w:szCs w:val="21"/>
                    </w:rPr>
                    <w:t xml:space="preserve">750 </w:t>
                  </w:r>
                  <w:r>
                    <w:rPr>
                      <w:rFonts w:ascii="Times New Roman" w:hAnsi="Times New Roman" w:hint="eastAsia"/>
                      <w:color w:val="000000" w:themeColor="text1"/>
                      <w:sz w:val="21"/>
                      <w:szCs w:val="21"/>
                    </w:rPr>
                    <w:t>毫米，重复精度</w:t>
                  </w:r>
                  <w:r>
                    <w:rPr>
                      <w:rFonts w:ascii="Times New Roman" w:hAnsi="Times New Roman" w:hint="eastAsia"/>
                      <w:color w:val="000000" w:themeColor="text1"/>
                      <w:sz w:val="21"/>
                      <w:szCs w:val="21"/>
                    </w:rPr>
                    <w:t xml:space="preserve"> 0.01 </w:t>
                  </w:r>
                  <w:r>
                    <w:rPr>
                      <w:rFonts w:ascii="Times New Roman" w:hAnsi="Times New Roman" w:hint="eastAsia"/>
                      <w:color w:val="000000" w:themeColor="text1"/>
                      <w:sz w:val="21"/>
                      <w:szCs w:val="21"/>
                    </w:rPr>
                    <w:t>毫米，分辨率≥</w:t>
                  </w:r>
                  <w:r>
                    <w:rPr>
                      <w:rFonts w:ascii="Times New Roman" w:hAnsi="Times New Roman" w:hint="eastAsia"/>
                      <w:color w:val="000000" w:themeColor="text1"/>
                      <w:sz w:val="21"/>
                      <w:szCs w:val="21"/>
                    </w:rPr>
                    <w:t>3000dpi</w:t>
                  </w:r>
                  <w:r>
                    <w:rPr>
                      <w:rFonts w:ascii="Times New Roman" w:hAnsi="Times New Roman" w:hint="eastAsia"/>
                      <w:color w:val="000000" w:themeColor="text1"/>
                      <w:sz w:val="21"/>
                      <w:szCs w:val="21"/>
                    </w:rPr>
                    <w:t>）；无轴数控平压平烫印机（烫印速度≥</w:t>
                  </w:r>
                  <w:r>
                    <w:rPr>
                      <w:rFonts w:ascii="Times New Roman" w:hAnsi="Times New Roman" w:hint="eastAsia"/>
                      <w:color w:val="000000" w:themeColor="text1"/>
                      <w:sz w:val="21"/>
                      <w:szCs w:val="21"/>
                    </w:rPr>
                    <w:t xml:space="preserve">10000 </w:t>
                  </w:r>
                  <w:r>
                    <w:rPr>
                      <w:rFonts w:ascii="Times New Roman" w:hAnsi="Times New Roman" w:hint="eastAsia"/>
                      <w:color w:val="000000" w:themeColor="text1"/>
                      <w:sz w:val="21"/>
                      <w:szCs w:val="21"/>
                    </w:rPr>
                    <w:t>张</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小时，加工精度</w:t>
                  </w:r>
                  <w:r>
                    <w:rPr>
                      <w:rFonts w:ascii="Times New Roman" w:hAnsi="Times New Roman" w:hint="eastAsia"/>
                      <w:color w:val="000000" w:themeColor="text1"/>
                      <w:sz w:val="21"/>
                      <w:szCs w:val="21"/>
                    </w:rPr>
                    <w:t xml:space="preserve"> 0.05 </w:t>
                  </w:r>
                  <w:r>
                    <w:rPr>
                      <w:rFonts w:ascii="Times New Roman" w:hAnsi="Times New Roman" w:hint="eastAsia"/>
                      <w:color w:val="000000" w:themeColor="text1"/>
                      <w:sz w:val="21"/>
                      <w:szCs w:val="21"/>
                    </w:rPr>
                    <w:t>毫米）；</w:t>
                  </w:r>
                </w:p>
              </w:tc>
              <w:tc>
                <w:tcPr>
                  <w:tcW w:w="705" w:type="pct"/>
                  <w:tcBorders>
                    <w:top w:val="single" w:sz="8" w:space="0" w:color="auto"/>
                  </w:tcBorders>
                  <w:vAlign w:val="center"/>
                </w:tcPr>
                <w:p w:rsidR="00970277" w:rsidRDefault="008A61FD">
                  <w:pPr>
                    <w:pStyle w:val="a3"/>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不涉及</w:t>
                  </w:r>
                </w:p>
              </w:tc>
              <w:tc>
                <w:tcPr>
                  <w:tcW w:w="543" w:type="pct"/>
                  <w:tcBorders>
                    <w:top w:val="single" w:sz="8" w:space="0" w:color="auto"/>
                  </w:tcBorders>
                  <w:vAlign w:val="center"/>
                </w:tcPr>
                <w:p w:rsidR="00970277" w:rsidRDefault="008A61FD">
                  <w:pPr>
                    <w:pStyle w:val="a3"/>
                    <w:adjustRightInd w:val="0"/>
                    <w:snapToGrid w:val="0"/>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不</w:t>
                  </w:r>
                  <w:r>
                    <w:rPr>
                      <w:rFonts w:ascii="Times New Roman" w:hAnsi="Times New Roman"/>
                      <w:color w:val="000000" w:themeColor="text1"/>
                      <w:sz w:val="21"/>
                      <w:szCs w:val="21"/>
                    </w:rPr>
                    <w:t>属于鼓励类</w:t>
                  </w:r>
                </w:p>
              </w:tc>
            </w:tr>
            <w:tr w:rsidR="00970277">
              <w:trPr>
                <w:trHeight w:val="397"/>
                <w:jc w:val="center"/>
              </w:trPr>
              <w:tc>
                <w:tcPr>
                  <w:tcW w:w="703" w:type="pct"/>
                  <w:gridSpan w:val="2"/>
                  <w:vAlign w:val="center"/>
                </w:tcPr>
                <w:p w:rsidR="00970277" w:rsidRDefault="008A61FD">
                  <w:pPr>
                    <w:pStyle w:val="a3"/>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限制类</w:t>
                  </w:r>
                </w:p>
              </w:tc>
              <w:tc>
                <w:tcPr>
                  <w:tcW w:w="3049" w:type="pct"/>
                  <w:vAlign w:val="center"/>
                </w:tcPr>
                <w:p w:rsidR="00970277" w:rsidRDefault="008A61FD">
                  <w:pPr>
                    <w:pStyle w:val="TableParagraph"/>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查无相关内容</w:t>
                  </w:r>
                </w:p>
              </w:tc>
              <w:tc>
                <w:tcPr>
                  <w:tcW w:w="705" w:type="pct"/>
                  <w:vAlign w:val="center"/>
                </w:tcPr>
                <w:p w:rsidR="00970277" w:rsidRDefault="008A61FD">
                  <w:pPr>
                    <w:pStyle w:val="TableParagraph"/>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w w:val="99"/>
                      <w:sz w:val="21"/>
                      <w:szCs w:val="21"/>
                    </w:rPr>
                    <w:t>/</w:t>
                  </w:r>
                </w:p>
              </w:tc>
              <w:tc>
                <w:tcPr>
                  <w:tcW w:w="543" w:type="pct"/>
                  <w:vAlign w:val="center"/>
                </w:tcPr>
                <w:p w:rsidR="00970277" w:rsidRDefault="008A61FD">
                  <w:pPr>
                    <w:pStyle w:val="TableParagraph"/>
                    <w:snapToGrid w:val="0"/>
                    <w:jc w:val="center"/>
                    <w:rPr>
                      <w:rFonts w:ascii="Times New Roman" w:eastAsia="宋体" w:hAnsi="Times New Roman"/>
                      <w:color w:val="000000" w:themeColor="text1"/>
                      <w:kern w:val="2"/>
                      <w:sz w:val="21"/>
                      <w:szCs w:val="21"/>
                    </w:rPr>
                  </w:pPr>
                  <w:r>
                    <w:rPr>
                      <w:rFonts w:ascii="Times New Roman" w:eastAsia="宋体" w:hAnsi="Times New Roman"/>
                      <w:color w:val="000000" w:themeColor="text1"/>
                      <w:kern w:val="2"/>
                      <w:sz w:val="21"/>
                      <w:szCs w:val="21"/>
                    </w:rPr>
                    <w:t>不属于限制类</w:t>
                  </w:r>
                </w:p>
              </w:tc>
            </w:tr>
            <w:tr w:rsidR="00970277">
              <w:trPr>
                <w:trHeight w:val="397"/>
                <w:jc w:val="center"/>
              </w:trPr>
              <w:tc>
                <w:tcPr>
                  <w:tcW w:w="313" w:type="pct"/>
                  <w:vMerge w:val="restart"/>
                  <w:vAlign w:val="center"/>
                </w:tcPr>
                <w:p w:rsidR="00970277" w:rsidRDefault="008A61FD">
                  <w:pPr>
                    <w:pStyle w:val="a3"/>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淘汰类</w:t>
                  </w:r>
                </w:p>
              </w:tc>
              <w:tc>
                <w:tcPr>
                  <w:tcW w:w="390" w:type="pct"/>
                  <w:vAlign w:val="center"/>
                </w:tcPr>
                <w:p w:rsidR="00970277" w:rsidRDefault="008A61FD">
                  <w:pPr>
                    <w:pStyle w:val="TableParagraph"/>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落后生产工艺装备</w:t>
                  </w:r>
                </w:p>
              </w:tc>
              <w:tc>
                <w:tcPr>
                  <w:tcW w:w="3049" w:type="pct"/>
                  <w:vAlign w:val="center"/>
                </w:tcPr>
                <w:p w:rsidR="00970277" w:rsidRDefault="008A61FD">
                  <w:pPr>
                    <w:pStyle w:val="TableParagraph"/>
                    <w:snapToGrid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（十四）印刷</w:t>
                  </w:r>
                </w:p>
                <w:p w:rsidR="00970277" w:rsidRDefault="008A61FD">
                  <w:pPr>
                    <w:pStyle w:val="TableParagraph"/>
                    <w:snapToGrid w:val="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15</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P401</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P402 </w:t>
                  </w:r>
                  <w:r>
                    <w:rPr>
                      <w:rFonts w:ascii="Times New Roman" w:eastAsia="宋体" w:hAnsi="Times New Roman" w:hint="eastAsia"/>
                      <w:color w:val="000000" w:themeColor="text1"/>
                      <w:sz w:val="21"/>
                      <w:szCs w:val="21"/>
                    </w:rPr>
                    <w:t>型系列四开平压印刷机，</w:t>
                  </w:r>
                  <w:r>
                    <w:rPr>
                      <w:rFonts w:ascii="Times New Roman" w:eastAsia="宋体" w:hAnsi="Times New Roman" w:hint="eastAsia"/>
                      <w:color w:val="000000" w:themeColor="text1"/>
                      <w:sz w:val="21"/>
                      <w:szCs w:val="21"/>
                    </w:rPr>
                    <w:t>P801</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P802</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P803</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P804 </w:t>
                  </w:r>
                  <w:r>
                    <w:rPr>
                      <w:rFonts w:ascii="Times New Roman" w:eastAsia="宋体" w:hAnsi="Times New Roman" w:hint="eastAsia"/>
                      <w:color w:val="000000" w:themeColor="text1"/>
                      <w:sz w:val="21"/>
                      <w:szCs w:val="21"/>
                    </w:rPr>
                    <w:t>型系列八开平压印刷机；</w:t>
                  </w:r>
                </w:p>
                <w:p w:rsidR="00970277" w:rsidRDefault="008A61FD">
                  <w:pPr>
                    <w:pStyle w:val="TableParagraph"/>
                    <w:snapToGrid w:val="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16</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PE802 </w:t>
                  </w:r>
                  <w:r>
                    <w:rPr>
                      <w:rFonts w:ascii="Times New Roman" w:eastAsia="宋体" w:hAnsi="Times New Roman" w:hint="eastAsia"/>
                      <w:color w:val="000000" w:themeColor="text1"/>
                      <w:sz w:val="21"/>
                      <w:szCs w:val="21"/>
                    </w:rPr>
                    <w:t>型双合页印刷机；</w:t>
                  </w:r>
                </w:p>
                <w:p w:rsidR="00970277" w:rsidRDefault="008A61FD">
                  <w:pPr>
                    <w:pStyle w:val="TableParagraph"/>
                    <w:snapToGrid w:val="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17</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TE102</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TE105</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TE108 </w:t>
                  </w:r>
                  <w:r>
                    <w:rPr>
                      <w:rFonts w:ascii="Times New Roman" w:eastAsia="宋体" w:hAnsi="Times New Roman" w:hint="eastAsia"/>
                      <w:color w:val="000000" w:themeColor="text1"/>
                      <w:sz w:val="21"/>
                      <w:szCs w:val="21"/>
                    </w:rPr>
                    <w:t>型系列全张自动二回转平台印刷机；</w:t>
                  </w:r>
                </w:p>
                <w:p w:rsidR="00970277" w:rsidRDefault="008A61FD">
                  <w:pPr>
                    <w:pStyle w:val="TableParagraph"/>
                    <w:snapToGrid w:val="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18</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TY201 </w:t>
                  </w:r>
                  <w:r>
                    <w:rPr>
                      <w:rFonts w:ascii="Times New Roman" w:eastAsia="宋体" w:hAnsi="Times New Roman" w:hint="eastAsia"/>
                      <w:color w:val="000000" w:themeColor="text1"/>
                      <w:sz w:val="21"/>
                      <w:szCs w:val="21"/>
                    </w:rPr>
                    <w:t>型对开单色一回转平台印刷机，</w:t>
                  </w:r>
                  <w:r>
                    <w:rPr>
                      <w:rFonts w:ascii="Times New Roman" w:eastAsia="宋体" w:hAnsi="Times New Roman" w:hint="eastAsia"/>
                      <w:color w:val="000000" w:themeColor="text1"/>
                      <w:sz w:val="21"/>
                      <w:szCs w:val="21"/>
                    </w:rPr>
                    <w:t xml:space="preserve">TY401 </w:t>
                  </w:r>
                  <w:r>
                    <w:rPr>
                      <w:rFonts w:ascii="Times New Roman" w:eastAsia="宋体" w:hAnsi="Times New Roman" w:hint="eastAsia"/>
                      <w:color w:val="000000" w:themeColor="text1"/>
                      <w:sz w:val="21"/>
                      <w:szCs w:val="21"/>
                    </w:rPr>
                    <w:t>型四开单色一回转平台印刷机；</w:t>
                  </w:r>
                </w:p>
                <w:p w:rsidR="00970277" w:rsidRDefault="008A61FD">
                  <w:pPr>
                    <w:pStyle w:val="TableParagraph"/>
                    <w:snapToGrid w:val="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19</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TY4201 </w:t>
                  </w:r>
                  <w:r>
                    <w:rPr>
                      <w:rFonts w:ascii="Times New Roman" w:eastAsia="宋体" w:hAnsi="Times New Roman" w:hint="eastAsia"/>
                      <w:color w:val="000000" w:themeColor="text1"/>
                      <w:sz w:val="21"/>
                      <w:szCs w:val="21"/>
                    </w:rPr>
                    <w:t>型四开一回转双色印刷机；</w:t>
                  </w:r>
                </w:p>
                <w:p w:rsidR="00970277" w:rsidRDefault="008A61FD">
                  <w:pPr>
                    <w:pStyle w:val="TableParagraph"/>
                    <w:snapToGrid w:val="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20</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TT201</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TZ201</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DT201 </w:t>
                  </w:r>
                  <w:r>
                    <w:rPr>
                      <w:rFonts w:ascii="Times New Roman" w:eastAsia="宋体" w:hAnsi="Times New Roman" w:hint="eastAsia"/>
                      <w:color w:val="000000" w:themeColor="text1"/>
                      <w:sz w:val="21"/>
                      <w:szCs w:val="21"/>
                    </w:rPr>
                    <w:t>型对开手动续纸停回转平台印刷机；</w:t>
                  </w:r>
                </w:p>
                <w:p w:rsidR="00970277" w:rsidRDefault="008A61FD">
                  <w:pPr>
                    <w:pStyle w:val="TableParagraph"/>
                    <w:snapToGrid w:val="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21</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TT202 </w:t>
                  </w:r>
                  <w:r>
                    <w:rPr>
                      <w:rFonts w:ascii="Times New Roman" w:eastAsia="宋体" w:hAnsi="Times New Roman" w:hint="eastAsia"/>
                      <w:color w:val="000000" w:themeColor="text1"/>
                      <w:sz w:val="21"/>
                      <w:szCs w:val="21"/>
                    </w:rPr>
                    <w:t>型对开自动停回转平台印刷机，</w:t>
                  </w:r>
                  <w:r>
                    <w:rPr>
                      <w:rFonts w:ascii="Times New Roman" w:eastAsia="宋体" w:hAnsi="Times New Roman" w:hint="eastAsia"/>
                      <w:color w:val="000000" w:themeColor="text1"/>
                      <w:sz w:val="21"/>
                      <w:szCs w:val="21"/>
                    </w:rPr>
                    <w:t>TT402</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TT403</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TT405</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DT402 </w:t>
                  </w:r>
                  <w:r>
                    <w:rPr>
                      <w:rFonts w:ascii="Times New Roman" w:eastAsia="宋体" w:hAnsi="Times New Roman" w:hint="eastAsia"/>
                      <w:color w:val="000000" w:themeColor="text1"/>
                      <w:sz w:val="21"/>
                      <w:szCs w:val="21"/>
                    </w:rPr>
                    <w:t>型四开自动停回转平台印刷机，</w:t>
                  </w:r>
                  <w:r>
                    <w:rPr>
                      <w:rFonts w:ascii="Times New Roman" w:eastAsia="宋体" w:hAnsi="Times New Roman" w:hint="eastAsia"/>
                      <w:color w:val="000000" w:themeColor="text1"/>
                      <w:sz w:val="21"/>
                      <w:szCs w:val="21"/>
                    </w:rPr>
                    <w:t xml:space="preserve">TZ202 </w:t>
                  </w:r>
                  <w:r>
                    <w:rPr>
                      <w:rFonts w:ascii="Times New Roman" w:eastAsia="宋体" w:hAnsi="Times New Roman" w:hint="eastAsia"/>
                      <w:color w:val="000000" w:themeColor="text1"/>
                      <w:sz w:val="21"/>
                      <w:szCs w:val="21"/>
                    </w:rPr>
                    <w:t>型对开半自动停回转平台印刷机，</w:t>
                  </w:r>
                  <w:r>
                    <w:rPr>
                      <w:rFonts w:ascii="Times New Roman" w:eastAsia="宋体" w:hAnsi="Times New Roman" w:hint="eastAsia"/>
                      <w:color w:val="000000" w:themeColor="text1"/>
                      <w:sz w:val="21"/>
                      <w:szCs w:val="21"/>
                    </w:rPr>
                    <w:t>TZ401</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TZS401</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DT401 </w:t>
                  </w:r>
                  <w:r>
                    <w:rPr>
                      <w:rFonts w:ascii="Times New Roman" w:eastAsia="宋体" w:hAnsi="Times New Roman" w:hint="eastAsia"/>
                      <w:color w:val="000000" w:themeColor="text1"/>
                      <w:sz w:val="21"/>
                      <w:szCs w:val="21"/>
                    </w:rPr>
                    <w:t>型四开半自动停回转平台印刷机；</w:t>
                  </w:r>
                </w:p>
                <w:p w:rsidR="00970277" w:rsidRDefault="008A61FD">
                  <w:pPr>
                    <w:pStyle w:val="TableParagraph"/>
                    <w:snapToGrid w:val="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22</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TR801 </w:t>
                  </w:r>
                  <w:r>
                    <w:rPr>
                      <w:rFonts w:ascii="Times New Roman" w:eastAsia="宋体" w:hAnsi="Times New Roman" w:hint="eastAsia"/>
                      <w:color w:val="000000" w:themeColor="text1"/>
                      <w:sz w:val="21"/>
                      <w:szCs w:val="21"/>
                    </w:rPr>
                    <w:t>型系列立式平台印刷机；</w:t>
                  </w:r>
                </w:p>
                <w:p w:rsidR="00970277" w:rsidRDefault="008A61FD">
                  <w:pPr>
                    <w:pStyle w:val="TableParagraph"/>
                    <w:snapToGrid w:val="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23</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LP1101</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LP1103 </w:t>
                  </w:r>
                  <w:r>
                    <w:rPr>
                      <w:rFonts w:ascii="Times New Roman" w:eastAsia="宋体" w:hAnsi="Times New Roman" w:hint="eastAsia"/>
                      <w:color w:val="000000" w:themeColor="text1"/>
                      <w:sz w:val="21"/>
                      <w:szCs w:val="21"/>
                    </w:rPr>
                    <w:t>型系列平板纸全张单面轮转印刷机，</w:t>
                  </w:r>
                  <w:r>
                    <w:rPr>
                      <w:rFonts w:ascii="Times New Roman" w:eastAsia="宋体" w:hAnsi="Times New Roman" w:hint="eastAsia"/>
                      <w:color w:val="000000" w:themeColor="text1"/>
                      <w:sz w:val="21"/>
                      <w:szCs w:val="21"/>
                    </w:rPr>
                    <w:lastRenderedPageBreak/>
                    <w:t xml:space="preserve">LP1201 </w:t>
                  </w:r>
                  <w:r>
                    <w:rPr>
                      <w:rFonts w:ascii="Times New Roman" w:eastAsia="宋体" w:hAnsi="Times New Roman" w:hint="eastAsia"/>
                      <w:color w:val="000000" w:themeColor="text1"/>
                      <w:sz w:val="21"/>
                      <w:szCs w:val="21"/>
                    </w:rPr>
                    <w:t>型平板纸全张双面轮转印刷机，</w:t>
                  </w:r>
                  <w:r>
                    <w:rPr>
                      <w:rFonts w:ascii="Times New Roman" w:eastAsia="宋体" w:hAnsi="Times New Roman" w:hint="eastAsia"/>
                      <w:color w:val="000000" w:themeColor="text1"/>
                      <w:sz w:val="21"/>
                      <w:szCs w:val="21"/>
                    </w:rPr>
                    <w:t xml:space="preserve">LP4201 </w:t>
                  </w:r>
                  <w:r>
                    <w:rPr>
                      <w:rFonts w:ascii="Times New Roman" w:eastAsia="宋体" w:hAnsi="Times New Roman" w:hint="eastAsia"/>
                      <w:color w:val="000000" w:themeColor="text1"/>
                      <w:sz w:val="21"/>
                      <w:szCs w:val="21"/>
                    </w:rPr>
                    <w:t>型平板纸四开双色轮转印刷机；</w:t>
                  </w:r>
                </w:p>
                <w:p w:rsidR="00970277" w:rsidRDefault="008A61FD">
                  <w:pPr>
                    <w:pStyle w:val="TableParagraph"/>
                    <w:snapToGrid w:val="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24</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LSB201</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880</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1230 </w:t>
                  </w:r>
                  <w:r>
                    <w:rPr>
                      <w:rFonts w:ascii="Times New Roman" w:eastAsia="宋体" w:hAnsi="Times New Roman" w:hint="eastAsia"/>
                      <w:color w:val="000000" w:themeColor="text1"/>
                      <w:sz w:val="21"/>
                      <w:szCs w:val="21"/>
                    </w:rPr>
                    <w:t>毫米）及</w:t>
                  </w:r>
                  <w:r>
                    <w:rPr>
                      <w:rFonts w:ascii="Times New Roman" w:eastAsia="宋体" w:hAnsi="Times New Roman" w:hint="eastAsia"/>
                      <w:color w:val="000000" w:themeColor="text1"/>
                      <w:sz w:val="21"/>
                      <w:szCs w:val="21"/>
                    </w:rPr>
                    <w:t xml:space="preserve"> LS201</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LS204</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787</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1092</w:t>
                  </w:r>
                  <w:r>
                    <w:rPr>
                      <w:rFonts w:ascii="Times New Roman" w:eastAsia="宋体" w:hAnsi="Times New Roman" w:hint="eastAsia"/>
                      <w:color w:val="000000" w:themeColor="text1"/>
                      <w:sz w:val="21"/>
                      <w:szCs w:val="21"/>
                    </w:rPr>
                    <w:t>毫米）型系列卷筒纸书刊转轮印刷机；</w:t>
                  </w:r>
                </w:p>
                <w:p w:rsidR="00970277" w:rsidRDefault="008A61FD">
                  <w:pPr>
                    <w:pStyle w:val="TableParagraph"/>
                    <w:snapToGrid w:val="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25</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LB203</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LB205</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LB403 </w:t>
                  </w:r>
                  <w:r>
                    <w:rPr>
                      <w:rFonts w:ascii="Times New Roman" w:eastAsia="宋体" w:hAnsi="Times New Roman" w:hint="eastAsia"/>
                      <w:color w:val="000000" w:themeColor="text1"/>
                      <w:sz w:val="21"/>
                      <w:szCs w:val="21"/>
                    </w:rPr>
                    <w:t>型卷筒纸报版轮转印刷机，</w:t>
                  </w:r>
                  <w:r>
                    <w:rPr>
                      <w:rFonts w:ascii="Times New Roman" w:eastAsia="宋体" w:hAnsi="Times New Roman" w:hint="eastAsia"/>
                      <w:color w:val="000000" w:themeColor="text1"/>
                      <w:sz w:val="21"/>
                      <w:szCs w:val="21"/>
                    </w:rPr>
                    <w:t>LB2405</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LB4405 </w:t>
                  </w:r>
                  <w:r>
                    <w:rPr>
                      <w:rFonts w:ascii="Times New Roman" w:eastAsia="宋体" w:hAnsi="Times New Roman" w:hint="eastAsia"/>
                      <w:color w:val="000000" w:themeColor="text1"/>
                      <w:sz w:val="21"/>
                      <w:szCs w:val="21"/>
                    </w:rPr>
                    <w:t>型卷筒纸双层二组报版轮转印刷机，</w:t>
                  </w:r>
                  <w:r>
                    <w:rPr>
                      <w:rFonts w:ascii="Times New Roman" w:eastAsia="宋体" w:hAnsi="Times New Roman" w:hint="eastAsia"/>
                      <w:color w:val="000000" w:themeColor="text1"/>
                      <w:sz w:val="21"/>
                      <w:szCs w:val="21"/>
                    </w:rPr>
                    <w:t xml:space="preserve">LBS201 </w:t>
                  </w:r>
                  <w:r>
                    <w:rPr>
                      <w:rFonts w:ascii="Times New Roman" w:eastAsia="宋体" w:hAnsi="Times New Roman" w:hint="eastAsia"/>
                      <w:color w:val="000000" w:themeColor="text1"/>
                      <w:sz w:val="21"/>
                      <w:szCs w:val="21"/>
                    </w:rPr>
                    <w:t>型卷筒纸书、报二用轮转印刷机；</w:t>
                  </w:r>
                </w:p>
                <w:p w:rsidR="00970277" w:rsidRDefault="008A61FD">
                  <w:pPr>
                    <w:pStyle w:val="TableParagraph"/>
                    <w:snapToGrid w:val="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32</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 xml:space="preserve">W1101 </w:t>
                  </w:r>
                  <w:r>
                    <w:rPr>
                      <w:rFonts w:ascii="Times New Roman" w:eastAsia="宋体" w:hAnsi="Times New Roman" w:hint="eastAsia"/>
                      <w:color w:val="000000" w:themeColor="text1"/>
                      <w:sz w:val="21"/>
                      <w:szCs w:val="21"/>
                    </w:rPr>
                    <w:t>型全张自动凹版印刷机、</w:t>
                  </w:r>
                  <w:r>
                    <w:rPr>
                      <w:rFonts w:ascii="Times New Roman" w:eastAsia="宋体" w:hAnsi="Times New Roman" w:hint="eastAsia"/>
                      <w:color w:val="000000" w:themeColor="text1"/>
                      <w:sz w:val="21"/>
                      <w:szCs w:val="21"/>
                    </w:rPr>
                    <w:t xml:space="preserve">AJ401 </w:t>
                  </w:r>
                  <w:r>
                    <w:rPr>
                      <w:rFonts w:ascii="Times New Roman" w:eastAsia="宋体" w:hAnsi="Times New Roman" w:hint="eastAsia"/>
                      <w:color w:val="000000" w:themeColor="text1"/>
                      <w:sz w:val="21"/>
                      <w:szCs w:val="21"/>
                    </w:rPr>
                    <w:t>型卷筒纸单面四色凹版印刷机；</w:t>
                  </w:r>
                </w:p>
              </w:tc>
              <w:tc>
                <w:tcPr>
                  <w:tcW w:w="705" w:type="pct"/>
                  <w:vAlign w:val="center"/>
                </w:tcPr>
                <w:p w:rsidR="00970277" w:rsidRDefault="008A61FD">
                  <w:pPr>
                    <w:pStyle w:val="a3"/>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lastRenderedPageBreak/>
                    <w:t>不涉及</w:t>
                  </w:r>
                </w:p>
              </w:tc>
              <w:tc>
                <w:tcPr>
                  <w:tcW w:w="543" w:type="pct"/>
                  <w:vMerge w:val="restart"/>
                  <w:vAlign w:val="center"/>
                </w:tcPr>
                <w:p w:rsidR="00970277" w:rsidRDefault="008A61FD">
                  <w:pPr>
                    <w:pStyle w:val="a3"/>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不属于淘汰类</w:t>
                  </w:r>
                </w:p>
              </w:tc>
            </w:tr>
            <w:tr w:rsidR="00970277">
              <w:trPr>
                <w:trHeight w:val="397"/>
                <w:jc w:val="center"/>
              </w:trPr>
              <w:tc>
                <w:tcPr>
                  <w:tcW w:w="313" w:type="pct"/>
                  <w:vMerge/>
                  <w:tcBorders>
                    <w:bottom w:val="single" w:sz="8" w:space="0" w:color="auto"/>
                  </w:tcBorders>
                  <w:vAlign w:val="center"/>
                </w:tcPr>
                <w:p w:rsidR="00970277" w:rsidRDefault="00970277">
                  <w:pPr>
                    <w:pStyle w:val="a3"/>
                    <w:adjustRightInd w:val="0"/>
                    <w:snapToGrid w:val="0"/>
                    <w:jc w:val="center"/>
                    <w:rPr>
                      <w:rFonts w:ascii="Times New Roman" w:hAnsi="Times New Roman"/>
                      <w:color w:val="000000" w:themeColor="text1"/>
                      <w:sz w:val="21"/>
                      <w:szCs w:val="21"/>
                    </w:rPr>
                  </w:pPr>
                </w:p>
              </w:tc>
              <w:tc>
                <w:tcPr>
                  <w:tcW w:w="390" w:type="pct"/>
                  <w:tcBorders>
                    <w:bottom w:val="single" w:sz="8" w:space="0" w:color="auto"/>
                  </w:tcBorders>
                  <w:vAlign w:val="center"/>
                </w:tcPr>
                <w:p w:rsidR="00970277" w:rsidRDefault="008A61FD">
                  <w:pPr>
                    <w:pStyle w:val="TableParagraph"/>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落后产品</w:t>
                  </w:r>
                </w:p>
              </w:tc>
              <w:tc>
                <w:tcPr>
                  <w:tcW w:w="3049" w:type="pct"/>
                  <w:tcBorders>
                    <w:bottom w:val="single" w:sz="8" w:space="0" w:color="auto"/>
                  </w:tcBorders>
                  <w:vAlign w:val="center"/>
                </w:tcPr>
                <w:p w:rsidR="00970277" w:rsidRDefault="008A61FD">
                  <w:pPr>
                    <w:pStyle w:val="TableParagraph"/>
                    <w:snapToGrid w:val="0"/>
                    <w:jc w:val="center"/>
                    <w:rPr>
                      <w:rFonts w:ascii="Times New Roman" w:eastAsia="宋体" w:hAnsi="Times New Roman"/>
                      <w:color w:val="FF0000"/>
                      <w:sz w:val="21"/>
                      <w:szCs w:val="21"/>
                    </w:rPr>
                  </w:pPr>
                  <w:r>
                    <w:rPr>
                      <w:rFonts w:ascii="Times New Roman" w:eastAsia="宋体" w:hAnsi="Times New Roman"/>
                      <w:color w:val="000000" w:themeColor="text1"/>
                      <w:sz w:val="21"/>
                      <w:szCs w:val="21"/>
                    </w:rPr>
                    <w:t>查无相关内容</w:t>
                  </w:r>
                </w:p>
              </w:tc>
              <w:tc>
                <w:tcPr>
                  <w:tcW w:w="705" w:type="pct"/>
                  <w:tcBorders>
                    <w:bottom w:val="single" w:sz="8" w:space="0" w:color="auto"/>
                  </w:tcBorders>
                  <w:vAlign w:val="center"/>
                </w:tcPr>
                <w:p w:rsidR="00970277" w:rsidRDefault="008A61FD">
                  <w:pPr>
                    <w:pStyle w:val="TableParagraph"/>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w:t>
                  </w:r>
                </w:p>
              </w:tc>
              <w:tc>
                <w:tcPr>
                  <w:tcW w:w="543" w:type="pct"/>
                  <w:vMerge/>
                  <w:tcBorders>
                    <w:bottom w:val="single" w:sz="8" w:space="0" w:color="auto"/>
                  </w:tcBorders>
                  <w:vAlign w:val="center"/>
                </w:tcPr>
                <w:p w:rsidR="00970277" w:rsidRDefault="00970277">
                  <w:pPr>
                    <w:pStyle w:val="a3"/>
                    <w:adjustRightInd w:val="0"/>
                    <w:snapToGrid w:val="0"/>
                    <w:jc w:val="center"/>
                    <w:rPr>
                      <w:rFonts w:ascii="Times New Roman" w:hAnsi="Times New Roman"/>
                      <w:color w:val="000000" w:themeColor="text1"/>
                      <w:sz w:val="21"/>
                      <w:szCs w:val="21"/>
                    </w:rPr>
                  </w:pPr>
                </w:p>
              </w:tc>
            </w:tr>
          </w:tbl>
          <w:p w:rsidR="00970277" w:rsidRDefault="008A61FD">
            <w:pPr>
              <w:spacing w:line="440" w:lineRule="exact"/>
              <w:ind w:firstLineChars="200" w:firstLine="480"/>
              <w:rPr>
                <w:rFonts w:ascii="Times New Roman" w:eastAsia="宋体" w:hAnsi="Times New Roman"/>
                <w:bCs/>
                <w:color w:val="000000" w:themeColor="text1"/>
                <w:sz w:val="24"/>
              </w:rPr>
            </w:pPr>
            <w:r>
              <w:rPr>
                <w:rFonts w:ascii="Times New Roman" w:eastAsia="宋体" w:hAnsi="Times New Roman"/>
                <w:color w:val="000000" w:themeColor="text1"/>
                <w:sz w:val="24"/>
              </w:rPr>
              <w:t>经以上对比分析，</w:t>
            </w:r>
            <w:r>
              <w:rPr>
                <w:rFonts w:ascii="Times New Roman" w:eastAsia="宋体" w:hAnsi="Times New Roman" w:hint="eastAsia"/>
                <w:color w:val="000000" w:themeColor="text1"/>
                <w:sz w:val="24"/>
              </w:rPr>
              <w:t>本项目及项目生产工艺、设备、产品均不在限制类、淘汰类之列，属于允许类，符合国家产业政策</w:t>
            </w:r>
            <w:r>
              <w:rPr>
                <w:rFonts w:ascii="Times New Roman" w:eastAsia="宋体" w:hAnsi="Times New Roman"/>
                <w:color w:val="000000" w:themeColor="text1"/>
                <w:sz w:val="24"/>
              </w:rPr>
              <w:t>。本项目已在河南新乡经济技术集聚区管理委员会备案（见附件</w:t>
            </w:r>
            <w:r>
              <w:rPr>
                <w:rFonts w:ascii="Times New Roman" w:eastAsia="宋体" w:hAnsi="Times New Roman" w:hint="eastAsia"/>
                <w:color w:val="000000" w:themeColor="text1"/>
                <w:sz w:val="24"/>
              </w:rPr>
              <w:t>2</w:t>
            </w:r>
            <w:r>
              <w:rPr>
                <w:rFonts w:ascii="Times New Roman" w:eastAsia="宋体" w:hAnsi="Times New Roman"/>
                <w:color w:val="000000" w:themeColor="text1"/>
                <w:sz w:val="24"/>
              </w:rPr>
              <w:t>），</w:t>
            </w:r>
            <w:r>
              <w:rPr>
                <w:rFonts w:ascii="Times New Roman" w:eastAsia="宋体" w:hAnsi="Times New Roman"/>
                <w:bCs/>
                <w:color w:val="000000" w:themeColor="text1"/>
                <w:sz w:val="24"/>
              </w:rPr>
              <w:t>项目代码：</w:t>
            </w:r>
            <w:r>
              <w:rPr>
                <w:rFonts w:ascii="Times New Roman" w:eastAsia="宋体" w:hAnsi="Times New Roman"/>
                <w:color w:val="000000" w:themeColor="text1"/>
                <w:sz w:val="24"/>
              </w:rPr>
              <w:t>2020-4107</w:t>
            </w:r>
            <w:r>
              <w:rPr>
                <w:rFonts w:ascii="Times New Roman" w:eastAsia="宋体" w:hAnsi="Times New Roman" w:hint="eastAsia"/>
                <w:color w:val="000000" w:themeColor="text1"/>
                <w:sz w:val="24"/>
              </w:rPr>
              <w:t>21</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29</w:t>
            </w:r>
            <w:r>
              <w:rPr>
                <w:rFonts w:ascii="Times New Roman" w:eastAsia="宋体" w:hAnsi="Times New Roman"/>
                <w:color w:val="000000" w:themeColor="text1"/>
                <w:sz w:val="24"/>
              </w:rPr>
              <w:t>-03-0</w:t>
            </w:r>
            <w:r>
              <w:rPr>
                <w:rFonts w:ascii="Times New Roman" w:eastAsia="宋体" w:hAnsi="Times New Roman" w:hint="eastAsia"/>
                <w:color w:val="000000" w:themeColor="text1"/>
                <w:sz w:val="24"/>
              </w:rPr>
              <w:t>43572</w:t>
            </w:r>
            <w:r>
              <w:rPr>
                <w:rFonts w:ascii="Times New Roman" w:eastAsia="宋体" w:hAnsi="Times New Roman"/>
                <w:color w:val="000000" w:themeColor="text1"/>
                <w:sz w:val="24"/>
              </w:rPr>
              <w:t>。</w:t>
            </w:r>
          </w:p>
          <w:p w:rsidR="00970277" w:rsidRDefault="008A61FD">
            <w:pPr>
              <w:pStyle w:val="a3"/>
              <w:spacing w:line="440" w:lineRule="exact"/>
              <w:ind w:firstLineChars="200" w:firstLine="482"/>
              <w:rPr>
                <w:rFonts w:ascii="Times New Roman" w:hAnsi="Times New Roman"/>
                <w:b/>
                <w:color w:val="000000" w:themeColor="text1"/>
                <w:szCs w:val="24"/>
              </w:rPr>
            </w:pPr>
            <w:r>
              <w:rPr>
                <w:rFonts w:ascii="Times New Roman" w:hAnsi="Times New Roman"/>
                <w:b/>
                <w:color w:val="000000" w:themeColor="text1"/>
                <w:szCs w:val="24"/>
              </w:rPr>
              <w:t>7</w:t>
            </w:r>
            <w:r>
              <w:rPr>
                <w:rFonts w:ascii="Times New Roman" w:hAnsi="Times New Roman"/>
                <w:b/>
                <w:color w:val="000000" w:themeColor="text1"/>
                <w:szCs w:val="24"/>
              </w:rPr>
              <w:t>、项目建设内容与备案相符性分析</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项目建设与备案相符性分析见下表</w:t>
            </w:r>
            <w:r>
              <w:rPr>
                <w:rFonts w:ascii="Times New Roman" w:eastAsia="宋体" w:hAnsi="Times New Roman"/>
                <w:bCs/>
                <w:color w:val="000000" w:themeColor="text1"/>
                <w:sz w:val="24"/>
              </w:rPr>
              <w:t>7</w:t>
            </w:r>
            <w:r>
              <w:rPr>
                <w:rFonts w:ascii="Times New Roman" w:eastAsia="宋体" w:hAnsi="Times New Roman"/>
                <w:color w:val="000000" w:themeColor="text1"/>
                <w:sz w:val="24"/>
              </w:rPr>
              <w:t>。</w:t>
            </w:r>
          </w:p>
          <w:p w:rsidR="00970277" w:rsidRDefault="008A61FD">
            <w:pPr>
              <w:pStyle w:val="12"/>
              <w:adjustRightInd w:val="0"/>
              <w:snapToGrid w:val="0"/>
              <w:spacing w:line="440" w:lineRule="exact"/>
              <w:ind w:firstLineChars="0" w:firstLine="0"/>
              <w:jc w:val="center"/>
              <w:rPr>
                <w:rFonts w:ascii="Times New Roman" w:eastAsia="宋体" w:hAnsi="Times New Roman"/>
                <w:b/>
                <w:color w:val="000000" w:themeColor="text1"/>
                <w:sz w:val="24"/>
              </w:rPr>
            </w:pPr>
            <w:r>
              <w:rPr>
                <w:rFonts w:ascii="Times New Roman" w:eastAsia="宋体" w:hAnsi="Times New Roman"/>
                <w:b/>
                <w:color w:val="000000" w:themeColor="text1"/>
                <w:sz w:val="24"/>
              </w:rPr>
              <w:t>表</w:t>
            </w:r>
            <w:r>
              <w:rPr>
                <w:rFonts w:ascii="Times New Roman" w:eastAsia="宋体" w:hAnsi="Times New Roman"/>
                <w:b/>
                <w:color w:val="000000" w:themeColor="text1"/>
                <w:sz w:val="24"/>
              </w:rPr>
              <w:t xml:space="preserve">7    </w:t>
            </w:r>
            <w:r>
              <w:rPr>
                <w:rFonts w:ascii="Times New Roman" w:eastAsia="宋体" w:hAnsi="Times New Roman"/>
                <w:b/>
                <w:color w:val="000000" w:themeColor="text1"/>
                <w:sz w:val="24"/>
              </w:rPr>
              <w:t>备案相符性分析</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673"/>
              <w:gridCol w:w="1070"/>
              <w:gridCol w:w="2510"/>
              <w:gridCol w:w="3402"/>
              <w:gridCol w:w="1417"/>
            </w:tblGrid>
            <w:tr w:rsidR="00970277" w:rsidTr="00B1115C">
              <w:trPr>
                <w:trHeight w:val="397"/>
                <w:jc w:val="center"/>
              </w:trPr>
              <w:tc>
                <w:tcPr>
                  <w:tcW w:w="673" w:type="dxa"/>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序号</w:t>
                  </w:r>
                </w:p>
              </w:tc>
              <w:tc>
                <w:tcPr>
                  <w:tcW w:w="1070" w:type="dxa"/>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内容</w:t>
                  </w:r>
                </w:p>
              </w:tc>
              <w:tc>
                <w:tcPr>
                  <w:tcW w:w="2510" w:type="dxa"/>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备案</w:t>
                  </w:r>
                </w:p>
              </w:tc>
              <w:tc>
                <w:tcPr>
                  <w:tcW w:w="3402" w:type="dxa"/>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拟建设情况</w:t>
                  </w:r>
                </w:p>
              </w:tc>
              <w:tc>
                <w:tcPr>
                  <w:tcW w:w="1417" w:type="dxa"/>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相符性</w:t>
                  </w:r>
                </w:p>
              </w:tc>
            </w:tr>
            <w:tr w:rsidR="00970277" w:rsidTr="00B1115C">
              <w:trPr>
                <w:trHeight w:val="397"/>
                <w:jc w:val="center"/>
              </w:trPr>
              <w:tc>
                <w:tcPr>
                  <w:tcW w:w="673" w:type="dxa"/>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1</w:t>
                  </w:r>
                </w:p>
              </w:tc>
              <w:tc>
                <w:tcPr>
                  <w:tcW w:w="1070" w:type="dxa"/>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建设地点</w:t>
                  </w:r>
                </w:p>
              </w:tc>
              <w:tc>
                <w:tcPr>
                  <w:tcW w:w="2510" w:type="dxa"/>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新乡市新乡县新乡经济开发区青龙路中段</w:t>
                  </w:r>
                </w:p>
              </w:tc>
              <w:tc>
                <w:tcPr>
                  <w:tcW w:w="3402" w:type="dxa"/>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新乡市新乡县新乡经济开发区青龙路中段</w:t>
                  </w:r>
                </w:p>
              </w:tc>
              <w:tc>
                <w:tcPr>
                  <w:tcW w:w="1417" w:type="dxa"/>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一致</w:t>
                  </w:r>
                </w:p>
              </w:tc>
            </w:tr>
            <w:tr w:rsidR="00970277" w:rsidTr="00B1115C">
              <w:trPr>
                <w:trHeight w:val="397"/>
                <w:jc w:val="center"/>
              </w:trPr>
              <w:tc>
                <w:tcPr>
                  <w:tcW w:w="673" w:type="dxa"/>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2</w:t>
                  </w:r>
                </w:p>
              </w:tc>
              <w:tc>
                <w:tcPr>
                  <w:tcW w:w="1070" w:type="dxa"/>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投资</w:t>
                  </w:r>
                </w:p>
              </w:tc>
              <w:tc>
                <w:tcPr>
                  <w:tcW w:w="2510" w:type="dxa"/>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2000</w:t>
                  </w:r>
                  <w:r>
                    <w:rPr>
                      <w:rFonts w:ascii="Times New Roman" w:eastAsia="宋体" w:hAnsi="Times New Roman"/>
                      <w:color w:val="000000" w:themeColor="text1"/>
                      <w:kern w:val="0"/>
                      <w:szCs w:val="21"/>
                    </w:rPr>
                    <w:t>万元</w:t>
                  </w:r>
                </w:p>
              </w:tc>
              <w:tc>
                <w:tcPr>
                  <w:tcW w:w="3402" w:type="dxa"/>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2000</w:t>
                  </w:r>
                  <w:r>
                    <w:rPr>
                      <w:rFonts w:ascii="Times New Roman" w:eastAsia="宋体" w:hAnsi="Times New Roman"/>
                      <w:color w:val="000000" w:themeColor="text1"/>
                      <w:kern w:val="0"/>
                      <w:szCs w:val="21"/>
                    </w:rPr>
                    <w:t>万元</w:t>
                  </w:r>
                </w:p>
              </w:tc>
              <w:tc>
                <w:tcPr>
                  <w:tcW w:w="1417"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一致</w:t>
                  </w:r>
                </w:p>
              </w:tc>
            </w:tr>
            <w:tr w:rsidR="00970277" w:rsidTr="00B1115C">
              <w:trPr>
                <w:trHeight w:val="397"/>
                <w:jc w:val="center"/>
              </w:trPr>
              <w:tc>
                <w:tcPr>
                  <w:tcW w:w="673" w:type="dxa"/>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3</w:t>
                  </w:r>
                </w:p>
              </w:tc>
              <w:tc>
                <w:tcPr>
                  <w:tcW w:w="1070"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建设规模</w:t>
                  </w:r>
                </w:p>
              </w:tc>
              <w:tc>
                <w:tcPr>
                  <w:tcW w:w="2510" w:type="dxa"/>
                  <w:vAlign w:val="center"/>
                </w:tcPr>
                <w:p w:rsidR="00970277" w:rsidRDefault="008A61FD">
                  <w:pPr>
                    <w:jc w:val="center"/>
                    <w:rPr>
                      <w:color w:val="000000" w:themeColor="text1"/>
                      <w:szCs w:val="21"/>
                    </w:rPr>
                  </w:pPr>
                  <w:r>
                    <w:rPr>
                      <w:rFonts w:ascii="Times New Roman" w:eastAsia="宋体" w:hAnsi="Times New Roman" w:hint="eastAsia"/>
                      <w:bCs/>
                      <w:color w:val="000000" w:themeColor="text1"/>
                      <w:szCs w:val="21"/>
                    </w:rPr>
                    <w:t>年产</w:t>
                  </w:r>
                  <w:r>
                    <w:rPr>
                      <w:rFonts w:ascii="Times New Roman" w:eastAsia="宋体" w:hAnsi="Times New Roman" w:hint="eastAsia"/>
                      <w:bCs/>
                      <w:color w:val="000000" w:themeColor="text1"/>
                      <w:szCs w:val="21"/>
                    </w:rPr>
                    <w:t>1500</w:t>
                  </w:r>
                  <w:r>
                    <w:rPr>
                      <w:rFonts w:ascii="Times New Roman" w:eastAsia="宋体" w:hAnsi="Times New Roman" w:hint="eastAsia"/>
                      <w:bCs/>
                      <w:color w:val="000000" w:themeColor="text1"/>
                      <w:szCs w:val="21"/>
                    </w:rPr>
                    <w:t>万条编织袋</w:t>
                  </w:r>
                </w:p>
              </w:tc>
              <w:tc>
                <w:tcPr>
                  <w:tcW w:w="3402" w:type="dxa"/>
                  <w:vAlign w:val="center"/>
                </w:tcPr>
                <w:p w:rsidR="00970277" w:rsidRDefault="008A61FD">
                  <w:pPr>
                    <w:jc w:val="center"/>
                    <w:rPr>
                      <w:color w:val="000000" w:themeColor="text1"/>
                      <w:szCs w:val="21"/>
                    </w:rPr>
                  </w:pPr>
                  <w:r>
                    <w:rPr>
                      <w:rFonts w:ascii="Times New Roman" w:eastAsia="宋体" w:hAnsi="Times New Roman" w:hint="eastAsia"/>
                      <w:bCs/>
                      <w:color w:val="000000" w:themeColor="text1"/>
                      <w:szCs w:val="21"/>
                    </w:rPr>
                    <w:t>年产</w:t>
                  </w:r>
                  <w:r>
                    <w:rPr>
                      <w:rFonts w:ascii="Times New Roman" w:eastAsia="宋体" w:hAnsi="Times New Roman" w:hint="eastAsia"/>
                      <w:bCs/>
                      <w:color w:val="000000" w:themeColor="text1"/>
                      <w:szCs w:val="21"/>
                    </w:rPr>
                    <w:t>1500</w:t>
                  </w:r>
                  <w:r>
                    <w:rPr>
                      <w:rFonts w:ascii="Times New Roman" w:eastAsia="宋体" w:hAnsi="Times New Roman" w:hint="eastAsia"/>
                      <w:bCs/>
                      <w:color w:val="000000" w:themeColor="text1"/>
                      <w:szCs w:val="21"/>
                    </w:rPr>
                    <w:t>万条编织袋</w:t>
                  </w:r>
                </w:p>
              </w:tc>
              <w:tc>
                <w:tcPr>
                  <w:tcW w:w="1417"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一致</w:t>
                  </w:r>
                </w:p>
              </w:tc>
            </w:tr>
            <w:tr w:rsidR="00970277" w:rsidTr="00B1115C">
              <w:trPr>
                <w:trHeight w:val="397"/>
                <w:jc w:val="center"/>
              </w:trPr>
              <w:tc>
                <w:tcPr>
                  <w:tcW w:w="673" w:type="dxa"/>
                  <w:vAlign w:val="center"/>
                </w:tcPr>
                <w:p w:rsidR="00970277" w:rsidRDefault="008A61FD">
                  <w:pPr>
                    <w:pStyle w:val="a6"/>
                    <w:jc w:val="center"/>
                    <w:rPr>
                      <w:rFonts w:ascii="Times New Roman" w:eastAsia="宋体" w:hAnsi="Times New Roman"/>
                      <w:color w:val="000000" w:themeColor="text1"/>
                      <w:kern w:val="0"/>
                      <w:szCs w:val="21"/>
                    </w:rPr>
                  </w:pPr>
                  <w:r>
                    <w:rPr>
                      <w:rFonts w:ascii="Times New Roman" w:eastAsia="宋体" w:hAnsi="Times New Roman" w:hint="eastAsia"/>
                      <w:bCs/>
                      <w:color w:val="000000" w:themeColor="text1"/>
                      <w:szCs w:val="21"/>
                    </w:rPr>
                    <w:t>4</w:t>
                  </w:r>
                </w:p>
              </w:tc>
              <w:tc>
                <w:tcPr>
                  <w:tcW w:w="1070" w:type="dxa"/>
                  <w:vAlign w:val="center"/>
                </w:tcPr>
                <w:p w:rsidR="00970277" w:rsidRDefault="008A61FD">
                  <w:pPr>
                    <w:pStyle w:val="a6"/>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主要</w:t>
                  </w:r>
                </w:p>
                <w:p w:rsidR="00970277" w:rsidRDefault="008A61FD">
                  <w:pPr>
                    <w:pStyle w:val="a6"/>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生产设备</w:t>
                  </w:r>
                </w:p>
              </w:tc>
              <w:tc>
                <w:tcPr>
                  <w:tcW w:w="2510" w:type="dxa"/>
                  <w:vAlign w:val="center"/>
                </w:tcPr>
                <w:p w:rsidR="00970277" w:rsidRDefault="008A61FD">
                  <w:pPr>
                    <w:adjustRightInd w:val="0"/>
                    <w:snapToGrid w:val="0"/>
                    <w:rPr>
                      <w:rFonts w:ascii="Times New Roman" w:eastAsia="宋体" w:hAnsi="Times New Roman"/>
                      <w:color w:val="000000" w:themeColor="text1"/>
                      <w:szCs w:val="21"/>
                    </w:rPr>
                  </w:pPr>
                  <w:r>
                    <w:rPr>
                      <w:rFonts w:ascii="Times New Roman" w:eastAsia="宋体" w:hAnsi="宋体" w:hint="eastAsia"/>
                      <w:bCs/>
                      <w:color w:val="000000" w:themeColor="text1"/>
                      <w:szCs w:val="21"/>
                    </w:rPr>
                    <w:t>高速拉丝机</w:t>
                  </w:r>
                  <w:r>
                    <w:rPr>
                      <w:rFonts w:ascii="Times New Roman" w:eastAsia="宋体" w:hAnsi="宋体" w:hint="eastAsia"/>
                      <w:bCs/>
                      <w:color w:val="000000" w:themeColor="text1"/>
                      <w:szCs w:val="21"/>
                    </w:rPr>
                    <w:t>1</w:t>
                  </w:r>
                  <w:r>
                    <w:rPr>
                      <w:rFonts w:ascii="Times New Roman" w:eastAsia="宋体" w:hAnsi="宋体" w:hint="eastAsia"/>
                      <w:bCs/>
                      <w:color w:val="000000" w:themeColor="text1"/>
                      <w:szCs w:val="21"/>
                    </w:rPr>
                    <w:t>台、圆织机</w:t>
                  </w:r>
                  <w:r>
                    <w:rPr>
                      <w:rFonts w:ascii="Times New Roman" w:eastAsia="宋体" w:hAnsi="宋体" w:hint="eastAsia"/>
                      <w:bCs/>
                      <w:color w:val="000000" w:themeColor="text1"/>
                      <w:szCs w:val="21"/>
                    </w:rPr>
                    <w:t>37</w:t>
                  </w:r>
                  <w:r>
                    <w:rPr>
                      <w:rFonts w:ascii="Times New Roman" w:eastAsia="宋体" w:hAnsi="宋体" w:hint="eastAsia"/>
                      <w:bCs/>
                      <w:color w:val="000000" w:themeColor="text1"/>
                      <w:szCs w:val="21"/>
                    </w:rPr>
                    <w:t>台、覆膜机</w:t>
                  </w:r>
                  <w:r>
                    <w:rPr>
                      <w:rFonts w:ascii="Times New Roman" w:eastAsia="宋体" w:hAnsi="宋体" w:hint="eastAsia"/>
                      <w:bCs/>
                      <w:color w:val="000000" w:themeColor="text1"/>
                      <w:szCs w:val="21"/>
                    </w:rPr>
                    <w:t>1</w:t>
                  </w:r>
                  <w:r>
                    <w:rPr>
                      <w:rFonts w:ascii="Times New Roman" w:eastAsia="宋体" w:hAnsi="宋体" w:hint="eastAsia"/>
                      <w:bCs/>
                      <w:color w:val="000000" w:themeColor="text1"/>
                      <w:szCs w:val="21"/>
                    </w:rPr>
                    <w:t>台、搅拌机</w:t>
                  </w:r>
                  <w:r>
                    <w:rPr>
                      <w:rFonts w:ascii="Times New Roman" w:eastAsia="宋体" w:hAnsi="宋体" w:hint="eastAsia"/>
                      <w:bCs/>
                      <w:color w:val="000000" w:themeColor="text1"/>
                      <w:szCs w:val="21"/>
                    </w:rPr>
                    <w:t>3</w:t>
                  </w:r>
                  <w:r>
                    <w:rPr>
                      <w:rFonts w:ascii="Times New Roman" w:eastAsia="宋体" w:hAnsi="宋体" w:hint="eastAsia"/>
                      <w:bCs/>
                      <w:color w:val="000000" w:themeColor="text1"/>
                      <w:szCs w:val="21"/>
                    </w:rPr>
                    <w:t>台、裁袋机</w:t>
                  </w:r>
                  <w:r>
                    <w:rPr>
                      <w:rFonts w:ascii="Times New Roman" w:eastAsia="宋体" w:hAnsi="宋体" w:hint="eastAsia"/>
                      <w:bCs/>
                      <w:color w:val="000000" w:themeColor="text1"/>
                      <w:szCs w:val="21"/>
                    </w:rPr>
                    <w:t>4</w:t>
                  </w:r>
                  <w:r>
                    <w:rPr>
                      <w:rFonts w:ascii="Times New Roman" w:eastAsia="宋体" w:hAnsi="宋体" w:hint="eastAsia"/>
                      <w:bCs/>
                      <w:color w:val="000000" w:themeColor="text1"/>
                      <w:szCs w:val="21"/>
                    </w:rPr>
                    <w:t>台、缝口机</w:t>
                  </w:r>
                  <w:r>
                    <w:rPr>
                      <w:rFonts w:ascii="Times New Roman" w:eastAsia="宋体" w:hAnsi="宋体" w:hint="eastAsia"/>
                      <w:bCs/>
                      <w:color w:val="000000" w:themeColor="text1"/>
                      <w:szCs w:val="21"/>
                    </w:rPr>
                    <w:t>38</w:t>
                  </w:r>
                  <w:r>
                    <w:rPr>
                      <w:rFonts w:ascii="Times New Roman" w:eastAsia="宋体" w:hAnsi="宋体" w:hint="eastAsia"/>
                      <w:bCs/>
                      <w:color w:val="000000" w:themeColor="text1"/>
                      <w:szCs w:val="21"/>
                    </w:rPr>
                    <w:t>台、彩印机</w:t>
                  </w:r>
                  <w:r>
                    <w:rPr>
                      <w:rFonts w:ascii="Times New Roman" w:eastAsia="宋体" w:hAnsi="宋体" w:hint="eastAsia"/>
                      <w:bCs/>
                      <w:color w:val="000000" w:themeColor="text1"/>
                      <w:szCs w:val="21"/>
                    </w:rPr>
                    <w:t>3</w:t>
                  </w:r>
                  <w:r>
                    <w:rPr>
                      <w:rFonts w:ascii="Times New Roman" w:eastAsia="宋体" w:hAnsi="宋体" w:hint="eastAsia"/>
                      <w:bCs/>
                      <w:color w:val="000000" w:themeColor="text1"/>
                      <w:szCs w:val="21"/>
                    </w:rPr>
                    <w:t>台、全自动套袋机</w:t>
                  </w:r>
                  <w:r>
                    <w:rPr>
                      <w:rFonts w:ascii="Times New Roman" w:eastAsia="宋体" w:hAnsi="宋体" w:hint="eastAsia"/>
                      <w:bCs/>
                      <w:color w:val="000000" w:themeColor="text1"/>
                      <w:szCs w:val="21"/>
                    </w:rPr>
                    <w:t>1</w:t>
                  </w:r>
                  <w:r>
                    <w:rPr>
                      <w:rFonts w:ascii="Times New Roman" w:eastAsia="宋体" w:hAnsi="宋体" w:hint="eastAsia"/>
                      <w:bCs/>
                      <w:color w:val="000000" w:themeColor="text1"/>
                      <w:szCs w:val="21"/>
                    </w:rPr>
                    <w:t>台</w:t>
                  </w:r>
                </w:p>
              </w:tc>
              <w:tc>
                <w:tcPr>
                  <w:tcW w:w="3402" w:type="dxa"/>
                  <w:vAlign w:val="center"/>
                </w:tcPr>
                <w:p w:rsidR="00970277" w:rsidRDefault="008A61FD">
                  <w:pPr>
                    <w:adjustRightInd w:val="0"/>
                    <w:snapToGrid w:val="0"/>
                    <w:rPr>
                      <w:rFonts w:ascii="Times New Roman" w:eastAsia="宋体" w:hAnsi="Times New Roman"/>
                      <w:color w:val="FF0000"/>
                      <w:szCs w:val="21"/>
                    </w:rPr>
                  </w:pPr>
                  <w:r>
                    <w:rPr>
                      <w:rFonts w:ascii="Times New Roman" w:eastAsia="宋体" w:hAnsi="宋体" w:hint="eastAsia"/>
                      <w:bCs/>
                      <w:color w:val="000000" w:themeColor="text1"/>
                      <w:szCs w:val="21"/>
                    </w:rPr>
                    <w:t>高速拉丝机</w:t>
                  </w:r>
                  <w:r>
                    <w:rPr>
                      <w:rFonts w:ascii="Times New Roman" w:eastAsia="宋体" w:hAnsi="宋体" w:hint="eastAsia"/>
                      <w:bCs/>
                      <w:color w:val="000000" w:themeColor="text1"/>
                      <w:szCs w:val="21"/>
                    </w:rPr>
                    <w:t>2</w:t>
                  </w:r>
                  <w:r>
                    <w:rPr>
                      <w:rFonts w:ascii="Times New Roman" w:eastAsia="宋体" w:hAnsi="宋体" w:hint="eastAsia"/>
                      <w:bCs/>
                      <w:color w:val="000000" w:themeColor="text1"/>
                      <w:szCs w:val="21"/>
                    </w:rPr>
                    <w:t>台、</w:t>
                  </w:r>
                  <w:r>
                    <w:rPr>
                      <w:rFonts w:ascii="Times New Roman" w:eastAsia="宋体" w:hAnsi="Times New Roman" w:hint="eastAsia"/>
                      <w:bCs/>
                      <w:color w:val="000000" w:themeColor="text1"/>
                      <w:szCs w:val="21"/>
                    </w:rPr>
                    <w:t>彩印机</w:t>
                  </w:r>
                  <w:r w:rsidR="005C1BB1">
                    <w:rPr>
                      <w:rFonts w:ascii="Times New Roman" w:eastAsia="宋体" w:hAnsi="Times New Roman" w:hint="eastAsia"/>
                      <w:bCs/>
                      <w:color w:val="000000" w:themeColor="text1"/>
                      <w:szCs w:val="21"/>
                    </w:rPr>
                    <w:t>3</w:t>
                  </w:r>
                  <w:r>
                    <w:rPr>
                      <w:rFonts w:ascii="Times New Roman" w:eastAsia="宋体" w:hAnsi="Times New Roman" w:hint="eastAsia"/>
                      <w:bCs/>
                      <w:color w:val="000000" w:themeColor="text1"/>
                      <w:szCs w:val="21"/>
                    </w:rPr>
                    <w:t>台、柔印印刷机</w:t>
                  </w:r>
                  <w:r w:rsidR="00054886">
                    <w:rPr>
                      <w:rFonts w:ascii="Times New Roman" w:eastAsia="宋体" w:hAnsi="Times New Roman" w:hint="eastAsia"/>
                      <w:bCs/>
                      <w:color w:val="000000" w:themeColor="text1"/>
                      <w:szCs w:val="21"/>
                    </w:rPr>
                    <w:t>3</w:t>
                  </w:r>
                  <w:r>
                    <w:rPr>
                      <w:rFonts w:ascii="Times New Roman" w:eastAsia="宋体" w:hAnsi="Times New Roman" w:hint="eastAsia"/>
                      <w:bCs/>
                      <w:color w:val="000000" w:themeColor="text1"/>
                      <w:szCs w:val="21"/>
                    </w:rPr>
                    <w:t>台、</w:t>
                  </w:r>
                  <w:r>
                    <w:rPr>
                      <w:rFonts w:ascii="Times New Roman" w:eastAsia="宋体" w:hAnsi="宋体" w:hint="eastAsia"/>
                      <w:bCs/>
                      <w:color w:val="000000" w:themeColor="text1"/>
                      <w:szCs w:val="21"/>
                    </w:rPr>
                    <w:t>圆织机</w:t>
                  </w:r>
                  <w:r>
                    <w:rPr>
                      <w:rFonts w:ascii="Times New Roman" w:eastAsia="宋体" w:hAnsi="宋体" w:hint="eastAsia"/>
                      <w:bCs/>
                      <w:color w:val="000000" w:themeColor="text1"/>
                      <w:szCs w:val="21"/>
                    </w:rPr>
                    <w:t>37</w:t>
                  </w:r>
                  <w:r>
                    <w:rPr>
                      <w:rFonts w:ascii="Times New Roman" w:eastAsia="宋体" w:hAnsi="宋体" w:hint="eastAsia"/>
                      <w:bCs/>
                      <w:color w:val="000000" w:themeColor="text1"/>
                      <w:szCs w:val="21"/>
                    </w:rPr>
                    <w:t>台、缝口机</w:t>
                  </w:r>
                  <w:r>
                    <w:rPr>
                      <w:rFonts w:ascii="Times New Roman" w:eastAsia="宋体" w:hAnsi="宋体" w:hint="eastAsia"/>
                      <w:bCs/>
                      <w:color w:val="000000" w:themeColor="text1"/>
                      <w:szCs w:val="21"/>
                    </w:rPr>
                    <w:t>38</w:t>
                  </w:r>
                  <w:r>
                    <w:rPr>
                      <w:rFonts w:ascii="Times New Roman" w:eastAsia="宋体" w:hAnsi="宋体" w:hint="eastAsia"/>
                      <w:bCs/>
                      <w:color w:val="000000" w:themeColor="text1"/>
                      <w:szCs w:val="21"/>
                    </w:rPr>
                    <w:t>台、覆膜机</w:t>
                  </w:r>
                  <w:r w:rsidR="003F4D82">
                    <w:rPr>
                      <w:rFonts w:ascii="Times New Roman" w:eastAsia="宋体" w:hAnsi="宋体" w:hint="eastAsia"/>
                      <w:bCs/>
                      <w:color w:val="000000" w:themeColor="text1"/>
                      <w:szCs w:val="21"/>
                    </w:rPr>
                    <w:t>2</w:t>
                  </w:r>
                  <w:r>
                    <w:rPr>
                      <w:rFonts w:ascii="Times New Roman" w:eastAsia="宋体" w:hAnsi="宋体" w:hint="eastAsia"/>
                      <w:bCs/>
                      <w:color w:val="000000" w:themeColor="text1"/>
                      <w:szCs w:val="21"/>
                    </w:rPr>
                    <w:t>台、搅拌机</w:t>
                  </w:r>
                  <w:r>
                    <w:rPr>
                      <w:rFonts w:ascii="Times New Roman" w:eastAsia="宋体" w:hAnsi="宋体" w:hint="eastAsia"/>
                      <w:bCs/>
                      <w:color w:val="000000" w:themeColor="text1"/>
                      <w:szCs w:val="21"/>
                    </w:rPr>
                    <w:t>3</w:t>
                  </w:r>
                  <w:r>
                    <w:rPr>
                      <w:rFonts w:ascii="Times New Roman" w:eastAsia="宋体" w:hAnsi="宋体" w:hint="eastAsia"/>
                      <w:bCs/>
                      <w:color w:val="000000" w:themeColor="text1"/>
                      <w:szCs w:val="21"/>
                    </w:rPr>
                    <w:t>台、裁袋机</w:t>
                  </w:r>
                  <w:r>
                    <w:rPr>
                      <w:rFonts w:ascii="Times New Roman" w:eastAsia="宋体" w:hAnsi="宋体" w:hint="eastAsia"/>
                      <w:bCs/>
                      <w:color w:val="000000" w:themeColor="text1"/>
                      <w:szCs w:val="21"/>
                    </w:rPr>
                    <w:t>4</w:t>
                  </w:r>
                  <w:r>
                    <w:rPr>
                      <w:rFonts w:ascii="Times New Roman" w:eastAsia="宋体" w:hAnsi="宋体" w:hint="eastAsia"/>
                      <w:bCs/>
                      <w:color w:val="000000" w:themeColor="text1"/>
                      <w:szCs w:val="21"/>
                    </w:rPr>
                    <w:t>台、全自动套袋机</w:t>
                  </w:r>
                  <w:r w:rsidR="00054886">
                    <w:rPr>
                      <w:rFonts w:ascii="Times New Roman" w:eastAsia="宋体" w:hAnsi="宋体" w:hint="eastAsia"/>
                      <w:bCs/>
                      <w:color w:val="000000" w:themeColor="text1"/>
                      <w:szCs w:val="21"/>
                    </w:rPr>
                    <w:t>2</w:t>
                  </w:r>
                  <w:r>
                    <w:rPr>
                      <w:rFonts w:ascii="Times New Roman" w:eastAsia="宋体" w:hAnsi="宋体" w:hint="eastAsia"/>
                      <w:bCs/>
                      <w:color w:val="000000" w:themeColor="text1"/>
                      <w:szCs w:val="21"/>
                    </w:rPr>
                    <w:t>台、吹膜机</w:t>
                  </w:r>
                  <w:r>
                    <w:rPr>
                      <w:rFonts w:ascii="Times New Roman" w:eastAsia="宋体" w:hAnsi="宋体" w:hint="eastAsia"/>
                      <w:bCs/>
                      <w:color w:val="000000" w:themeColor="text1"/>
                      <w:szCs w:val="21"/>
                    </w:rPr>
                    <w:t>3</w:t>
                  </w:r>
                  <w:r>
                    <w:rPr>
                      <w:rFonts w:ascii="Times New Roman" w:eastAsia="宋体" w:hAnsi="宋体" w:hint="eastAsia"/>
                      <w:bCs/>
                      <w:color w:val="000000" w:themeColor="text1"/>
                      <w:szCs w:val="21"/>
                    </w:rPr>
                    <w:t>台</w:t>
                  </w:r>
                  <w:r w:rsidR="00054886">
                    <w:rPr>
                      <w:rFonts w:ascii="Times New Roman" w:eastAsia="宋体" w:hAnsi="宋体" w:hint="eastAsia"/>
                      <w:bCs/>
                      <w:color w:val="000000" w:themeColor="text1"/>
                      <w:szCs w:val="21"/>
                    </w:rPr>
                    <w:t>、热合机</w:t>
                  </w:r>
                  <w:r w:rsidR="00054886">
                    <w:rPr>
                      <w:rFonts w:ascii="Times New Roman" w:eastAsia="宋体" w:hAnsi="宋体" w:hint="eastAsia"/>
                      <w:bCs/>
                      <w:color w:val="000000" w:themeColor="text1"/>
                      <w:szCs w:val="21"/>
                    </w:rPr>
                    <w:t>2</w:t>
                  </w:r>
                  <w:r w:rsidR="00054886">
                    <w:rPr>
                      <w:rFonts w:ascii="Times New Roman" w:eastAsia="宋体" w:hAnsi="宋体" w:hint="eastAsia"/>
                      <w:bCs/>
                      <w:color w:val="000000" w:themeColor="text1"/>
                      <w:szCs w:val="21"/>
                    </w:rPr>
                    <w:t>台</w:t>
                  </w:r>
                </w:p>
              </w:tc>
              <w:tc>
                <w:tcPr>
                  <w:tcW w:w="1417" w:type="dxa"/>
                  <w:vAlign w:val="center"/>
                </w:tcPr>
                <w:p w:rsidR="00970277" w:rsidRPr="005B534E" w:rsidRDefault="008A61FD" w:rsidP="005C1BB1">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增加</w:t>
                  </w: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台</w:t>
                  </w:r>
                  <w:r>
                    <w:rPr>
                      <w:rFonts w:ascii="Times New Roman" w:eastAsia="宋体" w:hAnsi="宋体" w:hint="eastAsia"/>
                      <w:bCs/>
                      <w:color w:val="000000" w:themeColor="text1"/>
                      <w:szCs w:val="21"/>
                    </w:rPr>
                    <w:t>高速拉丝机、</w:t>
                  </w:r>
                  <w:r>
                    <w:rPr>
                      <w:rFonts w:ascii="Times New Roman" w:eastAsia="宋体" w:hAnsi="宋体" w:hint="eastAsia"/>
                      <w:bCs/>
                      <w:color w:val="000000" w:themeColor="text1"/>
                      <w:szCs w:val="21"/>
                    </w:rPr>
                    <w:t>3</w:t>
                  </w:r>
                  <w:r>
                    <w:rPr>
                      <w:rFonts w:ascii="Times New Roman" w:eastAsia="宋体" w:hAnsi="宋体" w:hint="eastAsia"/>
                      <w:bCs/>
                      <w:color w:val="000000" w:themeColor="text1"/>
                      <w:szCs w:val="21"/>
                    </w:rPr>
                    <w:t>台吹膜机</w:t>
                  </w:r>
                  <w:r w:rsidR="005C1BB1">
                    <w:rPr>
                      <w:rFonts w:ascii="Times New Roman" w:eastAsia="宋体" w:hAnsi="宋体" w:hint="eastAsia"/>
                      <w:bCs/>
                      <w:color w:val="000000" w:themeColor="text1"/>
                      <w:szCs w:val="21"/>
                    </w:rPr>
                    <w:t>、</w:t>
                  </w:r>
                  <w:r w:rsidR="00B1115C">
                    <w:rPr>
                      <w:rFonts w:ascii="Times New Roman" w:eastAsia="宋体" w:hAnsi="宋体" w:hint="eastAsia"/>
                      <w:bCs/>
                      <w:color w:val="000000" w:themeColor="text1"/>
                      <w:szCs w:val="21"/>
                    </w:rPr>
                    <w:t>3</w:t>
                  </w:r>
                  <w:r w:rsidR="005C1BB1">
                    <w:rPr>
                      <w:rFonts w:ascii="Times New Roman" w:eastAsia="宋体" w:hAnsi="宋体" w:hint="eastAsia"/>
                      <w:bCs/>
                      <w:color w:val="000000" w:themeColor="text1"/>
                      <w:szCs w:val="21"/>
                    </w:rPr>
                    <w:t>台</w:t>
                  </w:r>
                  <w:r w:rsidR="005C1BB1">
                    <w:rPr>
                      <w:rFonts w:ascii="Times New Roman" w:eastAsia="宋体" w:hAnsi="Times New Roman" w:hint="eastAsia"/>
                      <w:bCs/>
                      <w:color w:val="000000" w:themeColor="text1"/>
                      <w:szCs w:val="21"/>
                    </w:rPr>
                    <w:t>柔印印刷机</w:t>
                  </w:r>
                  <w:r w:rsidR="00B1115C">
                    <w:rPr>
                      <w:rFonts w:ascii="Times New Roman" w:eastAsia="宋体" w:hAnsi="Times New Roman" w:hint="eastAsia"/>
                      <w:bCs/>
                      <w:color w:val="000000" w:themeColor="text1"/>
                      <w:szCs w:val="21"/>
                    </w:rPr>
                    <w:t>、</w:t>
                  </w:r>
                  <w:r w:rsidR="00B1115C">
                    <w:rPr>
                      <w:rFonts w:ascii="Times New Roman" w:eastAsia="宋体" w:hAnsi="Times New Roman" w:hint="eastAsia"/>
                      <w:bCs/>
                      <w:color w:val="000000" w:themeColor="text1"/>
                      <w:szCs w:val="21"/>
                    </w:rPr>
                    <w:t>1</w:t>
                  </w:r>
                  <w:r w:rsidR="00B1115C">
                    <w:rPr>
                      <w:rFonts w:ascii="Times New Roman" w:eastAsia="宋体" w:hAnsi="Times New Roman" w:hint="eastAsia"/>
                      <w:bCs/>
                      <w:color w:val="000000" w:themeColor="text1"/>
                      <w:szCs w:val="21"/>
                    </w:rPr>
                    <w:t>台</w:t>
                  </w:r>
                  <w:r w:rsidR="00B1115C">
                    <w:rPr>
                      <w:rFonts w:ascii="Times New Roman" w:eastAsia="宋体" w:hAnsi="宋体" w:hint="eastAsia"/>
                      <w:bCs/>
                      <w:color w:val="000000" w:themeColor="text1"/>
                      <w:szCs w:val="21"/>
                    </w:rPr>
                    <w:t>全自动套袋机、</w:t>
                  </w:r>
                  <w:r w:rsidR="00B1115C">
                    <w:rPr>
                      <w:rFonts w:ascii="Times New Roman" w:eastAsia="宋体" w:hAnsi="宋体" w:hint="eastAsia"/>
                      <w:bCs/>
                      <w:color w:val="000000" w:themeColor="text1"/>
                      <w:szCs w:val="21"/>
                    </w:rPr>
                    <w:t>2</w:t>
                  </w:r>
                  <w:r w:rsidR="00B1115C">
                    <w:rPr>
                      <w:rFonts w:ascii="Times New Roman" w:eastAsia="宋体" w:hAnsi="宋体" w:hint="eastAsia"/>
                      <w:bCs/>
                      <w:color w:val="000000" w:themeColor="text1"/>
                      <w:szCs w:val="21"/>
                    </w:rPr>
                    <w:t>台热合机</w:t>
                  </w:r>
                  <w:r w:rsidR="005B534E">
                    <w:rPr>
                      <w:rFonts w:ascii="Times New Roman" w:eastAsia="宋体" w:hAnsi="宋体" w:hint="eastAsia"/>
                      <w:bCs/>
                      <w:color w:val="000000" w:themeColor="text1"/>
                      <w:szCs w:val="21"/>
                    </w:rPr>
                    <w:t>、</w:t>
                  </w:r>
                  <w:r w:rsidR="005B534E">
                    <w:rPr>
                      <w:rFonts w:ascii="Times New Roman" w:eastAsia="宋体" w:hAnsi="宋体" w:hint="eastAsia"/>
                      <w:bCs/>
                      <w:color w:val="000000" w:themeColor="text1"/>
                      <w:szCs w:val="21"/>
                    </w:rPr>
                    <w:t>1</w:t>
                  </w:r>
                  <w:r w:rsidR="005B534E">
                    <w:rPr>
                      <w:rFonts w:ascii="Times New Roman" w:eastAsia="宋体" w:hAnsi="宋体" w:hint="eastAsia"/>
                      <w:bCs/>
                      <w:color w:val="000000" w:themeColor="text1"/>
                      <w:szCs w:val="21"/>
                    </w:rPr>
                    <w:t>台覆膜机</w:t>
                  </w:r>
                </w:p>
              </w:tc>
            </w:tr>
            <w:tr w:rsidR="00970277" w:rsidTr="00B1115C">
              <w:trPr>
                <w:trHeight w:val="397"/>
                <w:jc w:val="center"/>
              </w:trPr>
              <w:tc>
                <w:tcPr>
                  <w:tcW w:w="673" w:type="dxa"/>
                  <w:tcBorders>
                    <w:bottom w:val="single" w:sz="8" w:space="0" w:color="auto"/>
                  </w:tcBorders>
                  <w:vAlign w:val="center"/>
                </w:tcPr>
                <w:p w:rsidR="00970277" w:rsidRDefault="008A61FD">
                  <w:pPr>
                    <w:pStyle w:val="a6"/>
                    <w:jc w:val="center"/>
                    <w:rPr>
                      <w:rFonts w:ascii="Times New Roman" w:eastAsia="宋体" w:hAnsi="Times New Roman"/>
                      <w:color w:val="000000" w:themeColor="text1"/>
                      <w:kern w:val="0"/>
                      <w:szCs w:val="21"/>
                    </w:rPr>
                  </w:pPr>
                  <w:r>
                    <w:rPr>
                      <w:rFonts w:ascii="Times New Roman" w:eastAsia="宋体" w:hAnsi="Times New Roman" w:hint="eastAsia"/>
                      <w:bCs/>
                      <w:color w:val="000000" w:themeColor="text1"/>
                      <w:szCs w:val="21"/>
                    </w:rPr>
                    <w:t>5</w:t>
                  </w:r>
                </w:p>
              </w:tc>
              <w:tc>
                <w:tcPr>
                  <w:tcW w:w="1070" w:type="dxa"/>
                  <w:tcBorders>
                    <w:bottom w:val="single" w:sz="8" w:space="0" w:color="auto"/>
                  </w:tcBorders>
                  <w:vAlign w:val="center"/>
                </w:tcPr>
                <w:p w:rsidR="00970277" w:rsidRDefault="008A61FD">
                  <w:pPr>
                    <w:pStyle w:val="a6"/>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工艺流程</w:t>
                  </w:r>
                </w:p>
              </w:tc>
              <w:tc>
                <w:tcPr>
                  <w:tcW w:w="2510" w:type="dxa"/>
                  <w:tcBorders>
                    <w:bottom w:val="single" w:sz="8" w:space="0" w:color="auto"/>
                  </w:tcBorders>
                  <w:vAlign w:val="center"/>
                </w:tcPr>
                <w:p w:rsidR="00970277" w:rsidRDefault="00361F36">
                  <w:pPr>
                    <w:adjustRightInd w:val="0"/>
                    <w:snapToGrid w:val="0"/>
                    <w:rPr>
                      <w:rFonts w:ascii="Times New Roman" w:eastAsia="宋体" w:hAnsi="Times New Roman"/>
                      <w:color w:val="000000" w:themeColor="text1"/>
                      <w:szCs w:val="21"/>
                    </w:rPr>
                  </w:pPr>
                  <w:r>
                    <w:rPr>
                      <w:rFonts w:ascii="Times New Roman" w:eastAsia="宋体" w:hAnsi="Times New Roman"/>
                      <w:color w:val="000000" w:themeColor="text1"/>
                      <w:szCs w:val="21"/>
                    </w:rPr>
                    <w:fldChar w:fldCharType="begin"/>
                  </w:r>
                  <w:r w:rsidR="008A61FD">
                    <w:rPr>
                      <w:rFonts w:ascii="Times New Roman" w:eastAsia="宋体" w:hAnsi="Times New Roman" w:hint="eastAsia"/>
                      <w:color w:val="000000" w:themeColor="text1"/>
                      <w:szCs w:val="21"/>
                    </w:rPr>
                    <w:instrText>= 1 \* GB3</w:instrText>
                  </w:r>
                  <w:r>
                    <w:rPr>
                      <w:rFonts w:ascii="Times New Roman" w:eastAsia="宋体" w:hAnsi="Times New Roman"/>
                      <w:color w:val="000000" w:themeColor="text1"/>
                      <w:szCs w:val="21"/>
                    </w:rPr>
                    <w:fldChar w:fldCharType="separate"/>
                  </w:r>
                  <w:r w:rsidR="008A61FD">
                    <w:rPr>
                      <w:rFonts w:ascii="Times New Roman" w:eastAsia="宋体" w:hAnsi="Times New Roman" w:hint="eastAsia"/>
                      <w:color w:val="000000" w:themeColor="text1"/>
                      <w:szCs w:val="21"/>
                    </w:rPr>
                    <w:t>①</w:t>
                  </w:r>
                  <w:r>
                    <w:rPr>
                      <w:rFonts w:ascii="Times New Roman" w:eastAsia="宋体" w:hAnsi="Times New Roman"/>
                      <w:color w:val="000000" w:themeColor="text1"/>
                      <w:szCs w:val="21"/>
                    </w:rPr>
                    <w:fldChar w:fldCharType="end"/>
                  </w:r>
                  <w:r w:rsidR="008A61FD">
                    <w:rPr>
                      <w:rFonts w:ascii="Times New Roman" w:eastAsia="宋体" w:hAnsi="Times New Roman" w:hint="eastAsia"/>
                      <w:color w:val="000000" w:themeColor="text1"/>
                      <w:szCs w:val="21"/>
                    </w:rPr>
                    <w:t>母料聚丙烯原料</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搅拌机</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拉丝机</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收丝</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圆织机</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筒布</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裁袋</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缝底</w:t>
                  </w:r>
                  <w:r w:rsidR="008A61FD">
                    <w:rPr>
                      <w:rFonts w:ascii="Times New Roman" w:eastAsia="宋体" w:hAnsi="Times New Roman"/>
                      <w:color w:val="000000" w:themeColor="text1"/>
                      <w:szCs w:val="21"/>
                    </w:rPr>
                    <w:t>—</w:t>
                  </w:r>
                  <w:r w:rsidR="008A61FD">
                    <w:rPr>
                      <w:rFonts w:ascii="Times New Roman" w:eastAsia="宋体" w:hAnsi="Times New Roman"/>
                      <w:color w:val="000000" w:themeColor="text1"/>
                      <w:szCs w:val="21"/>
                    </w:rPr>
                    <w:t>套内膜</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印刷标签</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缝口</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编织袋；</w:t>
                  </w:r>
                </w:p>
                <w:p w:rsidR="00970277" w:rsidRDefault="00361F36">
                  <w:pPr>
                    <w:adjustRightInd w:val="0"/>
                    <w:snapToGrid w:val="0"/>
                    <w:rPr>
                      <w:rFonts w:ascii="Times New Roman" w:eastAsia="宋体" w:hAnsi="Times New Roman"/>
                      <w:color w:val="000000" w:themeColor="text1"/>
                      <w:szCs w:val="21"/>
                    </w:rPr>
                  </w:pPr>
                  <w:r>
                    <w:rPr>
                      <w:rFonts w:ascii="Times New Roman" w:eastAsia="宋体" w:hAnsi="Times New Roman"/>
                      <w:color w:val="000000" w:themeColor="text1"/>
                      <w:szCs w:val="21"/>
                    </w:rPr>
                    <w:fldChar w:fldCharType="begin"/>
                  </w:r>
                  <w:r w:rsidR="008A61FD">
                    <w:rPr>
                      <w:rFonts w:ascii="Times New Roman" w:eastAsia="宋体" w:hAnsi="Times New Roman" w:hint="eastAsia"/>
                      <w:color w:val="000000" w:themeColor="text1"/>
                      <w:szCs w:val="21"/>
                    </w:rPr>
                    <w:instrText>= 2 \* GB3</w:instrText>
                  </w:r>
                  <w:r>
                    <w:rPr>
                      <w:rFonts w:ascii="Times New Roman" w:eastAsia="宋体" w:hAnsi="Times New Roman"/>
                      <w:color w:val="000000" w:themeColor="text1"/>
                      <w:szCs w:val="21"/>
                    </w:rPr>
                    <w:fldChar w:fldCharType="separate"/>
                  </w:r>
                  <w:r w:rsidR="008A61FD">
                    <w:rPr>
                      <w:rFonts w:ascii="Times New Roman" w:eastAsia="宋体" w:hAnsi="Times New Roman" w:hint="eastAsia"/>
                      <w:color w:val="000000" w:themeColor="text1"/>
                      <w:szCs w:val="21"/>
                    </w:rPr>
                    <w:t>②</w:t>
                  </w:r>
                  <w:r>
                    <w:rPr>
                      <w:rFonts w:ascii="Times New Roman" w:eastAsia="宋体" w:hAnsi="Times New Roman"/>
                      <w:color w:val="000000" w:themeColor="text1"/>
                      <w:szCs w:val="21"/>
                    </w:rPr>
                    <w:fldChar w:fldCharType="end"/>
                  </w:r>
                  <w:r w:rsidR="008A61FD">
                    <w:rPr>
                      <w:rFonts w:ascii="Times New Roman" w:eastAsia="宋体" w:hAnsi="Times New Roman"/>
                      <w:color w:val="000000" w:themeColor="text1"/>
                      <w:szCs w:val="21"/>
                    </w:rPr>
                    <w:t>彩印</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复膜</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折边</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筒布</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裁袋</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缝底</w:t>
                  </w:r>
                  <w:r w:rsidR="008A61FD">
                    <w:rPr>
                      <w:rFonts w:ascii="Times New Roman" w:eastAsia="宋体" w:hAnsi="Times New Roman"/>
                      <w:color w:val="000000" w:themeColor="text1"/>
                      <w:szCs w:val="21"/>
                    </w:rPr>
                    <w:t>—</w:t>
                  </w:r>
                  <w:r w:rsidR="008A61FD">
                    <w:rPr>
                      <w:rFonts w:ascii="Times New Roman" w:eastAsia="宋体" w:hAnsi="Times New Roman"/>
                      <w:color w:val="000000" w:themeColor="text1"/>
                      <w:szCs w:val="21"/>
                    </w:rPr>
                    <w:t>套内膜</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缝口</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编织袋；</w:t>
                  </w:r>
                </w:p>
              </w:tc>
              <w:tc>
                <w:tcPr>
                  <w:tcW w:w="3402" w:type="dxa"/>
                  <w:tcBorders>
                    <w:bottom w:val="single" w:sz="8" w:space="0" w:color="auto"/>
                  </w:tcBorders>
                  <w:vAlign w:val="center"/>
                </w:tcPr>
                <w:p w:rsidR="00970277" w:rsidRDefault="008A61FD">
                  <w:pPr>
                    <w:adjustRightInd w:val="0"/>
                    <w:snapToGrid w:val="0"/>
                    <w:rPr>
                      <w:rFonts w:ascii="Times New Roman" w:eastAsia="宋体" w:hAnsi="Times New Roman"/>
                      <w:color w:val="000000" w:themeColor="text1"/>
                      <w:szCs w:val="21"/>
                    </w:rPr>
                  </w:pPr>
                  <w:r>
                    <w:rPr>
                      <w:rFonts w:ascii="Times New Roman" w:eastAsia="宋体" w:hAnsi="Times New Roman"/>
                      <w:color w:val="000000" w:themeColor="text1"/>
                      <w:szCs w:val="21"/>
                    </w:rPr>
                    <w:t>内膜生产工艺</w:t>
                  </w:r>
                  <w:r>
                    <w:rPr>
                      <w:rFonts w:ascii="Times New Roman" w:eastAsia="宋体" w:hAnsi="Times New Roman" w:hint="eastAsia"/>
                      <w:color w:val="000000" w:themeColor="text1"/>
                      <w:szCs w:val="21"/>
                    </w:rPr>
                    <w:t>：聚乙烯等</w:t>
                  </w:r>
                  <w:r>
                    <w:rPr>
                      <w:rFonts w:ascii="Times New Roman" w:eastAsia="宋体" w:hAnsi="Times New Roman"/>
                      <w:color w:val="000000" w:themeColor="text1"/>
                      <w:szCs w:val="21"/>
                    </w:rPr>
                    <w:t>原料</w:t>
                  </w:r>
                  <w:r>
                    <w:rPr>
                      <w:rFonts w:ascii="Times New Roman" w:eastAsia="宋体" w:hAnsi="Times New Roman"/>
                      <w:color w:val="000000" w:themeColor="text1"/>
                      <w:szCs w:val="21"/>
                    </w:rPr>
                    <w:t>—</w:t>
                  </w:r>
                  <w:r>
                    <w:rPr>
                      <w:rFonts w:ascii="Times New Roman" w:eastAsia="宋体" w:hAnsi="Times New Roman"/>
                      <w:color w:val="000000" w:themeColor="text1"/>
                      <w:szCs w:val="21"/>
                    </w:rPr>
                    <w:t>混料</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吹膜</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筒布</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裁袋</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缝口</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内膜；</w:t>
                  </w:r>
                </w:p>
                <w:p w:rsidR="00970277" w:rsidRDefault="008A61FD">
                  <w:pPr>
                    <w:adjustRightInd w:val="0"/>
                    <w:snapToGrid w:val="0"/>
                    <w:rPr>
                      <w:rFonts w:ascii="Times New Roman" w:eastAsia="宋体" w:hAnsi="Times New Roman"/>
                      <w:color w:val="000000" w:themeColor="text1"/>
                      <w:szCs w:val="21"/>
                    </w:rPr>
                  </w:pPr>
                  <w:r>
                    <w:rPr>
                      <w:rFonts w:ascii="Times New Roman" w:eastAsia="宋体" w:hAnsi="Times New Roman"/>
                      <w:color w:val="000000" w:themeColor="text1"/>
                      <w:szCs w:val="21"/>
                    </w:rPr>
                    <w:t>编织袋生产工艺</w:t>
                  </w:r>
                  <w:r>
                    <w:rPr>
                      <w:rFonts w:ascii="Times New Roman" w:eastAsia="宋体" w:hAnsi="Times New Roman" w:hint="eastAsia"/>
                      <w:color w:val="000000" w:themeColor="text1"/>
                      <w:szCs w:val="21"/>
                    </w:rPr>
                    <w:t>：聚丙烯</w:t>
                  </w:r>
                  <w:r>
                    <w:rPr>
                      <w:rFonts w:ascii="Times New Roman" w:eastAsia="宋体" w:hAnsi="Times New Roman"/>
                      <w:color w:val="000000" w:themeColor="text1"/>
                      <w:szCs w:val="21"/>
                    </w:rPr>
                    <w:t>原料</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混料</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拉丝</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圆织</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筒布</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裁袋</w:t>
                  </w:r>
                  <w:r>
                    <w:rPr>
                      <w:rFonts w:ascii="Times New Roman" w:eastAsia="宋体" w:hAnsi="Times New Roman"/>
                      <w:color w:val="000000" w:themeColor="text1"/>
                      <w:szCs w:val="21"/>
                    </w:rPr>
                    <w:t>—</w:t>
                  </w:r>
                  <w:r>
                    <w:rPr>
                      <w:rFonts w:ascii="Times New Roman" w:eastAsia="宋体" w:hAnsi="Times New Roman"/>
                      <w:color w:val="000000" w:themeColor="text1"/>
                      <w:szCs w:val="21"/>
                    </w:rPr>
                    <w:t>柔印</w:t>
                  </w:r>
                  <w:r>
                    <w:rPr>
                      <w:rFonts w:ascii="Times New Roman" w:eastAsia="宋体" w:hAnsi="Times New Roman"/>
                      <w:color w:val="000000" w:themeColor="text1"/>
                      <w:szCs w:val="21"/>
                    </w:rPr>
                    <w:t>—</w:t>
                  </w:r>
                  <w:r>
                    <w:rPr>
                      <w:rFonts w:ascii="Times New Roman" w:eastAsia="宋体" w:hAnsi="Times New Roman"/>
                      <w:color w:val="000000" w:themeColor="text1"/>
                      <w:szCs w:val="21"/>
                    </w:rPr>
                    <w:t>套内膜</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缝口</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编织袋；</w:t>
                  </w:r>
                </w:p>
                <w:p w:rsidR="00970277" w:rsidRDefault="008A61FD">
                  <w:pPr>
                    <w:adjustRightInd w:val="0"/>
                    <w:snapToGrid w:val="0"/>
                    <w:rPr>
                      <w:rFonts w:ascii="Times New Roman" w:eastAsia="宋体" w:hAnsi="Times New Roman"/>
                      <w:color w:val="FF0000"/>
                      <w:szCs w:val="21"/>
                    </w:rPr>
                  </w:pPr>
                  <w:r>
                    <w:rPr>
                      <w:rFonts w:ascii="Times New Roman" w:eastAsia="宋体" w:hAnsi="Times New Roman"/>
                      <w:color w:val="000000" w:themeColor="text1"/>
                      <w:szCs w:val="21"/>
                    </w:rPr>
                    <w:t>覆膜编织袋生产工艺</w:t>
                  </w:r>
                  <w:r>
                    <w:rPr>
                      <w:rFonts w:ascii="Times New Roman" w:eastAsia="宋体" w:hAnsi="Times New Roman" w:hint="eastAsia"/>
                      <w:color w:val="000000" w:themeColor="text1"/>
                      <w:szCs w:val="21"/>
                    </w:rPr>
                    <w:t>：聚丙烯等</w:t>
                  </w:r>
                  <w:r>
                    <w:rPr>
                      <w:rFonts w:ascii="Times New Roman" w:eastAsia="宋体" w:hAnsi="Times New Roman"/>
                      <w:color w:val="000000" w:themeColor="text1"/>
                      <w:szCs w:val="21"/>
                    </w:rPr>
                    <w:t>原料</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混料</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拉丝</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圆织</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筒布</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彩印</w:t>
                  </w:r>
                  <w:r>
                    <w:rPr>
                      <w:rFonts w:ascii="Times New Roman" w:eastAsia="宋体" w:hAnsi="Times New Roman"/>
                      <w:color w:val="000000" w:themeColor="text1"/>
                      <w:szCs w:val="21"/>
                    </w:rPr>
                    <w:t>—</w:t>
                  </w:r>
                  <w:r>
                    <w:rPr>
                      <w:rFonts w:ascii="Times New Roman" w:eastAsia="宋体" w:hAnsi="Times New Roman"/>
                      <w:color w:val="000000" w:themeColor="text1"/>
                      <w:szCs w:val="21"/>
                    </w:rPr>
                    <w:t>覆膜</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裁袋</w:t>
                  </w:r>
                  <w:r>
                    <w:rPr>
                      <w:rFonts w:ascii="Times New Roman" w:eastAsia="宋体" w:hAnsi="Times New Roman"/>
                      <w:color w:val="000000" w:themeColor="text1"/>
                      <w:szCs w:val="21"/>
                    </w:rPr>
                    <w:t>—</w:t>
                  </w:r>
                  <w:r>
                    <w:rPr>
                      <w:rFonts w:ascii="Times New Roman" w:eastAsia="宋体" w:hAnsi="Times New Roman"/>
                      <w:color w:val="000000" w:themeColor="text1"/>
                      <w:szCs w:val="21"/>
                    </w:rPr>
                    <w:t>套内膜</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缝口</w:t>
                  </w:r>
                  <w:r>
                    <w:rPr>
                      <w:rFonts w:ascii="Times New Roman" w:eastAsia="宋体" w:hAnsi="Times New Roman"/>
                      <w:color w:val="000000" w:themeColor="text1"/>
                      <w:szCs w:val="21"/>
                    </w:rPr>
                    <w:t>—</w:t>
                  </w:r>
                  <w:r>
                    <w:rPr>
                      <w:rFonts w:ascii="Times New Roman" w:eastAsia="宋体" w:hAnsi="Times New Roman"/>
                      <w:color w:val="000000" w:themeColor="text1"/>
                      <w:szCs w:val="21"/>
                    </w:rPr>
                    <w:t>覆膜</w:t>
                  </w:r>
                  <w:r>
                    <w:rPr>
                      <w:rFonts w:ascii="Times New Roman" w:eastAsia="宋体" w:hAnsi="Times New Roman" w:hint="eastAsia"/>
                      <w:color w:val="000000" w:themeColor="text1"/>
                      <w:szCs w:val="21"/>
                    </w:rPr>
                    <w:t>编织袋；</w:t>
                  </w:r>
                </w:p>
              </w:tc>
              <w:tc>
                <w:tcPr>
                  <w:tcW w:w="1417" w:type="dxa"/>
                  <w:tcBorders>
                    <w:bottom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基本一致</w:t>
                  </w:r>
                </w:p>
              </w:tc>
            </w:tr>
          </w:tbl>
          <w:p w:rsidR="00970277" w:rsidRDefault="008A61FD">
            <w:pPr>
              <w:pStyle w:val="111"/>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color w:val="000000" w:themeColor="text1"/>
                <w:sz w:val="24"/>
              </w:rPr>
              <w:t>8</w:t>
            </w:r>
            <w:r>
              <w:rPr>
                <w:rFonts w:ascii="Times New Roman" w:eastAsia="宋体" w:hAnsi="Times New Roman"/>
                <w:b/>
                <w:color w:val="000000" w:themeColor="text1"/>
                <w:sz w:val="24"/>
              </w:rPr>
              <w:t>、</w:t>
            </w:r>
            <w:r>
              <w:rPr>
                <w:rFonts w:ascii="Times New Roman" w:eastAsia="宋体" w:hAnsi="Times New Roman"/>
                <w:b/>
                <w:bCs/>
                <w:color w:val="000000" w:themeColor="text1"/>
                <w:sz w:val="24"/>
              </w:rPr>
              <w:t>与新环</w:t>
            </w:r>
            <w:r>
              <w:rPr>
                <w:rFonts w:ascii="Times New Roman" w:eastAsia="宋体" w:hAnsi="Times New Roman"/>
                <w:b/>
                <w:bCs/>
                <w:color w:val="000000" w:themeColor="text1"/>
                <w:sz w:val="24"/>
              </w:rPr>
              <w:t>[2015]342</w:t>
            </w:r>
            <w:r>
              <w:rPr>
                <w:rFonts w:ascii="Times New Roman" w:eastAsia="宋体" w:hAnsi="Times New Roman"/>
                <w:b/>
                <w:bCs/>
                <w:color w:val="000000" w:themeColor="text1"/>
                <w:sz w:val="24"/>
              </w:rPr>
              <w:t>号文的对照分析</w:t>
            </w:r>
          </w:p>
          <w:p w:rsidR="00054886" w:rsidRPr="005B534E" w:rsidRDefault="008A61FD" w:rsidP="005B534E">
            <w:pPr>
              <w:spacing w:line="440" w:lineRule="exact"/>
              <w:ind w:firstLineChars="200" w:firstLine="480"/>
              <w:rPr>
                <w:rFonts w:ascii="Times New Roman" w:eastAsia="宋体" w:hAnsi="Times New Roman"/>
                <w:bCs/>
                <w:color w:val="000000" w:themeColor="text1"/>
                <w:sz w:val="24"/>
              </w:rPr>
            </w:pPr>
            <w:r>
              <w:rPr>
                <w:rFonts w:ascii="Times New Roman" w:eastAsia="宋体" w:hAnsi="Times New Roman"/>
                <w:color w:val="000000" w:themeColor="text1"/>
                <w:sz w:val="24"/>
              </w:rPr>
              <w:t>本项目与《新乡市环境保护局关于印发深化建设项目环境影响评价审批制度改革实施细则的通知》新环［</w:t>
            </w:r>
            <w:r>
              <w:rPr>
                <w:rFonts w:ascii="Times New Roman" w:eastAsia="宋体" w:hAnsi="Times New Roman"/>
                <w:color w:val="000000" w:themeColor="text1"/>
                <w:sz w:val="24"/>
              </w:rPr>
              <w:t>2015</w:t>
            </w:r>
            <w:r>
              <w:rPr>
                <w:rFonts w:ascii="Times New Roman" w:eastAsia="宋体" w:hAnsi="Times New Roman"/>
                <w:color w:val="000000" w:themeColor="text1"/>
                <w:sz w:val="24"/>
              </w:rPr>
              <w:t>］</w:t>
            </w:r>
            <w:r>
              <w:rPr>
                <w:rFonts w:ascii="Times New Roman" w:eastAsia="宋体" w:hAnsi="Times New Roman"/>
                <w:color w:val="000000" w:themeColor="text1"/>
                <w:sz w:val="24"/>
              </w:rPr>
              <w:t>342</w:t>
            </w:r>
            <w:r>
              <w:rPr>
                <w:rFonts w:ascii="Times New Roman" w:eastAsia="宋体" w:hAnsi="Times New Roman"/>
                <w:color w:val="000000" w:themeColor="text1"/>
                <w:sz w:val="24"/>
              </w:rPr>
              <w:t>号（以下简称《通知》）对照分析见</w:t>
            </w:r>
            <w:r>
              <w:rPr>
                <w:rFonts w:ascii="Times New Roman" w:eastAsia="宋体" w:hAnsi="Times New Roman"/>
                <w:bCs/>
                <w:color w:val="000000" w:themeColor="text1"/>
                <w:sz w:val="24"/>
              </w:rPr>
              <w:t>表</w:t>
            </w:r>
            <w:r>
              <w:rPr>
                <w:rFonts w:ascii="Times New Roman" w:eastAsia="宋体" w:hAnsi="Times New Roman"/>
                <w:bCs/>
                <w:color w:val="000000" w:themeColor="text1"/>
                <w:sz w:val="24"/>
              </w:rPr>
              <w:t>8</w:t>
            </w:r>
            <w:r>
              <w:rPr>
                <w:rFonts w:ascii="Times New Roman" w:eastAsia="宋体" w:hAnsi="Times New Roman"/>
                <w:bCs/>
                <w:color w:val="000000" w:themeColor="text1"/>
                <w:sz w:val="24"/>
              </w:rPr>
              <w:t>。</w:t>
            </w:r>
          </w:p>
          <w:p w:rsidR="00970277" w:rsidRDefault="008A61FD">
            <w:pPr>
              <w:spacing w:line="440" w:lineRule="exact"/>
              <w:jc w:val="center"/>
              <w:rPr>
                <w:rFonts w:ascii="Times New Roman" w:eastAsia="宋体" w:hAnsi="Times New Roman"/>
                <w:b/>
                <w:color w:val="000000" w:themeColor="text1"/>
                <w:sz w:val="24"/>
              </w:rPr>
            </w:pPr>
            <w:r>
              <w:rPr>
                <w:rFonts w:ascii="Times New Roman" w:eastAsia="宋体" w:hAnsi="Times New Roman"/>
                <w:b/>
                <w:color w:val="000000" w:themeColor="text1"/>
                <w:sz w:val="24"/>
              </w:rPr>
              <w:lastRenderedPageBreak/>
              <w:t>表</w:t>
            </w:r>
            <w:r>
              <w:rPr>
                <w:rFonts w:ascii="Times New Roman" w:eastAsia="宋体" w:hAnsi="Times New Roman"/>
                <w:b/>
                <w:color w:val="000000" w:themeColor="text1"/>
                <w:sz w:val="24"/>
              </w:rPr>
              <w:t xml:space="preserve">8    </w:t>
            </w:r>
            <w:r>
              <w:rPr>
                <w:rFonts w:ascii="Times New Roman" w:eastAsia="宋体" w:hAnsi="Times New Roman"/>
                <w:b/>
                <w:color w:val="000000" w:themeColor="text1"/>
                <w:sz w:val="24"/>
              </w:rPr>
              <w:t>项目与《通知》对照分析一览表</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1252"/>
              <w:gridCol w:w="1672"/>
              <w:gridCol w:w="2920"/>
              <w:gridCol w:w="1953"/>
              <w:gridCol w:w="1275"/>
            </w:tblGrid>
            <w:tr w:rsidR="00970277">
              <w:trPr>
                <w:trHeight w:val="397"/>
                <w:jc w:val="center"/>
              </w:trPr>
              <w:tc>
                <w:tcPr>
                  <w:tcW w:w="1252" w:type="dxa"/>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项目</w:t>
                  </w:r>
                </w:p>
              </w:tc>
              <w:tc>
                <w:tcPr>
                  <w:tcW w:w="4592" w:type="dxa"/>
                  <w:gridSpan w:val="2"/>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与本项目相关条文</w:t>
                  </w:r>
                </w:p>
              </w:tc>
              <w:tc>
                <w:tcPr>
                  <w:tcW w:w="1953" w:type="dxa"/>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本项目情况</w:t>
                  </w:r>
                </w:p>
              </w:tc>
              <w:tc>
                <w:tcPr>
                  <w:tcW w:w="1275" w:type="dxa"/>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对比结果</w:t>
                  </w:r>
                </w:p>
              </w:tc>
            </w:tr>
            <w:tr w:rsidR="00970277">
              <w:trPr>
                <w:trHeight w:val="397"/>
                <w:jc w:val="center"/>
              </w:trPr>
              <w:tc>
                <w:tcPr>
                  <w:tcW w:w="1252" w:type="dxa"/>
                  <w:vMerge w:val="restar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新乡市主体功能区</w:t>
                  </w:r>
                </w:p>
              </w:tc>
              <w:tc>
                <w:tcPr>
                  <w:tcW w:w="4592" w:type="dxa"/>
                  <w:gridSpan w:val="2"/>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重点开发区域：</w:t>
                  </w:r>
                  <w:r>
                    <w:rPr>
                      <w:rFonts w:ascii="Times New Roman" w:eastAsia="宋体" w:hAnsi="Times New Roman"/>
                      <w:color w:val="000000" w:themeColor="text1"/>
                      <w:szCs w:val="21"/>
                    </w:rPr>
                    <w:t>1</w:t>
                  </w:r>
                  <w:r>
                    <w:rPr>
                      <w:rFonts w:ascii="Times New Roman" w:eastAsia="宋体" w:hAnsi="Times New Roman"/>
                      <w:color w:val="000000" w:themeColor="text1"/>
                      <w:szCs w:val="21"/>
                    </w:rPr>
                    <w:t>、新乡市市区（含平原城乡一体示范区）、新乡县、卫辉市；</w:t>
                  </w:r>
                  <w:r>
                    <w:rPr>
                      <w:rFonts w:ascii="Times New Roman" w:eastAsia="宋体" w:hAnsi="Times New Roman"/>
                      <w:color w:val="000000" w:themeColor="text1"/>
                      <w:szCs w:val="21"/>
                    </w:rPr>
                    <w:t>2</w:t>
                  </w:r>
                  <w:r>
                    <w:rPr>
                      <w:rFonts w:ascii="Times New Roman" w:eastAsia="宋体" w:hAnsi="Times New Roman"/>
                      <w:color w:val="000000" w:themeColor="text1"/>
                      <w:szCs w:val="21"/>
                    </w:rPr>
                    <w:t>、农产品主产区的县城关镇、少数建制镇以及产业集聚区</w:t>
                  </w:r>
                </w:p>
              </w:tc>
              <w:tc>
                <w:tcPr>
                  <w:tcW w:w="1953" w:type="dxa"/>
                  <w:vMerge w:val="restar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本项目位于</w:t>
                  </w:r>
                  <w:r>
                    <w:rPr>
                      <w:rFonts w:ascii="Times New Roman" w:eastAsia="宋体" w:hAnsi="Times New Roman" w:hint="eastAsia"/>
                      <w:bCs/>
                      <w:color w:val="000000" w:themeColor="text1"/>
                      <w:szCs w:val="21"/>
                    </w:rPr>
                    <w:t>新乡市新乡县新乡经济开发区青龙路中段</w:t>
                  </w:r>
                </w:p>
              </w:tc>
              <w:tc>
                <w:tcPr>
                  <w:tcW w:w="1275" w:type="dxa"/>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属于</w:t>
                  </w:r>
                </w:p>
              </w:tc>
            </w:tr>
            <w:tr w:rsidR="00970277">
              <w:trPr>
                <w:trHeight w:val="397"/>
                <w:jc w:val="center"/>
              </w:trPr>
              <w:tc>
                <w:tcPr>
                  <w:tcW w:w="1252" w:type="dxa"/>
                  <w:vMerge/>
                  <w:vAlign w:val="center"/>
                </w:tcPr>
                <w:p w:rsidR="00970277" w:rsidRDefault="00970277">
                  <w:pPr>
                    <w:adjustRightInd w:val="0"/>
                    <w:snapToGrid w:val="0"/>
                    <w:jc w:val="center"/>
                    <w:rPr>
                      <w:rFonts w:ascii="Times New Roman" w:eastAsia="宋体" w:hAnsi="Times New Roman"/>
                      <w:color w:val="000000" w:themeColor="text1"/>
                      <w:szCs w:val="21"/>
                    </w:rPr>
                  </w:pPr>
                </w:p>
              </w:tc>
              <w:tc>
                <w:tcPr>
                  <w:tcW w:w="4592" w:type="dxa"/>
                  <w:gridSpan w:val="2"/>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限制开发区、农产品主产区：辉县市、获嘉县、原阳县、延津县、封丘县。（不含产业集聚区、专业园区和县城建成区以及规划区中以居住、商贸、文教科研为主的区域）</w:t>
                  </w:r>
                </w:p>
              </w:tc>
              <w:tc>
                <w:tcPr>
                  <w:tcW w:w="1953" w:type="dxa"/>
                  <w:vMerge/>
                  <w:vAlign w:val="center"/>
                </w:tcPr>
                <w:p w:rsidR="00970277" w:rsidRDefault="00970277">
                  <w:pPr>
                    <w:adjustRightInd w:val="0"/>
                    <w:snapToGrid w:val="0"/>
                    <w:jc w:val="center"/>
                    <w:rPr>
                      <w:rFonts w:ascii="Times New Roman" w:eastAsia="宋体" w:hAnsi="Times New Roman"/>
                      <w:color w:val="000000" w:themeColor="text1"/>
                      <w:kern w:val="0"/>
                      <w:szCs w:val="21"/>
                    </w:rPr>
                  </w:pPr>
                </w:p>
              </w:tc>
              <w:tc>
                <w:tcPr>
                  <w:tcW w:w="1275"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不属于</w:t>
                  </w:r>
                </w:p>
              </w:tc>
            </w:tr>
            <w:tr w:rsidR="00970277">
              <w:trPr>
                <w:trHeight w:val="397"/>
                <w:jc w:val="center"/>
              </w:trPr>
              <w:tc>
                <w:tcPr>
                  <w:tcW w:w="1252" w:type="dxa"/>
                  <w:vMerge/>
                  <w:vAlign w:val="center"/>
                </w:tcPr>
                <w:p w:rsidR="00970277" w:rsidRDefault="00970277">
                  <w:pPr>
                    <w:adjustRightInd w:val="0"/>
                    <w:snapToGrid w:val="0"/>
                    <w:jc w:val="center"/>
                    <w:rPr>
                      <w:rFonts w:ascii="Times New Roman" w:eastAsia="宋体" w:hAnsi="Times New Roman"/>
                      <w:color w:val="000000" w:themeColor="text1"/>
                      <w:szCs w:val="21"/>
                    </w:rPr>
                  </w:pPr>
                </w:p>
              </w:tc>
              <w:tc>
                <w:tcPr>
                  <w:tcW w:w="4592" w:type="dxa"/>
                  <w:gridSpan w:val="2"/>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禁止开发区：百泉风景名胜区、白云寺森林公园、辉县市关山国家地质公园</w:t>
                  </w:r>
                </w:p>
              </w:tc>
              <w:tc>
                <w:tcPr>
                  <w:tcW w:w="1953" w:type="dxa"/>
                  <w:vMerge/>
                  <w:vAlign w:val="center"/>
                </w:tcPr>
                <w:p w:rsidR="00970277" w:rsidRDefault="00970277">
                  <w:pPr>
                    <w:adjustRightInd w:val="0"/>
                    <w:snapToGrid w:val="0"/>
                    <w:jc w:val="center"/>
                    <w:rPr>
                      <w:rFonts w:ascii="Times New Roman" w:eastAsia="宋体" w:hAnsi="Times New Roman"/>
                      <w:color w:val="000000" w:themeColor="text1"/>
                      <w:kern w:val="0"/>
                      <w:szCs w:val="21"/>
                    </w:rPr>
                  </w:pPr>
                </w:p>
              </w:tc>
              <w:tc>
                <w:tcPr>
                  <w:tcW w:w="1275"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不属于</w:t>
                  </w:r>
                </w:p>
              </w:tc>
            </w:tr>
            <w:tr w:rsidR="00970277">
              <w:trPr>
                <w:trHeight w:val="397"/>
                <w:jc w:val="center"/>
              </w:trPr>
              <w:tc>
                <w:tcPr>
                  <w:tcW w:w="1252" w:type="dxa"/>
                  <w:vMerge w:val="restart"/>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新乡市集中水源地保护区名录</w:t>
                  </w:r>
                </w:p>
              </w:tc>
              <w:tc>
                <w:tcPr>
                  <w:tcW w:w="4592" w:type="dxa"/>
                  <w:gridSpan w:val="2"/>
                  <w:vAlign w:val="center"/>
                </w:tcPr>
                <w:p w:rsidR="00970277" w:rsidRDefault="008A61FD">
                  <w:pPr>
                    <w:widowControl/>
                    <w:shd w:val="clear" w:color="auto" w:fill="FFFFFF"/>
                    <w:spacing w:before="100" w:beforeAutospacing="1" w:after="100" w:afterAutospacing="1"/>
                    <w:jc w:val="center"/>
                    <w:rPr>
                      <w:rFonts w:ascii="Times New Roman" w:eastAsia="宋体"/>
                      <w:color w:val="000000" w:themeColor="text1"/>
                      <w:szCs w:val="21"/>
                    </w:rPr>
                  </w:pPr>
                  <w:r>
                    <w:rPr>
                      <w:rFonts w:ascii="Times New Roman" w:eastAsia="宋体" w:hint="eastAsia"/>
                      <w:color w:val="000000" w:themeColor="text1"/>
                      <w:szCs w:val="21"/>
                    </w:rPr>
                    <w:t>四水厂地下水饮用水源保护区</w:t>
                  </w:r>
                  <w:r>
                    <w:rPr>
                      <w:rFonts w:ascii="Times New Roman" w:eastAsia="宋体" w:hAnsi="Times New Roman"/>
                      <w:color w:val="000000" w:themeColor="text1"/>
                      <w:szCs w:val="21"/>
                    </w:rPr>
                    <w:t>(</w:t>
                  </w:r>
                  <w:r>
                    <w:rPr>
                      <w:rFonts w:ascii="Times New Roman" w:eastAsia="宋体" w:hint="eastAsia"/>
                      <w:color w:val="000000" w:themeColor="text1"/>
                      <w:szCs w:val="21"/>
                    </w:rPr>
                    <w:t>共</w:t>
                  </w:r>
                  <w:r>
                    <w:rPr>
                      <w:rFonts w:ascii="Times New Roman" w:eastAsia="宋体" w:hAnsi="Times New Roman"/>
                      <w:color w:val="000000" w:themeColor="text1"/>
                      <w:szCs w:val="21"/>
                    </w:rPr>
                    <w:t>32</w:t>
                  </w:r>
                  <w:r>
                    <w:rPr>
                      <w:rFonts w:ascii="Times New Roman" w:eastAsia="宋体" w:hint="eastAsia"/>
                      <w:color w:val="000000" w:themeColor="text1"/>
                      <w:szCs w:val="21"/>
                    </w:rPr>
                    <w:t>眼井</w:t>
                  </w:r>
                  <w:r>
                    <w:rPr>
                      <w:rFonts w:ascii="Times New Roman" w:eastAsia="宋体" w:hAnsi="Times New Roman"/>
                      <w:color w:val="000000" w:themeColor="text1"/>
                      <w:szCs w:val="21"/>
                    </w:rPr>
                    <w:t>)</w:t>
                  </w:r>
                  <w:r>
                    <w:rPr>
                      <w:rFonts w:ascii="Times New Roman" w:eastAsia="宋体" w:hint="eastAsia"/>
                      <w:color w:val="000000" w:themeColor="text1"/>
                      <w:szCs w:val="21"/>
                    </w:rPr>
                    <w:t>：一级保护区范围：西曹和东曹村北以北，</w:t>
                  </w:r>
                  <w:r>
                    <w:rPr>
                      <w:rFonts w:ascii="Times New Roman" w:eastAsia="宋体" w:hAnsi="Times New Roman"/>
                      <w:color w:val="000000" w:themeColor="text1"/>
                      <w:szCs w:val="21"/>
                    </w:rPr>
                    <w:t>2</w:t>
                  </w:r>
                  <w:r>
                    <w:rPr>
                      <w:rFonts w:ascii="Times New Roman" w:eastAsia="宋体" w:hint="eastAsia"/>
                      <w:color w:val="000000" w:themeColor="text1"/>
                      <w:szCs w:val="21"/>
                    </w:rPr>
                    <w:t>号井和</w:t>
                  </w:r>
                  <w:r>
                    <w:rPr>
                      <w:rFonts w:ascii="Times New Roman" w:eastAsia="宋体" w:hAnsi="Times New Roman"/>
                      <w:color w:val="000000" w:themeColor="text1"/>
                      <w:szCs w:val="21"/>
                    </w:rPr>
                    <w:t>11</w:t>
                  </w:r>
                  <w:r>
                    <w:rPr>
                      <w:rFonts w:ascii="Times New Roman" w:eastAsia="宋体" w:hint="eastAsia"/>
                      <w:color w:val="000000" w:themeColor="text1"/>
                      <w:szCs w:val="21"/>
                    </w:rPr>
                    <w:t>号井连线向北</w:t>
                  </w:r>
                  <w:r>
                    <w:rPr>
                      <w:rFonts w:ascii="Times New Roman" w:eastAsia="宋体" w:hAnsi="Times New Roman"/>
                      <w:color w:val="000000" w:themeColor="text1"/>
                      <w:szCs w:val="21"/>
                    </w:rPr>
                    <w:t>150</w:t>
                  </w:r>
                  <w:r>
                    <w:rPr>
                      <w:rFonts w:ascii="Times New Roman" w:eastAsia="宋体" w:hint="eastAsia"/>
                      <w:color w:val="000000" w:themeColor="text1"/>
                      <w:szCs w:val="21"/>
                    </w:rPr>
                    <w:t>米以南，</w:t>
                  </w:r>
                  <w:r>
                    <w:rPr>
                      <w:rFonts w:ascii="Times New Roman" w:eastAsia="宋体" w:hAnsi="Times New Roman"/>
                      <w:color w:val="000000" w:themeColor="text1"/>
                      <w:szCs w:val="21"/>
                    </w:rPr>
                    <w:t>22</w:t>
                  </w:r>
                  <w:r>
                    <w:rPr>
                      <w:rFonts w:ascii="Times New Roman" w:eastAsia="宋体" w:hint="eastAsia"/>
                      <w:color w:val="000000" w:themeColor="text1"/>
                      <w:szCs w:val="21"/>
                    </w:rPr>
                    <w:t>号井向东</w:t>
                  </w:r>
                  <w:r>
                    <w:rPr>
                      <w:rFonts w:ascii="Times New Roman" w:eastAsia="宋体" w:hAnsi="Times New Roman"/>
                      <w:color w:val="000000" w:themeColor="text1"/>
                      <w:szCs w:val="21"/>
                    </w:rPr>
                    <w:t>150</w:t>
                  </w:r>
                  <w:r>
                    <w:rPr>
                      <w:rFonts w:ascii="Times New Roman" w:eastAsia="宋体" w:hint="eastAsia"/>
                      <w:color w:val="000000" w:themeColor="text1"/>
                      <w:szCs w:val="21"/>
                    </w:rPr>
                    <w:t>米以西，</w:t>
                  </w:r>
                  <w:r>
                    <w:rPr>
                      <w:rFonts w:ascii="Times New Roman" w:eastAsia="宋体" w:hAnsi="Times New Roman"/>
                      <w:color w:val="000000" w:themeColor="text1"/>
                      <w:szCs w:val="21"/>
                    </w:rPr>
                    <w:t>12—1</w:t>
                  </w:r>
                  <w:r>
                    <w:rPr>
                      <w:rFonts w:ascii="Times New Roman" w:eastAsia="宋体" w:hint="eastAsia"/>
                      <w:color w:val="000000" w:themeColor="text1"/>
                      <w:szCs w:val="21"/>
                    </w:rPr>
                    <w:t>号井西</w:t>
                  </w:r>
                  <w:r>
                    <w:rPr>
                      <w:rFonts w:ascii="Times New Roman" w:eastAsia="宋体" w:hAnsi="Times New Roman"/>
                      <w:color w:val="000000" w:themeColor="text1"/>
                      <w:szCs w:val="21"/>
                    </w:rPr>
                    <w:t>150</w:t>
                  </w:r>
                  <w:r>
                    <w:rPr>
                      <w:rFonts w:ascii="Times New Roman" w:eastAsia="宋体" w:hint="eastAsia"/>
                      <w:color w:val="000000" w:themeColor="text1"/>
                      <w:szCs w:val="21"/>
                    </w:rPr>
                    <w:t>米以东以及输水管线两侧</w:t>
                  </w:r>
                  <w:r>
                    <w:rPr>
                      <w:rFonts w:ascii="Times New Roman" w:eastAsia="宋体" w:hAnsi="Times New Roman"/>
                      <w:color w:val="000000" w:themeColor="text1"/>
                      <w:szCs w:val="21"/>
                    </w:rPr>
                    <w:t>10</w:t>
                  </w:r>
                  <w:r>
                    <w:rPr>
                      <w:rFonts w:ascii="Times New Roman" w:eastAsia="宋体" w:hint="eastAsia"/>
                      <w:color w:val="000000" w:themeColor="text1"/>
                      <w:szCs w:val="21"/>
                    </w:rPr>
                    <w:t>米的区域。二级保护区范围：西曹、中曹村和余庄南及七里营村北以北，西石碑和东石碑村南及高村和西贾城村北以南，</w:t>
                  </w:r>
                  <w:r>
                    <w:rPr>
                      <w:rFonts w:ascii="Times New Roman" w:eastAsia="宋体" w:hAnsi="Times New Roman"/>
                      <w:color w:val="000000" w:themeColor="text1"/>
                      <w:szCs w:val="21"/>
                    </w:rPr>
                    <w:t>21</w:t>
                  </w:r>
                  <w:r>
                    <w:rPr>
                      <w:rFonts w:ascii="Times New Roman" w:eastAsia="宋体" w:hint="eastAsia"/>
                      <w:color w:val="000000" w:themeColor="text1"/>
                      <w:szCs w:val="21"/>
                    </w:rPr>
                    <w:t>号桥以西，敦留店村西以东的区域。</w:t>
                  </w:r>
                </w:p>
              </w:tc>
              <w:tc>
                <w:tcPr>
                  <w:tcW w:w="1953"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本项目位于</w:t>
                  </w:r>
                  <w:r>
                    <w:rPr>
                      <w:rFonts w:ascii="Times New Roman" w:eastAsia="宋体" w:hAnsi="Times New Roman" w:hint="eastAsia"/>
                      <w:bCs/>
                      <w:color w:val="000000" w:themeColor="text1"/>
                      <w:szCs w:val="21"/>
                    </w:rPr>
                    <w:t>新乡市新乡县新乡经济开发区青龙路中段，距</w:t>
                  </w:r>
                  <w:r>
                    <w:rPr>
                      <w:rFonts w:ascii="Times New Roman" w:eastAsia="宋体" w:hint="eastAsia"/>
                      <w:color w:val="000000" w:themeColor="text1"/>
                      <w:szCs w:val="21"/>
                    </w:rPr>
                    <w:t>四水厂地下水饮用水源保护区的距离约为</w:t>
                  </w:r>
                  <w:r>
                    <w:rPr>
                      <w:rFonts w:ascii="Times New Roman" w:eastAsia="宋体" w:hAnsi="Times New Roman" w:hint="eastAsia"/>
                      <w:color w:val="000000" w:themeColor="text1"/>
                      <w:szCs w:val="21"/>
                    </w:rPr>
                    <w:t>9.6k</w:t>
                  </w:r>
                  <w:r>
                    <w:rPr>
                      <w:rFonts w:ascii="Times New Roman" w:eastAsia="宋体" w:hAnsi="Times New Roman"/>
                      <w:color w:val="000000" w:themeColor="text1"/>
                      <w:szCs w:val="21"/>
                    </w:rPr>
                    <w:t>m</w:t>
                  </w:r>
                </w:p>
              </w:tc>
              <w:tc>
                <w:tcPr>
                  <w:tcW w:w="1275" w:type="dxa"/>
                  <w:vMerge w:val="restart"/>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本项目不在水源地保护区范围内</w:t>
                  </w:r>
                </w:p>
              </w:tc>
            </w:tr>
            <w:tr w:rsidR="00970277">
              <w:trPr>
                <w:trHeight w:val="1271"/>
                <w:jc w:val="center"/>
              </w:trPr>
              <w:tc>
                <w:tcPr>
                  <w:tcW w:w="1252" w:type="dxa"/>
                  <w:vMerge/>
                  <w:vAlign w:val="center"/>
                </w:tcPr>
                <w:p w:rsidR="00970277" w:rsidRDefault="00970277">
                  <w:pPr>
                    <w:adjustRightInd w:val="0"/>
                    <w:snapToGrid w:val="0"/>
                    <w:jc w:val="center"/>
                    <w:rPr>
                      <w:rFonts w:ascii="Times New Roman" w:eastAsia="宋体" w:hAnsi="Times New Roman"/>
                      <w:color w:val="000000" w:themeColor="text1"/>
                      <w:szCs w:val="21"/>
                    </w:rPr>
                  </w:pPr>
                </w:p>
              </w:tc>
              <w:tc>
                <w:tcPr>
                  <w:tcW w:w="4592" w:type="dxa"/>
                  <w:gridSpan w:val="2"/>
                  <w:vAlign w:val="center"/>
                </w:tcPr>
                <w:p w:rsidR="00970277" w:rsidRDefault="008A61FD">
                  <w:pPr>
                    <w:rPr>
                      <w:rFonts w:ascii="Times New Roman" w:eastAsia="宋体" w:hAnsi="Times New Roman"/>
                      <w:szCs w:val="21"/>
                    </w:rPr>
                  </w:pPr>
                  <w:r>
                    <w:rPr>
                      <w:rFonts w:ascii="Times New Roman" w:eastAsia="宋体" w:hAnsi="Times New Roman" w:hint="eastAsia"/>
                      <w:szCs w:val="21"/>
                    </w:rPr>
                    <w:t>新乡县郎公庙镇水厂地下水井群</w:t>
                  </w:r>
                  <w:r>
                    <w:rPr>
                      <w:rFonts w:ascii="Times New Roman" w:eastAsia="宋体" w:hAnsi="Times New Roman" w:hint="eastAsia"/>
                      <w:szCs w:val="21"/>
                    </w:rPr>
                    <w:t>(</w:t>
                  </w:r>
                  <w:r>
                    <w:rPr>
                      <w:rFonts w:ascii="Times New Roman" w:eastAsia="宋体" w:hAnsi="Times New Roman" w:hint="eastAsia"/>
                      <w:szCs w:val="21"/>
                    </w:rPr>
                    <w:t>共</w:t>
                  </w:r>
                  <w:r>
                    <w:rPr>
                      <w:rFonts w:ascii="Times New Roman" w:eastAsia="宋体" w:hAnsi="Times New Roman" w:hint="eastAsia"/>
                      <w:szCs w:val="21"/>
                    </w:rPr>
                    <w:t>3</w:t>
                  </w:r>
                  <w:r>
                    <w:rPr>
                      <w:rFonts w:ascii="Times New Roman" w:eastAsia="宋体" w:hAnsi="Times New Roman" w:hint="eastAsia"/>
                      <w:szCs w:val="21"/>
                    </w:rPr>
                    <w:t>眼井</w:t>
                  </w:r>
                  <w:r>
                    <w:rPr>
                      <w:rFonts w:ascii="Times New Roman" w:eastAsia="宋体" w:hAnsi="Times New Roman" w:hint="eastAsia"/>
                      <w:szCs w:val="21"/>
                    </w:rPr>
                    <w:t>)</w:t>
                  </w:r>
                  <w:r>
                    <w:rPr>
                      <w:rFonts w:ascii="Times New Roman" w:eastAsia="宋体" w:hAnsi="Times New Roman" w:hint="eastAsia"/>
                      <w:szCs w:val="21"/>
                    </w:rPr>
                    <w:t>：一级保护区范围</w:t>
                  </w:r>
                  <w:r>
                    <w:rPr>
                      <w:rFonts w:ascii="Times New Roman" w:eastAsia="宋体" w:hAnsi="Times New Roman" w:hint="eastAsia"/>
                      <w:szCs w:val="21"/>
                    </w:rPr>
                    <w:t>:</w:t>
                  </w:r>
                  <w:r>
                    <w:rPr>
                      <w:rFonts w:ascii="Times New Roman" w:eastAsia="宋体" w:hAnsi="Times New Roman" w:hint="eastAsia"/>
                      <w:szCs w:val="21"/>
                    </w:rPr>
                    <w:t>水厂厂区及外围东</w:t>
                  </w:r>
                  <w:r>
                    <w:rPr>
                      <w:rFonts w:ascii="Times New Roman" w:eastAsia="宋体" w:hAnsi="Times New Roman" w:hint="eastAsia"/>
                      <w:szCs w:val="21"/>
                    </w:rPr>
                    <w:t>45</w:t>
                  </w:r>
                  <w:r>
                    <w:rPr>
                      <w:rFonts w:ascii="Times New Roman" w:eastAsia="宋体" w:hAnsi="Times New Roman" w:hint="eastAsia"/>
                      <w:szCs w:val="21"/>
                    </w:rPr>
                    <w:t>米、西</w:t>
                  </w:r>
                  <w:r>
                    <w:rPr>
                      <w:rFonts w:ascii="Times New Roman" w:eastAsia="宋体" w:hAnsi="Times New Roman" w:hint="eastAsia"/>
                      <w:szCs w:val="21"/>
                    </w:rPr>
                    <w:t>8</w:t>
                  </w:r>
                  <w:r>
                    <w:rPr>
                      <w:rFonts w:ascii="Times New Roman" w:eastAsia="宋体" w:hAnsi="Times New Roman" w:hint="eastAsia"/>
                      <w:szCs w:val="21"/>
                    </w:rPr>
                    <w:t>米、南</w:t>
                  </w:r>
                  <w:r>
                    <w:rPr>
                      <w:rFonts w:ascii="Times New Roman" w:eastAsia="宋体" w:hAnsi="Times New Roman" w:hint="eastAsia"/>
                      <w:szCs w:val="21"/>
                    </w:rPr>
                    <w:t>8</w:t>
                  </w:r>
                  <w:r>
                    <w:rPr>
                      <w:rFonts w:ascii="Times New Roman" w:eastAsia="宋体" w:hAnsi="Times New Roman" w:hint="eastAsia"/>
                      <w:szCs w:val="21"/>
                    </w:rPr>
                    <w:t>米、北</w:t>
                  </w:r>
                  <w:r>
                    <w:rPr>
                      <w:rFonts w:ascii="Times New Roman" w:eastAsia="宋体" w:hAnsi="Times New Roman" w:hint="eastAsia"/>
                      <w:szCs w:val="21"/>
                    </w:rPr>
                    <w:t>45</w:t>
                  </w:r>
                  <w:r>
                    <w:rPr>
                      <w:rFonts w:ascii="Times New Roman" w:eastAsia="宋体" w:hAnsi="Times New Roman" w:hint="eastAsia"/>
                      <w:szCs w:val="21"/>
                    </w:rPr>
                    <w:t>米的区域</w:t>
                  </w:r>
                  <w:r>
                    <w:rPr>
                      <w:rFonts w:ascii="Times New Roman" w:eastAsia="宋体" w:hAnsi="Times New Roman" w:hint="eastAsia"/>
                      <w:szCs w:val="21"/>
                    </w:rPr>
                    <w:t>(1</w:t>
                  </w:r>
                  <w:r>
                    <w:rPr>
                      <w:rFonts w:ascii="Times New Roman" w:eastAsia="宋体" w:hAnsi="Times New Roman" w:hint="eastAsia"/>
                      <w:szCs w:val="21"/>
                    </w:rPr>
                    <w:t>号取水井</w:t>
                  </w:r>
                  <w:r>
                    <w:rPr>
                      <w:rFonts w:ascii="Times New Roman" w:eastAsia="宋体" w:hAnsi="Times New Roman" w:hint="eastAsia"/>
                      <w:szCs w:val="21"/>
                    </w:rPr>
                    <w:t>)</w:t>
                  </w:r>
                  <w:r>
                    <w:rPr>
                      <w:rFonts w:ascii="Times New Roman" w:eastAsia="宋体" w:hAnsi="Times New Roman" w:hint="eastAsia"/>
                      <w:szCs w:val="21"/>
                    </w:rPr>
                    <w:t>，</w:t>
                  </w:r>
                  <w:r>
                    <w:rPr>
                      <w:rFonts w:ascii="Times New Roman" w:eastAsia="宋体" w:hAnsi="Times New Roman" w:hint="eastAsia"/>
                      <w:szCs w:val="21"/>
                    </w:rPr>
                    <w:t>2</w:t>
                  </w:r>
                  <w:r>
                    <w:rPr>
                      <w:rFonts w:ascii="Times New Roman" w:eastAsia="宋体" w:hAnsi="Times New Roman" w:hint="eastAsia"/>
                      <w:szCs w:val="21"/>
                    </w:rPr>
                    <w:t>、</w:t>
                  </w:r>
                  <w:r>
                    <w:rPr>
                      <w:rFonts w:ascii="Times New Roman" w:eastAsia="宋体" w:hAnsi="Times New Roman" w:hint="eastAsia"/>
                      <w:szCs w:val="21"/>
                    </w:rPr>
                    <w:t>3</w:t>
                  </w:r>
                  <w:r>
                    <w:rPr>
                      <w:rFonts w:ascii="Times New Roman" w:eastAsia="宋体" w:hAnsi="Times New Roman" w:hint="eastAsia"/>
                      <w:szCs w:val="21"/>
                    </w:rPr>
                    <w:t>号取水井外围</w:t>
                  </w:r>
                  <w:r>
                    <w:rPr>
                      <w:rFonts w:ascii="Times New Roman" w:eastAsia="宋体" w:hAnsi="Times New Roman" w:hint="eastAsia"/>
                      <w:szCs w:val="21"/>
                    </w:rPr>
                    <w:t>50</w:t>
                  </w:r>
                  <w:r>
                    <w:rPr>
                      <w:rFonts w:ascii="Times New Roman" w:eastAsia="宋体" w:hAnsi="Times New Roman" w:hint="eastAsia"/>
                      <w:szCs w:val="21"/>
                    </w:rPr>
                    <w:t>米至</w:t>
                  </w:r>
                  <w:r>
                    <w:rPr>
                      <w:rFonts w:ascii="Times New Roman" w:eastAsia="宋体" w:hAnsi="Times New Roman" w:hint="eastAsia"/>
                      <w:szCs w:val="21"/>
                    </w:rPr>
                    <w:t>229</w:t>
                  </w:r>
                  <w:r>
                    <w:rPr>
                      <w:rFonts w:ascii="Times New Roman" w:eastAsia="宋体" w:hAnsi="Times New Roman" w:hint="eastAsia"/>
                      <w:szCs w:val="21"/>
                    </w:rPr>
                    <w:t>省道的区域。</w:t>
                  </w:r>
                </w:p>
              </w:tc>
              <w:tc>
                <w:tcPr>
                  <w:tcW w:w="1953"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项目距</w:t>
                  </w:r>
                  <w:r>
                    <w:rPr>
                      <w:rFonts w:ascii="Times New Roman" w:eastAsia="宋体" w:hAnsi="Times New Roman" w:hint="eastAsia"/>
                      <w:szCs w:val="21"/>
                    </w:rPr>
                    <w:t>郎公庙镇水厂地下水井群</w:t>
                  </w:r>
                  <w:r>
                    <w:rPr>
                      <w:rFonts w:ascii="Times New Roman" w:eastAsia="宋体" w:hint="eastAsia"/>
                      <w:color w:val="000000" w:themeColor="text1"/>
                      <w:szCs w:val="21"/>
                    </w:rPr>
                    <w:t>饮用水源保护区的距离约为</w:t>
                  </w:r>
                  <w:r>
                    <w:rPr>
                      <w:rFonts w:ascii="Times New Roman" w:eastAsia="宋体" w:hAnsi="Times New Roman" w:hint="eastAsia"/>
                      <w:color w:val="000000" w:themeColor="text1"/>
                      <w:szCs w:val="21"/>
                    </w:rPr>
                    <w:t>5.5</w:t>
                  </w:r>
                  <w:r>
                    <w:rPr>
                      <w:rFonts w:ascii="Times New Roman" w:eastAsia="宋体" w:hAnsi="Times New Roman"/>
                      <w:color w:val="000000" w:themeColor="text1"/>
                      <w:szCs w:val="21"/>
                    </w:rPr>
                    <w:t>km</w:t>
                  </w:r>
                </w:p>
              </w:tc>
              <w:tc>
                <w:tcPr>
                  <w:tcW w:w="1275" w:type="dxa"/>
                  <w:vMerge/>
                  <w:vAlign w:val="center"/>
                </w:tcPr>
                <w:p w:rsidR="00970277" w:rsidRDefault="00970277">
                  <w:pPr>
                    <w:adjustRightInd w:val="0"/>
                    <w:snapToGrid w:val="0"/>
                    <w:jc w:val="center"/>
                    <w:rPr>
                      <w:rFonts w:ascii="Times New Roman" w:eastAsia="宋体" w:hAnsi="Times New Roman"/>
                      <w:color w:val="000000" w:themeColor="text1"/>
                      <w:szCs w:val="21"/>
                    </w:rPr>
                  </w:pPr>
                </w:p>
              </w:tc>
            </w:tr>
            <w:tr w:rsidR="00970277">
              <w:trPr>
                <w:trHeight w:val="397"/>
                <w:jc w:val="center"/>
              </w:trPr>
              <w:tc>
                <w:tcPr>
                  <w:tcW w:w="1252" w:type="dxa"/>
                  <w:vMerge w:val="restart"/>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污染防治（控）重点单元</w:t>
                  </w:r>
                </w:p>
              </w:tc>
              <w:tc>
                <w:tcPr>
                  <w:tcW w:w="1672"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水污染</w:t>
                  </w:r>
                </w:p>
              </w:tc>
              <w:tc>
                <w:tcPr>
                  <w:tcW w:w="2920"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卫河流域：新乡市区、新乡县、卫辉市、辉县市、获嘉县</w:t>
                  </w:r>
                </w:p>
              </w:tc>
              <w:tc>
                <w:tcPr>
                  <w:tcW w:w="1953" w:type="dxa"/>
                  <w:vMerge w:val="restart"/>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kern w:val="0"/>
                      <w:szCs w:val="21"/>
                    </w:rPr>
                    <w:t>本项目位于</w:t>
                  </w:r>
                  <w:r>
                    <w:rPr>
                      <w:rFonts w:ascii="Times New Roman" w:eastAsia="宋体" w:hAnsi="Times New Roman" w:hint="eastAsia"/>
                      <w:bCs/>
                      <w:color w:val="000000" w:themeColor="text1"/>
                      <w:szCs w:val="21"/>
                    </w:rPr>
                    <w:t>新乡市新乡县新乡经济开发区青龙路中段</w:t>
                  </w:r>
                </w:p>
              </w:tc>
              <w:tc>
                <w:tcPr>
                  <w:tcW w:w="1275"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属于</w:t>
                  </w:r>
                </w:p>
              </w:tc>
            </w:tr>
            <w:tr w:rsidR="00970277">
              <w:trPr>
                <w:trHeight w:val="397"/>
                <w:jc w:val="center"/>
              </w:trPr>
              <w:tc>
                <w:tcPr>
                  <w:tcW w:w="1252" w:type="dxa"/>
                  <w:vMerge/>
                  <w:vAlign w:val="center"/>
                </w:tcPr>
                <w:p w:rsidR="00970277" w:rsidRDefault="00970277">
                  <w:pPr>
                    <w:adjustRightInd w:val="0"/>
                    <w:snapToGrid w:val="0"/>
                    <w:jc w:val="center"/>
                    <w:rPr>
                      <w:rFonts w:ascii="Times New Roman" w:eastAsia="宋体" w:hAnsi="Times New Roman"/>
                      <w:color w:val="000000" w:themeColor="text1"/>
                      <w:szCs w:val="21"/>
                    </w:rPr>
                  </w:pPr>
                </w:p>
              </w:tc>
              <w:tc>
                <w:tcPr>
                  <w:tcW w:w="1672"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大气污染</w:t>
                  </w:r>
                </w:p>
              </w:tc>
              <w:tc>
                <w:tcPr>
                  <w:tcW w:w="2920"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新乡市域全部</w:t>
                  </w:r>
                </w:p>
              </w:tc>
              <w:tc>
                <w:tcPr>
                  <w:tcW w:w="1953" w:type="dxa"/>
                  <w:vMerge/>
                  <w:vAlign w:val="center"/>
                </w:tcPr>
                <w:p w:rsidR="00970277" w:rsidRDefault="00970277">
                  <w:pPr>
                    <w:adjustRightInd w:val="0"/>
                    <w:snapToGrid w:val="0"/>
                    <w:jc w:val="center"/>
                    <w:rPr>
                      <w:rFonts w:ascii="Times New Roman" w:eastAsia="宋体" w:hAnsi="Times New Roman"/>
                      <w:color w:val="000000" w:themeColor="text1"/>
                      <w:szCs w:val="21"/>
                    </w:rPr>
                  </w:pPr>
                </w:p>
              </w:tc>
              <w:tc>
                <w:tcPr>
                  <w:tcW w:w="1275"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属于</w:t>
                  </w:r>
                </w:p>
              </w:tc>
            </w:tr>
            <w:tr w:rsidR="00970277">
              <w:trPr>
                <w:trHeight w:val="397"/>
                <w:jc w:val="center"/>
              </w:trPr>
              <w:tc>
                <w:tcPr>
                  <w:tcW w:w="1252" w:type="dxa"/>
                  <w:vMerge/>
                  <w:vAlign w:val="center"/>
                </w:tcPr>
                <w:p w:rsidR="00970277" w:rsidRDefault="00970277">
                  <w:pPr>
                    <w:adjustRightInd w:val="0"/>
                    <w:snapToGrid w:val="0"/>
                    <w:jc w:val="center"/>
                    <w:rPr>
                      <w:rFonts w:ascii="Times New Roman" w:eastAsia="宋体" w:hAnsi="Times New Roman"/>
                      <w:color w:val="000000" w:themeColor="text1"/>
                      <w:szCs w:val="21"/>
                    </w:rPr>
                  </w:pPr>
                </w:p>
              </w:tc>
              <w:tc>
                <w:tcPr>
                  <w:tcW w:w="1672"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重金属污染</w:t>
                  </w:r>
                </w:p>
              </w:tc>
              <w:tc>
                <w:tcPr>
                  <w:tcW w:w="2920"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新乡县、凤泉区（铅镉污染防控区）</w:t>
                  </w:r>
                </w:p>
              </w:tc>
              <w:tc>
                <w:tcPr>
                  <w:tcW w:w="1953" w:type="dxa"/>
                  <w:vMerge/>
                  <w:vAlign w:val="center"/>
                </w:tcPr>
                <w:p w:rsidR="00970277" w:rsidRDefault="00970277">
                  <w:pPr>
                    <w:adjustRightInd w:val="0"/>
                    <w:snapToGrid w:val="0"/>
                    <w:jc w:val="center"/>
                    <w:rPr>
                      <w:rFonts w:ascii="Times New Roman" w:eastAsia="宋体" w:hAnsi="Times New Roman"/>
                      <w:color w:val="000000" w:themeColor="text1"/>
                      <w:szCs w:val="21"/>
                    </w:rPr>
                  </w:pPr>
                </w:p>
              </w:tc>
              <w:tc>
                <w:tcPr>
                  <w:tcW w:w="1275"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属于</w:t>
                  </w:r>
                </w:p>
              </w:tc>
            </w:tr>
            <w:tr w:rsidR="00970277">
              <w:trPr>
                <w:trHeight w:val="397"/>
                <w:jc w:val="center"/>
              </w:trPr>
              <w:tc>
                <w:tcPr>
                  <w:tcW w:w="1252" w:type="dxa"/>
                  <w:tcBorders>
                    <w:bottom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工业项目分类</w:t>
                  </w:r>
                </w:p>
              </w:tc>
              <w:tc>
                <w:tcPr>
                  <w:tcW w:w="4592" w:type="dxa"/>
                  <w:gridSpan w:val="2"/>
                  <w:tcBorders>
                    <w:bottom w:val="single" w:sz="8" w:space="0" w:color="auto"/>
                  </w:tcBorders>
                  <w:vAlign w:val="center"/>
                </w:tcPr>
                <w:p w:rsidR="00970277" w:rsidRDefault="008A61FD">
                  <w:pPr>
                    <w:pStyle w:val="111"/>
                    <w:adjustRightInd w:val="0"/>
                    <w:snapToGrid w:val="0"/>
                    <w:jc w:val="center"/>
                    <w:rPr>
                      <w:rFonts w:ascii="Times New Roman" w:eastAsia="宋体" w:hAnsi="Times New Roman"/>
                      <w:color w:val="000000" w:themeColor="text1"/>
                    </w:rPr>
                  </w:pPr>
                  <w:r>
                    <w:rPr>
                      <w:rFonts w:ascii="Times New Roman" w:eastAsia="宋体" w:hAnsi="Times New Roman"/>
                      <w:color w:val="000000" w:themeColor="text1"/>
                      <w:sz w:val="21"/>
                      <w:szCs w:val="21"/>
                    </w:rPr>
                    <w:t>查无相关条目</w:t>
                  </w:r>
                </w:p>
              </w:tc>
              <w:tc>
                <w:tcPr>
                  <w:tcW w:w="1953" w:type="dxa"/>
                  <w:tcBorders>
                    <w:bottom w:val="single" w:sz="8" w:space="0" w:color="auto"/>
                  </w:tcBorders>
                  <w:vAlign w:val="center"/>
                </w:tcPr>
                <w:p w:rsidR="00970277" w:rsidRDefault="008A61FD">
                  <w:pPr>
                    <w:pStyle w:val="111"/>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 w:val="21"/>
                      <w:szCs w:val="21"/>
                    </w:rPr>
                    <w:t>本项目属于塑料制品项目</w:t>
                  </w:r>
                </w:p>
              </w:tc>
              <w:tc>
                <w:tcPr>
                  <w:tcW w:w="1275" w:type="dxa"/>
                  <w:tcBorders>
                    <w:bottom w:val="single" w:sz="8" w:space="0" w:color="auto"/>
                  </w:tcBorders>
                  <w:vAlign w:val="center"/>
                </w:tcPr>
                <w:p w:rsidR="00970277" w:rsidRDefault="008A61FD">
                  <w:pPr>
                    <w:pStyle w:val="111"/>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 w:val="21"/>
                      <w:szCs w:val="21"/>
                    </w:rPr>
                    <w:t>本项目不在工业项目分类内</w:t>
                  </w:r>
                </w:p>
              </w:tc>
            </w:tr>
          </w:tbl>
          <w:p w:rsidR="00970277" w:rsidRDefault="008A61FD">
            <w:pPr>
              <w:adjustRightInd w:val="0"/>
              <w:snapToGrid w:val="0"/>
              <w:spacing w:line="440" w:lineRule="exact"/>
              <w:ind w:firstLineChars="200" w:firstLine="480"/>
              <w:rPr>
                <w:rFonts w:ascii="Times New Roman" w:eastAsia="宋体" w:hAnsi="Times New Roman"/>
                <w:bCs/>
                <w:color w:val="000000" w:themeColor="text1"/>
                <w:sz w:val="24"/>
              </w:rPr>
            </w:pPr>
            <w:r>
              <w:rPr>
                <w:rFonts w:ascii="Times New Roman" w:eastAsia="宋体" w:hAnsi="Times New Roman"/>
                <w:bCs/>
                <w:color w:val="000000" w:themeColor="text1"/>
                <w:sz w:val="24"/>
              </w:rPr>
              <w:t>由上表可知，本项目厂址位于</w:t>
            </w:r>
            <w:r>
              <w:rPr>
                <w:rFonts w:ascii="Times New Roman" w:eastAsia="宋体" w:hAnsi="Times New Roman" w:hint="eastAsia"/>
                <w:bCs/>
                <w:color w:val="000000" w:themeColor="text1"/>
                <w:sz w:val="24"/>
              </w:rPr>
              <w:t>新乡市新乡县新乡经济开发区青龙路中段</w:t>
            </w:r>
            <w:r>
              <w:rPr>
                <w:rFonts w:ascii="Times New Roman" w:eastAsia="宋体" w:hAnsi="Times New Roman"/>
                <w:bCs/>
                <w:color w:val="000000" w:themeColor="text1"/>
                <w:sz w:val="24"/>
              </w:rPr>
              <w:t>，属于</w:t>
            </w:r>
            <w:r>
              <w:rPr>
                <w:rFonts w:ascii="Times New Roman" w:eastAsia="宋体" w:hAnsi="Times New Roman" w:hint="eastAsia"/>
                <w:color w:val="000000" w:themeColor="text1"/>
                <w:sz w:val="24"/>
              </w:rPr>
              <w:t>新乡经济技术产业集聚区，</w:t>
            </w:r>
            <w:r>
              <w:rPr>
                <w:rFonts w:ascii="Times New Roman" w:eastAsia="宋体" w:hAnsi="Times New Roman"/>
                <w:bCs/>
                <w:color w:val="000000" w:themeColor="text1"/>
                <w:sz w:val="24"/>
              </w:rPr>
              <w:t>属于新乡市主体功能区的重点开发区域，属于分类准入政策中的工业准入优先区</w:t>
            </w:r>
            <w:r>
              <w:rPr>
                <w:rFonts w:ascii="Times New Roman" w:eastAsia="宋体" w:hAnsi="Times New Roman" w:hint="eastAsia"/>
                <w:bCs/>
                <w:color w:val="000000" w:themeColor="text1"/>
                <w:sz w:val="24"/>
              </w:rPr>
              <w:t>，应参照</w:t>
            </w:r>
            <w:r>
              <w:rPr>
                <w:rFonts w:ascii="Times New Roman" w:eastAsia="宋体" w:hAnsi="Times New Roman"/>
                <w:bCs/>
                <w:color w:val="000000" w:themeColor="text1"/>
                <w:sz w:val="24"/>
              </w:rPr>
              <w:t>工业准入优先区</w:t>
            </w:r>
            <w:r>
              <w:rPr>
                <w:rFonts w:ascii="Times New Roman" w:eastAsia="宋体" w:hAnsi="Times New Roman" w:hint="eastAsia"/>
                <w:bCs/>
                <w:color w:val="000000" w:themeColor="text1"/>
                <w:sz w:val="24"/>
              </w:rPr>
              <w:t>的环境准入政策执行</w:t>
            </w:r>
            <w:r>
              <w:rPr>
                <w:rFonts w:ascii="Times New Roman" w:eastAsia="宋体" w:hAnsi="Times New Roman"/>
                <w:bCs/>
                <w:color w:val="000000" w:themeColor="text1"/>
                <w:sz w:val="24"/>
              </w:rPr>
              <w:t>。</w:t>
            </w:r>
          </w:p>
          <w:p w:rsidR="00970277" w:rsidRDefault="008A61FD">
            <w:pPr>
              <w:adjustRightInd w:val="0"/>
              <w:snapToGrid w:val="0"/>
              <w:spacing w:line="440" w:lineRule="exact"/>
              <w:ind w:firstLineChars="200" w:firstLine="480"/>
              <w:rPr>
                <w:rFonts w:ascii="Times New Roman" w:eastAsia="宋体" w:hAnsi="Times New Roman"/>
                <w:bCs/>
                <w:color w:val="000000" w:themeColor="text1"/>
                <w:sz w:val="24"/>
              </w:rPr>
            </w:pPr>
            <w:r>
              <w:rPr>
                <w:rFonts w:ascii="Times New Roman" w:eastAsia="宋体" w:hAnsi="Times New Roman"/>
                <w:bCs/>
                <w:color w:val="000000" w:themeColor="text1"/>
                <w:sz w:val="24"/>
              </w:rPr>
              <w:t>本项目与工业准入优先区</w:t>
            </w:r>
            <w:r>
              <w:rPr>
                <w:rFonts w:ascii="Times New Roman" w:eastAsia="宋体" w:hAnsi="Times New Roman" w:hint="eastAsia"/>
                <w:bCs/>
                <w:color w:val="000000" w:themeColor="text1"/>
                <w:sz w:val="24"/>
              </w:rPr>
              <w:t>的环境准入政策执行</w:t>
            </w:r>
            <w:r>
              <w:rPr>
                <w:rFonts w:ascii="Times New Roman" w:eastAsia="宋体" w:hAnsi="Times New Roman"/>
                <w:bCs/>
                <w:color w:val="000000" w:themeColor="text1"/>
                <w:sz w:val="24"/>
              </w:rPr>
              <w:t>要求相符性分析见下表。</w:t>
            </w:r>
          </w:p>
          <w:p w:rsidR="00970277" w:rsidRDefault="008A61FD">
            <w:pPr>
              <w:adjustRightInd w:val="0"/>
              <w:snapToGrid w:val="0"/>
              <w:spacing w:line="440" w:lineRule="exact"/>
              <w:jc w:val="center"/>
              <w:rPr>
                <w:rFonts w:ascii="Times New Roman" w:eastAsia="宋体" w:hAnsi="Times New Roman"/>
                <w:bCs/>
                <w:color w:val="000000" w:themeColor="text1"/>
                <w:sz w:val="24"/>
              </w:rPr>
            </w:pPr>
            <w:r>
              <w:rPr>
                <w:rFonts w:ascii="Times New Roman" w:eastAsia="宋体" w:hAnsi="Times New Roman"/>
                <w:b/>
                <w:color w:val="000000" w:themeColor="text1"/>
                <w:sz w:val="24"/>
              </w:rPr>
              <w:t>表</w:t>
            </w:r>
            <w:r>
              <w:rPr>
                <w:rFonts w:ascii="Times New Roman" w:eastAsia="宋体" w:hAnsi="Times New Roman"/>
                <w:b/>
                <w:color w:val="000000" w:themeColor="text1"/>
                <w:sz w:val="24"/>
              </w:rPr>
              <w:t xml:space="preserve">9    </w:t>
            </w:r>
            <w:r>
              <w:rPr>
                <w:rFonts w:ascii="Times New Roman" w:eastAsia="宋体" w:hAnsi="Times New Roman"/>
                <w:b/>
                <w:color w:val="000000" w:themeColor="text1"/>
                <w:sz w:val="24"/>
              </w:rPr>
              <w:t>项目与</w:t>
            </w:r>
            <w:r>
              <w:rPr>
                <w:rFonts w:ascii="Times New Roman" w:eastAsia="宋体" w:hAnsi="Times New Roman" w:hint="eastAsia"/>
                <w:b/>
                <w:color w:val="000000" w:themeColor="text1"/>
                <w:sz w:val="24"/>
              </w:rPr>
              <w:t>工业准入优先区的</w:t>
            </w:r>
            <w:r>
              <w:rPr>
                <w:rFonts w:ascii="Times New Roman" w:eastAsia="宋体" w:hAnsi="Times New Roman"/>
                <w:b/>
                <w:color w:val="000000" w:themeColor="text1"/>
                <w:sz w:val="24"/>
              </w:rPr>
              <w:t>环境准入政策要求相符性分析</w:t>
            </w:r>
          </w:p>
          <w:tbl>
            <w:tblPr>
              <w:tblW w:w="9072" w:type="dxa"/>
              <w:tblBorders>
                <w:top w:val="single" w:sz="12" w:space="0" w:color="auto"/>
                <w:bottom w:val="single" w:sz="12" w:space="0" w:color="auto"/>
                <w:insideH w:val="single" w:sz="4" w:space="0" w:color="auto"/>
                <w:insideV w:val="single" w:sz="4" w:space="0" w:color="auto"/>
              </w:tblBorders>
              <w:tblLook w:val="04A0"/>
            </w:tblPr>
            <w:tblGrid>
              <w:gridCol w:w="882"/>
              <w:gridCol w:w="5158"/>
              <w:gridCol w:w="2063"/>
              <w:gridCol w:w="969"/>
            </w:tblGrid>
            <w:tr w:rsidR="00970277">
              <w:trPr>
                <w:trHeight w:val="397"/>
              </w:trPr>
              <w:tc>
                <w:tcPr>
                  <w:tcW w:w="486" w:type="pct"/>
                  <w:tcBorders>
                    <w:top w:val="single" w:sz="8" w:space="0" w:color="auto"/>
                    <w:left w:val="nil"/>
                    <w:bottom w:val="single" w:sz="8" w:space="0" w:color="auto"/>
                    <w:right w:val="single" w:sz="4" w:space="0" w:color="auto"/>
                  </w:tcBorders>
                  <w:vAlign w:val="center"/>
                </w:tcPr>
                <w:p w:rsidR="00970277" w:rsidRDefault="008A61FD">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类别</w:t>
                  </w:r>
                </w:p>
              </w:tc>
              <w:tc>
                <w:tcPr>
                  <w:tcW w:w="2843" w:type="pct"/>
                  <w:tcBorders>
                    <w:top w:val="single" w:sz="8" w:space="0" w:color="auto"/>
                    <w:left w:val="single" w:sz="4" w:space="0" w:color="auto"/>
                    <w:bottom w:val="single" w:sz="8" w:space="0" w:color="auto"/>
                    <w:right w:val="single" w:sz="4" w:space="0" w:color="auto"/>
                  </w:tcBorders>
                  <w:vAlign w:val="center"/>
                </w:tcPr>
                <w:p w:rsidR="00970277" w:rsidRDefault="008A61FD">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内容</w:t>
                  </w:r>
                </w:p>
              </w:tc>
              <w:tc>
                <w:tcPr>
                  <w:tcW w:w="1137" w:type="pct"/>
                  <w:tcBorders>
                    <w:top w:val="single" w:sz="8" w:space="0" w:color="auto"/>
                    <w:left w:val="single" w:sz="4" w:space="0" w:color="auto"/>
                    <w:bottom w:val="single" w:sz="8" w:space="0" w:color="auto"/>
                    <w:right w:val="single" w:sz="4" w:space="0" w:color="auto"/>
                  </w:tcBorders>
                  <w:vAlign w:val="center"/>
                </w:tcPr>
                <w:p w:rsidR="00970277" w:rsidRDefault="008A61FD">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本项目情况</w:t>
                  </w:r>
                </w:p>
              </w:tc>
              <w:tc>
                <w:tcPr>
                  <w:tcW w:w="534" w:type="pct"/>
                  <w:tcBorders>
                    <w:top w:val="single" w:sz="8" w:space="0" w:color="auto"/>
                    <w:left w:val="single" w:sz="4" w:space="0" w:color="auto"/>
                    <w:bottom w:val="single" w:sz="8" w:space="0" w:color="auto"/>
                    <w:right w:val="nil"/>
                  </w:tcBorders>
                  <w:vAlign w:val="center"/>
                </w:tcPr>
                <w:p w:rsidR="00970277" w:rsidRDefault="008A61FD">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对比结果</w:t>
                  </w:r>
                </w:p>
              </w:tc>
            </w:tr>
            <w:tr w:rsidR="00970277">
              <w:trPr>
                <w:trHeight w:val="397"/>
              </w:trPr>
              <w:tc>
                <w:tcPr>
                  <w:tcW w:w="486" w:type="pct"/>
                  <w:vMerge w:val="restart"/>
                  <w:tcBorders>
                    <w:top w:val="single" w:sz="8" w:space="0" w:color="auto"/>
                    <w:left w:val="nil"/>
                    <w:bottom w:val="single" w:sz="12"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（一）工业准入优先区</w:t>
                  </w:r>
                </w:p>
              </w:tc>
              <w:tc>
                <w:tcPr>
                  <w:tcW w:w="2843" w:type="pct"/>
                  <w:tcBorders>
                    <w:top w:val="single" w:sz="8"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int="eastAsia"/>
                      <w:b/>
                      <w:color w:val="000000" w:themeColor="text1"/>
                      <w:szCs w:val="21"/>
                    </w:rPr>
                    <w:t>功能区范围：</w:t>
                  </w:r>
                  <w:r>
                    <w:rPr>
                      <w:rFonts w:ascii="Times New Roman" w:eastAsia="宋体" w:hint="eastAsia"/>
                      <w:color w:val="000000" w:themeColor="text1"/>
                      <w:szCs w:val="21"/>
                    </w:rPr>
                    <w:t>我市范围内的省级产业集聚区、市级人民政府规范设立的专业园区</w:t>
                  </w:r>
                </w:p>
              </w:tc>
              <w:tc>
                <w:tcPr>
                  <w:tcW w:w="1137" w:type="pct"/>
                  <w:tcBorders>
                    <w:top w:val="single" w:sz="8"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本项目位于</w:t>
                  </w:r>
                  <w:r>
                    <w:rPr>
                      <w:rFonts w:ascii="Times New Roman" w:eastAsia="宋体" w:hAnsi="Times New Roman" w:hint="eastAsia"/>
                      <w:bCs/>
                      <w:color w:val="000000" w:themeColor="text1"/>
                      <w:szCs w:val="21"/>
                    </w:rPr>
                    <w:t>新乡市新乡县新乡经济开发区青龙路中段</w:t>
                  </w:r>
                  <w:r>
                    <w:rPr>
                      <w:rFonts w:ascii="Times New Roman" w:eastAsia="宋体" w:hint="eastAsia"/>
                      <w:color w:val="000000" w:themeColor="text1"/>
                      <w:szCs w:val="21"/>
                    </w:rPr>
                    <w:t>。</w:t>
                  </w:r>
                </w:p>
              </w:tc>
              <w:tc>
                <w:tcPr>
                  <w:tcW w:w="534" w:type="pct"/>
                  <w:tcBorders>
                    <w:top w:val="single" w:sz="8"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属于新乡经济技术产业集聚区</w:t>
                  </w:r>
                </w:p>
              </w:tc>
            </w:tr>
            <w:tr w:rsidR="00970277">
              <w:trPr>
                <w:trHeight w:val="397"/>
              </w:trPr>
              <w:tc>
                <w:tcPr>
                  <w:tcW w:w="486" w:type="pct"/>
                  <w:vMerge/>
                  <w:tcBorders>
                    <w:top w:val="single" w:sz="4" w:space="0" w:color="auto"/>
                    <w:left w:val="nil"/>
                    <w:bottom w:val="single" w:sz="8" w:space="0" w:color="auto"/>
                    <w:right w:val="single" w:sz="4" w:space="0" w:color="auto"/>
                  </w:tcBorders>
                  <w:vAlign w:val="center"/>
                </w:tcPr>
                <w:p w:rsidR="00970277" w:rsidRDefault="00970277">
                  <w:pPr>
                    <w:widowControl/>
                    <w:jc w:val="center"/>
                    <w:rPr>
                      <w:rFonts w:ascii="Times New Roman" w:eastAsia="宋体" w:hAnsi="Times New Roman"/>
                      <w:color w:val="000000" w:themeColor="text1"/>
                      <w:szCs w:val="21"/>
                    </w:rPr>
                  </w:pPr>
                </w:p>
              </w:tc>
              <w:tc>
                <w:tcPr>
                  <w:tcW w:w="2843" w:type="pct"/>
                  <w:tcBorders>
                    <w:top w:val="single" w:sz="4" w:space="0" w:color="auto"/>
                    <w:left w:val="single" w:sz="4" w:space="0" w:color="auto"/>
                    <w:bottom w:val="single" w:sz="8" w:space="0" w:color="auto"/>
                    <w:right w:val="single" w:sz="4" w:space="0" w:color="auto"/>
                  </w:tcBorders>
                  <w:vAlign w:val="center"/>
                </w:tcPr>
                <w:p w:rsidR="00970277" w:rsidRDefault="008A61FD">
                  <w:pPr>
                    <w:adjustRightInd w:val="0"/>
                    <w:snapToGrid w:val="0"/>
                    <w:rPr>
                      <w:rFonts w:ascii="Times New Roman" w:eastAsia="宋体" w:hAnsi="Times New Roman"/>
                      <w:color w:val="000000" w:themeColor="text1"/>
                      <w:szCs w:val="21"/>
                    </w:rPr>
                  </w:pPr>
                  <w:r>
                    <w:rPr>
                      <w:rFonts w:ascii="Times New Roman" w:eastAsia="宋体" w:hint="eastAsia"/>
                      <w:color w:val="000000" w:themeColor="text1"/>
                      <w:szCs w:val="21"/>
                    </w:rPr>
                    <w:t>环境准入政策：</w:t>
                  </w:r>
                </w:p>
                <w:p w:rsidR="00970277" w:rsidRDefault="008A61FD">
                  <w:pPr>
                    <w:adjustRightInd w:val="0"/>
                    <w:snapToGrid w:val="0"/>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int="eastAsia"/>
                      <w:color w:val="000000" w:themeColor="text1"/>
                      <w:szCs w:val="21"/>
                    </w:rPr>
                    <w:t>、简化部分审批程序。依据环保部《建设项目环境影响评价分类管理名录》规定，对填报环境影响登记表的项目，环评文件由审批制改为备案制，即报即受理，</w:t>
                  </w:r>
                  <w:r>
                    <w:rPr>
                      <w:rFonts w:ascii="Times New Roman" w:eastAsia="宋体" w:hAnsi="Times New Roman"/>
                      <w:color w:val="000000" w:themeColor="text1"/>
                      <w:szCs w:val="21"/>
                    </w:rPr>
                    <w:t>2</w:t>
                  </w:r>
                  <w:r>
                    <w:rPr>
                      <w:rFonts w:ascii="Times New Roman" w:eastAsia="宋体" w:hint="eastAsia"/>
                      <w:color w:val="000000" w:themeColor="text1"/>
                      <w:szCs w:val="21"/>
                    </w:rPr>
                    <w:t>个工作日内办结；对编制环境影响报告表的项目，简化审批程序，即报即受理。</w:t>
                  </w:r>
                </w:p>
                <w:p w:rsidR="00970277" w:rsidRDefault="008A61FD">
                  <w:pPr>
                    <w:adjustRightInd w:val="0"/>
                    <w:snapToGrid w:val="0"/>
                    <w:rPr>
                      <w:rFonts w:ascii="Times New Roman" w:eastAsia="宋体" w:hAnsi="Times New Roman"/>
                      <w:color w:val="000000" w:themeColor="text1"/>
                      <w:szCs w:val="21"/>
                    </w:rPr>
                  </w:pPr>
                  <w:r>
                    <w:rPr>
                      <w:rFonts w:ascii="Times New Roman" w:eastAsia="宋体" w:hAnsi="Times New Roman"/>
                      <w:color w:val="000000" w:themeColor="text1"/>
                      <w:szCs w:val="21"/>
                    </w:rPr>
                    <w:t>2</w:t>
                  </w:r>
                  <w:r>
                    <w:rPr>
                      <w:rFonts w:ascii="Times New Roman" w:eastAsia="宋体" w:hint="eastAsia"/>
                      <w:color w:val="000000" w:themeColor="text1"/>
                      <w:szCs w:val="21"/>
                    </w:rPr>
                    <w:t>、下放部分审批权限。对属于市环保局审批的《工业项目分类清单》中的一类工业项目，其环评文件的审批权限，下放至具有审批权限的各县（市）、区环保部门。</w:t>
                  </w:r>
                </w:p>
                <w:p w:rsidR="00970277" w:rsidRDefault="008A61FD">
                  <w:pPr>
                    <w:adjustRightInd w:val="0"/>
                    <w:snapToGrid w:val="0"/>
                    <w:rPr>
                      <w:rFonts w:ascii="Times New Roman" w:eastAsia="宋体" w:hAnsi="Times New Roman"/>
                      <w:color w:val="000000" w:themeColor="text1"/>
                      <w:szCs w:val="21"/>
                    </w:rPr>
                  </w:pPr>
                  <w:r>
                    <w:rPr>
                      <w:rFonts w:ascii="Times New Roman" w:eastAsia="宋体" w:hAnsi="Times New Roman"/>
                      <w:color w:val="000000" w:themeColor="text1"/>
                      <w:szCs w:val="21"/>
                    </w:rPr>
                    <w:t>3</w:t>
                  </w:r>
                  <w:r>
                    <w:rPr>
                      <w:rFonts w:ascii="Times New Roman" w:eastAsia="宋体" w:hint="eastAsia"/>
                      <w:color w:val="000000" w:themeColor="text1"/>
                      <w:szCs w:val="21"/>
                    </w:rPr>
                    <w:t>、放宽部分审批条件。对规划环评已经过审查的产业集聚区或专业园区，符合主导产业的入驻建设项目的环评文件可适当简化；对污水集中处理设施完善的产业集聚区或专业园区，入驻建设项目的污水排放标准可执行间接排放标准，无间接排放标准的以环评审批的排放要求为准。</w:t>
                  </w:r>
                </w:p>
                <w:p w:rsidR="00970277" w:rsidRDefault="008A61FD">
                  <w:pPr>
                    <w:adjustRightInd w:val="0"/>
                    <w:snapToGrid w:val="0"/>
                    <w:rPr>
                      <w:rFonts w:ascii="Times New Roman" w:eastAsia="宋体" w:hAnsi="Times New Roman"/>
                      <w:color w:val="000000" w:themeColor="text1"/>
                      <w:szCs w:val="21"/>
                    </w:rPr>
                  </w:pPr>
                  <w:r>
                    <w:rPr>
                      <w:rFonts w:ascii="Times New Roman" w:eastAsia="宋体" w:hAnsi="Times New Roman"/>
                      <w:color w:val="000000" w:themeColor="text1"/>
                      <w:szCs w:val="21"/>
                    </w:rPr>
                    <w:t>4</w:t>
                  </w:r>
                  <w:r>
                    <w:rPr>
                      <w:rFonts w:ascii="Times New Roman" w:eastAsia="宋体" w:hint="eastAsia"/>
                      <w:color w:val="000000" w:themeColor="text1"/>
                      <w:szCs w:val="21"/>
                    </w:rPr>
                    <w:t>、严控部分区域重污染项目。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w:t>
                  </w:r>
                  <w:r>
                    <w:rPr>
                      <w:rFonts w:ascii="Times New Roman" w:eastAsia="宋体" w:hAnsi="Times New Roman" w:hint="eastAsia"/>
                      <w:color w:val="000000" w:themeColor="text1"/>
                      <w:szCs w:val="21"/>
                    </w:rPr>
                    <w:t>“</w:t>
                  </w:r>
                  <w:r>
                    <w:rPr>
                      <w:rFonts w:ascii="Times New Roman" w:eastAsia="宋体" w:hint="eastAsia"/>
                      <w:color w:val="000000" w:themeColor="text1"/>
                      <w:szCs w:val="21"/>
                    </w:rPr>
                    <w:t>减量替代</w:t>
                  </w:r>
                  <w:r>
                    <w:rPr>
                      <w:rFonts w:ascii="Times New Roman" w:eastAsia="宋体" w:hAnsi="Times New Roman" w:hint="eastAsia"/>
                      <w:color w:val="000000" w:themeColor="text1"/>
                      <w:szCs w:val="21"/>
                    </w:rPr>
                    <w:t>”</w:t>
                  </w:r>
                  <w:r>
                    <w:rPr>
                      <w:rFonts w:ascii="Times New Roman" w:eastAsia="宋体" w:hint="eastAsia"/>
                      <w:color w:val="000000" w:themeColor="text1"/>
                      <w:szCs w:val="21"/>
                    </w:rPr>
                    <w:t>为原则，不予审批新增重金属污染物排放的相应项目。（符合省、市重大产业布局的项目除外）</w:t>
                  </w:r>
                </w:p>
              </w:tc>
              <w:tc>
                <w:tcPr>
                  <w:tcW w:w="1137" w:type="pct"/>
                  <w:tcBorders>
                    <w:top w:val="single" w:sz="4" w:space="0" w:color="auto"/>
                    <w:left w:val="single" w:sz="4" w:space="0" w:color="auto"/>
                    <w:bottom w:val="single" w:sz="8" w:space="0" w:color="auto"/>
                    <w:right w:val="single" w:sz="4" w:space="0" w:color="auto"/>
                  </w:tcBorders>
                  <w:vAlign w:val="center"/>
                </w:tcPr>
                <w:p w:rsidR="00970277" w:rsidRDefault="008A61FD">
                  <w:pPr>
                    <w:adjustRightInd w:val="0"/>
                    <w:snapToGrid w:val="0"/>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int="eastAsia"/>
                      <w:color w:val="000000" w:themeColor="text1"/>
                      <w:szCs w:val="21"/>
                    </w:rPr>
                    <w:t>、本项目应编制环境影响报告表。</w:t>
                  </w:r>
                </w:p>
                <w:p w:rsidR="00970277" w:rsidRDefault="008A61FD">
                  <w:pPr>
                    <w:adjustRightInd w:val="0"/>
                    <w:snapToGrid w:val="0"/>
                    <w:rPr>
                      <w:rFonts w:ascii="Times New Roman" w:eastAsia="宋体" w:hAnsi="Times New Roman"/>
                      <w:color w:val="000000" w:themeColor="text1"/>
                      <w:szCs w:val="21"/>
                    </w:rPr>
                  </w:pPr>
                  <w:r>
                    <w:rPr>
                      <w:rFonts w:ascii="Times New Roman" w:eastAsia="宋体" w:hAnsi="Times New Roman"/>
                      <w:color w:val="000000" w:themeColor="text1"/>
                      <w:szCs w:val="21"/>
                    </w:rPr>
                    <w:t>2</w:t>
                  </w:r>
                  <w:r>
                    <w:rPr>
                      <w:rFonts w:ascii="Times New Roman" w:eastAsia="宋体" w:hint="eastAsia"/>
                      <w:color w:val="000000" w:themeColor="text1"/>
                      <w:szCs w:val="21"/>
                    </w:rPr>
                    <w:t>、本项目为塑料制品项目，不在《工业项目分类清单》中。</w:t>
                  </w:r>
                </w:p>
                <w:p w:rsidR="00970277" w:rsidRDefault="008A61FD">
                  <w:pPr>
                    <w:adjustRightInd w:val="0"/>
                    <w:snapToGrid w:val="0"/>
                    <w:rPr>
                      <w:rFonts w:ascii="Times New Roman" w:eastAsia="宋体" w:hAnsi="Times New Roman"/>
                      <w:color w:val="000000" w:themeColor="text1"/>
                      <w:szCs w:val="21"/>
                    </w:rPr>
                  </w:pPr>
                  <w:r>
                    <w:rPr>
                      <w:rFonts w:ascii="Times New Roman" w:eastAsia="宋体" w:hAnsi="Times New Roman"/>
                      <w:color w:val="000000" w:themeColor="text1"/>
                      <w:szCs w:val="21"/>
                    </w:rPr>
                    <w:t>3</w:t>
                  </w:r>
                  <w:r>
                    <w:rPr>
                      <w:rFonts w:ascii="Times New Roman" w:eastAsia="宋体" w:hint="eastAsia"/>
                      <w:color w:val="000000" w:themeColor="text1"/>
                      <w:szCs w:val="21"/>
                    </w:rPr>
                    <w:t>、本项目所在集聚区规划环评已通过审查。本项目利用原有职工，不新增职工人数，不新增废水。</w:t>
                  </w:r>
                </w:p>
                <w:p w:rsidR="00970277" w:rsidRDefault="008A61FD">
                  <w:pPr>
                    <w:adjustRightInd w:val="0"/>
                    <w:snapToGrid w:val="0"/>
                    <w:rPr>
                      <w:rFonts w:ascii="Times New Roman" w:eastAsia="宋体" w:hAnsi="Times New Roman"/>
                      <w:color w:val="000000" w:themeColor="text1"/>
                      <w:szCs w:val="21"/>
                    </w:rPr>
                  </w:pPr>
                  <w:r>
                    <w:rPr>
                      <w:rFonts w:ascii="Times New Roman" w:eastAsia="宋体" w:hAnsi="Times New Roman"/>
                      <w:color w:val="000000" w:themeColor="text1"/>
                      <w:szCs w:val="21"/>
                    </w:rPr>
                    <w:t>4</w:t>
                  </w:r>
                  <w:r>
                    <w:rPr>
                      <w:rFonts w:ascii="Times New Roman" w:eastAsia="宋体" w:hint="eastAsia"/>
                      <w:color w:val="000000" w:themeColor="text1"/>
                      <w:szCs w:val="21"/>
                    </w:rPr>
                    <w:t>、本项目为塑料制品项目，不属于煤化工、化学合成药以及生物发酵制药、制浆造纸、制革及毛皮鞣制、印染等行业单纯新建和单纯扩大产能的项目；不属于煤化工、冶金、钢铁、铁合金等行业单纯新建和单纯扩大产能的项目；不涉及铅、铬、镉、汞、砷等重金属污染物排放。</w:t>
                  </w:r>
                </w:p>
              </w:tc>
              <w:tc>
                <w:tcPr>
                  <w:tcW w:w="534" w:type="pct"/>
                  <w:tcBorders>
                    <w:top w:val="single" w:sz="4" w:space="0" w:color="auto"/>
                    <w:left w:val="single" w:sz="4" w:space="0" w:color="auto"/>
                    <w:bottom w:val="single" w:sz="8"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符合环境准入条件</w:t>
                  </w:r>
                </w:p>
              </w:tc>
            </w:tr>
          </w:tbl>
          <w:p w:rsidR="00970277" w:rsidRDefault="008A61FD">
            <w:pPr>
              <w:pStyle w:val="111"/>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由表</w:t>
            </w:r>
            <w:r>
              <w:rPr>
                <w:rFonts w:ascii="Times New Roman" w:eastAsia="宋体" w:hAnsi="Times New Roman"/>
                <w:color w:val="000000" w:themeColor="text1"/>
                <w:sz w:val="24"/>
              </w:rPr>
              <w:t>9</w:t>
            </w:r>
            <w:r>
              <w:rPr>
                <w:rFonts w:ascii="Times New Roman" w:eastAsia="宋体" w:hAnsi="Times New Roman"/>
                <w:color w:val="000000" w:themeColor="text1"/>
                <w:sz w:val="24"/>
              </w:rPr>
              <w:t>可知，本项目不属于《通知》中所列不予审批的项目，符合审批条件。</w:t>
            </w:r>
          </w:p>
          <w:p w:rsidR="00970277" w:rsidRDefault="008A61FD">
            <w:pPr>
              <w:spacing w:line="440" w:lineRule="exact"/>
              <w:ind w:firstLineChars="196" w:firstLine="472"/>
              <w:rPr>
                <w:rFonts w:ascii="Times New Roman" w:eastAsia="宋体" w:hAnsi="Times New Roman"/>
                <w:b/>
                <w:bCs/>
                <w:color w:val="000000" w:themeColor="text1"/>
                <w:sz w:val="24"/>
              </w:rPr>
            </w:pPr>
            <w:r>
              <w:rPr>
                <w:rFonts w:ascii="Times New Roman" w:eastAsia="宋体" w:hAnsi="Times New Roman"/>
                <w:b/>
                <w:bCs/>
                <w:color w:val="000000" w:themeColor="text1"/>
                <w:sz w:val="24"/>
              </w:rPr>
              <w:t>9</w:t>
            </w:r>
            <w:r>
              <w:rPr>
                <w:rFonts w:ascii="Times New Roman" w:eastAsia="宋体" w:hAnsi="Times New Roman"/>
                <w:b/>
                <w:bCs/>
                <w:color w:val="000000" w:themeColor="text1"/>
                <w:sz w:val="24"/>
              </w:rPr>
              <w:t>、与相关文件的相符性对照分析</w:t>
            </w:r>
          </w:p>
          <w:p w:rsidR="003E45FA" w:rsidRPr="004F5524" w:rsidRDefault="008A61FD" w:rsidP="004F5524">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本项目建设与相关文件的对照分析见表</w:t>
            </w:r>
            <w:r>
              <w:rPr>
                <w:rFonts w:ascii="Times New Roman" w:eastAsia="宋体" w:hAnsi="Times New Roman" w:hint="eastAsia"/>
                <w:color w:val="000000" w:themeColor="text1"/>
                <w:sz w:val="24"/>
              </w:rPr>
              <w:t>10</w:t>
            </w:r>
            <w:r>
              <w:rPr>
                <w:rFonts w:ascii="Times New Roman" w:eastAsia="宋体" w:hAnsi="Times New Roman"/>
                <w:color w:val="000000" w:themeColor="text1"/>
                <w:sz w:val="24"/>
              </w:rPr>
              <w:t>。</w:t>
            </w:r>
          </w:p>
          <w:p w:rsidR="00970277" w:rsidRDefault="008A61FD">
            <w:pPr>
              <w:spacing w:line="440" w:lineRule="exact"/>
              <w:jc w:val="center"/>
              <w:textAlignment w:val="baseline"/>
              <w:rPr>
                <w:rFonts w:ascii="Times New Roman" w:eastAsia="宋体" w:hAnsi="Times New Roman"/>
                <w:b/>
                <w:bCs/>
                <w:color w:val="000000" w:themeColor="text1"/>
                <w:sz w:val="24"/>
              </w:rPr>
            </w:pPr>
            <w:r>
              <w:rPr>
                <w:rFonts w:ascii="Times New Roman" w:eastAsia="宋体" w:hAnsi="Times New Roman"/>
                <w:b/>
                <w:bCs/>
                <w:color w:val="000000" w:themeColor="text1"/>
                <w:sz w:val="24"/>
              </w:rPr>
              <w:t>表</w:t>
            </w:r>
            <w:r>
              <w:rPr>
                <w:rFonts w:ascii="Times New Roman" w:eastAsia="宋体" w:hAnsi="Times New Roman"/>
                <w:b/>
                <w:bCs/>
                <w:color w:val="000000" w:themeColor="text1"/>
                <w:sz w:val="24"/>
              </w:rPr>
              <w:t>1</w:t>
            </w:r>
            <w:r>
              <w:rPr>
                <w:rFonts w:ascii="Times New Roman" w:eastAsia="宋体" w:hAnsi="Times New Roman" w:hint="eastAsia"/>
                <w:b/>
                <w:bCs/>
                <w:color w:val="000000" w:themeColor="text1"/>
                <w:sz w:val="24"/>
              </w:rPr>
              <w:t>0</w:t>
            </w:r>
            <w:r>
              <w:rPr>
                <w:rFonts w:ascii="Times New Roman" w:eastAsia="宋体" w:hAnsi="Times New Roman"/>
                <w:b/>
                <w:bCs/>
                <w:color w:val="000000" w:themeColor="text1"/>
                <w:sz w:val="24"/>
              </w:rPr>
              <w:t xml:space="preserve">    </w:t>
            </w:r>
            <w:r>
              <w:rPr>
                <w:rFonts w:ascii="Times New Roman" w:eastAsia="宋体" w:hAnsi="Times New Roman"/>
                <w:b/>
                <w:bCs/>
                <w:color w:val="000000" w:themeColor="text1"/>
                <w:sz w:val="24"/>
              </w:rPr>
              <w:t>本项目与相关文件的相符性对照分析一览表</w:t>
            </w:r>
          </w:p>
          <w:tbl>
            <w:tblPr>
              <w:tblW w:w="9072" w:type="dxa"/>
              <w:tblBorders>
                <w:top w:val="single" w:sz="12" w:space="0" w:color="auto"/>
                <w:bottom w:val="single" w:sz="12" w:space="0" w:color="auto"/>
                <w:insideH w:val="single" w:sz="4" w:space="0" w:color="auto"/>
                <w:insideV w:val="single" w:sz="4" w:space="0" w:color="auto"/>
              </w:tblBorders>
              <w:tblLook w:val="04A0"/>
            </w:tblPr>
            <w:tblGrid>
              <w:gridCol w:w="1256"/>
              <w:gridCol w:w="4394"/>
              <w:gridCol w:w="2798"/>
              <w:gridCol w:w="624"/>
            </w:tblGrid>
            <w:tr w:rsidR="00970277" w:rsidRPr="00044698" w:rsidTr="00B80CBF">
              <w:trPr>
                <w:trHeight w:val="397"/>
              </w:trPr>
              <w:tc>
                <w:tcPr>
                  <w:tcW w:w="692" w:type="pct"/>
                  <w:tcBorders>
                    <w:top w:val="single" w:sz="8" w:space="0" w:color="auto"/>
                    <w:left w:val="nil"/>
                    <w:bottom w:val="single" w:sz="8" w:space="0" w:color="auto"/>
                    <w:right w:val="single" w:sz="4" w:space="0" w:color="auto"/>
                  </w:tcBorders>
                  <w:vAlign w:val="center"/>
                </w:tcPr>
                <w:p w:rsidR="00970277" w:rsidRPr="00044698" w:rsidRDefault="008A61FD" w:rsidP="00B80CBF">
                  <w:pPr>
                    <w:adjustRightInd w:val="0"/>
                    <w:snapToGrid w:val="0"/>
                    <w:jc w:val="center"/>
                    <w:rPr>
                      <w:rFonts w:ascii="Times New Roman" w:eastAsia="宋体" w:hAnsi="Times New Roman"/>
                      <w:b/>
                      <w:color w:val="000000" w:themeColor="text1"/>
                      <w:szCs w:val="21"/>
                    </w:rPr>
                  </w:pPr>
                  <w:r w:rsidRPr="00044698">
                    <w:rPr>
                      <w:rFonts w:ascii="Times New Roman" w:eastAsia="宋体" w:hAnsi="Times New Roman" w:hint="eastAsia"/>
                      <w:b/>
                      <w:color w:val="000000" w:themeColor="text1"/>
                      <w:szCs w:val="21"/>
                    </w:rPr>
                    <w:t>文件名称</w:t>
                  </w:r>
                </w:p>
              </w:tc>
              <w:tc>
                <w:tcPr>
                  <w:tcW w:w="2422" w:type="pct"/>
                  <w:tcBorders>
                    <w:top w:val="single" w:sz="8" w:space="0" w:color="auto"/>
                    <w:left w:val="single" w:sz="4" w:space="0" w:color="auto"/>
                    <w:bottom w:val="single" w:sz="8" w:space="0" w:color="auto"/>
                    <w:right w:val="single" w:sz="4" w:space="0" w:color="auto"/>
                  </w:tcBorders>
                  <w:vAlign w:val="center"/>
                </w:tcPr>
                <w:p w:rsidR="00970277" w:rsidRPr="00044698" w:rsidRDefault="008A61FD" w:rsidP="00B80CBF">
                  <w:pPr>
                    <w:adjustRightInd w:val="0"/>
                    <w:snapToGrid w:val="0"/>
                    <w:jc w:val="center"/>
                    <w:rPr>
                      <w:rFonts w:ascii="Times New Roman" w:eastAsia="宋体" w:hAnsi="Times New Roman"/>
                      <w:b/>
                      <w:color w:val="000000" w:themeColor="text1"/>
                      <w:szCs w:val="21"/>
                    </w:rPr>
                  </w:pPr>
                  <w:r w:rsidRPr="00044698">
                    <w:rPr>
                      <w:rFonts w:ascii="Times New Roman" w:eastAsia="宋体" w:hAnsi="Times New Roman" w:hint="eastAsia"/>
                      <w:b/>
                      <w:color w:val="000000" w:themeColor="text1"/>
                      <w:szCs w:val="21"/>
                    </w:rPr>
                    <w:t>与本项目相关条文</w:t>
                  </w:r>
                </w:p>
              </w:tc>
              <w:tc>
                <w:tcPr>
                  <w:tcW w:w="1542" w:type="pct"/>
                  <w:tcBorders>
                    <w:top w:val="single" w:sz="8" w:space="0" w:color="auto"/>
                    <w:left w:val="single" w:sz="4" w:space="0" w:color="auto"/>
                    <w:bottom w:val="single" w:sz="8" w:space="0" w:color="auto"/>
                    <w:right w:val="single" w:sz="4" w:space="0" w:color="auto"/>
                  </w:tcBorders>
                  <w:vAlign w:val="center"/>
                </w:tcPr>
                <w:p w:rsidR="00970277" w:rsidRPr="00044698" w:rsidRDefault="008A61FD" w:rsidP="00B80CBF">
                  <w:pPr>
                    <w:adjustRightInd w:val="0"/>
                    <w:snapToGrid w:val="0"/>
                    <w:jc w:val="center"/>
                    <w:rPr>
                      <w:rFonts w:ascii="Times New Roman" w:eastAsia="宋体" w:hAnsi="Times New Roman"/>
                      <w:b/>
                      <w:color w:val="000000" w:themeColor="text1"/>
                      <w:szCs w:val="21"/>
                    </w:rPr>
                  </w:pPr>
                  <w:r w:rsidRPr="00044698">
                    <w:rPr>
                      <w:rFonts w:ascii="Times New Roman" w:eastAsia="宋体" w:hAnsi="Times New Roman" w:hint="eastAsia"/>
                      <w:b/>
                      <w:color w:val="000000" w:themeColor="text1"/>
                      <w:szCs w:val="21"/>
                    </w:rPr>
                    <w:t>本项目情况</w:t>
                  </w:r>
                </w:p>
              </w:tc>
              <w:tc>
                <w:tcPr>
                  <w:tcW w:w="344" w:type="pct"/>
                  <w:tcBorders>
                    <w:top w:val="single" w:sz="8" w:space="0" w:color="auto"/>
                    <w:left w:val="single" w:sz="4" w:space="0" w:color="auto"/>
                    <w:bottom w:val="single" w:sz="8" w:space="0" w:color="auto"/>
                    <w:right w:val="nil"/>
                  </w:tcBorders>
                  <w:vAlign w:val="center"/>
                </w:tcPr>
                <w:p w:rsidR="00970277" w:rsidRPr="00044698" w:rsidRDefault="008A61FD" w:rsidP="00B80CBF">
                  <w:pPr>
                    <w:adjustRightInd w:val="0"/>
                    <w:snapToGrid w:val="0"/>
                    <w:jc w:val="center"/>
                    <w:rPr>
                      <w:rFonts w:ascii="Times New Roman" w:eastAsia="宋体" w:hAnsi="Times New Roman"/>
                      <w:b/>
                      <w:color w:val="000000" w:themeColor="text1"/>
                      <w:szCs w:val="21"/>
                    </w:rPr>
                  </w:pPr>
                  <w:r w:rsidRPr="00044698">
                    <w:rPr>
                      <w:rFonts w:ascii="Times New Roman" w:eastAsia="宋体" w:hAnsi="Times New Roman" w:hint="eastAsia"/>
                      <w:b/>
                      <w:color w:val="000000" w:themeColor="text1"/>
                      <w:szCs w:val="21"/>
                    </w:rPr>
                    <w:t>相符性</w:t>
                  </w:r>
                </w:p>
              </w:tc>
            </w:tr>
            <w:tr w:rsidR="00970277" w:rsidRPr="00044698" w:rsidTr="00B80CBF">
              <w:trPr>
                <w:trHeight w:val="397"/>
              </w:trPr>
              <w:tc>
                <w:tcPr>
                  <w:tcW w:w="692" w:type="pct"/>
                  <w:tcBorders>
                    <w:top w:val="single" w:sz="8" w:space="0" w:color="auto"/>
                    <w:left w:val="nil"/>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关于印发《“十三五”挥发性有机物污染防治工作方案》的通知（环大气</w:t>
                  </w:r>
                  <w:r w:rsidRPr="00044698">
                    <w:rPr>
                      <w:rFonts w:ascii="Times New Roman" w:eastAsia="宋体" w:hAnsi="Times New Roman"/>
                      <w:color w:val="000000" w:themeColor="text1"/>
                      <w:szCs w:val="21"/>
                    </w:rPr>
                    <w:t>[2017]121</w:t>
                  </w:r>
                  <w:r w:rsidRPr="00044698">
                    <w:rPr>
                      <w:rFonts w:ascii="Times New Roman" w:eastAsia="宋体" w:hAnsi="Times New Roman" w:hint="eastAsia"/>
                      <w:color w:val="000000" w:themeColor="text1"/>
                      <w:szCs w:val="21"/>
                    </w:rPr>
                    <w:t>号）</w:t>
                  </w:r>
                </w:p>
              </w:tc>
              <w:tc>
                <w:tcPr>
                  <w:tcW w:w="2422" w:type="pct"/>
                  <w:tcBorders>
                    <w:top w:val="single" w:sz="8"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（一）加大产业结构调整力度。</w:t>
                  </w:r>
                </w:p>
                <w:p w:rsidR="00B80CBF"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color w:val="000000" w:themeColor="text1"/>
                      <w:szCs w:val="21"/>
                    </w:rPr>
                    <w:t>2.</w:t>
                  </w:r>
                  <w:r w:rsidRPr="00044698">
                    <w:rPr>
                      <w:rFonts w:ascii="Times New Roman" w:eastAsia="宋体" w:hAnsi="Times New Roman" w:hint="eastAsia"/>
                      <w:color w:val="000000" w:themeColor="text1"/>
                      <w:szCs w:val="21"/>
                    </w:rPr>
                    <w:t>严格建设项目环境准入。提高</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排放重点行业环保准入门槛，严格控制新增污染物排放量。重点地区要严格限制石化、化工、包装印刷、工业涂装等高</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排放建设项目。新建涉</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排放的工业企业要入园区。未纳入《石化产业规划布局方案》的新建炼化项目一律不得建设。严格涉</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建设项目环境影响评价，实行区域内</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排放等量或倍量削减替代，并将替代方案落实到企业排污许可证中，纳入环境执法管理。新、改、扩建涉</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排放项目，应从源头加强控制，使用低（无）</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含量的原辅材料，加强废气收集，安装高效治理设施。</w:t>
                  </w:r>
                </w:p>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lastRenderedPageBreak/>
                    <w:t>（二）加快实施工业源</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污染防治。</w:t>
                  </w:r>
                </w:p>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5.</w:t>
                  </w:r>
                  <w:r w:rsidRPr="00044698">
                    <w:rPr>
                      <w:rFonts w:ascii="Times New Roman" w:eastAsia="宋体" w:hAnsi="Times New Roman" w:hint="eastAsia"/>
                      <w:color w:val="000000" w:themeColor="text1"/>
                      <w:szCs w:val="21"/>
                    </w:rPr>
                    <w:t>因地制宜推进其他工业行业</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综合治理。各地应结合本地产业结构特征和</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治理重点，因地制宜选择其他工业行业开展</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治理。电子行业应重点加强溶剂清洗、光刻、涂胶、涂装等工序</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排放控制；制鞋行业应重点加强鞋面拼接、成型，组底、喷漆、发泡、注塑、印刷、清洗等工序</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排放治理；木材加工行业应重点加强干燥、涂胶、热压过程</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排放治理。</w:t>
                  </w:r>
                </w:p>
              </w:tc>
              <w:tc>
                <w:tcPr>
                  <w:tcW w:w="1542" w:type="pct"/>
                  <w:tcBorders>
                    <w:top w:val="single" w:sz="8"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lastRenderedPageBreak/>
                    <w:t>本项目位于新乡市新乡县新乡经济开发区青龙路中段；项目原料主要为聚丙烯、聚乙烯、添加剂母料、白墨、色墨和乙酯，项目</w:t>
                  </w:r>
                  <w:r w:rsidRPr="00044698">
                    <w:rPr>
                      <w:rFonts w:ascii="Times New Roman" w:eastAsia="宋体" w:hAnsi="Times New Roman"/>
                      <w:color w:val="000000" w:themeColor="text1"/>
                      <w:szCs w:val="21"/>
                    </w:rPr>
                    <w:t>吹膜工序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拉丝工序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覆膜工序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柔印工序和彩印工序会产生非甲烷总烃</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吹膜工序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拉丝工序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覆膜工序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柔印工序和彩印工序</w:t>
                  </w:r>
                  <w:r w:rsidRPr="00044698">
                    <w:rPr>
                      <w:rFonts w:ascii="Times New Roman" w:eastAsia="宋体" w:hAnsi="Times New Roman" w:hint="eastAsia"/>
                      <w:bCs/>
                      <w:color w:val="000000" w:themeColor="text1"/>
                      <w:kern w:val="21"/>
                      <w:szCs w:val="21"/>
                    </w:rPr>
                    <w:t>位于封闭的生产车间内。</w:t>
                  </w:r>
                  <w:r w:rsidRPr="00044698">
                    <w:rPr>
                      <w:rFonts w:ascii="Times New Roman" w:eastAsia="宋体" w:hAnsi="Times New Roman" w:hint="eastAsia"/>
                      <w:bCs/>
                      <w:color w:val="000000" w:themeColor="text1"/>
                      <w:szCs w:val="21"/>
                    </w:rPr>
                    <w:t>吹膜机、拉丝机、覆膜机</w:t>
                  </w:r>
                  <w:r w:rsidRPr="00044698">
                    <w:rPr>
                      <w:rFonts w:ascii="Times New Roman" w:eastAsia="宋体" w:hAnsi="Times New Roman" w:hint="eastAsia"/>
                      <w:color w:val="000000" w:themeColor="text1"/>
                      <w:szCs w:val="21"/>
                    </w:rPr>
                    <w:t>工作平台顶部安装封闭罩，集气装置的进风口和设备顶部封闭罩连接，非甲烷</w:t>
                  </w:r>
                  <w:r w:rsidRPr="00044698">
                    <w:rPr>
                      <w:rFonts w:ascii="Times New Roman" w:eastAsia="宋体" w:hAnsi="Times New Roman" w:hint="eastAsia"/>
                      <w:color w:val="000000" w:themeColor="text1"/>
                      <w:szCs w:val="21"/>
                    </w:rPr>
                    <w:lastRenderedPageBreak/>
                    <w:t>总烃经封闭集气罩（</w:t>
                  </w:r>
                  <w:r w:rsidR="00974815">
                    <w:rPr>
                      <w:rFonts w:ascii="Times New Roman" w:eastAsia="宋体" w:hAnsi="Times New Roman" w:hint="eastAsia"/>
                      <w:color w:val="000000" w:themeColor="text1"/>
                      <w:szCs w:val="21"/>
                    </w:rPr>
                    <w:t>9</w:t>
                  </w:r>
                  <w:r w:rsidRPr="00044698">
                    <w:rPr>
                      <w:rFonts w:ascii="Times New Roman" w:eastAsia="宋体" w:hAnsi="Times New Roman" w:hint="eastAsia"/>
                      <w:color w:val="000000" w:themeColor="text1"/>
                      <w:szCs w:val="21"/>
                    </w:rPr>
                    <w:t>个，新建）收集后进入“</w:t>
                  </w:r>
                  <w:r w:rsidRPr="00044698">
                    <w:rPr>
                      <w:rFonts w:ascii="Times New Roman" w:eastAsia="宋体" w:hAnsi="Times New Roman"/>
                      <w:color w:val="000000" w:themeColor="text1"/>
                      <w:szCs w:val="21"/>
                    </w:rPr>
                    <w:t>UV</w:t>
                  </w:r>
                  <w:r w:rsidRPr="00044698">
                    <w:rPr>
                      <w:rFonts w:ascii="Times New Roman" w:eastAsia="宋体" w:hAnsi="Times New Roman"/>
                      <w:color w:val="000000" w:themeColor="text1"/>
                      <w:szCs w:val="21"/>
                    </w:rPr>
                    <w:t>光催化氧化</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活性炭吸附</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）”装置进行处理，处理效率达</w:t>
                  </w:r>
                  <w:r w:rsidR="009254AD" w:rsidRPr="00044698">
                    <w:rPr>
                      <w:rFonts w:ascii="Times New Roman" w:eastAsia="宋体" w:hAnsi="Times New Roman" w:hint="eastAsia"/>
                      <w:color w:val="000000" w:themeColor="text1"/>
                      <w:szCs w:val="21"/>
                    </w:rPr>
                    <w:t>80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szCs w:val="21"/>
                    </w:rPr>
                    <w:t>柔印印刷机和彩印机</w:t>
                  </w:r>
                  <w:r w:rsidRPr="00044698">
                    <w:rPr>
                      <w:rFonts w:ascii="Times New Roman" w:eastAsia="宋体" w:hAnsi="Times New Roman" w:hint="eastAsia"/>
                      <w:color w:val="000000" w:themeColor="text1"/>
                      <w:szCs w:val="21"/>
                    </w:rPr>
                    <w:t>工作平台顶部安装封闭罩；</w:t>
                  </w:r>
                  <w:r w:rsidRPr="00044698">
                    <w:rPr>
                      <w:rFonts w:ascii="Times New Roman" w:eastAsia="宋体" w:hAnsi="Times New Roman" w:hint="eastAsia"/>
                      <w:color w:val="000000" w:themeColor="text1"/>
                      <w:spacing w:val="-4"/>
                      <w:szCs w:val="21"/>
                    </w:rPr>
                    <w:t>集气装置的进风口和设备顶部封闭罩连接，</w:t>
                  </w:r>
                  <w:r w:rsidRPr="00044698">
                    <w:rPr>
                      <w:rFonts w:ascii="Times New Roman" w:eastAsia="宋体" w:hAnsi="Times New Roman" w:hint="eastAsia"/>
                      <w:color w:val="000000" w:themeColor="text1"/>
                      <w:szCs w:val="21"/>
                    </w:rPr>
                    <w:t>非甲烷总烃经封闭集气罩（</w:t>
                  </w:r>
                  <w:r w:rsidR="00C828A6">
                    <w:rPr>
                      <w:rFonts w:ascii="Times New Roman" w:eastAsia="宋体" w:hAnsi="Times New Roman" w:hint="eastAsia"/>
                      <w:color w:val="000000" w:themeColor="text1"/>
                      <w:szCs w:val="21"/>
                    </w:rPr>
                    <w:t>6</w:t>
                  </w:r>
                  <w:r w:rsidRPr="00044698">
                    <w:rPr>
                      <w:rFonts w:ascii="Times New Roman" w:eastAsia="宋体" w:hAnsi="Times New Roman" w:hint="eastAsia"/>
                      <w:color w:val="000000" w:themeColor="text1"/>
                      <w:szCs w:val="21"/>
                    </w:rPr>
                    <w:t>个，新建）收集后进入“吸附浓缩</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催化燃烧装置”</w:t>
                  </w:r>
                  <w:r w:rsidR="00BA628C" w:rsidRPr="00044698">
                    <w:rPr>
                      <w:rFonts w:ascii="Times New Roman" w:eastAsia="宋体" w:hAnsi="Times New Roman" w:hint="eastAsia"/>
                      <w:color w:val="000000" w:themeColor="text1"/>
                      <w:szCs w:val="21"/>
                    </w:rPr>
                    <w:t>（</w:t>
                  </w:r>
                  <w:r w:rsidR="00BA628C" w:rsidRPr="00044698">
                    <w:rPr>
                      <w:rFonts w:ascii="Times New Roman" w:eastAsia="宋体" w:hAnsi="Times New Roman" w:hint="eastAsia"/>
                      <w:color w:val="000000" w:themeColor="text1"/>
                      <w:szCs w:val="21"/>
                    </w:rPr>
                    <w:t>1</w:t>
                  </w:r>
                  <w:r w:rsidR="009254AD" w:rsidRPr="00044698">
                    <w:rPr>
                      <w:rFonts w:ascii="Times New Roman" w:eastAsia="宋体" w:hAnsi="Times New Roman" w:hint="eastAsia"/>
                      <w:color w:val="000000" w:themeColor="text1"/>
                      <w:szCs w:val="21"/>
                    </w:rPr>
                    <w:t>套，新建</w:t>
                  </w:r>
                  <w:r w:rsidR="00BA628C"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进行处理，处理效率达</w:t>
                  </w:r>
                  <w:r w:rsidRPr="00044698">
                    <w:rPr>
                      <w:rFonts w:ascii="Times New Roman" w:eastAsia="宋体" w:hAnsi="Times New Roman" w:hint="eastAsia"/>
                      <w:color w:val="000000" w:themeColor="text1"/>
                      <w:szCs w:val="21"/>
                    </w:rPr>
                    <w:t>90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w:t>
                  </w:r>
                </w:p>
              </w:tc>
              <w:tc>
                <w:tcPr>
                  <w:tcW w:w="344" w:type="pct"/>
                  <w:tcBorders>
                    <w:top w:val="single" w:sz="8" w:space="0" w:color="auto"/>
                    <w:left w:val="single" w:sz="4" w:space="0" w:color="auto"/>
                    <w:bottom w:val="single" w:sz="4" w:space="0" w:color="auto"/>
                    <w:right w:val="nil"/>
                  </w:tcBorders>
                  <w:vAlign w:val="center"/>
                </w:tcPr>
                <w:p w:rsidR="00970277" w:rsidRPr="00044698" w:rsidRDefault="008A61FD" w:rsidP="00B80CBF">
                  <w:pPr>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lastRenderedPageBreak/>
                    <w:t>相符</w:t>
                  </w:r>
                </w:p>
              </w:tc>
            </w:tr>
            <w:tr w:rsidR="00970277" w:rsidRPr="00044698" w:rsidTr="00B80CBF">
              <w:trPr>
                <w:trHeight w:val="397"/>
              </w:trPr>
              <w:tc>
                <w:tcPr>
                  <w:tcW w:w="692" w:type="pct"/>
                  <w:tcBorders>
                    <w:top w:val="single" w:sz="4" w:space="0" w:color="auto"/>
                    <w:left w:val="nil"/>
                    <w:bottom w:val="single" w:sz="4" w:space="0" w:color="auto"/>
                    <w:right w:val="single" w:sz="4" w:space="0" w:color="auto"/>
                  </w:tcBorders>
                  <w:vAlign w:val="center"/>
                </w:tcPr>
                <w:p w:rsidR="00970277" w:rsidRPr="00044698" w:rsidRDefault="008A61FD" w:rsidP="00B80CBF">
                  <w:pPr>
                    <w:adjustRightInd w:val="0"/>
                    <w:snapToGrid w:val="0"/>
                    <w:rPr>
                      <w:rFonts w:ascii="Times New Roman" w:eastAsia="宋体" w:hAnsi="Times New Roman"/>
                      <w:color w:val="000000" w:themeColor="text1"/>
                      <w:kern w:val="0"/>
                      <w:szCs w:val="21"/>
                    </w:rPr>
                  </w:pPr>
                  <w:r w:rsidRPr="00044698">
                    <w:rPr>
                      <w:rFonts w:ascii="Times New Roman" w:eastAsia="宋体" w:hAnsi="Times New Roman" w:hint="eastAsia"/>
                      <w:color w:val="000000" w:themeColor="text1"/>
                      <w:szCs w:val="21"/>
                    </w:rPr>
                    <w:lastRenderedPageBreak/>
                    <w:t>《新乡市环境污染防治攻坚战三年行动实施方案（</w:t>
                  </w:r>
                  <w:r w:rsidRPr="00044698">
                    <w:rPr>
                      <w:rFonts w:ascii="Times New Roman" w:eastAsia="宋体" w:hAnsi="Times New Roman"/>
                      <w:color w:val="000000" w:themeColor="text1"/>
                      <w:szCs w:val="21"/>
                    </w:rPr>
                    <w:t>2018</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2020</w:t>
                  </w:r>
                  <w:r w:rsidRPr="00044698">
                    <w:rPr>
                      <w:rFonts w:ascii="Times New Roman" w:eastAsia="宋体" w:hAnsi="Times New Roman" w:hint="eastAsia"/>
                      <w:color w:val="000000" w:themeColor="text1"/>
                      <w:szCs w:val="21"/>
                    </w:rPr>
                    <w:t>年）》</w:t>
                  </w: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color w:val="000000" w:themeColor="text1"/>
                      <w:szCs w:val="21"/>
                    </w:rPr>
                    <w:t>20.</w:t>
                  </w:r>
                  <w:r w:rsidRPr="00044698">
                    <w:rPr>
                      <w:rFonts w:ascii="Times New Roman" w:eastAsia="宋体" w:hAnsi="Times New Roman" w:hint="eastAsia"/>
                      <w:color w:val="000000" w:themeColor="text1"/>
                      <w:szCs w:val="21"/>
                    </w:rPr>
                    <w:t>加快工业源</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治理。坚持源头减排、过程控制、末端治理和强化管理相结合的综合防治原则，深入开展工业</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治理。对</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废气末端处理工艺进行提升改造，鼓励企业采用多种技术组合工艺，提高</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治理效率。低温等离子体技术、光催化技术仅适用于处理低浓度有机废气或恶臭气体。采用活性炭吸附技术应配备脱附工艺。</w:t>
                  </w:r>
                </w:p>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加强废气收集与处理。对油墨、胶粘剂等有机原辅材料调配和使用等环节，要采取车间环境密闭负压改造、安装高效集气装置等措施，加强废气收集，有机废气收集率达到</w:t>
                  </w:r>
                  <w:r w:rsidRPr="00044698">
                    <w:rPr>
                      <w:rFonts w:ascii="Times New Roman" w:eastAsia="宋体" w:hAnsi="Times New Roman" w:hint="eastAsia"/>
                      <w:color w:val="000000" w:themeColor="text1"/>
                      <w:szCs w:val="21"/>
                    </w:rPr>
                    <w:t xml:space="preserve"> 70%</w:t>
                  </w:r>
                  <w:r w:rsidRPr="00044698">
                    <w:rPr>
                      <w:rFonts w:ascii="Times New Roman" w:eastAsia="宋体" w:hAnsi="Times New Roman" w:hint="eastAsia"/>
                      <w:color w:val="000000" w:themeColor="text1"/>
                      <w:szCs w:val="21"/>
                    </w:rPr>
                    <w:t>以上。对转运、储存等环节，采取密闭措施，减少无组织排放。在烘干环节，采取循环风烘干技术，减少废气排放。收集的废气要采取吸附回收、吸附燃烧等高效治理设施，确保稳定达标排放。</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项目吹膜、拉丝和覆膜工序设置风机风量为</w:t>
                  </w:r>
                  <w:r w:rsidRPr="00044698">
                    <w:rPr>
                      <w:rFonts w:ascii="Times New Roman" w:eastAsia="宋体" w:hAnsi="Times New Roman" w:hint="eastAsia"/>
                      <w:color w:val="000000" w:themeColor="text1"/>
                      <w:szCs w:val="21"/>
                    </w:rPr>
                    <w:t>3000</w:t>
                  </w:r>
                  <w:r w:rsidRPr="00044698">
                    <w:rPr>
                      <w:rFonts w:ascii="Times New Roman" w:eastAsia="宋体" w:hAnsi="Times New Roman"/>
                      <w:color w:val="000000" w:themeColor="text1"/>
                      <w:szCs w:val="21"/>
                    </w:rPr>
                    <w:t>m</w:t>
                  </w:r>
                  <w:r w:rsidRPr="00044698">
                    <w:rPr>
                      <w:rFonts w:ascii="Times New Roman" w:eastAsia="宋体" w:hAnsi="Times New Roman"/>
                      <w:color w:val="000000" w:themeColor="text1"/>
                      <w:szCs w:val="21"/>
                      <w:vertAlign w:val="superscript"/>
                    </w:rPr>
                    <w:t>3</w:t>
                  </w:r>
                  <w:r w:rsidRPr="00044698">
                    <w:rPr>
                      <w:rFonts w:ascii="Times New Roman" w:eastAsia="宋体" w:hAnsi="Times New Roman"/>
                      <w:color w:val="000000" w:themeColor="text1"/>
                      <w:szCs w:val="21"/>
                    </w:rPr>
                    <w:t>/h</w:t>
                  </w:r>
                  <w:r w:rsidRPr="00044698">
                    <w:rPr>
                      <w:rFonts w:ascii="Times New Roman" w:eastAsia="宋体" w:hAnsi="Times New Roman" w:hint="eastAsia"/>
                      <w:color w:val="000000" w:themeColor="text1"/>
                      <w:szCs w:val="21"/>
                    </w:rPr>
                    <w:t>，产生浓度为</w:t>
                  </w:r>
                  <w:r w:rsidRPr="00044698">
                    <w:rPr>
                      <w:rFonts w:ascii="Times New Roman" w:eastAsia="宋体" w:hAnsi="Times New Roman" w:hint="eastAsia"/>
                      <w:color w:val="000000" w:themeColor="text1"/>
                      <w:szCs w:val="21"/>
                    </w:rPr>
                    <w:t>41.6</w:t>
                  </w:r>
                  <w:r w:rsidRPr="00044698">
                    <w:rPr>
                      <w:rFonts w:ascii="Times New Roman" w:eastAsia="宋体" w:hAnsi="Times New Roman"/>
                      <w:color w:val="000000" w:themeColor="text1"/>
                      <w:szCs w:val="21"/>
                    </w:rPr>
                    <w:t>mg/m</w:t>
                  </w:r>
                  <w:r w:rsidRPr="00044698">
                    <w:rPr>
                      <w:rFonts w:ascii="Times New Roman" w:eastAsia="宋体" w:hAnsi="Times New Roman"/>
                      <w:color w:val="000000" w:themeColor="text1"/>
                      <w:szCs w:val="21"/>
                      <w:vertAlign w:val="superscript"/>
                    </w:rPr>
                    <w:t>3</w:t>
                  </w:r>
                  <w:r w:rsidRPr="00044698">
                    <w:rPr>
                      <w:rFonts w:ascii="Times New Roman" w:eastAsia="宋体" w:hAnsi="Times New Roman" w:hint="eastAsia"/>
                      <w:color w:val="000000" w:themeColor="text1"/>
                      <w:szCs w:val="21"/>
                    </w:rPr>
                    <w:t>，属于</w:t>
                  </w:r>
                  <w:r w:rsidRPr="00044698">
                    <w:rPr>
                      <w:rFonts w:ascii="Times New Roman" w:eastAsia="宋体" w:hAnsi="Times New Roman"/>
                      <w:color w:val="000000" w:themeColor="text1"/>
                      <w:szCs w:val="21"/>
                    </w:rPr>
                    <w:t>1000ppm</w:t>
                  </w:r>
                  <w:r w:rsidRPr="00044698">
                    <w:rPr>
                      <w:rFonts w:ascii="Times New Roman" w:eastAsia="宋体" w:hAnsi="Times New Roman" w:hint="eastAsia"/>
                      <w:color w:val="000000" w:themeColor="text1"/>
                      <w:szCs w:val="21"/>
                    </w:rPr>
                    <w:t>以下的低浓度有机废气。吹膜、拉丝和覆膜工序外排废气温度在</w:t>
                  </w:r>
                  <w:r w:rsidRPr="00044698">
                    <w:rPr>
                      <w:rFonts w:ascii="Times New Roman" w:eastAsia="宋体" w:hAnsi="Times New Roman" w:hint="eastAsia"/>
                      <w:color w:val="000000" w:themeColor="text1"/>
                      <w:szCs w:val="21"/>
                    </w:rPr>
                    <w:t>30</w:t>
                  </w:r>
                  <w:r w:rsidRPr="00044698">
                    <w:rPr>
                      <w:rFonts w:ascii="Times New Roman" w:eastAsia="宋体" w:hAnsi="Times New Roman" w:hint="eastAsia"/>
                      <w:color w:val="000000" w:themeColor="text1"/>
                      <w:szCs w:val="21"/>
                    </w:rPr>
                    <w:t>℃左右。本项目选用“</w:t>
                  </w:r>
                  <w:r w:rsidRPr="00044698">
                    <w:rPr>
                      <w:rFonts w:ascii="Times New Roman" w:eastAsia="宋体" w:hAnsi="Times New Roman"/>
                      <w:color w:val="000000" w:themeColor="text1"/>
                      <w:szCs w:val="21"/>
                    </w:rPr>
                    <w:t>UV</w:t>
                  </w:r>
                  <w:r w:rsidRPr="00044698">
                    <w:rPr>
                      <w:rFonts w:ascii="Times New Roman" w:eastAsia="宋体" w:hAnsi="Times New Roman"/>
                      <w:color w:val="000000" w:themeColor="text1"/>
                      <w:szCs w:val="21"/>
                    </w:rPr>
                    <w:t>光催化氧化</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活性炭吸附</w:t>
                  </w:r>
                  <w:r w:rsidRPr="00044698">
                    <w:rPr>
                      <w:rFonts w:ascii="Times New Roman" w:eastAsia="宋体" w:hAnsi="Times New Roman" w:hint="eastAsia"/>
                      <w:color w:val="000000" w:themeColor="text1"/>
                      <w:szCs w:val="21"/>
                    </w:rPr>
                    <w:t>”装置联合处理工艺处理非甲烷总烃可行。定期更换活性炭，更换下来的废活性炭暂存于危废暂存间内，定期交有资质单位处理。</w:t>
                  </w:r>
                </w:p>
                <w:p w:rsidR="00970277" w:rsidRPr="00044698" w:rsidRDefault="008A61FD" w:rsidP="00B80CBF">
                  <w:pPr>
                    <w:pStyle w:val="1"/>
                    <w:spacing w:line="240" w:lineRule="auto"/>
                    <w:jc w:val="both"/>
                    <w:rPr>
                      <w:rFonts w:ascii="Times New Roman" w:eastAsia="宋体" w:hAnsi="Times New Roman"/>
                      <w:sz w:val="21"/>
                      <w:szCs w:val="21"/>
                    </w:rPr>
                  </w:pPr>
                  <w:r w:rsidRPr="00044698">
                    <w:rPr>
                      <w:rFonts w:ascii="Times New Roman" w:eastAsia="宋体" w:hAnsi="Times New Roman" w:hint="eastAsia"/>
                      <w:color w:val="000000" w:themeColor="text1"/>
                      <w:sz w:val="21"/>
                      <w:szCs w:val="21"/>
                    </w:rPr>
                    <w:t>项目</w:t>
                  </w:r>
                  <w:r w:rsidRPr="00044698">
                    <w:rPr>
                      <w:rFonts w:ascii="Times New Roman" w:eastAsia="宋体" w:hAnsi="Times New Roman"/>
                      <w:color w:val="000000" w:themeColor="text1"/>
                      <w:sz w:val="21"/>
                      <w:szCs w:val="21"/>
                    </w:rPr>
                    <w:t>柔印和彩印工序</w:t>
                  </w:r>
                  <w:r w:rsidRPr="00044698">
                    <w:rPr>
                      <w:rFonts w:ascii="Times New Roman" w:eastAsia="宋体" w:hAnsi="Times New Roman" w:hint="eastAsia"/>
                      <w:color w:val="000000" w:themeColor="text1"/>
                      <w:sz w:val="21"/>
                      <w:szCs w:val="21"/>
                    </w:rPr>
                    <w:t>设置风机风量为</w:t>
                  </w:r>
                  <w:r w:rsidRPr="00044698">
                    <w:rPr>
                      <w:rFonts w:ascii="Times New Roman" w:eastAsia="宋体" w:hAnsi="Times New Roman" w:hint="eastAsia"/>
                      <w:color w:val="000000" w:themeColor="text1"/>
                      <w:sz w:val="21"/>
                      <w:szCs w:val="21"/>
                    </w:rPr>
                    <w:t>3000</w:t>
                  </w:r>
                  <w:r w:rsidRPr="00044698">
                    <w:rPr>
                      <w:rFonts w:ascii="Times New Roman" w:eastAsia="宋体" w:hAnsi="Times New Roman"/>
                      <w:color w:val="000000" w:themeColor="text1"/>
                      <w:sz w:val="21"/>
                      <w:szCs w:val="21"/>
                    </w:rPr>
                    <w:t>m</w:t>
                  </w:r>
                  <w:r w:rsidRPr="00044698">
                    <w:rPr>
                      <w:rFonts w:ascii="Times New Roman" w:eastAsia="宋体" w:hAnsi="Times New Roman"/>
                      <w:color w:val="000000" w:themeColor="text1"/>
                      <w:sz w:val="21"/>
                      <w:szCs w:val="21"/>
                      <w:vertAlign w:val="superscript"/>
                    </w:rPr>
                    <w:t>3</w:t>
                  </w:r>
                  <w:r w:rsidRPr="00044698">
                    <w:rPr>
                      <w:rFonts w:ascii="Times New Roman" w:eastAsia="宋体" w:hAnsi="Times New Roman"/>
                      <w:color w:val="000000" w:themeColor="text1"/>
                      <w:sz w:val="21"/>
                      <w:szCs w:val="21"/>
                    </w:rPr>
                    <w:t>/h</w:t>
                  </w:r>
                  <w:r w:rsidRPr="00044698">
                    <w:rPr>
                      <w:rFonts w:ascii="Times New Roman" w:eastAsia="宋体" w:hAnsi="Times New Roman" w:hint="eastAsia"/>
                      <w:color w:val="000000" w:themeColor="text1"/>
                      <w:sz w:val="21"/>
                      <w:szCs w:val="21"/>
                    </w:rPr>
                    <w:t>，产生浓度为</w:t>
                  </w:r>
                  <w:r w:rsidRPr="00044698">
                    <w:rPr>
                      <w:rFonts w:ascii="Times New Roman" w:eastAsia="宋体" w:hAnsi="Times New Roman" w:hint="eastAsia"/>
                      <w:color w:val="000000" w:themeColor="text1"/>
                      <w:sz w:val="21"/>
                      <w:szCs w:val="21"/>
                    </w:rPr>
                    <w:t>76.83</w:t>
                  </w:r>
                  <w:r w:rsidRPr="00044698">
                    <w:rPr>
                      <w:rFonts w:ascii="Times New Roman" w:eastAsia="宋体" w:hAnsi="Times New Roman"/>
                      <w:color w:val="000000" w:themeColor="text1"/>
                      <w:sz w:val="21"/>
                      <w:szCs w:val="21"/>
                    </w:rPr>
                    <w:t>mg/m</w:t>
                  </w:r>
                  <w:r w:rsidRPr="00044698">
                    <w:rPr>
                      <w:rFonts w:ascii="Times New Roman" w:eastAsia="宋体" w:hAnsi="Times New Roman"/>
                      <w:color w:val="000000" w:themeColor="text1"/>
                      <w:sz w:val="21"/>
                      <w:szCs w:val="21"/>
                      <w:vertAlign w:val="superscript"/>
                    </w:rPr>
                    <w:t>3</w:t>
                  </w:r>
                  <w:r w:rsidRPr="00044698">
                    <w:rPr>
                      <w:rFonts w:ascii="Times New Roman" w:eastAsia="宋体" w:hAnsi="Times New Roman" w:hint="eastAsia"/>
                      <w:color w:val="000000" w:themeColor="text1"/>
                      <w:sz w:val="21"/>
                      <w:szCs w:val="21"/>
                    </w:rPr>
                    <w:t>，属于</w:t>
                  </w:r>
                  <w:r w:rsidRPr="00044698">
                    <w:rPr>
                      <w:rFonts w:ascii="Times New Roman" w:eastAsia="宋体" w:hAnsi="Times New Roman"/>
                      <w:color w:val="000000" w:themeColor="text1"/>
                      <w:sz w:val="21"/>
                      <w:szCs w:val="21"/>
                    </w:rPr>
                    <w:t>1000ppm</w:t>
                  </w:r>
                  <w:r w:rsidRPr="00044698">
                    <w:rPr>
                      <w:rFonts w:ascii="Times New Roman" w:eastAsia="宋体" w:hAnsi="Times New Roman" w:hint="eastAsia"/>
                      <w:color w:val="000000" w:themeColor="text1"/>
                      <w:sz w:val="21"/>
                      <w:szCs w:val="21"/>
                    </w:rPr>
                    <w:t>以下的低浓度有机废气。</w:t>
                  </w:r>
                  <w:r w:rsidRPr="00044698">
                    <w:rPr>
                      <w:rFonts w:ascii="Times New Roman" w:eastAsia="宋体" w:hAnsi="Times New Roman"/>
                      <w:color w:val="000000" w:themeColor="text1"/>
                      <w:sz w:val="21"/>
                      <w:szCs w:val="21"/>
                    </w:rPr>
                    <w:t>柔印和彩印工序</w:t>
                  </w:r>
                  <w:r w:rsidRPr="00044698">
                    <w:rPr>
                      <w:rFonts w:ascii="Times New Roman" w:eastAsia="宋体" w:hAnsi="Times New Roman" w:hint="eastAsia"/>
                      <w:color w:val="000000" w:themeColor="text1"/>
                      <w:sz w:val="21"/>
                      <w:szCs w:val="21"/>
                    </w:rPr>
                    <w:t>外排废气温度在</w:t>
                  </w:r>
                  <w:r w:rsidRPr="00044698">
                    <w:rPr>
                      <w:rFonts w:ascii="Times New Roman" w:eastAsia="宋体" w:hAnsi="Times New Roman" w:hint="eastAsia"/>
                      <w:color w:val="000000" w:themeColor="text1"/>
                      <w:sz w:val="21"/>
                      <w:szCs w:val="21"/>
                    </w:rPr>
                    <w:t>30</w:t>
                  </w:r>
                  <w:r w:rsidRPr="00044698">
                    <w:rPr>
                      <w:rFonts w:ascii="Times New Roman" w:eastAsia="宋体" w:hAnsi="Times New Roman" w:hint="eastAsia"/>
                      <w:color w:val="000000" w:themeColor="text1"/>
                      <w:sz w:val="21"/>
                      <w:szCs w:val="21"/>
                    </w:rPr>
                    <w:t>℃左右。本项目选用“吸附浓缩</w:t>
                  </w:r>
                  <w:r w:rsidRPr="00044698">
                    <w:rPr>
                      <w:rFonts w:ascii="Times New Roman" w:eastAsia="宋体" w:hAnsi="Times New Roman" w:hint="eastAsia"/>
                      <w:color w:val="000000" w:themeColor="text1"/>
                      <w:sz w:val="21"/>
                      <w:szCs w:val="21"/>
                    </w:rPr>
                    <w:t>-</w:t>
                  </w:r>
                  <w:r w:rsidRPr="00044698">
                    <w:rPr>
                      <w:rFonts w:ascii="Times New Roman" w:eastAsia="宋体" w:hAnsi="Times New Roman" w:hint="eastAsia"/>
                      <w:color w:val="000000" w:themeColor="text1"/>
                      <w:sz w:val="21"/>
                      <w:szCs w:val="21"/>
                    </w:rPr>
                    <w:t>催化燃烧装置”处理工艺处理非甲烷总烃可行。</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相符</w:t>
                  </w:r>
                </w:p>
              </w:tc>
            </w:tr>
            <w:tr w:rsidR="00970277" w:rsidRPr="00044698" w:rsidTr="00B80CBF">
              <w:trPr>
                <w:trHeight w:val="397"/>
              </w:trPr>
              <w:tc>
                <w:tcPr>
                  <w:tcW w:w="692" w:type="pct"/>
                  <w:tcBorders>
                    <w:top w:val="single" w:sz="4" w:space="0" w:color="auto"/>
                    <w:left w:val="nil"/>
                    <w:bottom w:val="single" w:sz="4" w:space="0" w:color="auto"/>
                    <w:right w:val="single" w:sz="4" w:space="0" w:color="auto"/>
                  </w:tcBorders>
                  <w:vAlign w:val="center"/>
                </w:tcPr>
                <w:p w:rsidR="00970277" w:rsidRPr="00044698" w:rsidRDefault="008A61FD" w:rsidP="00B80CBF">
                  <w:pPr>
                    <w:adjustRightInd w:val="0"/>
                    <w:snapToGrid w:val="0"/>
                    <w:rPr>
                      <w:rFonts w:ascii="Times New Roman" w:eastAsia="宋体" w:hAnsi="Times New Roman"/>
                      <w:color w:val="000000" w:themeColor="text1"/>
                      <w:kern w:val="0"/>
                      <w:szCs w:val="21"/>
                    </w:rPr>
                  </w:pPr>
                  <w:r w:rsidRPr="00044698">
                    <w:rPr>
                      <w:rFonts w:ascii="Times New Roman" w:eastAsia="宋体" w:hAnsi="Times New Roman" w:hint="eastAsia"/>
                      <w:color w:val="000000" w:themeColor="text1"/>
                      <w:kern w:val="0"/>
                      <w:szCs w:val="21"/>
                    </w:rPr>
                    <w:t>《关于印发河南省</w:t>
                  </w:r>
                  <w:r w:rsidRPr="00044698">
                    <w:rPr>
                      <w:rFonts w:ascii="Times New Roman" w:eastAsia="宋体" w:hAnsi="Times New Roman"/>
                      <w:color w:val="000000" w:themeColor="text1"/>
                      <w:kern w:val="0"/>
                      <w:szCs w:val="21"/>
                    </w:rPr>
                    <w:t>2019</w:t>
                  </w:r>
                  <w:r w:rsidRPr="00044698">
                    <w:rPr>
                      <w:rFonts w:ascii="Times New Roman" w:eastAsia="宋体" w:hAnsi="Times New Roman" w:hint="eastAsia"/>
                      <w:color w:val="000000" w:themeColor="text1"/>
                      <w:kern w:val="0"/>
                      <w:szCs w:val="21"/>
                    </w:rPr>
                    <w:t>年大气污染防治攻坚战实施方案的通知》（豫环攻坚办</w:t>
                  </w:r>
                  <w:r w:rsidRPr="00044698">
                    <w:rPr>
                      <w:rFonts w:ascii="Times New Roman" w:eastAsia="宋体" w:hAnsi="Times New Roman"/>
                      <w:color w:val="000000" w:themeColor="text1"/>
                      <w:kern w:val="0"/>
                      <w:szCs w:val="21"/>
                    </w:rPr>
                    <w:t>[2019]25</w:t>
                  </w:r>
                  <w:r w:rsidRPr="00044698">
                    <w:rPr>
                      <w:rFonts w:ascii="Times New Roman" w:eastAsia="宋体" w:hAnsi="Times New Roman" w:hint="eastAsia"/>
                      <w:color w:val="000000" w:themeColor="text1"/>
                      <w:kern w:val="0"/>
                      <w:szCs w:val="21"/>
                    </w:rPr>
                    <w:t>号）</w:t>
                  </w: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rPr>
                      <w:rFonts w:ascii="Times New Roman" w:eastAsia="宋体" w:hAnsi="Times New Roman"/>
                      <w:bCs/>
                      <w:color w:val="000000" w:themeColor="text1"/>
                      <w:szCs w:val="21"/>
                    </w:rPr>
                  </w:pPr>
                  <w:r w:rsidRPr="00044698">
                    <w:rPr>
                      <w:rFonts w:ascii="Times New Roman" w:eastAsia="宋体" w:hAnsi="Times New Roman"/>
                      <w:bCs/>
                      <w:color w:val="000000" w:themeColor="text1"/>
                      <w:szCs w:val="21"/>
                    </w:rPr>
                    <w:t>33.</w:t>
                  </w:r>
                  <w:r w:rsidRPr="00044698">
                    <w:rPr>
                      <w:rFonts w:ascii="Times New Roman" w:eastAsia="宋体" w:hAnsi="Times New Roman" w:hint="eastAsia"/>
                      <w:bCs/>
                      <w:color w:val="000000" w:themeColor="text1"/>
                      <w:szCs w:val="21"/>
                    </w:rPr>
                    <w:t>开展</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专项治理。</w:t>
                  </w:r>
                  <w:r w:rsidRPr="00044698">
                    <w:rPr>
                      <w:rFonts w:ascii="Times New Roman" w:eastAsia="宋体" w:hAnsi="Times New Roman"/>
                      <w:bCs/>
                      <w:color w:val="000000" w:themeColor="text1"/>
                      <w:szCs w:val="21"/>
                    </w:rPr>
                    <w:t>2019</w:t>
                  </w:r>
                  <w:r w:rsidRPr="00044698">
                    <w:rPr>
                      <w:rFonts w:ascii="Times New Roman" w:eastAsia="宋体" w:hAnsi="Times New Roman" w:hint="eastAsia"/>
                      <w:bCs/>
                      <w:color w:val="000000" w:themeColor="text1"/>
                      <w:szCs w:val="21"/>
                    </w:rPr>
                    <w:t>年</w:t>
                  </w:r>
                  <w:r w:rsidRPr="00044698">
                    <w:rPr>
                      <w:rFonts w:ascii="Times New Roman" w:eastAsia="宋体" w:hAnsi="Times New Roman"/>
                      <w:bCs/>
                      <w:color w:val="000000" w:themeColor="text1"/>
                      <w:szCs w:val="21"/>
                    </w:rPr>
                    <w:t>6</w:t>
                  </w:r>
                  <w:r w:rsidRPr="00044698">
                    <w:rPr>
                      <w:rFonts w:ascii="Times New Roman" w:eastAsia="宋体" w:hAnsi="Times New Roman" w:hint="eastAsia"/>
                      <w:bCs/>
                      <w:color w:val="000000" w:themeColor="text1"/>
                      <w:szCs w:val="21"/>
                    </w:rPr>
                    <w:t>月底前，全省石油化学、石油炼制、表面涂装、印刷、化工、制药等工业企业，全面完成</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无组织排放治理，原料、中间产品与成品应密闭储存，排放</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的生产工序要密闭空间或设备中实施，对产生的含</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废气进行净化处理，达到河南省工业企业挥发性有机物专项治理工作中排放建议值要求。</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u w:val="single"/>
                    </w:rPr>
                  </w:pPr>
                  <w:r w:rsidRPr="00044698">
                    <w:rPr>
                      <w:rFonts w:ascii="Times New Roman" w:eastAsia="宋体" w:hAnsi="Times New Roman" w:hint="eastAsia"/>
                      <w:color w:val="000000" w:themeColor="text1"/>
                      <w:szCs w:val="21"/>
                    </w:rPr>
                    <w:t>项目吹膜、拉丝和覆膜工序非甲烷总烃经封闭集气罩（</w:t>
                  </w:r>
                  <w:r w:rsidR="00974815">
                    <w:rPr>
                      <w:rFonts w:ascii="Times New Roman" w:eastAsia="宋体" w:hAnsi="Times New Roman" w:hint="eastAsia"/>
                      <w:color w:val="000000" w:themeColor="text1"/>
                      <w:szCs w:val="21"/>
                    </w:rPr>
                    <w:t>9</w:t>
                  </w:r>
                  <w:r w:rsidRPr="00044698">
                    <w:rPr>
                      <w:rFonts w:ascii="Times New Roman" w:eastAsia="宋体" w:hAnsi="Times New Roman" w:hint="eastAsia"/>
                      <w:color w:val="000000" w:themeColor="text1"/>
                      <w:szCs w:val="21"/>
                    </w:rPr>
                    <w:t>个，新建）收集后进入“</w:t>
                  </w:r>
                  <w:r w:rsidRPr="00044698">
                    <w:rPr>
                      <w:rFonts w:ascii="Times New Roman" w:eastAsia="宋体" w:hAnsi="Times New Roman"/>
                      <w:color w:val="000000" w:themeColor="text1"/>
                      <w:szCs w:val="21"/>
                    </w:rPr>
                    <w:t>UV</w:t>
                  </w:r>
                  <w:r w:rsidRPr="00044698">
                    <w:rPr>
                      <w:rFonts w:ascii="Times New Roman" w:eastAsia="宋体" w:hAnsi="Times New Roman"/>
                      <w:color w:val="000000" w:themeColor="text1"/>
                      <w:szCs w:val="21"/>
                    </w:rPr>
                    <w:t>光催化氧化</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活性炭吸附</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）”装置进行处理。</w:t>
                  </w:r>
                  <w:r w:rsidRPr="00044698">
                    <w:rPr>
                      <w:rFonts w:ascii="Times New Roman" w:eastAsia="宋体" w:hAnsi="Times New Roman"/>
                      <w:color w:val="000000" w:themeColor="text1"/>
                      <w:szCs w:val="21"/>
                    </w:rPr>
                    <w:t>柔印和彩印工序</w:t>
                  </w:r>
                  <w:r w:rsidRPr="00044698">
                    <w:rPr>
                      <w:rFonts w:ascii="Times New Roman" w:eastAsia="宋体" w:hAnsi="Times New Roman" w:hint="eastAsia"/>
                      <w:color w:val="000000" w:themeColor="text1"/>
                      <w:szCs w:val="21"/>
                    </w:rPr>
                    <w:t>非甲烷总烃经封闭集气罩（</w:t>
                  </w:r>
                  <w:r w:rsidR="00C828A6">
                    <w:rPr>
                      <w:rFonts w:ascii="Times New Roman" w:eastAsia="宋体" w:hAnsi="Times New Roman" w:hint="eastAsia"/>
                      <w:color w:val="000000" w:themeColor="text1"/>
                      <w:szCs w:val="21"/>
                    </w:rPr>
                    <w:t>6</w:t>
                  </w:r>
                  <w:r w:rsidRPr="00044698">
                    <w:rPr>
                      <w:rFonts w:ascii="Times New Roman" w:eastAsia="宋体" w:hAnsi="Times New Roman" w:hint="eastAsia"/>
                      <w:color w:val="000000" w:themeColor="text1"/>
                      <w:szCs w:val="21"/>
                    </w:rPr>
                    <w:t>个，新建）收集后</w:t>
                  </w:r>
                  <w:r w:rsidR="00764CF3"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进入“吸附浓缩</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催化燃烧装置”进行处理。能够满足《关于全省开展工业企业挥发性有机物专项治理工作中排放建议值的通知》（豫环攻坚办</w:t>
                  </w:r>
                  <w:r w:rsidRPr="00044698">
                    <w:rPr>
                      <w:rFonts w:ascii="Times New Roman" w:eastAsia="宋体" w:hAnsi="Times New Roman"/>
                      <w:color w:val="000000" w:themeColor="text1"/>
                      <w:szCs w:val="21"/>
                    </w:rPr>
                    <w:t>[2017]162</w:t>
                  </w:r>
                  <w:r w:rsidRPr="00044698">
                    <w:rPr>
                      <w:rFonts w:ascii="Times New Roman" w:eastAsia="宋体" w:hAnsi="Times New Roman" w:hint="eastAsia"/>
                      <w:color w:val="000000" w:themeColor="text1"/>
                      <w:szCs w:val="21"/>
                    </w:rPr>
                    <w:t>号文）相关要求。企业有机废气排放口按照环保部门的</w:t>
                  </w:r>
                  <w:r w:rsidRPr="00044698">
                    <w:rPr>
                      <w:rFonts w:ascii="Times New Roman" w:eastAsia="宋体" w:hAnsi="Times New Roman" w:hint="eastAsia"/>
                      <w:color w:val="000000" w:themeColor="text1"/>
                      <w:szCs w:val="21"/>
                    </w:rPr>
                    <w:lastRenderedPageBreak/>
                    <w:t>相关要求，安装</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在线监测设备并与环境监控中心监控平台联网。</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lastRenderedPageBreak/>
                    <w:t>相符</w:t>
                  </w:r>
                </w:p>
              </w:tc>
            </w:tr>
            <w:tr w:rsidR="00970277" w:rsidRPr="00044698" w:rsidTr="00B80CBF">
              <w:trPr>
                <w:trHeight w:val="397"/>
              </w:trPr>
              <w:tc>
                <w:tcPr>
                  <w:tcW w:w="692" w:type="pct"/>
                  <w:tcBorders>
                    <w:top w:val="single" w:sz="4" w:space="0" w:color="auto"/>
                    <w:left w:val="nil"/>
                    <w:bottom w:val="single" w:sz="4" w:space="0" w:color="auto"/>
                    <w:right w:val="single" w:sz="4" w:space="0" w:color="auto"/>
                  </w:tcBorders>
                  <w:vAlign w:val="center"/>
                </w:tcPr>
                <w:p w:rsidR="00970277" w:rsidRPr="00044698" w:rsidRDefault="008A61FD" w:rsidP="00B80CBF">
                  <w:pPr>
                    <w:topLinePunct/>
                    <w:autoSpaceDE w:val="0"/>
                    <w:adjustRightInd w:val="0"/>
                    <w:snapToGrid w:val="0"/>
                    <w:rPr>
                      <w:rFonts w:ascii="Times New Roman" w:eastAsia="宋体" w:hAnsi="Times New Roman"/>
                      <w:color w:val="000000" w:themeColor="text1"/>
                      <w:kern w:val="0"/>
                      <w:szCs w:val="21"/>
                    </w:rPr>
                  </w:pPr>
                  <w:r w:rsidRPr="00044698">
                    <w:rPr>
                      <w:rFonts w:ascii="Times New Roman" w:eastAsia="宋体" w:hAnsi="Times New Roman" w:hint="eastAsia"/>
                      <w:color w:val="000000" w:themeColor="text1"/>
                      <w:kern w:val="0"/>
                      <w:szCs w:val="21"/>
                    </w:rPr>
                    <w:lastRenderedPageBreak/>
                    <w:t>《关于印发新乡市</w:t>
                  </w:r>
                  <w:r w:rsidRPr="00044698">
                    <w:rPr>
                      <w:rFonts w:ascii="Times New Roman" w:eastAsia="宋体" w:hAnsi="Times New Roman"/>
                      <w:color w:val="000000" w:themeColor="text1"/>
                      <w:kern w:val="0"/>
                      <w:szCs w:val="21"/>
                    </w:rPr>
                    <w:t>2019</w:t>
                  </w:r>
                  <w:r w:rsidRPr="00044698">
                    <w:rPr>
                      <w:rFonts w:ascii="Times New Roman" w:eastAsia="宋体" w:hAnsi="Times New Roman" w:hint="eastAsia"/>
                      <w:color w:val="000000" w:themeColor="text1"/>
                      <w:kern w:val="0"/>
                      <w:szCs w:val="21"/>
                    </w:rPr>
                    <w:t>年大气污染防治攻坚战实施方案的通知》（新环攻坚办</w:t>
                  </w:r>
                  <w:r w:rsidRPr="00044698">
                    <w:rPr>
                      <w:rFonts w:ascii="Times New Roman" w:eastAsia="宋体" w:hAnsi="Times New Roman"/>
                      <w:color w:val="000000" w:themeColor="text1"/>
                      <w:kern w:val="0"/>
                      <w:szCs w:val="21"/>
                    </w:rPr>
                    <w:t>[2019]74</w:t>
                  </w:r>
                  <w:r w:rsidRPr="00044698">
                    <w:rPr>
                      <w:rFonts w:ascii="Times New Roman" w:eastAsia="宋体" w:hAnsi="Times New Roman" w:hint="eastAsia"/>
                      <w:color w:val="000000" w:themeColor="text1"/>
                      <w:kern w:val="0"/>
                      <w:szCs w:val="21"/>
                    </w:rPr>
                    <w:t>号）</w:t>
                  </w: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bCs/>
                      <w:color w:val="000000" w:themeColor="text1"/>
                      <w:szCs w:val="21"/>
                    </w:rPr>
                    <w:t>33.</w:t>
                  </w:r>
                  <w:r w:rsidRPr="00044698">
                    <w:rPr>
                      <w:rFonts w:ascii="Times New Roman" w:eastAsia="宋体" w:hAnsi="Times New Roman" w:hint="eastAsia"/>
                      <w:bCs/>
                      <w:color w:val="000000" w:themeColor="text1"/>
                      <w:szCs w:val="21"/>
                    </w:rPr>
                    <w:t>开展挥发性有机物（</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）无组织排放治理</w:t>
                  </w:r>
                </w:p>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hint="eastAsia"/>
                      <w:color w:val="000000" w:themeColor="text1"/>
                      <w:szCs w:val="21"/>
                    </w:rPr>
                    <w:t>结合第二次污染源普查，对全市所有</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排放的工业企业逐企建立清单台账。</w:t>
                  </w:r>
                  <w:r w:rsidRPr="00044698">
                    <w:rPr>
                      <w:rFonts w:ascii="Times New Roman" w:eastAsia="宋体" w:hAnsi="Times New Roman"/>
                      <w:color w:val="000000" w:themeColor="text1"/>
                      <w:szCs w:val="21"/>
                    </w:rPr>
                    <w:t>2019</w:t>
                  </w:r>
                  <w:r w:rsidRPr="00044698">
                    <w:rPr>
                      <w:rFonts w:ascii="Times New Roman" w:eastAsia="宋体" w:hAnsi="Times New Roman" w:hint="eastAsia"/>
                      <w:color w:val="000000" w:themeColor="text1"/>
                      <w:szCs w:val="21"/>
                    </w:rPr>
                    <w:t>年</w:t>
                  </w:r>
                  <w:r w:rsidRPr="00044698">
                    <w:rPr>
                      <w:rFonts w:ascii="Times New Roman" w:eastAsia="宋体" w:hAnsi="Times New Roman"/>
                      <w:color w:val="000000" w:themeColor="text1"/>
                      <w:szCs w:val="21"/>
                    </w:rPr>
                    <w:t>6</w:t>
                  </w:r>
                  <w:r w:rsidRPr="00044698">
                    <w:rPr>
                      <w:rFonts w:ascii="Times New Roman" w:eastAsia="宋体" w:hAnsi="Times New Roman" w:hint="eastAsia"/>
                      <w:color w:val="000000" w:themeColor="text1"/>
                      <w:szCs w:val="21"/>
                    </w:rPr>
                    <w:t>月底前，全市工业涂装、包装印刷、化工、制药等工业企业，全面完成</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无组织排放治理，原料、中间产品与成品应密闭储存，排放</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的生产工序要在密闭空间或设备中实施，对产生的含</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废气进行净化处理，达到河南省工业企业挥发性有机物专项治理工作中排放建议值要求。</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u w:val="single"/>
                    </w:rPr>
                  </w:pPr>
                  <w:r w:rsidRPr="00044698">
                    <w:rPr>
                      <w:rFonts w:ascii="Times New Roman" w:eastAsia="宋体" w:hAnsi="Times New Roman" w:hint="eastAsia"/>
                      <w:color w:val="000000" w:themeColor="text1"/>
                      <w:szCs w:val="21"/>
                    </w:rPr>
                    <w:t>项目吹膜、拉丝和覆膜工序非甲烷总烃经封闭集气罩（</w:t>
                  </w:r>
                  <w:r w:rsidR="00974815">
                    <w:rPr>
                      <w:rFonts w:ascii="Times New Roman" w:eastAsia="宋体" w:hAnsi="Times New Roman" w:hint="eastAsia"/>
                      <w:color w:val="000000" w:themeColor="text1"/>
                      <w:szCs w:val="21"/>
                    </w:rPr>
                    <w:t>9</w:t>
                  </w:r>
                  <w:r w:rsidRPr="00044698">
                    <w:rPr>
                      <w:rFonts w:ascii="Times New Roman" w:eastAsia="宋体" w:hAnsi="Times New Roman" w:hint="eastAsia"/>
                      <w:color w:val="000000" w:themeColor="text1"/>
                      <w:szCs w:val="21"/>
                    </w:rPr>
                    <w:t>个，新建）收集后进入“</w:t>
                  </w:r>
                  <w:r w:rsidRPr="00044698">
                    <w:rPr>
                      <w:rFonts w:ascii="Times New Roman" w:eastAsia="宋体" w:hAnsi="Times New Roman"/>
                      <w:color w:val="000000" w:themeColor="text1"/>
                      <w:szCs w:val="21"/>
                    </w:rPr>
                    <w:t>UV</w:t>
                  </w:r>
                  <w:r w:rsidRPr="00044698">
                    <w:rPr>
                      <w:rFonts w:ascii="Times New Roman" w:eastAsia="宋体" w:hAnsi="Times New Roman"/>
                      <w:color w:val="000000" w:themeColor="text1"/>
                      <w:szCs w:val="21"/>
                    </w:rPr>
                    <w:t>光催化氧化</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活性炭吸附</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）”装置进行处理。</w:t>
                  </w:r>
                  <w:r w:rsidRPr="00044698">
                    <w:rPr>
                      <w:rFonts w:ascii="Times New Roman" w:eastAsia="宋体" w:hAnsi="Times New Roman"/>
                      <w:color w:val="000000" w:themeColor="text1"/>
                      <w:szCs w:val="21"/>
                    </w:rPr>
                    <w:t>柔印和彩印工序</w:t>
                  </w:r>
                  <w:r w:rsidRPr="00044698">
                    <w:rPr>
                      <w:rFonts w:ascii="Times New Roman" w:eastAsia="宋体" w:hAnsi="Times New Roman" w:hint="eastAsia"/>
                      <w:color w:val="000000" w:themeColor="text1"/>
                      <w:szCs w:val="21"/>
                    </w:rPr>
                    <w:t>非甲烷总烃经封闭集气罩（</w:t>
                  </w:r>
                  <w:r w:rsidR="00C828A6">
                    <w:rPr>
                      <w:rFonts w:ascii="Times New Roman" w:eastAsia="宋体" w:hAnsi="Times New Roman" w:hint="eastAsia"/>
                      <w:color w:val="000000" w:themeColor="text1"/>
                      <w:szCs w:val="21"/>
                    </w:rPr>
                    <w:t>6</w:t>
                  </w:r>
                  <w:r w:rsidRPr="00044698">
                    <w:rPr>
                      <w:rFonts w:ascii="Times New Roman" w:eastAsia="宋体" w:hAnsi="Times New Roman" w:hint="eastAsia"/>
                      <w:color w:val="000000" w:themeColor="text1"/>
                      <w:szCs w:val="21"/>
                    </w:rPr>
                    <w:t>个，新建）收集后</w:t>
                  </w:r>
                  <w:r w:rsidR="00764CF3"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进入“吸附浓缩</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催化燃烧装置”进行处理。能够满足《关于全省开展工业企业挥发性有机物专项治理工作中排放建议值的通知》（豫环攻坚办</w:t>
                  </w:r>
                  <w:r w:rsidRPr="00044698">
                    <w:rPr>
                      <w:rFonts w:ascii="Times New Roman" w:eastAsia="宋体" w:hAnsi="Times New Roman"/>
                      <w:color w:val="000000" w:themeColor="text1"/>
                      <w:szCs w:val="21"/>
                    </w:rPr>
                    <w:t>[2017]162</w:t>
                  </w:r>
                  <w:r w:rsidRPr="00044698">
                    <w:rPr>
                      <w:rFonts w:ascii="Times New Roman" w:eastAsia="宋体" w:hAnsi="Times New Roman" w:hint="eastAsia"/>
                      <w:color w:val="000000" w:themeColor="text1"/>
                      <w:szCs w:val="21"/>
                    </w:rPr>
                    <w:t>号文）相关要求。企业有机废气排放口按照环保部门的相关要求，安装</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在线监测设备并与环境监控中心监控平台联网。</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相符</w:t>
                  </w:r>
                </w:p>
              </w:tc>
            </w:tr>
            <w:tr w:rsidR="00970277" w:rsidRPr="00044698" w:rsidTr="00B80CBF">
              <w:trPr>
                <w:trHeight w:val="397"/>
              </w:trPr>
              <w:tc>
                <w:tcPr>
                  <w:tcW w:w="692" w:type="pct"/>
                  <w:tcBorders>
                    <w:top w:val="single" w:sz="4" w:space="0" w:color="auto"/>
                    <w:left w:val="nil"/>
                    <w:bottom w:val="single" w:sz="4" w:space="0" w:color="auto"/>
                    <w:right w:val="single" w:sz="4" w:space="0" w:color="auto"/>
                  </w:tcBorders>
                  <w:vAlign w:val="center"/>
                </w:tcPr>
                <w:p w:rsidR="00970277" w:rsidRPr="00044698" w:rsidRDefault="008A61FD" w:rsidP="00B80CBF">
                  <w:pPr>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河南省生态环境厅《关于印发河南省工业大气污染防治</w:t>
                  </w:r>
                  <w:r w:rsidRPr="00044698">
                    <w:rPr>
                      <w:rFonts w:ascii="Times New Roman" w:eastAsia="宋体" w:hAnsi="Times New Roman"/>
                      <w:color w:val="000000" w:themeColor="text1"/>
                      <w:szCs w:val="21"/>
                    </w:rPr>
                    <w:t>6</w:t>
                  </w:r>
                  <w:r w:rsidRPr="00044698">
                    <w:rPr>
                      <w:rFonts w:ascii="Times New Roman" w:eastAsia="宋体" w:hAnsi="Times New Roman" w:hint="eastAsia"/>
                      <w:color w:val="000000" w:themeColor="text1"/>
                      <w:szCs w:val="21"/>
                    </w:rPr>
                    <w:t>个专项方案的通知》（豫环文</w:t>
                  </w:r>
                  <w:r w:rsidRPr="00044698">
                    <w:rPr>
                      <w:rFonts w:ascii="Times New Roman" w:eastAsia="宋体" w:hAnsi="Times New Roman"/>
                      <w:color w:val="000000" w:themeColor="text1"/>
                      <w:szCs w:val="21"/>
                    </w:rPr>
                    <w:t>[2019]84</w:t>
                  </w:r>
                  <w:r w:rsidRPr="00044698">
                    <w:rPr>
                      <w:rFonts w:ascii="Times New Roman" w:eastAsia="宋体" w:hAnsi="Times New Roman" w:hint="eastAsia"/>
                      <w:color w:val="000000" w:themeColor="text1"/>
                      <w:szCs w:val="21"/>
                    </w:rPr>
                    <w:t>号）—</w:t>
                  </w:r>
                  <w:r w:rsidRPr="00044698">
                    <w:rPr>
                      <w:rFonts w:ascii="Times New Roman" w:eastAsia="宋体" w:hAnsi="Times New Roman" w:hint="eastAsia"/>
                      <w:color w:val="000000" w:themeColor="text1"/>
                      <w:kern w:val="0"/>
                      <w:szCs w:val="21"/>
                    </w:rPr>
                    <w:t>《河南省</w:t>
                  </w:r>
                  <w:r w:rsidRPr="00044698">
                    <w:rPr>
                      <w:rFonts w:ascii="Times New Roman" w:eastAsia="宋体" w:hAnsi="Times New Roman"/>
                      <w:color w:val="000000" w:themeColor="text1"/>
                      <w:kern w:val="0"/>
                      <w:szCs w:val="21"/>
                    </w:rPr>
                    <w:t>2019</w:t>
                  </w:r>
                  <w:r w:rsidRPr="00044698">
                    <w:rPr>
                      <w:rFonts w:ascii="Times New Roman" w:eastAsia="宋体" w:hAnsi="Times New Roman" w:hint="eastAsia"/>
                      <w:color w:val="000000" w:themeColor="text1"/>
                      <w:kern w:val="0"/>
                      <w:szCs w:val="21"/>
                    </w:rPr>
                    <w:t>年工业企业无组织排放治理方案》</w:t>
                  </w: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（十六）其他行业无组织排放治理标准</w:t>
                  </w:r>
                </w:p>
                <w:p w:rsidR="00970277" w:rsidRPr="00044698" w:rsidRDefault="008A61FD" w:rsidP="00B80CBF">
                  <w:pPr>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（三）生产环节治理</w:t>
                  </w:r>
                </w:p>
                <w:p w:rsidR="00970277" w:rsidRPr="00044698" w:rsidRDefault="008A61FD" w:rsidP="00B80CBF">
                  <w:pPr>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物料上料、破碎、筛分、混料等生产过程中的产尘点应在封闭的厂房内进行二次封闭，并安装集气设施和除尘设施。</w:t>
                  </w:r>
                </w:p>
                <w:p w:rsidR="00970277" w:rsidRPr="00044698" w:rsidRDefault="008A61FD" w:rsidP="00B80CBF">
                  <w:pPr>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在生产过程中的产生</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的工序应在封闭的厂房内进行二次封闭，并安装集气设施和</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处理设施。</w:t>
                  </w:r>
                </w:p>
                <w:p w:rsidR="00970277" w:rsidRPr="00044698" w:rsidRDefault="008A61FD" w:rsidP="00B80CBF">
                  <w:pPr>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其他方面：禁止生产车间内散放原料、需采用全封闭式</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地下料仓，并配备完备的废气收集和处理系统，生产环节必须在密闭良好的车间内运行。</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项目</w:t>
                  </w:r>
                  <w:r w:rsidRPr="00044698">
                    <w:rPr>
                      <w:rFonts w:ascii="Times New Roman" w:eastAsia="宋体" w:hAnsi="Times New Roman"/>
                      <w:color w:val="000000" w:themeColor="text1"/>
                      <w:szCs w:val="21"/>
                    </w:rPr>
                    <w:t>吹膜工序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拉丝工序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覆膜工序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柔印工序和彩印工序会产生非甲烷总烃</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吹膜工序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拉丝工序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覆膜工序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柔印工序和彩印工序</w:t>
                  </w:r>
                  <w:r w:rsidRPr="00044698">
                    <w:rPr>
                      <w:rFonts w:ascii="Times New Roman" w:eastAsia="宋体" w:hAnsi="Times New Roman" w:hint="eastAsia"/>
                      <w:bCs/>
                      <w:color w:val="000000" w:themeColor="text1"/>
                      <w:kern w:val="21"/>
                      <w:szCs w:val="21"/>
                    </w:rPr>
                    <w:t>位于封闭的生产车间内。</w:t>
                  </w:r>
                  <w:r w:rsidRPr="00044698">
                    <w:rPr>
                      <w:rFonts w:ascii="Times New Roman" w:eastAsia="宋体" w:hAnsi="Times New Roman" w:hint="eastAsia"/>
                      <w:bCs/>
                      <w:color w:val="000000" w:themeColor="text1"/>
                      <w:szCs w:val="21"/>
                    </w:rPr>
                    <w:t>吹膜机、拉丝机、覆膜机</w:t>
                  </w:r>
                  <w:r w:rsidRPr="00044698">
                    <w:rPr>
                      <w:rFonts w:ascii="Times New Roman" w:eastAsia="宋体" w:hAnsi="Times New Roman" w:hint="eastAsia"/>
                      <w:color w:val="000000" w:themeColor="text1"/>
                      <w:szCs w:val="21"/>
                    </w:rPr>
                    <w:t>工作平台顶部安装封闭罩，集气装置的进风口和设备顶部封闭罩连接，非甲烷总烃经封闭集气罩（</w:t>
                  </w:r>
                  <w:r w:rsidR="00974815">
                    <w:rPr>
                      <w:rFonts w:ascii="Times New Roman" w:eastAsia="宋体" w:hAnsi="Times New Roman" w:hint="eastAsia"/>
                      <w:color w:val="000000" w:themeColor="text1"/>
                      <w:szCs w:val="21"/>
                    </w:rPr>
                    <w:t>9</w:t>
                  </w:r>
                  <w:r w:rsidRPr="00044698">
                    <w:rPr>
                      <w:rFonts w:ascii="Times New Roman" w:eastAsia="宋体" w:hAnsi="Times New Roman" w:hint="eastAsia"/>
                      <w:color w:val="000000" w:themeColor="text1"/>
                      <w:szCs w:val="21"/>
                    </w:rPr>
                    <w:t>个，新建）收集后进入“</w:t>
                  </w:r>
                  <w:r w:rsidRPr="00044698">
                    <w:rPr>
                      <w:rFonts w:ascii="Times New Roman" w:eastAsia="宋体" w:hAnsi="Times New Roman"/>
                      <w:color w:val="000000" w:themeColor="text1"/>
                      <w:szCs w:val="21"/>
                    </w:rPr>
                    <w:t>UV</w:t>
                  </w:r>
                  <w:r w:rsidRPr="00044698">
                    <w:rPr>
                      <w:rFonts w:ascii="Times New Roman" w:eastAsia="宋体" w:hAnsi="Times New Roman"/>
                      <w:color w:val="000000" w:themeColor="text1"/>
                      <w:szCs w:val="21"/>
                    </w:rPr>
                    <w:t>光催化氧化</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活性炭吸附</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）”装置进行处理，处理效率达</w:t>
                  </w:r>
                  <w:r w:rsidR="009254AD" w:rsidRPr="00044698">
                    <w:rPr>
                      <w:rFonts w:ascii="Times New Roman" w:eastAsia="宋体" w:hAnsi="Times New Roman" w:hint="eastAsia"/>
                      <w:color w:val="000000" w:themeColor="text1"/>
                      <w:szCs w:val="21"/>
                    </w:rPr>
                    <w:t>80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szCs w:val="21"/>
                    </w:rPr>
                    <w:t>柔印印刷机和彩印机</w:t>
                  </w:r>
                  <w:r w:rsidRPr="00044698">
                    <w:rPr>
                      <w:rFonts w:ascii="Times New Roman" w:eastAsia="宋体" w:hAnsi="Times New Roman" w:hint="eastAsia"/>
                      <w:color w:val="000000" w:themeColor="text1"/>
                      <w:szCs w:val="21"/>
                    </w:rPr>
                    <w:t>工作平台顶部安装封闭罩；</w:t>
                  </w:r>
                  <w:r w:rsidRPr="00044698">
                    <w:rPr>
                      <w:rFonts w:ascii="Times New Roman" w:eastAsia="宋体" w:hAnsi="Times New Roman" w:hint="eastAsia"/>
                      <w:color w:val="000000" w:themeColor="text1"/>
                      <w:spacing w:val="-4"/>
                      <w:szCs w:val="21"/>
                    </w:rPr>
                    <w:t>集气装置的进风口和设备顶部封闭罩连接，</w:t>
                  </w:r>
                  <w:r w:rsidRPr="00044698">
                    <w:rPr>
                      <w:rFonts w:ascii="Times New Roman" w:eastAsia="宋体" w:hAnsi="Times New Roman" w:hint="eastAsia"/>
                      <w:color w:val="000000" w:themeColor="text1"/>
                      <w:szCs w:val="21"/>
                    </w:rPr>
                    <w:t>非甲烷总烃经封闭集气罩（</w:t>
                  </w:r>
                  <w:r w:rsidR="00C828A6">
                    <w:rPr>
                      <w:rFonts w:ascii="Times New Roman" w:eastAsia="宋体" w:hAnsi="Times New Roman" w:hint="eastAsia"/>
                      <w:color w:val="000000" w:themeColor="text1"/>
                      <w:szCs w:val="21"/>
                    </w:rPr>
                    <w:t>6</w:t>
                  </w:r>
                  <w:r w:rsidRPr="00044698">
                    <w:rPr>
                      <w:rFonts w:ascii="Times New Roman" w:eastAsia="宋体" w:hAnsi="Times New Roman" w:hint="eastAsia"/>
                      <w:color w:val="000000" w:themeColor="text1"/>
                      <w:szCs w:val="21"/>
                    </w:rPr>
                    <w:t>个，新建）收集后进入“吸附浓缩</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催化燃烧装置”</w:t>
                  </w:r>
                  <w:r w:rsidR="00BA628C" w:rsidRPr="00044698">
                    <w:rPr>
                      <w:rFonts w:ascii="Times New Roman" w:eastAsia="宋体" w:hAnsi="Times New Roman" w:hint="eastAsia"/>
                      <w:color w:val="000000" w:themeColor="text1"/>
                      <w:szCs w:val="21"/>
                    </w:rPr>
                    <w:t>（</w:t>
                  </w:r>
                  <w:r w:rsidR="00BA628C" w:rsidRPr="00044698">
                    <w:rPr>
                      <w:rFonts w:ascii="Times New Roman" w:eastAsia="宋体" w:hAnsi="Times New Roman" w:hint="eastAsia"/>
                      <w:color w:val="000000" w:themeColor="text1"/>
                      <w:szCs w:val="21"/>
                    </w:rPr>
                    <w:t>1</w:t>
                  </w:r>
                  <w:r w:rsidR="009254AD" w:rsidRPr="00044698">
                    <w:rPr>
                      <w:rFonts w:ascii="Times New Roman" w:eastAsia="宋体" w:hAnsi="Times New Roman" w:hint="eastAsia"/>
                      <w:color w:val="000000" w:themeColor="text1"/>
                      <w:szCs w:val="21"/>
                    </w:rPr>
                    <w:t>套，新建</w:t>
                  </w:r>
                  <w:r w:rsidR="00BA628C"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进行处理，处理效率达</w:t>
                  </w:r>
                  <w:r w:rsidRPr="00044698">
                    <w:rPr>
                      <w:rFonts w:ascii="Times New Roman" w:eastAsia="宋体" w:hAnsi="Times New Roman" w:hint="eastAsia"/>
                      <w:color w:val="000000" w:themeColor="text1"/>
                      <w:szCs w:val="21"/>
                    </w:rPr>
                    <w:t>90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相符</w:t>
                  </w:r>
                </w:p>
              </w:tc>
            </w:tr>
            <w:tr w:rsidR="00970277" w:rsidRPr="00044698" w:rsidTr="00B80CBF">
              <w:trPr>
                <w:trHeight w:val="397"/>
              </w:trPr>
              <w:tc>
                <w:tcPr>
                  <w:tcW w:w="692" w:type="pct"/>
                  <w:vMerge w:val="restart"/>
                  <w:tcBorders>
                    <w:top w:val="single" w:sz="4" w:space="0" w:color="auto"/>
                    <w:left w:val="nil"/>
                    <w:right w:val="single" w:sz="4" w:space="0" w:color="auto"/>
                  </w:tcBorders>
                  <w:vAlign w:val="center"/>
                </w:tcPr>
                <w:p w:rsidR="00970277" w:rsidRPr="00044698" w:rsidRDefault="008A61FD" w:rsidP="00B80CBF">
                  <w:pPr>
                    <w:adjustRightInd w:val="0"/>
                    <w:snapToGrid w:val="0"/>
                    <w:rPr>
                      <w:rFonts w:ascii="Times New Roman" w:eastAsia="宋体" w:hAnsi="Times New Roman"/>
                      <w:color w:val="000000" w:themeColor="text1"/>
                      <w:kern w:val="0"/>
                      <w:szCs w:val="21"/>
                    </w:rPr>
                  </w:pPr>
                  <w:r w:rsidRPr="00044698">
                    <w:rPr>
                      <w:rFonts w:ascii="Times New Roman" w:eastAsia="宋体" w:hAnsi="Times New Roman" w:hint="eastAsia"/>
                      <w:color w:val="000000" w:themeColor="text1"/>
                      <w:szCs w:val="21"/>
                    </w:rPr>
                    <w:t>河南省生态环境厅《关于印发河南省工业大气污染防治</w:t>
                  </w:r>
                  <w:r w:rsidRPr="00044698">
                    <w:rPr>
                      <w:rFonts w:ascii="Times New Roman" w:eastAsia="宋体" w:hAnsi="Times New Roman"/>
                      <w:color w:val="000000" w:themeColor="text1"/>
                      <w:szCs w:val="21"/>
                    </w:rPr>
                    <w:t>6</w:t>
                  </w:r>
                  <w:r w:rsidRPr="00044698">
                    <w:rPr>
                      <w:rFonts w:ascii="Times New Roman" w:eastAsia="宋体" w:hAnsi="Times New Roman" w:hint="eastAsia"/>
                      <w:color w:val="000000" w:themeColor="text1"/>
                      <w:szCs w:val="21"/>
                    </w:rPr>
                    <w:t>个专项方案的通知》</w:t>
                  </w:r>
                  <w:r w:rsidRPr="00044698">
                    <w:rPr>
                      <w:rFonts w:ascii="Times New Roman" w:eastAsia="宋体" w:hAnsi="Times New Roman" w:hint="eastAsia"/>
                      <w:color w:val="000000" w:themeColor="text1"/>
                      <w:szCs w:val="21"/>
                    </w:rPr>
                    <w:lastRenderedPageBreak/>
                    <w:t>（豫环文</w:t>
                  </w:r>
                  <w:r w:rsidRPr="00044698">
                    <w:rPr>
                      <w:rFonts w:ascii="Times New Roman" w:eastAsia="宋体" w:hAnsi="Times New Roman"/>
                      <w:color w:val="000000" w:themeColor="text1"/>
                      <w:szCs w:val="21"/>
                    </w:rPr>
                    <w:t>[2019]84</w:t>
                  </w:r>
                  <w:r w:rsidRPr="00044698">
                    <w:rPr>
                      <w:rFonts w:ascii="Times New Roman" w:eastAsia="宋体" w:hAnsi="Times New Roman" w:hint="eastAsia"/>
                      <w:color w:val="000000" w:themeColor="text1"/>
                      <w:szCs w:val="21"/>
                    </w:rPr>
                    <w:t>号）—</w:t>
                  </w:r>
                  <w:r w:rsidRPr="00044698">
                    <w:rPr>
                      <w:rFonts w:ascii="Times New Roman" w:eastAsia="宋体" w:hAnsi="Times New Roman" w:hint="eastAsia"/>
                      <w:color w:val="000000" w:themeColor="text1"/>
                      <w:kern w:val="0"/>
                      <w:szCs w:val="21"/>
                    </w:rPr>
                    <w:t>《河南省</w:t>
                  </w:r>
                  <w:r w:rsidRPr="00044698">
                    <w:rPr>
                      <w:rFonts w:ascii="Times New Roman" w:eastAsia="宋体" w:hAnsi="Times New Roman"/>
                      <w:color w:val="000000" w:themeColor="text1"/>
                      <w:kern w:val="0"/>
                      <w:szCs w:val="21"/>
                    </w:rPr>
                    <w:t>2019</w:t>
                  </w:r>
                  <w:r w:rsidRPr="00044698">
                    <w:rPr>
                      <w:rFonts w:ascii="Times New Roman" w:eastAsia="宋体" w:hAnsi="Times New Roman" w:hint="eastAsia"/>
                      <w:color w:val="000000" w:themeColor="text1"/>
                      <w:kern w:val="0"/>
                      <w:szCs w:val="21"/>
                    </w:rPr>
                    <w:t>年挥发性有机物治理专项方案》</w:t>
                  </w: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lastRenderedPageBreak/>
                    <w:t>（二）工作目标。</w:t>
                  </w:r>
                </w:p>
                <w:p w:rsidR="00970277" w:rsidRPr="00044698" w:rsidRDefault="008A61FD" w:rsidP="00B80CBF">
                  <w:pPr>
                    <w:rPr>
                      <w:rFonts w:ascii="Times New Roman" w:eastAsia="宋体" w:hAnsi="Times New Roman"/>
                      <w:color w:val="000000" w:themeColor="text1"/>
                      <w:szCs w:val="21"/>
                    </w:rPr>
                  </w:pPr>
                  <w:r w:rsidRPr="00044698">
                    <w:rPr>
                      <w:rFonts w:ascii="Times New Roman" w:eastAsia="宋体" w:hAnsi="Times New Roman"/>
                      <w:color w:val="000000" w:themeColor="text1"/>
                      <w:szCs w:val="21"/>
                    </w:rPr>
                    <w:t>2019</w:t>
                  </w:r>
                  <w:r w:rsidRPr="00044698">
                    <w:rPr>
                      <w:rFonts w:ascii="Times New Roman" w:eastAsia="宋体" w:hAnsi="Times New Roman" w:hint="eastAsia"/>
                      <w:color w:val="000000" w:themeColor="text1"/>
                      <w:szCs w:val="21"/>
                    </w:rPr>
                    <w:t>年</w:t>
                  </w:r>
                  <w:r w:rsidRPr="00044698">
                    <w:rPr>
                      <w:rFonts w:ascii="Times New Roman" w:eastAsia="宋体" w:hAnsi="Times New Roman"/>
                      <w:color w:val="000000" w:themeColor="text1"/>
                      <w:szCs w:val="21"/>
                    </w:rPr>
                    <w:t>6</w:t>
                  </w:r>
                  <w:r w:rsidRPr="00044698">
                    <w:rPr>
                      <w:rFonts w:ascii="Times New Roman" w:eastAsia="宋体" w:hAnsi="Times New Roman" w:hint="eastAsia"/>
                      <w:color w:val="000000" w:themeColor="text1"/>
                      <w:szCs w:val="21"/>
                    </w:rPr>
                    <w:t>月底前，全省石油化学、石油炼制、工业涂装、包装印刷、化工、制药等工业企业，全面完成</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污染治理；</w:t>
                  </w:r>
                  <w:r w:rsidRPr="00044698">
                    <w:rPr>
                      <w:rFonts w:ascii="Times New Roman" w:eastAsia="宋体" w:hAnsi="Times New Roman"/>
                      <w:color w:val="000000" w:themeColor="text1"/>
                      <w:szCs w:val="21"/>
                    </w:rPr>
                    <w:t>8</w:t>
                  </w:r>
                  <w:r w:rsidRPr="00044698">
                    <w:rPr>
                      <w:rFonts w:ascii="Times New Roman" w:eastAsia="宋体" w:hAnsi="Times New Roman" w:hint="eastAsia"/>
                      <w:color w:val="000000" w:themeColor="text1"/>
                      <w:szCs w:val="21"/>
                    </w:rPr>
                    <w:t>月底前，全省石油化学、石油炼制企业完成</w:t>
                  </w:r>
                  <w:r w:rsidRPr="00044698">
                    <w:rPr>
                      <w:rFonts w:ascii="Times New Roman" w:eastAsia="宋体" w:hAnsi="Times New Roman"/>
                      <w:color w:val="000000" w:themeColor="text1"/>
                      <w:szCs w:val="21"/>
                    </w:rPr>
                    <w:t xml:space="preserve">VOCs </w:t>
                  </w:r>
                  <w:r w:rsidRPr="00044698">
                    <w:rPr>
                      <w:rFonts w:ascii="Times New Roman" w:eastAsia="宋体" w:hAnsi="Times New Roman" w:hint="eastAsia"/>
                      <w:color w:val="000000" w:themeColor="text1"/>
                      <w:szCs w:val="21"/>
                    </w:rPr>
                    <w:t>深度治理和泄漏检测与修复（</w:t>
                  </w:r>
                  <w:r w:rsidRPr="00044698">
                    <w:rPr>
                      <w:rFonts w:ascii="Times New Roman" w:eastAsia="宋体" w:hAnsi="Times New Roman"/>
                      <w:color w:val="000000" w:themeColor="text1"/>
                      <w:szCs w:val="21"/>
                    </w:rPr>
                    <w:t>LDAR</w:t>
                  </w:r>
                  <w:r w:rsidRPr="00044698">
                    <w:rPr>
                      <w:rFonts w:ascii="Times New Roman" w:eastAsia="宋体" w:hAnsi="Times New Roman" w:hint="eastAsia"/>
                      <w:color w:val="000000" w:themeColor="text1"/>
                      <w:szCs w:val="21"/>
                    </w:rPr>
                    <w:t>）治理；</w:t>
                  </w:r>
                  <w:r w:rsidRPr="00044698">
                    <w:rPr>
                      <w:rFonts w:ascii="Times New Roman" w:eastAsia="宋体" w:hAnsi="Times New Roman"/>
                      <w:color w:val="000000" w:themeColor="text1"/>
                      <w:szCs w:val="21"/>
                    </w:rPr>
                    <w:t>12</w:t>
                  </w:r>
                  <w:r w:rsidRPr="00044698">
                    <w:rPr>
                      <w:rFonts w:ascii="Times New Roman" w:eastAsia="宋体" w:hAnsi="Times New Roman" w:hint="eastAsia"/>
                      <w:color w:val="000000" w:themeColor="text1"/>
                      <w:szCs w:val="21"/>
                    </w:rPr>
                    <w:t>月底前，省辖市建成区全面淘汰开启式干洗机。</w:t>
                  </w:r>
                </w:p>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hint="eastAsia"/>
                      <w:color w:val="000000" w:themeColor="text1"/>
                      <w:szCs w:val="21"/>
                    </w:rPr>
                    <w:lastRenderedPageBreak/>
                    <w:t>石油炼制企业</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排放全面达到《石油炼制工业污染物排放标准（</w:t>
                  </w:r>
                  <w:r w:rsidRPr="00044698">
                    <w:rPr>
                      <w:rFonts w:ascii="Times New Roman" w:eastAsia="宋体" w:hAnsi="Times New Roman"/>
                      <w:color w:val="000000" w:themeColor="text1"/>
                      <w:szCs w:val="21"/>
                    </w:rPr>
                    <w:t>GB31570-2015</w:t>
                  </w:r>
                  <w:r w:rsidRPr="00044698">
                    <w:rPr>
                      <w:rFonts w:ascii="Times New Roman" w:eastAsia="宋体" w:hAnsi="Times New Roman" w:hint="eastAsia"/>
                      <w:color w:val="000000" w:themeColor="text1"/>
                      <w:szCs w:val="21"/>
                    </w:rPr>
                    <w:t>）》特别排放限值要求，石油化学企业</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排放全面达到《石油化学行业污染物排放标准（</w:t>
                  </w:r>
                  <w:r w:rsidRPr="00044698">
                    <w:rPr>
                      <w:rFonts w:ascii="Times New Roman" w:eastAsia="宋体" w:hAnsi="Times New Roman"/>
                      <w:color w:val="000000" w:themeColor="text1"/>
                      <w:szCs w:val="21"/>
                    </w:rPr>
                    <w:t>GB31571-2015</w:t>
                  </w:r>
                  <w:r w:rsidRPr="00044698">
                    <w:rPr>
                      <w:rFonts w:ascii="Times New Roman" w:eastAsia="宋体" w:hAnsi="Times New Roman" w:hint="eastAsia"/>
                      <w:color w:val="000000" w:themeColor="text1"/>
                      <w:szCs w:val="21"/>
                    </w:rPr>
                    <w:t>）》特别排放限值要求，其他行业</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排放全面达到《河南省污染防治攻坚战领导小组办公室关于全省开展工业企业挥发性有机物专项治理工作中排放建议值的通知》（豫环攻坚办〔</w:t>
                  </w:r>
                  <w:r w:rsidRPr="00044698">
                    <w:rPr>
                      <w:rFonts w:ascii="Times New Roman" w:eastAsia="宋体" w:hAnsi="Times New Roman"/>
                      <w:color w:val="000000" w:themeColor="text1"/>
                      <w:szCs w:val="21"/>
                    </w:rPr>
                    <w:t>2017</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162</w:t>
                  </w:r>
                  <w:r w:rsidRPr="00044698">
                    <w:rPr>
                      <w:rFonts w:ascii="Times New Roman" w:eastAsia="宋体" w:hAnsi="Times New Roman" w:hint="eastAsia"/>
                      <w:color w:val="000000" w:themeColor="text1"/>
                      <w:szCs w:val="21"/>
                    </w:rPr>
                    <w:t>号）要求。</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lastRenderedPageBreak/>
                    <w:t>本项目属于塑料制品加工行业，项目吹膜、拉丝和覆膜工序非甲烷总烃经封闭集气罩（</w:t>
                  </w:r>
                  <w:r w:rsidR="00974815">
                    <w:rPr>
                      <w:rFonts w:ascii="Times New Roman" w:eastAsia="宋体" w:hAnsi="Times New Roman" w:hint="eastAsia"/>
                      <w:color w:val="000000" w:themeColor="text1"/>
                      <w:szCs w:val="21"/>
                    </w:rPr>
                    <w:t>9</w:t>
                  </w:r>
                  <w:r w:rsidRPr="00044698">
                    <w:rPr>
                      <w:rFonts w:ascii="Times New Roman" w:eastAsia="宋体" w:hAnsi="Times New Roman" w:hint="eastAsia"/>
                      <w:color w:val="000000" w:themeColor="text1"/>
                      <w:szCs w:val="21"/>
                    </w:rPr>
                    <w:t>个，新建）收集后进入“</w:t>
                  </w:r>
                  <w:r w:rsidRPr="00044698">
                    <w:rPr>
                      <w:rFonts w:ascii="Times New Roman" w:eastAsia="宋体" w:hAnsi="Times New Roman"/>
                      <w:color w:val="000000" w:themeColor="text1"/>
                      <w:szCs w:val="21"/>
                    </w:rPr>
                    <w:t>UV</w:t>
                  </w:r>
                  <w:r w:rsidRPr="00044698">
                    <w:rPr>
                      <w:rFonts w:ascii="Times New Roman" w:eastAsia="宋体" w:hAnsi="Times New Roman"/>
                      <w:color w:val="000000" w:themeColor="text1"/>
                      <w:szCs w:val="21"/>
                    </w:rPr>
                    <w:t>光催化氧化</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活性炭吸附</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）”装置进行处理。</w:t>
                  </w:r>
                  <w:r w:rsidRPr="00044698">
                    <w:rPr>
                      <w:rFonts w:ascii="Times New Roman" w:eastAsia="宋体" w:hAnsi="Times New Roman"/>
                      <w:color w:val="000000" w:themeColor="text1"/>
                      <w:szCs w:val="21"/>
                    </w:rPr>
                    <w:t>柔印和彩印工序</w:t>
                  </w:r>
                  <w:r w:rsidRPr="00044698">
                    <w:rPr>
                      <w:rFonts w:ascii="Times New Roman" w:eastAsia="宋体" w:hAnsi="Times New Roman" w:hint="eastAsia"/>
                      <w:color w:val="000000" w:themeColor="text1"/>
                      <w:szCs w:val="21"/>
                    </w:rPr>
                    <w:t>非甲烷总烃经封闭集气罩（</w:t>
                  </w:r>
                  <w:r w:rsidR="00C828A6">
                    <w:rPr>
                      <w:rFonts w:ascii="Times New Roman" w:eastAsia="宋体" w:hAnsi="Times New Roman" w:hint="eastAsia"/>
                      <w:color w:val="000000" w:themeColor="text1"/>
                      <w:szCs w:val="21"/>
                    </w:rPr>
                    <w:t>6</w:t>
                  </w:r>
                  <w:r w:rsidRPr="00044698">
                    <w:rPr>
                      <w:rFonts w:ascii="Times New Roman" w:eastAsia="宋体" w:hAnsi="Times New Roman" w:hint="eastAsia"/>
                      <w:color w:val="000000" w:themeColor="text1"/>
                      <w:szCs w:val="21"/>
                    </w:rPr>
                    <w:lastRenderedPageBreak/>
                    <w:t>个，新建）收集后进入“吸附浓缩</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催化燃烧装置”</w:t>
                  </w:r>
                  <w:r w:rsidR="001714DD" w:rsidRPr="00044698">
                    <w:rPr>
                      <w:rFonts w:ascii="Times New Roman" w:eastAsia="宋体" w:hAnsi="Times New Roman" w:hint="eastAsia"/>
                      <w:color w:val="000000" w:themeColor="text1"/>
                      <w:szCs w:val="21"/>
                    </w:rPr>
                    <w:t>（</w:t>
                  </w:r>
                  <w:r w:rsidR="001714DD" w:rsidRPr="00044698">
                    <w:rPr>
                      <w:rFonts w:ascii="Times New Roman" w:eastAsia="宋体" w:hAnsi="Times New Roman" w:hint="eastAsia"/>
                      <w:color w:val="000000" w:themeColor="text1"/>
                      <w:szCs w:val="21"/>
                    </w:rPr>
                    <w:t>1</w:t>
                  </w:r>
                  <w:r w:rsidR="009254AD" w:rsidRPr="00044698">
                    <w:rPr>
                      <w:rFonts w:ascii="Times New Roman" w:eastAsia="宋体" w:hAnsi="Times New Roman" w:hint="eastAsia"/>
                      <w:color w:val="000000" w:themeColor="text1"/>
                      <w:szCs w:val="21"/>
                    </w:rPr>
                    <w:t>套，新建</w:t>
                  </w:r>
                  <w:r w:rsidR="001714DD"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进行处理。能够满足《关于全省开展工业企业挥发性有机物专项治理工作中排放建议值的通知》（豫环攻坚办</w:t>
                  </w:r>
                  <w:r w:rsidRPr="00044698">
                    <w:rPr>
                      <w:rFonts w:ascii="Times New Roman" w:eastAsia="宋体" w:hAnsi="Times New Roman"/>
                      <w:color w:val="000000" w:themeColor="text1"/>
                      <w:szCs w:val="21"/>
                    </w:rPr>
                    <w:t>[2017]162</w:t>
                  </w:r>
                  <w:r w:rsidRPr="00044698">
                    <w:rPr>
                      <w:rFonts w:ascii="Times New Roman" w:eastAsia="宋体" w:hAnsi="Times New Roman" w:hint="eastAsia"/>
                      <w:color w:val="000000" w:themeColor="text1"/>
                      <w:szCs w:val="21"/>
                    </w:rPr>
                    <w:t>号文）相关要求。企业有机废气排放口按照环保部门的相关要求，安装</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在线监测设备并与环境监控中心监控平台联网。</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lastRenderedPageBreak/>
                    <w:t>相符</w:t>
                  </w:r>
                </w:p>
              </w:tc>
            </w:tr>
            <w:tr w:rsidR="00970277" w:rsidRPr="00044698" w:rsidTr="00B80CBF">
              <w:trPr>
                <w:trHeight w:val="397"/>
              </w:trPr>
              <w:tc>
                <w:tcPr>
                  <w:tcW w:w="692" w:type="pct"/>
                  <w:vMerge/>
                  <w:tcBorders>
                    <w:left w:val="nil"/>
                    <w:bottom w:val="single" w:sz="4" w:space="0" w:color="auto"/>
                    <w:right w:val="single" w:sz="4" w:space="0" w:color="auto"/>
                  </w:tcBorders>
                  <w:vAlign w:val="center"/>
                </w:tcPr>
                <w:p w:rsidR="00970277" w:rsidRPr="00044698" w:rsidRDefault="00970277" w:rsidP="00B80CBF">
                  <w:pPr>
                    <w:adjustRightInd w:val="0"/>
                    <w:snapToGrid w:val="0"/>
                    <w:rPr>
                      <w:rFonts w:ascii="Times New Roman" w:eastAsia="宋体" w:hAnsi="Times New Roman"/>
                      <w:color w:val="000000" w:themeColor="text1"/>
                      <w:szCs w:val="21"/>
                    </w:rPr>
                  </w:pP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（三）推进印刷行业综合整治</w:t>
                  </w:r>
                </w:p>
                <w:p w:rsidR="00970277" w:rsidRPr="00044698" w:rsidRDefault="008A61FD" w:rsidP="00B80CBF">
                  <w:pPr>
                    <w:pStyle w:val="1"/>
                    <w:spacing w:line="240" w:lineRule="auto"/>
                    <w:jc w:val="both"/>
                    <w:rPr>
                      <w:rFonts w:ascii="Times New Roman" w:eastAsia="宋体" w:hAnsi="Times New Roman"/>
                      <w:sz w:val="21"/>
                      <w:szCs w:val="21"/>
                    </w:rPr>
                  </w:pPr>
                  <w:r w:rsidRPr="00044698">
                    <w:rPr>
                      <w:rFonts w:ascii="Times New Roman" w:eastAsia="宋体" w:hAnsi="Times New Roman" w:hint="eastAsia"/>
                      <w:sz w:val="21"/>
                      <w:szCs w:val="21"/>
                    </w:rPr>
                    <w:t>推广使用柔印印刷、胶版印刷等低排放印刷方式。对油墨、胶黏剂等有机原辅材料调配和使用等环节，要采取车间环境负压改造、安装高效集气装置等措施，加强废气收集，有机废气收集率达到</w:t>
                  </w:r>
                  <w:r w:rsidRPr="00044698">
                    <w:rPr>
                      <w:rFonts w:ascii="Times New Roman" w:eastAsia="宋体" w:hAnsi="Times New Roman" w:hint="eastAsia"/>
                      <w:sz w:val="21"/>
                      <w:szCs w:val="21"/>
                    </w:rPr>
                    <w:t>70%</w:t>
                  </w:r>
                  <w:r w:rsidRPr="00044698">
                    <w:rPr>
                      <w:rFonts w:ascii="Times New Roman" w:eastAsia="宋体" w:hAnsi="Times New Roman" w:hint="eastAsia"/>
                      <w:sz w:val="21"/>
                      <w:szCs w:val="21"/>
                    </w:rPr>
                    <w:t>以上，在烘干环节，采用循环风烘干技术，减少废气排放，收集的废气要采取回收、焚烧等末端治理措施进行净化处理，确保稳定达标排放，低浓度有机废气或恶臭气体采用低温等离子体技术、</w:t>
                  </w:r>
                  <w:r w:rsidRPr="00044698">
                    <w:rPr>
                      <w:rFonts w:ascii="Times New Roman" w:eastAsia="宋体" w:hAnsi="Times New Roman" w:hint="eastAsia"/>
                      <w:sz w:val="21"/>
                      <w:szCs w:val="21"/>
                    </w:rPr>
                    <w:t>UV</w:t>
                  </w:r>
                  <w:r w:rsidRPr="00044698">
                    <w:rPr>
                      <w:rFonts w:ascii="Times New Roman" w:eastAsia="宋体" w:hAnsi="Times New Roman" w:hint="eastAsia"/>
                      <w:sz w:val="21"/>
                      <w:szCs w:val="21"/>
                    </w:rPr>
                    <w:t>光催化氧化技术、活性炭吸附技术等两种或两种以上组合工艺，禁止使用单一吸附、催化氧化等处理技术。</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color w:val="000000" w:themeColor="text1"/>
                      <w:szCs w:val="21"/>
                    </w:rPr>
                    <w:t>本项目</w:t>
                  </w:r>
                  <w:r w:rsidRPr="00044698">
                    <w:rPr>
                      <w:rFonts w:ascii="Times New Roman" w:eastAsia="宋体" w:hAnsi="Times New Roman" w:hint="eastAsia"/>
                      <w:szCs w:val="21"/>
                    </w:rPr>
                    <w:t>柔印印刷机和彩印机</w:t>
                  </w:r>
                  <w:r w:rsidRPr="00044698">
                    <w:rPr>
                      <w:rFonts w:ascii="Times New Roman" w:eastAsia="宋体" w:hAnsi="Times New Roman" w:hint="eastAsia"/>
                      <w:color w:val="000000" w:themeColor="text1"/>
                      <w:szCs w:val="21"/>
                    </w:rPr>
                    <w:t>工作平台顶部安装封闭罩；</w:t>
                  </w:r>
                  <w:r w:rsidRPr="00044698">
                    <w:rPr>
                      <w:rFonts w:ascii="Times New Roman" w:eastAsia="宋体" w:hAnsi="Times New Roman" w:hint="eastAsia"/>
                      <w:color w:val="000000" w:themeColor="text1"/>
                      <w:spacing w:val="-4"/>
                      <w:szCs w:val="21"/>
                    </w:rPr>
                    <w:t>集气装置的进风口和设备顶部封闭罩连接，</w:t>
                  </w:r>
                  <w:r w:rsidRPr="00044698">
                    <w:rPr>
                      <w:rFonts w:ascii="Times New Roman" w:eastAsia="宋体" w:hAnsi="Times New Roman" w:hint="eastAsia"/>
                      <w:color w:val="000000" w:themeColor="text1"/>
                      <w:szCs w:val="21"/>
                    </w:rPr>
                    <w:t>非甲烷总烃经封闭集气罩（</w:t>
                  </w:r>
                  <w:r w:rsidR="00C828A6">
                    <w:rPr>
                      <w:rFonts w:ascii="Times New Roman" w:eastAsia="宋体" w:hAnsi="Times New Roman" w:hint="eastAsia"/>
                      <w:color w:val="000000" w:themeColor="text1"/>
                      <w:szCs w:val="21"/>
                    </w:rPr>
                    <w:t>6</w:t>
                  </w:r>
                  <w:r w:rsidRPr="00044698">
                    <w:rPr>
                      <w:rFonts w:ascii="Times New Roman" w:eastAsia="宋体" w:hAnsi="Times New Roman" w:hint="eastAsia"/>
                      <w:color w:val="000000" w:themeColor="text1"/>
                      <w:szCs w:val="21"/>
                    </w:rPr>
                    <w:t>个，新建）收集后进入“吸附浓缩</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催化燃烧装置”</w:t>
                  </w:r>
                  <w:r w:rsidR="001714DD" w:rsidRPr="00044698">
                    <w:rPr>
                      <w:rFonts w:ascii="Times New Roman" w:eastAsia="宋体" w:hAnsi="Times New Roman" w:hint="eastAsia"/>
                      <w:color w:val="000000" w:themeColor="text1"/>
                      <w:szCs w:val="21"/>
                    </w:rPr>
                    <w:t>（</w:t>
                  </w:r>
                  <w:r w:rsidR="001714DD" w:rsidRPr="00044698">
                    <w:rPr>
                      <w:rFonts w:ascii="Times New Roman" w:eastAsia="宋体" w:hAnsi="Times New Roman" w:hint="eastAsia"/>
                      <w:color w:val="000000" w:themeColor="text1"/>
                      <w:szCs w:val="21"/>
                    </w:rPr>
                    <w:t>1</w:t>
                  </w:r>
                  <w:r w:rsidR="009254AD" w:rsidRPr="00044698">
                    <w:rPr>
                      <w:rFonts w:ascii="Times New Roman" w:eastAsia="宋体" w:hAnsi="Times New Roman" w:hint="eastAsia"/>
                      <w:color w:val="000000" w:themeColor="text1"/>
                      <w:szCs w:val="21"/>
                    </w:rPr>
                    <w:t>套，新建</w:t>
                  </w:r>
                  <w:r w:rsidR="001714DD"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进行处理，处理效率达</w:t>
                  </w:r>
                  <w:r w:rsidRPr="00044698">
                    <w:rPr>
                      <w:rFonts w:ascii="Times New Roman" w:eastAsia="宋体" w:hAnsi="Times New Roman" w:hint="eastAsia"/>
                      <w:color w:val="000000" w:themeColor="text1"/>
                      <w:szCs w:val="21"/>
                    </w:rPr>
                    <w:t>90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相符</w:t>
                  </w:r>
                </w:p>
              </w:tc>
            </w:tr>
            <w:tr w:rsidR="00970277" w:rsidRPr="00044698" w:rsidTr="00B80CBF">
              <w:trPr>
                <w:trHeight w:val="269"/>
              </w:trPr>
              <w:tc>
                <w:tcPr>
                  <w:tcW w:w="692" w:type="pct"/>
                  <w:vMerge w:val="restart"/>
                  <w:tcBorders>
                    <w:top w:val="single" w:sz="4" w:space="0" w:color="auto"/>
                    <w:left w:val="nil"/>
                    <w:bottom w:val="single" w:sz="12" w:space="0" w:color="auto"/>
                    <w:right w:val="single" w:sz="4" w:space="0" w:color="auto"/>
                  </w:tcBorders>
                  <w:vAlign w:val="center"/>
                </w:tcPr>
                <w:p w:rsidR="00970277" w:rsidRPr="00044698" w:rsidRDefault="008A61FD" w:rsidP="00B80CBF">
                  <w:pPr>
                    <w:topLinePunct/>
                    <w:autoSpaceDE w:val="0"/>
                    <w:adjustRightInd w:val="0"/>
                    <w:snapToGrid w:val="0"/>
                    <w:rPr>
                      <w:rFonts w:ascii="Times New Roman" w:eastAsia="宋体" w:hAnsi="Times New Roman"/>
                      <w:color w:val="000000" w:themeColor="text1"/>
                      <w:kern w:val="0"/>
                      <w:szCs w:val="21"/>
                    </w:rPr>
                  </w:pPr>
                  <w:r w:rsidRPr="00044698">
                    <w:rPr>
                      <w:rFonts w:ascii="Times New Roman" w:eastAsia="宋体" w:hAnsi="Times New Roman" w:hint="eastAsia"/>
                      <w:color w:val="000000" w:themeColor="text1"/>
                      <w:kern w:val="0"/>
                      <w:szCs w:val="21"/>
                    </w:rPr>
                    <w:t>关于印发《重点行业挥发性有机物综合治理方案》的通知（环大气</w:t>
                  </w:r>
                  <w:r w:rsidRPr="00044698">
                    <w:rPr>
                      <w:rFonts w:ascii="Times New Roman" w:eastAsia="宋体" w:hAnsi="Times New Roman"/>
                      <w:color w:val="000000" w:themeColor="text1"/>
                      <w:kern w:val="0"/>
                      <w:szCs w:val="21"/>
                    </w:rPr>
                    <w:t>[2019]53</w:t>
                  </w:r>
                  <w:r w:rsidRPr="00044698">
                    <w:rPr>
                      <w:rFonts w:ascii="Times New Roman" w:eastAsia="宋体" w:hAnsi="Times New Roman" w:hint="eastAsia"/>
                      <w:color w:val="000000" w:themeColor="text1"/>
                      <w:kern w:val="0"/>
                      <w:szCs w:val="21"/>
                    </w:rPr>
                    <w:t>号）</w:t>
                  </w: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djustRightInd w:val="0"/>
                    <w:snapToGrid w:val="0"/>
                    <w:rPr>
                      <w:rFonts w:ascii="Times New Roman" w:eastAsia="宋体" w:hAnsi="Times New Roman" w:cs="宋体"/>
                      <w:bCs/>
                      <w:color w:val="000000" w:themeColor="text1"/>
                      <w:szCs w:val="21"/>
                    </w:rPr>
                  </w:pPr>
                  <w:r w:rsidRPr="00044698">
                    <w:rPr>
                      <w:rFonts w:ascii="Times New Roman" w:eastAsia="宋体" w:hAnsi="Times New Roman" w:hint="eastAsia"/>
                      <w:bCs/>
                      <w:color w:val="000000" w:themeColor="text1"/>
                      <w:szCs w:val="21"/>
                    </w:rPr>
                    <w:t>三、控制思路与要求</w:t>
                  </w:r>
                </w:p>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hint="eastAsia"/>
                      <w:bCs/>
                      <w:color w:val="000000" w:themeColor="text1"/>
                      <w:szCs w:val="21"/>
                    </w:rPr>
                    <w:t>（二）全面加强无组织排放控制。</w:t>
                  </w:r>
                </w:p>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hint="eastAsia"/>
                      <w:bCs/>
                      <w:color w:val="000000" w:themeColor="text1"/>
                      <w:szCs w:val="21"/>
                    </w:rPr>
                    <w:t>重点对含</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物料（包括含</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原辅材料、含</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产品、含</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废料以及有机聚合物材料等）储存、转移和输送、设备与管线组件泄漏、敞开液面逸散以及工艺过程等五类排放源实施管控，通过采取设备与场所密闭、工艺改进、废气有效收集等措施，削减</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无组织排放。</w:t>
                  </w:r>
                </w:p>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hint="eastAsia"/>
                      <w:bCs/>
                      <w:color w:val="000000" w:themeColor="text1"/>
                      <w:szCs w:val="21"/>
                    </w:rPr>
                    <w:t>加强设备与场所密闭管理。含</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物料应储存于密闭容器、包装袋，高效密封储罐，封闭式储库、料仓等。含</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物料转移和输送，应采用密闭管道或密闭容器、罐车等。高</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含量废水（废水液面上方</w:t>
                  </w:r>
                  <w:r w:rsidRPr="00044698">
                    <w:rPr>
                      <w:rFonts w:ascii="Times New Roman" w:eastAsia="宋体" w:hAnsi="Times New Roman"/>
                      <w:bCs/>
                      <w:color w:val="000000" w:themeColor="text1"/>
                      <w:szCs w:val="21"/>
                    </w:rPr>
                    <w:t>100</w:t>
                  </w:r>
                  <w:r w:rsidRPr="00044698">
                    <w:rPr>
                      <w:rFonts w:ascii="Times New Roman" w:eastAsia="宋体" w:hAnsi="Times New Roman" w:hint="eastAsia"/>
                      <w:bCs/>
                      <w:color w:val="000000" w:themeColor="text1"/>
                      <w:szCs w:val="21"/>
                    </w:rPr>
                    <w:t>毫米处</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检测浓度超过</w:t>
                  </w:r>
                  <w:r w:rsidRPr="00044698">
                    <w:rPr>
                      <w:rFonts w:ascii="Times New Roman" w:eastAsia="宋体" w:hAnsi="Times New Roman"/>
                      <w:bCs/>
                      <w:color w:val="000000" w:themeColor="text1"/>
                      <w:szCs w:val="21"/>
                    </w:rPr>
                    <w:t>200ppm</w:t>
                  </w:r>
                  <w:r w:rsidRPr="00044698">
                    <w:rPr>
                      <w:rFonts w:ascii="Times New Roman" w:eastAsia="宋体" w:hAnsi="Times New Roman" w:hint="eastAsia"/>
                      <w:bCs/>
                      <w:color w:val="000000" w:themeColor="text1"/>
                      <w:szCs w:val="21"/>
                    </w:rPr>
                    <w:t>，其中，重点区域超过</w:t>
                  </w:r>
                  <w:r w:rsidRPr="00044698">
                    <w:rPr>
                      <w:rFonts w:ascii="Times New Roman" w:eastAsia="宋体" w:hAnsi="Times New Roman"/>
                      <w:bCs/>
                      <w:color w:val="000000" w:themeColor="text1"/>
                      <w:szCs w:val="21"/>
                    </w:rPr>
                    <w:t>100ppm</w:t>
                  </w:r>
                  <w:r w:rsidRPr="00044698">
                    <w:rPr>
                      <w:rFonts w:ascii="Times New Roman" w:eastAsia="宋体" w:hAnsi="Times New Roman" w:hint="eastAsia"/>
                      <w:bCs/>
                      <w:color w:val="000000" w:themeColor="text1"/>
                      <w:szCs w:val="21"/>
                    </w:rPr>
                    <w:t>，以碳计）的集输、储存和处理过程，应加盖密闭。含</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物料生产和使用过程，应采取有效收集措施或在密闭空间中操作。</w:t>
                  </w:r>
                </w:p>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hint="eastAsia"/>
                      <w:bCs/>
                      <w:color w:val="000000" w:themeColor="text1"/>
                      <w:szCs w:val="21"/>
                    </w:rPr>
                    <w:t>推进使用先进生产工艺。通过采用全密闭、连续化、自动化等生产技术，以及高效工艺与设备等，减少工艺过程无组织排放。挥发性有机液体装载优先采用底部装载方式。</w:t>
                  </w:r>
                </w:p>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hint="eastAsia"/>
                      <w:bCs/>
                      <w:color w:val="000000" w:themeColor="text1"/>
                      <w:szCs w:val="21"/>
                    </w:rPr>
                    <w:t>提高废气收集率。遵循“应收尽收、分质收集”的原则，科学设计废气收集系统，将无组织排放转变为有组织排放进行控制。采用全密闭集</w:t>
                  </w:r>
                  <w:r w:rsidRPr="00044698">
                    <w:rPr>
                      <w:rFonts w:ascii="Times New Roman" w:eastAsia="宋体" w:hAnsi="Times New Roman" w:hint="eastAsia"/>
                      <w:bCs/>
                      <w:color w:val="000000" w:themeColor="text1"/>
                      <w:szCs w:val="21"/>
                    </w:rPr>
                    <w:lastRenderedPageBreak/>
                    <w:t>气罩或密闭空间的，除行业有特殊要求外，应保持微负压状态，并根据相关规范合理设置通风量。采用局部集气罩的，距集气罩开口面最远处的</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无组织排放位置，控制风速应不低于</w:t>
                  </w:r>
                  <w:r w:rsidRPr="00044698">
                    <w:rPr>
                      <w:rFonts w:ascii="Times New Roman" w:eastAsia="宋体" w:hAnsi="Times New Roman"/>
                      <w:bCs/>
                      <w:color w:val="000000" w:themeColor="text1"/>
                      <w:szCs w:val="21"/>
                    </w:rPr>
                    <w:t>0.3</w:t>
                  </w:r>
                  <w:r w:rsidRPr="00044698">
                    <w:rPr>
                      <w:rFonts w:ascii="Times New Roman" w:eastAsia="宋体" w:hAnsi="Times New Roman" w:hint="eastAsia"/>
                      <w:bCs/>
                      <w:color w:val="000000" w:themeColor="text1"/>
                      <w:szCs w:val="21"/>
                    </w:rPr>
                    <w:t>米</w:t>
                  </w:r>
                  <w:r w:rsidRPr="00044698">
                    <w:rPr>
                      <w:rFonts w:ascii="Times New Roman" w:eastAsia="宋体" w:hAnsi="Times New Roman"/>
                      <w:bCs/>
                      <w:color w:val="000000" w:themeColor="text1"/>
                      <w:szCs w:val="21"/>
                    </w:rPr>
                    <w:t>/</w:t>
                  </w:r>
                  <w:r w:rsidRPr="00044698">
                    <w:rPr>
                      <w:rFonts w:ascii="Times New Roman" w:eastAsia="宋体" w:hAnsi="Times New Roman" w:hint="eastAsia"/>
                      <w:bCs/>
                      <w:color w:val="000000" w:themeColor="text1"/>
                      <w:szCs w:val="21"/>
                    </w:rPr>
                    <w:t>秒，有行业要求的按相关规定执行。</w:t>
                  </w:r>
                </w:p>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hint="eastAsia"/>
                      <w:bCs/>
                      <w:color w:val="000000" w:themeColor="text1"/>
                      <w:szCs w:val="21"/>
                    </w:rPr>
                    <w:t>（三）推进建设适宜高效的治污设施。</w:t>
                  </w:r>
                </w:p>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hint="eastAsia"/>
                      <w:bCs/>
                      <w:color w:val="000000" w:themeColor="text1"/>
                      <w:szCs w:val="21"/>
                    </w:rPr>
                    <w:t>企业新建治污设施或对现有治污设施实施改造，应依据排放废气的浓度、组分、风量，温度、湿度、压力，以及生产工况等，合理选择治理技术。鼓励企业采用多种技术的组合工艺，提高</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治理效率。低浓度、大风量废气，宜采用沸石转轮吸附、活性炭吸附、减风增浓等浓缩技术，提高</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浓度后净化处理；高浓度废气，优先进行溶剂回收，难以回收的，宜采用高温焚烧、催化燃烧等技术。油气（溶剂）回收宜采用冷凝</w:t>
                  </w:r>
                  <w:r w:rsidRPr="00044698">
                    <w:rPr>
                      <w:rFonts w:ascii="Times New Roman" w:eastAsia="宋体" w:hAnsi="Times New Roman"/>
                      <w:bCs/>
                      <w:color w:val="000000" w:themeColor="text1"/>
                      <w:szCs w:val="21"/>
                    </w:rPr>
                    <w:t>+</w:t>
                  </w:r>
                  <w:r w:rsidRPr="00044698">
                    <w:rPr>
                      <w:rFonts w:ascii="Times New Roman" w:eastAsia="宋体" w:hAnsi="Times New Roman" w:hint="eastAsia"/>
                      <w:bCs/>
                      <w:color w:val="000000" w:themeColor="text1"/>
                      <w:szCs w:val="21"/>
                    </w:rPr>
                    <w:t>吸附、吸附</w:t>
                  </w:r>
                  <w:r w:rsidRPr="00044698">
                    <w:rPr>
                      <w:rFonts w:ascii="Times New Roman" w:eastAsia="宋体" w:hAnsi="Times New Roman"/>
                      <w:bCs/>
                      <w:color w:val="000000" w:themeColor="text1"/>
                      <w:szCs w:val="21"/>
                    </w:rPr>
                    <w:t>+</w:t>
                  </w:r>
                  <w:r w:rsidRPr="00044698">
                    <w:rPr>
                      <w:rFonts w:ascii="Times New Roman" w:eastAsia="宋体" w:hAnsi="Times New Roman" w:hint="eastAsia"/>
                      <w:bCs/>
                      <w:color w:val="000000" w:themeColor="text1"/>
                      <w:szCs w:val="21"/>
                    </w:rPr>
                    <w:t>吸收、膜分离</w:t>
                  </w:r>
                  <w:r w:rsidRPr="00044698">
                    <w:rPr>
                      <w:rFonts w:ascii="Times New Roman" w:eastAsia="宋体" w:hAnsi="Times New Roman"/>
                      <w:bCs/>
                      <w:color w:val="000000" w:themeColor="text1"/>
                      <w:szCs w:val="21"/>
                    </w:rPr>
                    <w:t>+</w:t>
                  </w:r>
                  <w:r w:rsidRPr="00044698">
                    <w:rPr>
                      <w:rFonts w:ascii="Times New Roman" w:eastAsia="宋体" w:hAnsi="Times New Roman" w:hint="eastAsia"/>
                      <w:bCs/>
                      <w:color w:val="000000" w:themeColor="text1"/>
                      <w:szCs w:val="21"/>
                    </w:rPr>
                    <w:t>吸附等技术。低温等离子、光催化、光氧化技术主要适用于恶臭异味等治理；生物法主要适用于低浓度</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废气治理和恶臭异味治理。非水溶性的</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废气禁止采用水或水溶液喷淋吸收处理。采用一次性活性炭吸附技术的，应定期更换活性炭，废旧活性炭应再生或处理处置。有条件的工业园区和产业集群等，推广集中喷涂、溶剂集中回收、活性炭集中再生等，加强资源共享，提高</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治理效率。</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lastRenderedPageBreak/>
                    <w:t>本项目吹膜、拉丝和覆膜工序非甲烷总烃经封闭集气罩（</w:t>
                  </w:r>
                  <w:r w:rsidR="00974815">
                    <w:rPr>
                      <w:rFonts w:ascii="Times New Roman" w:eastAsia="宋体" w:hAnsi="Times New Roman" w:hint="eastAsia"/>
                      <w:color w:val="000000" w:themeColor="text1"/>
                      <w:szCs w:val="21"/>
                    </w:rPr>
                    <w:t>9</w:t>
                  </w:r>
                  <w:r w:rsidRPr="00044698">
                    <w:rPr>
                      <w:rFonts w:ascii="Times New Roman" w:eastAsia="宋体" w:hAnsi="Times New Roman" w:hint="eastAsia"/>
                      <w:color w:val="000000" w:themeColor="text1"/>
                      <w:szCs w:val="21"/>
                    </w:rPr>
                    <w:t>个，新建）收集后进入“</w:t>
                  </w:r>
                  <w:r w:rsidRPr="00044698">
                    <w:rPr>
                      <w:rFonts w:ascii="Times New Roman" w:eastAsia="宋体" w:hAnsi="Times New Roman"/>
                      <w:color w:val="000000" w:themeColor="text1"/>
                      <w:szCs w:val="21"/>
                    </w:rPr>
                    <w:t>UV</w:t>
                  </w:r>
                  <w:r w:rsidRPr="00044698">
                    <w:rPr>
                      <w:rFonts w:ascii="Times New Roman" w:eastAsia="宋体" w:hAnsi="Times New Roman"/>
                      <w:color w:val="000000" w:themeColor="text1"/>
                      <w:szCs w:val="21"/>
                    </w:rPr>
                    <w:t>光催化氧化</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活性炭吸附</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）”装置进行处理。</w:t>
                  </w:r>
                  <w:r w:rsidRPr="00044698">
                    <w:rPr>
                      <w:rFonts w:ascii="Times New Roman" w:eastAsia="宋体" w:hAnsi="Times New Roman"/>
                      <w:color w:val="000000" w:themeColor="text1"/>
                      <w:szCs w:val="21"/>
                    </w:rPr>
                    <w:t>柔印和彩印工序</w:t>
                  </w:r>
                  <w:r w:rsidRPr="00044698">
                    <w:rPr>
                      <w:rFonts w:ascii="Times New Roman" w:eastAsia="宋体" w:hAnsi="Times New Roman" w:hint="eastAsia"/>
                      <w:color w:val="000000" w:themeColor="text1"/>
                      <w:szCs w:val="21"/>
                    </w:rPr>
                    <w:t>非甲烷总烃经封闭集气罩（</w:t>
                  </w:r>
                  <w:r w:rsidR="00C828A6">
                    <w:rPr>
                      <w:rFonts w:ascii="Times New Roman" w:eastAsia="宋体" w:hAnsi="Times New Roman" w:hint="eastAsia"/>
                      <w:color w:val="000000" w:themeColor="text1"/>
                      <w:szCs w:val="21"/>
                    </w:rPr>
                    <w:t>6</w:t>
                  </w:r>
                  <w:r w:rsidRPr="00044698">
                    <w:rPr>
                      <w:rFonts w:ascii="Times New Roman" w:eastAsia="宋体" w:hAnsi="Times New Roman" w:hint="eastAsia"/>
                      <w:color w:val="000000" w:themeColor="text1"/>
                      <w:szCs w:val="21"/>
                    </w:rPr>
                    <w:t>个，新建）收集后进入“吸附浓缩</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催化燃烧装置”</w:t>
                  </w:r>
                  <w:r w:rsidR="001714DD" w:rsidRPr="00044698">
                    <w:rPr>
                      <w:rFonts w:ascii="Times New Roman" w:eastAsia="宋体" w:hAnsi="Times New Roman" w:hint="eastAsia"/>
                      <w:color w:val="000000" w:themeColor="text1"/>
                      <w:szCs w:val="21"/>
                    </w:rPr>
                    <w:t>（</w:t>
                  </w:r>
                  <w:r w:rsidR="001714DD" w:rsidRPr="00044698">
                    <w:rPr>
                      <w:rFonts w:ascii="Times New Roman" w:eastAsia="宋体" w:hAnsi="Times New Roman" w:hint="eastAsia"/>
                      <w:color w:val="000000" w:themeColor="text1"/>
                      <w:szCs w:val="21"/>
                    </w:rPr>
                    <w:t>1</w:t>
                  </w:r>
                  <w:r w:rsidR="009254AD" w:rsidRPr="00044698">
                    <w:rPr>
                      <w:rFonts w:ascii="Times New Roman" w:eastAsia="宋体" w:hAnsi="Times New Roman" w:hint="eastAsia"/>
                      <w:color w:val="000000" w:themeColor="text1"/>
                      <w:szCs w:val="21"/>
                    </w:rPr>
                    <w:t>套，新建</w:t>
                  </w:r>
                  <w:r w:rsidR="001714DD"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进行处理。</w:t>
                  </w:r>
                  <w:r w:rsidRPr="00044698">
                    <w:rPr>
                      <w:rFonts w:ascii="Times New Roman" w:eastAsia="宋体" w:hAnsi="Times New Roman" w:hint="eastAsia"/>
                      <w:bCs/>
                      <w:color w:val="000000" w:themeColor="text1"/>
                      <w:szCs w:val="21"/>
                    </w:rPr>
                    <w:t>处理后经</w:t>
                  </w:r>
                  <w:r w:rsidRPr="00044698">
                    <w:rPr>
                      <w:rFonts w:ascii="Times New Roman" w:eastAsia="宋体" w:hAnsi="Times New Roman"/>
                      <w:bCs/>
                      <w:color w:val="000000" w:themeColor="text1"/>
                      <w:szCs w:val="21"/>
                    </w:rPr>
                    <w:t>15m</w:t>
                  </w:r>
                  <w:r w:rsidRPr="00044698">
                    <w:rPr>
                      <w:rFonts w:ascii="Times New Roman" w:eastAsia="宋体" w:hAnsi="Times New Roman" w:hint="eastAsia"/>
                      <w:bCs/>
                      <w:color w:val="000000" w:themeColor="text1"/>
                      <w:szCs w:val="21"/>
                    </w:rPr>
                    <w:t>高排气筒排放，增加集气装置的收集效率减少无组织有机废气的排放。定期更换活性炭，更换下来的废活性炭暂存于危废暂存间内，定期交有资质单位处理。</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widowControl/>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相符</w:t>
                  </w:r>
                </w:p>
              </w:tc>
            </w:tr>
            <w:tr w:rsidR="00970277" w:rsidRPr="00044698" w:rsidTr="00B80CBF">
              <w:trPr>
                <w:trHeight w:val="397"/>
              </w:trPr>
              <w:tc>
                <w:tcPr>
                  <w:tcW w:w="692" w:type="pct"/>
                  <w:vMerge/>
                  <w:tcBorders>
                    <w:top w:val="single" w:sz="4" w:space="0" w:color="auto"/>
                    <w:left w:val="nil"/>
                    <w:bottom w:val="single" w:sz="4" w:space="0" w:color="auto"/>
                    <w:right w:val="single" w:sz="4" w:space="0" w:color="auto"/>
                  </w:tcBorders>
                  <w:vAlign w:val="center"/>
                </w:tcPr>
                <w:p w:rsidR="00970277" w:rsidRPr="00044698" w:rsidRDefault="00970277" w:rsidP="00B80CBF">
                  <w:pPr>
                    <w:widowControl/>
                    <w:rPr>
                      <w:rFonts w:ascii="Times New Roman" w:eastAsia="宋体" w:hAnsi="Times New Roman"/>
                      <w:color w:val="000000" w:themeColor="text1"/>
                      <w:kern w:val="0"/>
                      <w:szCs w:val="21"/>
                    </w:rPr>
                  </w:pP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hint="eastAsia"/>
                      <w:bCs/>
                      <w:color w:val="000000" w:themeColor="text1"/>
                      <w:szCs w:val="21"/>
                    </w:rPr>
                    <w:t>四、重点行业治理任务</w:t>
                  </w:r>
                </w:p>
                <w:p w:rsidR="00970277" w:rsidRPr="00044698" w:rsidRDefault="008A61FD" w:rsidP="00B80CBF">
                  <w:pPr>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（二）化工行业</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综合治理。</w:t>
                  </w:r>
                </w:p>
                <w:p w:rsidR="00970277" w:rsidRPr="00044698" w:rsidRDefault="008A61FD" w:rsidP="00B80CBF">
                  <w:pPr>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加强制药、农药、涂料、油墨、胶粘剂、橡胶和塑料制品等行业</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治理力度。重点提高涉</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排放主要工序密闭化水平，加强无组织排放收集，加大含</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物料储存和装卸治理力度。废水储存、曝气池及其之前废水处理设施应按要求加盖封闭，实施废气收集与处理。密封点大于等于</w:t>
                  </w:r>
                  <w:r w:rsidRPr="00044698">
                    <w:rPr>
                      <w:rFonts w:ascii="Times New Roman" w:eastAsia="宋体" w:hAnsi="Times New Roman"/>
                      <w:color w:val="000000" w:themeColor="text1"/>
                      <w:szCs w:val="21"/>
                    </w:rPr>
                    <w:t>2000</w:t>
                  </w:r>
                  <w:r w:rsidRPr="00044698">
                    <w:rPr>
                      <w:rFonts w:ascii="Times New Roman" w:eastAsia="宋体" w:hAnsi="Times New Roman" w:hint="eastAsia"/>
                      <w:color w:val="000000" w:themeColor="text1"/>
                      <w:szCs w:val="21"/>
                    </w:rPr>
                    <w:t>个的，要开展</w:t>
                  </w:r>
                  <w:r w:rsidRPr="00044698">
                    <w:rPr>
                      <w:rFonts w:ascii="Times New Roman" w:eastAsia="宋体" w:hAnsi="Times New Roman"/>
                      <w:color w:val="000000" w:themeColor="text1"/>
                      <w:szCs w:val="21"/>
                    </w:rPr>
                    <w:t>LDAR</w:t>
                  </w:r>
                  <w:r w:rsidRPr="00044698">
                    <w:rPr>
                      <w:rFonts w:ascii="Times New Roman" w:eastAsia="宋体" w:hAnsi="Times New Roman" w:hint="eastAsia"/>
                      <w:color w:val="000000" w:themeColor="text1"/>
                      <w:szCs w:val="21"/>
                    </w:rPr>
                    <w:t>工作。</w:t>
                  </w:r>
                </w:p>
                <w:p w:rsidR="00970277" w:rsidRPr="00044698" w:rsidRDefault="008A61FD" w:rsidP="00B80CBF">
                  <w:pPr>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实施废气分类收集处理。优先选用冷凝、吸附再生等回收技术；难以回收的，宜选用燃烧、吸附浓缩</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燃烧等高效治理技术。水溶性、酸碱</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废气宜选用多级化学吸收等处理技术。恶臭类废气还应进一步加强除臭处理。</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本项目属于塑料制品行业。</w:t>
                  </w:r>
                  <w:r w:rsidRPr="00044698">
                    <w:rPr>
                      <w:rFonts w:ascii="Times New Roman" w:eastAsia="宋体" w:hAnsi="Times New Roman"/>
                      <w:color w:val="000000" w:themeColor="text1"/>
                      <w:szCs w:val="21"/>
                    </w:rPr>
                    <w:t>吹膜工序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拉丝工序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覆膜工序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柔印工序和彩印工序会产生非甲烷总烃</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吹膜工序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拉丝工序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覆膜工序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柔印工序和彩印工序</w:t>
                  </w:r>
                  <w:r w:rsidRPr="00044698">
                    <w:rPr>
                      <w:rFonts w:ascii="Times New Roman" w:eastAsia="宋体" w:hAnsi="Times New Roman" w:hint="eastAsia"/>
                      <w:bCs/>
                      <w:color w:val="000000" w:themeColor="text1"/>
                      <w:kern w:val="21"/>
                      <w:szCs w:val="21"/>
                    </w:rPr>
                    <w:t>位于封闭的生产车间内。</w:t>
                  </w:r>
                  <w:r w:rsidRPr="00044698">
                    <w:rPr>
                      <w:rFonts w:ascii="Times New Roman" w:eastAsia="宋体" w:hAnsi="Times New Roman" w:hint="eastAsia"/>
                      <w:bCs/>
                      <w:color w:val="000000" w:themeColor="text1"/>
                      <w:szCs w:val="21"/>
                    </w:rPr>
                    <w:t>吹膜机、拉丝机、覆膜机</w:t>
                  </w:r>
                  <w:r w:rsidRPr="00044698">
                    <w:rPr>
                      <w:rFonts w:ascii="Times New Roman" w:eastAsia="宋体" w:hAnsi="Times New Roman" w:hint="eastAsia"/>
                      <w:color w:val="000000" w:themeColor="text1"/>
                      <w:szCs w:val="21"/>
                    </w:rPr>
                    <w:t>工作平台顶部安装封闭罩，集气装置的进风口和设备顶部封闭罩连接，非甲烷总烃经封闭集气罩（</w:t>
                  </w:r>
                  <w:r w:rsidR="00974815">
                    <w:rPr>
                      <w:rFonts w:ascii="Times New Roman" w:eastAsia="宋体" w:hAnsi="Times New Roman" w:hint="eastAsia"/>
                      <w:color w:val="000000" w:themeColor="text1"/>
                      <w:szCs w:val="21"/>
                    </w:rPr>
                    <w:t>9</w:t>
                  </w:r>
                  <w:r w:rsidRPr="00044698">
                    <w:rPr>
                      <w:rFonts w:ascii="Times New Roman" w:eastAsia="宋体" w:hAnsi="Times New Roman" w:hint="eastAsia"/>
                      <w:color w:val="000000" w:themeColor="text1"/>
                      <w:szCs w:val="21"/>
                    </w:rPr>
                    <w:t>个，新建）收集后进入“</w:t>
                  </w:r>
                  <w:r w:rsidRPr="00044698">
                    <w:rPr>
                      <w:rFonts w:ascii="Times New Roman" w:eastAsia="宋体" w:hAnsi="Times New Roman"/>
                      <w:color w:val="000000" w:themeColor="text1"/>
                      <w:szCs w:val="21"/>
                    </w:rPr>
                    <w:t>UV</w:t>
                  </w:r>
                  <w:r w:rsidRPr="00044698">
                    <w:rPr>
                      <w:rFonts w:ascii="Times New Roman" w:eastAsia="宋体" w:hAnsi="Times New Roman"/>
                      <w:color w:val="000000" w:themeColor="text1"/>
                      <w:szCs w:val="21"/>
                    </w:rPr>
                    <w:t>光催化氧化</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活性炭吸附</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）”装置进行处理，处理效率达</w:t>
                  </w:r>
                  <w:r w:rsidR="009254AD" w:rsidRPr="00044698">
                    <w:rPr>
                      <w:rFonts w:ascii="Times New Roman" w:eastAsia="宋体" w:hAnsi="Times New Roman" w:hint="eastAsia"/>
                      <w:color w:val="000000" w:themeColor="text1"/>
                      <w:szCs w:val="21"/>
                    </w:rPr>
                    <w:t>80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szCs w:val="21"/>
                    </w:rPr>
                    <w:t>柔印印刷机和彩印机</w:t>
                  </w:r>
                  <w:r w:rsidRPr="00044698">
                    <w:rPr>
                      <w:rFonts w:ascii="Times New Roman" w:eastAsia="宋体" w:hAnsi="Times New Roman" w:hint="eastAsia"/>
                      <w:color w:val="000000" w:themeColor="text1"/>
                      <w:szCs w:val="21"/>
                    </w:rPr>
                    <w:t>工作平台顶部安装封闭罩；</w:t>
                  </w:r>
                  <w:r w:rsidRPr="00044698">
                    <w:rPr>
                      <w:rFonts w:ascii="Times New Roman" w:eastAsia="宋体" w:hAnsi="Times New Roman" w:hint="eastAsia"/>
                      <w:color w:val="000000" w:themeColor="text1"/>
                      <w:spacing w:val="-4"/>
                      <w:szCs w:val="21"/>
                    </w:rPr>
                    <w:t>集气装置的进风口和设备顶部封闭罩连接，</w:t>
                  </w:r>
                  <w:r w:rsidRPr="00044698">
                    <w:rPr>
                      <w:rFonts w:ascii="Times New Roman" w:eastAsia="宋体" w:hAnsi="Times New Roman" w:hint="eastAsia"/>
                      <w:color w:val="000000" w:themeColor="text1"/>
                      <w:szCs w:val="21"/>
                    </w:rPr>
                    <w:t>非甲烷总烃经封闭集气罩（</w:t>
                  </w:r>
                  <w:r w:rsidR="00C828A6">
                    <w:rPr>
                      <w:rFonts w:ascii="Times New Roman" w:eastAsia="宋体" w:hAnsi="Times New Roman" w:hint="eastAsia"/>
                      <w:color w:val="000000" w:themeColor="text1"/>
                      <w:szCs w:val="21"/>
                    </w:rPr>
                    <w:t>6</w:t>
                  </w:r>
                  <w:r w:rsidRPr="00044698">
                    <w:rPr>
                      <w:rFonts w:ascii="Times New Roman" w:eastAsia="宋体" w:hAnsi="Times New Roman" w:hint="eastAsia"/>
                      <w:color w:val="000000" w:themeColor="text1"/>
                      <w:szCs w:val="21"/>
                    </w:rPr>
                    <w:t>个，新建）收集后进入“吸附浓缩</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催化燃烧装置”</w:t>
                  </w:r>
                  <w:r w:rsidR="001714DD" w:rsidRPr="00044698">
                    <w:rPr>
                      <w:rFonts w:ascii="Times New Roman" w:eastAsia="宋体" w:hAnsi="Times New Roman" w:hint="eastAsia"/>
                      <w:color w:val="000000" w:themeColor="text1"/>
                      <w:szCs w:val="21"/>
                    </w:rPr>
                    <w:t>（</w:t>
                  </w:r>
                  <w:r w:rsidR="001714DD" w:rsidRPr="00044698">
                    <w:rPr>
                      <w:rFonts w:ascii="Times New Roman" w:eastAsia="宋体" w:hAnsi="Times New Roman" w:hint="eastAsia"/>
                      <w:color w:val="000000" w:themeColor="text1"/>
                      <w:szCs w:val="21"/>
                    </w:rPr>
                    <w:t>1</w:t>
                  </w:r>
                  <w:r w:rsidR="001714DD" w:rsidRPr="00044698">
                    <w:rPr>
                      <w:rFonts w:ascii="Times New Roman" w:eastAsia="宋体" w:hAnsi="Times New Roman" w:hint="eastAsia"/>
                      <w:color w:val="000000" w:themeColor="text1"/>
                      <w:szCs w:val="21"/>
                    </w:rPr>
                    <w:t>套，新建）</w:t>
                  </w:r>
                  <w:r w:rsidRPr="00044698">
                    <w:rPr>
                      <w:rFonts w:ascii="Times New Roman" w:eastAsia="宋体" w:hAnsi="Times New Roman" w:hint="eastAsia"/>
                      <w:color w:val="000000" w:themeColor="text1"/>
                      <w:szCs w:val="21"/>
                    </w:rPr>
                    <w:t>进行处理，处理效率达</w:t>
                  </w:r>
                  <w:r w:rsidRPr="00044698">
                    <w:rPr>
                      <w:rFonts w:ascii="Times New Roman" w:eastAsia="宋体" w:hAnsi="Times New Roman" w:hint="eastAsia"/>
                      <w:color w:val="000000" w:themeColor="text1"/>
                      <w:szCs w:val="21"/>
                    </w:rPr>
                    <w:t>90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widowControl/>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相符</w:t>
                  </w:r>
                </w:p>
              </w:tc>
            </w:tr>
            <w:tr w:rsidR="00970277" w:rsidRPr="00044698" w:rsidTr="00B80CBF">
              <w:trPr>
                <w:trHeight w:val="397"/>
              </w:trPr>
              <w:tc>
                <w:tcPr>
                  <w:tcW w:w="692" w:type="pct"/>
                  <w:tcBorders>
                    <w:top w:val="single" w:sz="4" w:space="0" w:color="auto"/>
                    <w:left w:val="nil"/>
                    <w:bottom w:val="single" w:sz="4" w:space="0" w:color="auto"/>
                    <w:right w:val="single" w:sz="4" w:space="0" w:color="auto"/>
                  </w:tcBorders>
                  <w:vAlign w:val="center"/>
                </w:tcPr>
                <w:p w:rsidR="00970277" w:rsidRPr="00044698" w:rsidRDefault="008A61FD" w:rsidP="00B80CBF">
                  <w:pPr>
                    <w:widowControl/>
                    <w:rPr>
                      <w:rFonts w:ascii="Times New Roman" w:eastAsia="宋体" w:hAnsi="Times New Roman"/>
                      <w:color w:val="000000" w:themeColor="text1"/>
                      <w:kern w:val="0"/>
                      <w:szCs w:val="21"/>
                    </w:rPr>
                  </w:pPr>
                  <w:r w:rsidRPr="00044698">
                    <w:rPr>
                      <w:rFonts w:ascii="Times New Roman" w:eastAsia="宋体" w:hAnsi="Times New Roman" w:hint="eastAsia"/>
                      <w:color w:val="000000" w:themeColor="text1"/>
                      <w:szCs w:val="21"/>
                    </w:rPr>
                    <w:t>《挥发性有机物无</w:t>
                  </w:r>
                  <w:r w:rsidRPr="00044698">
                    <w:rPr>
                      <w:rFonts w:ascii="Times New Roman" w:eastAsia="宋体" w:hAnsi="Times New Roman" w:hint="eastAsia"/>
                      <w:color w:val="000000" w:themeColor="text1"/>
                      <w:szCs w:val="21"/>
                    </w:rPr>
                    <w:lastRenderedPageBreak/>
                    <w:t>组织排放控制标准》（</w:t>
                  </w:r>
                  <w:r w:rsidRPr="00044698">
                    <w:rPr>
                      <w:rFonts w:ascii="Times New Roman" w:eastAsia="宋体" w:hAnsi="Times New Roman"/>
                      <w:color w:val="000000" w:themeColor="text1"/>
                      <w:szCs w:val="21"/>
                    </w:rPr>
                    <w:t>GB 37822</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2019</w:t>
                  </w:r>
                  <w:r w:rsidRPr="00044698">
                    <w:rPr>
                      <w:rFonts w:ascii="Times New Roman" w:eastAsia="宋体" w:hAnsi="Times New Roman" w:hint="eastAsia"/>
                      <w:color w:val="000000" w:themeColor="text1"/>
                      <w:szCs w:val="21"/>
                    </w:rPr>
                    <w:t>）</w:t>
                  </w: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hint="eastAsia"/>
                      <w:bCs/>
                      <w:color w:val="000000" w:themeColor="text1"/>
                      <w:szCs w:val="21"/>
                    </w:rPr>
                    <w:lastRenderedPageBreak/>
                    <w:t>7.</w:t>
                  </w:r>
                  <w:r w:rsidRPr="00044698">
                    <w:rPr>
                      <w:rFonts w:ascii="Times New Roman" w:eastAsia="宋体" w:hAnsi="Times New Roman" w:hint="eastAsia"/>
                      <w:bCs/>
                      <w:color w:val="000000" w:themeColor="text1"/>
                      <w:szCs w:val="21"/>
                    </w:rPr>
                    <w:t>工艺过程</w:t>
                  </w:r>
                  <w:r w:rsidRPr="00044698">
                    <w:rPr>
                      <w:rFonts w:ascii="Times New Roman" w:eastAsia="宋体" w:hAnsi="Times New Roman" w:hint="eastAsia"/>
                      <w:bCs/>
                      <w:color w:val="000000" w:themeColor="text1"/>
                      <w:szCs w:val="21"/>
                    </w:rPr>
                    <w:t>VOCs</w:t>
                  </w:r>
                  <w:r w:rsidRPr="00044698">
                    <w:rPr>
                      <w:rFonts w:ascii="Times New Roman" w:eastAsia="宋体" w:hAnsi="Times New Roman" w:hint="eastAsia"/>
                      <w:bCs/>
                      <w:color w:val="000000" w:themeColor="text1"/>
                      <w:szCs w:val="21"/>
                    </w:rPr>
                    <w:t>物料的化工生产过程</w:t>
                  </w:r>
                </w:p>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hint="eastAsia"/>
                      <w:bCs/>
                      <w:color w:val="000000" w:themeColor="text1"/>
                      <w:szCs w:val="21"/>
                    </w:rPr>
                    <w:t>粉状、粒状</w:t>
                  </w:r>
                  <w:r w:rsidRPr="00044698">
                    <w:rPr>
                      <w:rFonts w:ascii="Times New Roman" w:eastAsia="宋体" w:hAnsi="Times New Roman" w:hint="eastAsia"/>
                      <w:bCs/>
                      <w:color w:val="000000" w:themeColor="text1"/>
                      <w:szCs w:val="21"/>
                    </w:rPr>
                    <w:t>VOCs</w:t>
                  </w:r>
                  <w:r w:rsidRPr="00044698">
                    <w:rPr>
                      <w:rFonts w:ascii="Times New Roman" w:eastAsia="宋体" w:hAnsi="Times New Roman" w:hint="eastAsia"/>
                      <w:bCs/>
                      <w:color w:val="000000" w:themeColor="text1"/>
                      <w:szCs w:val="21"/>
                    </w:rPr>
                    <w:t>物料应采用气力输送方式或采用密闭固体投料器等给料方式密闭投加。无</w:t>
                  </w:r>
                  <w:r w:rsidRPr="00044698">
                    <w:rPr>
                      <w:rFonts w:ascii="Times New Roman" w:eastAsia="宋体" w:hAnsi="Times New Roman" w:hint="eastAsia"/>
                      <w:bCs/>
                      <w:color w:val="000000" w:themeColor="text1"/>
                      <w:szCs w:val="21"/>
                    </w:rPr>
                    <w:lastRenderedPageBreak/>
                    <w:t>法密闭投加的，应在密闭空间内操作，或进行局部气体收集，废气应排至除尘设施、</w:t>
                  </w:r>
                  <w:r w:rsidRPr="00044698">
                    <w:rPr>
                      <w:rFonts w:ascii="Times New Roman" w:eastAsia="宋体" w:hAnsi="Times New Roman" w:hint="eastAsia"/>
                      <w:bCs/>
                      <w:color w:val="000000" w:themeColor="text1"/>
                      <w:szCs w:val="21"/>
                    </w:rPr>
                    <w:t>VOCs</w:t>
                  </w:r>
                  <w:r w:rsidRPr="00044698">
                    <w:rPr>
                      <w:rFonts w:ascii="Times New Roman" w:eastAsia="宋体" w:hAnsi="Times New Roman" w:hint="eastAsia"/>
                      <w:bCs/>
                      <w:color w:val="000000" w:themeColor="text1"/>
                      <w:szCs w:val="21"/>
                    </w:rPr>
                    <w:t>废气收集处理系统。</w:t>
                  </w:r>
                </w:p>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hint="eastAsia"/>
                      <w:bCs/>
                      <w:color w:val="000000" w:themeColor="text1"/>
                      <w:szCs w:val="21"/>
                    </w:rPr>
                    <w:t>7.2</w:t>
                  </w:r>
                  <w:r w:rsidRPr="00044698">
                    <w:rPr>
                      <w:rFonts w:ascii="Times New Roman" w:eastAsia="宋体" w:hAnsi="Times New Roman" w:hint="eastAsia"/>
                      <w:bCs/>
                      <w:color w:val="000000" w:themeColor="text1"/>
                      <w:szCs w:val="21"/>
                    </w:rPr>
                    <w:t>有机聚合物产品用于制品生产的过程，在混合</w:t>
                  </w:r>
                  <w:r w:rsidRPr="00044698">
                    <w:rPr>
                      <w:rFonts w:ascii="Times New Roman" w:eastAsia="宋体" w:hAnsi="Times New Roman" w:hint="eastAsia"/>
                      <w:bCs/>
                      <w:color w:val="000000" w:themeColor="text1"/>
                      <w:szCs w:val="21"/>
                    </w:rPr>
                    <w:t>/</w:t>
                  </w:r>
                  <w:r w:rsidRPr="00044698">
                    <w:rPr>
                      <w:rFonts w:ascii="Times New Roman" w:eastAsia="宋体" w:hAnsi="Times New Roman" w:hint="eastAsia"/>
                      <w:bCs/>
                      <w:color w:val="000000" w:themeColor="text1"/>
                      <w:szCs w:val="21"/>
                    </w:rPr>
                    <w:t>混炼、塑炼</w:t>
                  </w:r>
                  <w:r w:rsidRPr="00044698">
                    <w:rPr>
                      <w:rFonts w:ascii="Times New Roman" w:eastAsia="宋体" w:hAnsi="Times New Roman" w:hint="eastAsia"/>
                      <w:bCs/>
                      <w:color w:val="000000" w:themeColor="text1"/>
                      <w:szCs w:val="21"/>
                    </w:rPr>
                    <w:t>/</w:t>
                  </w:r>
                  <w:r w:rsidRPr="00044698">
                    <w:rPr>
                      <w:rFonts w:ascii="Times New Roman" w:eastAsia="宋体" w:hAnsi="Times New Roman" w:hint="eastAsia"/>
                      <w:bCs/>
                      <w:color w:val="000000" w:themeColor="text1"/>
                      <w:szCs w:val="21"/>
                    </w:rPr>
                    <w:t>塑化</w:t>
                  </w:r>
                  <w:r w:rsidRPr="00044698">
                    <w:rPr>
                      <w:rFonts w:ascii="Times New Roman" w:eastAsia="宋体" w:hAnsi="Times New Roman" w:hint="eastAsia"/>
                      <w:bCs/>
                      <w:color w:val="000000" w:themeColor="text1"/>
                      <w:szCs w:val="21"/>
                    </w:rPr>
                    <w:t>/</w:t>
                  </w:r>
                  <w:r w:rsidRPr="00044698">
                    <w:rPr>
                      <w:rFonts w:ascii="Times New Roman" w:eastAsia="宋体" w:hAnsi="Times New Roman" w:hint="eastAsia"/>
                      <w:bCs/>
                      <w:color w:val="000000" w:themeColor="text1"/>
                      <w:szCs w:val="21"/>
                    </w:rPr>
                    <w:t>熔化、加工成型（挤出、注射、压制、压延、发泡、纺丝）等作业中应采用密闭设备或在密闭空间内操作，废气应排至</w:t>
                  </w:r>
                  <w:r w:rsidRPr="00044698">
                    <w:rPr>
                      <w:rFonts w:ascii="Times New Roman" w:eastAsia="宋体" w:hAnsi="Times New Roman" w:hint="eastAsia"/>
                      <w:bCs/>
                      <w:color w:val="000000" w:themeColor="text1"/>
                      <w:szCs w:val="21"/>
                    </w:rPr>
                    <w:t>VOCs</w:t>
                  </w:r>
                  <w:r w:rsidRPr="00044698">
                    <w:rPr>
                      <w:rFonts w:ascii="Times New Roman" w:eastAsia="宋体" w:hAnsi="Times New Roman" w:hint="eastAsia"/>
                      <w:bCs/>
                      <w:color w:val="000000" w:themeColor="text1"/>
                      <w:szCs w:val="21"/>
                    </w:rPr>
                    <w:t>废气收集处理系统；无法密闭的，应采取局部气体收集措施，废气应排至</w:t>
                  </w:r>
                  <w:r w:rsidRPr="00044698">
                    <w:rPr>
                      <w:rFonts w:ascii="Times New Roman" w:eastAsia="宋体" w:hAnsi="Times New Roman" w:hint="eastAsia"/>
                      <w:bCs/>
                      <w:color w:val="000000" w:themeColor="text1"/>
                      <w:szCs w:val="21"/>
                    </w:rPr>
                    <w:t>VOCs</w:t>
                  </w:r>
                  <w:r w:rsidRPr="00044698">
                    <w:rPr>
                      <w:rFonts w:ascii="Times New Roman" w:eastAsia="宋体" w:hAnsi="Times New Roman" w:hint="eastAsia"/>
                      <w:bCs/>
                      <w:color w:val="000000" w:themeColor="text1"/>
                      <w:szCs w:val="21"/>
                    </w:rPr>
                    <w:t>废气收集处理系统</w:t>
                  </w:r>
                </w:p>
                <w:p w:rsidR="00970277" w:rsidRPr="00044698" w:rsidRDefault="008A61FD" w:rsidP="00B80CBF">
                  <w:pPr>
                    <w:adjustRightInd w:val="0"/>
                    <w:snapToGrid w:val="0"/>
                    <w:rPr>
                      <w:rFonts w:ascii="Times New Roman" w:eastAsia="宋体" w:hAnsi="Times New Roman"/>
                      <w:bCs/>
                      <w:color w:val="000000" w:themeColor="text1"/>
                      <w:kern w:val="21"/>
                      <w:szCs w:val="21"/>
                    </w:rPr>
                  </w:pPr>
                  <w:r w:rsidRPr="00044698">
                    <w:rPr>
                      <w:rFonts w:ascii="Times New Roman" w:eastAsia="宋体" w:hAnsi="Times New Roman" w:hint="eastAsia"/>
                      <w:bCs/>
                      <w:color w:val="000000" w:themeColor="text1"/>
                      <w:kern w:val="21"/>
                      <w:szCs w:val="21"/>
                    </w:rPr>
                    <w:t>10.2</w:t>
                  </w:r>
                  <w:r w:rsidRPr="00044698">
                    <w:rPr>
                      <w:rFonts w:ascii="Times New Roman" w:eastAsia="宋体" w:hAnsi="Times New Roman" w:hint="eastAsia"/>
                      <w:bCs/>
                      <w:color w:val="000000" w:themeColor="text1"/>
                      <w:kern w:val="21"/>
                      <w:szCs w:val="21"/>
                    </w:rPr>
                    <w:t>废气收集系统要求</w:t>
                  </w:r>
                </w:p>
                <w:p w:rsidR="00970277" w:rsidRPr="00044698" w:rsidRDefault="008A61FD" w:rsidP="00B80CBF">
                  <w:pPr>
                    <w:adjustRightInd w:val="0"/>
                    <w:snapToGrid w:val="0"/>
                    <w:rPr>
                      <w:rFonts w:ascii="Times New Roman" w:eastAsia="宋体" w:hAnsi="Times New Roman"/>
                      <w:bCs/>
                      <w:color w:val="000000" w:themeColor="text1"/>
                      <w:kern w:val="21"/>
                      <w:szCs w:val="21"/>
                    </w:rPr>
                  </w:pPr>
                  <w:r w:rsidRPr="00044698">
                    <w:rPr>
                      <w:rFonts w:ascii="Times New Roman" w:eastAsia="宋体" w:hAnsi="Times New Roman" w:hint="eastAsia"/>
                      <w:bCs/>
                      <w:color w:val="000000" w:themeColor="text1"/>
                      <w:kern w:val="21"/>
                      <w:szCs w:val="21"/>
                    </w:rPr>
                    <w:t>10.2.2</w:t>
                  </w:r>
                  <w:r w:rsidRPr="00044698">
                    <w:rPr>
                      <w:rFonts w:ascii="Times New Roman" w:eastAsia="宋体" w:hAnsi="Times New Roman" w:hint="eastAsia"/>
                      <w:bCs/>
                      <w:color w:val="000000" w:themeColor="text1"/>
                      <w:kern w:val="21"/>
                      <w:szCs w:val="21"/>
                    </w:rPr>
                    <w:t>废气收集系统排风罩（集气罩）的设置应符合</w:t>
                  </w:r>
                  <w:r w:rsidRPr="00044698">
                    <w:rPr>
                      <w:rFonts w:ascii="Times New Roman" w:eastAsia="宋体" w:hAnsi="Times New Roman" w:hint="eastAsia"/>
                      <w:bCs/>
                      <w:color w:val="000000" w:themeColor="text1"/>
                      <w:kern w:val="21"/>
                      <w:szCs w:val="21"/>
                    </w:rPr>
                    <w:t>GB/T16758</w:t>
                  </w:r>
                  <w:r w:rsidRPr="00044698">
                    <w:rPr>
                      <w:rFonts w:ascii="Times New Roman" w:eastAsia="宋体" w:hAnsi="Times New Roman" w:hint="eastAsia"/>
                      <w:bCs/>
                      <w:color w:val="000000" w:themeColor="text1"/>
                      <w:kern w:val="21"/>
                      <w:szCs w:val="21"/>
                    </w:rPr>
                    <w:t>的规定。采用外部排风罩的，应按</w:t>
                  </w:r>
                  <w:r w:rsidRPr="00044698">
                    <w:rPr>
                      <w:rFonts w:ascii="Times New Roman" w:eastAsia="宋体" w:hAnsi="Times New Roman" w:hint="eastAsia"/>
                      <w:bCs/>
                      <w:color w:val="000000" w:themeColor="text1"/>
                      <w:kern w:val="21"/>
                      <w:szCs w:val="21"/>
                    </w:rPr>
                    <w:t>GB/T16758</w:t>
                  </w:r>
                  <w:r w:rsidRPr="00044698">
                    <w:rPr>
                      <w:rFonts w:ascii="Times New Roman" w:eastAsia="宋体" w:hAnsi="Times New Roman" w:hint="eastAsia"/>
                      <w:bCs/>
                      <w:color w:val="000000" w:themeColor="text1"/>
                      <w:kern w:val="21"/>
                      <w:szCs w:val="21"/>
                    </w:rPr>
                    <w:t>、</w:t>
                  </w:r>
                  <w:r w:rsidRPr="00044698">
                    <w:rPr>
                      <w:rFonts w:ascii="Times New Roman" w:eastAsia="宋体" w:hAnsi="Times New Roman" w:hint="eastAsia"/>
                      <w:bCs/>
                      <w:color w:val="000000" w:themeColor="text1"/>
                      <w:kern w:val="21"/>
                      <w:szCs w:val="21"/>
                    </w:rPr>
                    <w:t>AQ/T4274-2016</w:t>
                  </w:r>
                  <w:r w:rsidRPr="00044698">
                    <w:rPr>
                      <w:rFonts w:ascii="Times New Roman" w:eastAsia="宋体" w:hAnsi="Times New Roman" w:hint="eastAsia"/>
                      <w:bCs/>
                      <w:color w:val="000000" w:themeColor="text1"/>
                      <w:kern w:val="21"/>
                      <w:szCs w:val="21"/>
                    </w:rPr>
                    <w:t>规定的方法测量控制风速，测量点应选取在距排风罩开口面最远处的</w:t>
                  </w:r>
                  <w:r w:rsidRPr="00044698">
                    <w:rPr>
                      <w:rFonts w:ascii="Times New Roman" w:eastAsia="宋体" w:hAnsi="Times New Roman" w:hint="eastAsia"/>
                      <w:bCs/>
                      <w:color w:val="000000" w:themeColor="text1"/>
                      <w:kern w:val="21"/>
                      <w:szCs w:val="21"/>
                    </w:rPr>
                    <w:t>VOCs</w:t>
                  </w:r>
                  <w:r w:rsidRPr="00044698">
                    <w:rPr>
                      <w:rFonts w:ascii="Times New Roman" w:eastAsia="宋体" w:hAnsi="Times New Roman" w:hint="eastAsia"/>
                      <w:bCs/>
                      <w:color w:val="000000" w:themeColor="text1"/>
                      <w:kern w:val="21"/>
                      <w:szCs w:val="21"/>
                    </w:rPr>
                    <w:t>无组织排放位置，控制风速不应低于</w:t>
                  </w:r>
                  <w:r w:rsidRPr="00044698">
                    <w:rPr>
                      <w:rFonts w:ascii="Times New Roman" w:eastAsia="宋体" w:hAnsi="Times New Roman" w:hint="eastAsia"/>
                      <w:bCs/>
                      <w:color w:val="000000" w:themeColor="text1"/>
                      <w:kern w:val="21"/>
                      <w:szCs w:val="21"/>
                    </w:rPr>
                    <w:t>0.3m/s</w:t>
                  </w:r>
                  <w:r w:rsidRPr="00044698">
                    <w:rPr>
                      <w:rFonts w:ascii="Times New Roman" w:eastAsia="宋体" w:hAnsi="Times New Roman" w:hint="eastAsia"/>
                      <w:bCs/>
                      <w:color w:val="000000" w:themeColor="text1"/>
                      <w:kern w:val="21"/>
                      <w:szCs w:val="21"/>
                    </w:rPr>
                    <w:t>（行业相关规范有具体规定的，按相关规定执行）。</w:t>
                  </w:r>
                </w:p>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hint="eastAsia"/>
                      <w:bCs/>
                      <w:color w:val="000000" w:themeColor="text1"/>
                      <w:kern w:val="21"/>
                      <w:szCs w:val="21"/>
                    </w:rPr>
                    <w:t>10.3.2</w:t>
                  </w:r>
                  <w:r w:rsidRPr="00044698">
                    <w:rPr>
                      <w:rFonts w:ascii="Times New Roman" w:eastAsia="宋体" w:hAnsi="Times New Roman" w:hint="eastAsia"/>
                      <w:bCs/>
                      <w:color w:val="000000" w:themeColor="text1"/>
                      <w:kern w:val="21"/>
                      <w:szCs w:val="21"/>
                    </w:rPr>
                    <w:t>收集的废气中</w:t>
                  </w:r>
                  <w:r w:rsidRPr="00044698">
                    <w:rPr>
                      <w:rFonts w:ascii="Times New Roman" w:eastAsia="宋体" w:hAnsi="Times New Roman" w:hint="eastAsia"/>
                      <w:bCs/>
                      <w:color w:val="000000" w:themeColor="text1"/>
                      <w:kern w:val="21"/>
                      <w:szCs w:val="21"/>
                    </w:rPr>
                    <w:t>NMHC</w:t>
                  </w:r>
                  <w:r w:rsidRPr="00044698">
                    <w:rPr>
                      <w:rFonts w:ascii="Times New Roman" w:eastAsia="宋体" w:hAnsi="Times New Roman" w:hint="eastAsia"/>
                      <w:bCs/>
                      <w:color w:val="000000" w:themeColor="text1"/>
                      <w:kern w:val="21"/>
                      <w:szCs w:val="21"/>
                    </w:rPr>
                    <w:t>初始排放速率≥</w:t>
                  </w:r>
                  <w:r w:rsidRPr="00044698">
                    <w:rPr>
                      <w:rFonts w:ascii="Times New Roman" w:eastAsia="宋体" w:hAnsi="Times New Roman" w:hint="eastAsia"/>
                      <w:bCs/>
                      <w:color w:val="000000" w:themeColor="text1"/>
                      <w:kern w:val="21"/>
                      <w:szCs w:val="21"/>
                    </w:rPr>
                    <w:t>3kg/h</w:t>
                  </w:r>
                  <w:r w:rsidRPr="00044698">
                    <w:rPr>
                      <w:rFonts w:ascii="Times New Roman" w:eastAsia="宋体" w:hAnsi="Times New Roman" w:hint="eastAsia"/>
                      <w:bCs/>
                      <w:color w:val="000000" w:themeColor="text1"/>
                      <w:kern w:val="21"/>
                      <w:szCs w:val="21"/>
                    </w:rPr>
                    <w:t>时，应配置</w:t>
                  </w:r>
                  <w:r w:rsidRPr="00044698">
                    <w:rPr>
                      <w:rFonts w:ascii="Times New Roman" w:eastAsia="宋体" w:hAnsi="Times New Roman" w:hint="eastAsia"/>
                      <w:bCs/>
                      <w:color w:val="000000" w:themeColor="text1"/>
                      <w:kern w:val="21"/>
                      <w:szCs w:val="21"/>
                    </w:rPr>
                    <w:t>VOCs</w:t>
                  </w:r>
                  <w:r w:rsidRPr="00044698">
                    <w:rPr>
                      <w:rFonts w:ascii="Times New Roman" w:eastAsia="宋体" w:hAnsi="Times New Roman" w:hint="eastAsia"/>
                      <w:bCs/>
                      <w:color w:val="000000" w:themeColor="text1"/>
                      <w:kern w:val="21"/>
                      <w:szCs w:val="21"/>
                    </w:rPr>
                    <w:t>处理设施，处理效率不应低于</w:t>
                  </w:r>
                  <w:r w:rsidRPr="00044698">
                    <w:rPr>
                      <w:rFonts w:ascii="Times New Roman" w:eastAsia="宋体" w:hAnsi="Times New Roman" w:hint="eastAsia"/>
                      <w:bCs/>
                      <w:color w:val="000000" w:themeColor="text1"/>
                      <w:kern w:val="21"/>
                      <w:szCs w:val="21"/>
                    </w:rPr>
                    <w:t>80%</w:t>
                  </w:r>
                  <w:r w:rsidRPr="00044698">
                    <w:rPr>
                      <w:rFonts w:ascii="Times New Roman" w:eastAsia="宋体" w:hAnsi="Times New Roman" w:hint="eastAsia"/>
                      <w:bCs/>
                      <w:color w:val="000000" w:themeColor="text1"/>
                      <w:kern w:val="21"/>
                      <w:szCs w:val="21"/>
                    </w:rPr>
                    <w:t>；对于重点地区，收集的废气中</w:t>
                  </w:r>
                  <w:r w:rsidRPr="00044698">
                    <w:rPr>
                      <w:rFonts w:ascii="Times New Roman" w:eastAsia="宋体" w:hAnsi="Times New Roman" w:hint="eastAsia"/>
                      <w:bCs/>
                      <w:color w:val="000000" w:themeColor="text1"/>
                      <w:kern w:val="21"/>
                      <w:szCs w:val="21"/>
                    </w:rPr>
                    <w:t>NMHC</w:t>
                  </w:r>
                  <w:r w:rsidRPr="00044698">
                    <w:rPr>
                      <w:rFonts w:ascii="Times New Roman" w:eastAsia="宋体" w:hAnsi="Times New Roman" w:hint="eastAsia"/>
                      <w:bCs/>
                      <w:color w:val="000000" w:themeColor="text1"/>
                      <w:kern w:val="21"/>
                      <w:szCs w:val="21"/>
                    </w:rPr>
                    <w:t>初始排放速率≥</w:t>
                  </w:r>
                  <w:r w:rsidRPr="00044698">
                    <w:rPr>
                      <w:rFonts w:ascii="Times New Roman" w:eastAsia="宋体" w:hAnsi="Times New Roman" w:hint="eastAsia"/>
                      <w:bCs/>
                      <w:color w:val="000000" w:themeColor="text1"/>
                      <w:kern w:val="21"/>
                      <w:szCs w:val="21"/>
                    </w:rPr>
                    <w:t>2kg/h</w:t>
                  </w:r>
                  <w:r w:rsidRPr="00044698">
                    <w:rPr>
                      <w:rFonts w:ascii="Times New Roman" w:eastAsia="宋体" w:hAnsi="Times New Roman" w:hint="eastAsia"/>
                      <w:bCs/>
                      <w:color w:val="000000" w:themeColor="text1"/>
                      <w:kern w:val="21"/>
                      <w:szCs w:val="21"/>
                    </w:rPr>
                    <w:t>时，应配置</w:t>
                  </w:r>
                  <w:r w:rsidRPr="00044698">
                    <w:rPr>
                      <w:rFonts w:ascii="Times New Roman" w:eastAsia="宋体" w:hAnsi="Times New Roman" w:hint="eastAsia"/>
                      <w:bCs/>
                      <w:color w:val="000000" w:themeColor="text1"/>
                      <w:kern w:val="21"/>
                      <w:szCs w:val="21"/>
                    </w:rPr>
                    <w:t>VOCs</w:t>
                  </w:r>
                  <w:r w:rsidRPr="00044698">
                    <w:rPr>
                      <w:rFonts w:ascii="Times New Roman" w:eastAsia="宋体" w:hAnsi="Times New Roman" w:hint="eastAsia"/>
                      <w:bCs/>
                      <w:color w:val="000000" w:themeColor="text1"/>
                      <w:kern w:val="21"/>
                      <w:szCs w:val="21"/>
                    </w:rPr>
                    <w:t>处理设施，处理效率不应低于</w:t>
                  </w:r>
                  <w:r w:rsidRPr="00044698">
                    <w:rPr>
                      <w:rFonts w:ascii="Times New Roman" w:eastAsia="宋体" w:hAnsi="Times New Roman" w:hint="eastAsia"/>
                      <w:bCs/>
                      <w:color w:val="000000" w:themeColor="text1"/>
                      <w:kern w:val="21"/>
                      <w:szCs w:val="21"/>
                    </w:rPr>
                    <w:t>80%</w:t>
                  </w:r>
                  <w:r w:rsidRPr="00044698">
                    <w:rPr>
                      <w:rFonts w:ascii="Times New Roman" w:eastAsia="宋体" w:hAnsi="Times New Roman" w:hint="eastAsia"/>
                      <w:bCs/>
                      <w:color w:val="000000" w:themeColor="text1"/>
                      <w:kern w:val="21"/>
                      <w:szCs w:val="21"/>
                    </w:rPr>
                    <w:t>；采用的原辅材料符合国家有关低</w:t>
                  </w:r>
                  <w:r w:rsidRPr="00044698">
                    <w:rPr>
                      <w:rFonts w:ascii="Times New Roman" w:eastAsia="宋体" w:hAnsi="Times New Roman" w:hint="eastAsia"/>
                      <w:bCs/>
                      <w:color w:val="000000" w:themeColor="text1"/>
                      <w:kern w:val="21"/>
                      <w:szCs w:val="21"/>
                    </w:rPr>
                    <w:t>VOCs</w:t>
                  </w:r>
                  <w:r w:rsidRPr="00044698">
                    <w:rPr>
                      <w:rFonts w:ascii="Times New Roman" w:eastAsia="宋体" w:hAnsi="Times New Roman" w:hint="eastAsia"/>
                      <w:bCs/>
                      <w:color w:val="000000" w:themeColor="text1"/>
                      <w:kern w:val="21"/>
                      <w:szCs w:val="21"/>
                    </w:rPr>
                    <w:t>含量产品规定的除外。</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color w:val="000000" w:themeColor="text1"/>
                      <w:szCs w:val="21"/>
                    </w:rPr>
                    <w:lastRenderedPageBreak/>
                    <w:t>本</w:t>
                  </w:r>
                  <w:r w:rsidRPr="00044698">
                    <w:rPr>
                      <w:rFonts w:ascii="Times New Roman" w:eastAsia="宋体" w:hAnsi="Times New Roman" w:hint="eastAsia"/>
                      <w:color w:val="000000" w:themeColor="text1"/>
                      <w:szCs w:val="21"/>
                    </w:rPr>
                    <w:t>项目</w:t>
                  </w:r>
                  <w:r w:rsidRPr="00044698">
                    <w:rPr>
                      <w:rFonts w:ascii="Times New Roman" w:eastAsia="宋体" w:hAnsi="Times New Roman"/>
                      <w:color w:val="000000" w:themeColor="text1"/>
                      <w:szCs w:val="21"/>
                    </w:rPr>
                    <w:t>吹膜工序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拉丝工序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覆膜工序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柔印工序和彩印工序会产生非甲烷总烃</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吹</w:t>
                  </w:r>
                  <w:r w:rsidRPr="00044698">
                    <w:rPr>
                      <w:rFonts w:ascii="Times New Roman" w:eastAsia="宋体" w:hAnsi="Times New Roman"/>
                      <w:color w:val="000000" w:themeColor="text1"/>
                      <w:szCs w:val="21"/>
                    </w:rPr>
                    <w:lastRenderedPageBreak/>
                    <w:t>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拉丝工序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覆膜工序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柔印工序和彩印工序会产生非甲烷总烃</w:t>
                  </w:r>
                  <w:r w:rsidRPr="00044698">
                    <w:rPr>
                      <w:rFonts w:ascii="Times New Roman" w:eastAsia="宋体" w:hAnsi="Times New Roman" w:hint="eastAsia"/>
                      <w:bCs/>
                      <w:color w:val="000000" w:themeColor="text1"/>
                      <w:kern w:val="21"/>
                      <w:szCs w:val="21"/>
                    </w:rPr>
                    <w:t>位于封闭的生产车间内。</w:t>
                  </w:r>
                  <w:r w:rsidRPr="00044698">
                    <w:rPr>
                      <w:rFonts w:ascii="Times New Roman" w:eastAsia="宋体" w:hAnsi="Times New Roman" w:hint="eastAsia"/>
                      <w:bCs/>
                      <w:color w:val="000000" w:themeColor="text1"/>
                      <w:szCs w:val="21"/>
                    </w:rPr>
                    <w:t>吹膜机、拉丝机、覆膜机</w:t>
                  </w:r>
                  <w:r w:rsidRPr="00044698">
                    <w:rPr>
                      <w:rFonts w:ascii="Times New Roman" w:eastAsia="宋体" w:hAnsi="Times New Roman" w:hint="eastAsia"/>
                      <w:color w:val="000000" w:themeColor="text1"/>
                      <w:szCs w:val="21"/>
                    </w:rPr>
                    <w:t>工作平台顶部安装封闭罩</w:t>
                  </w:r>
                  <w:r w:rsidRPr="00044698">
                    <w:rPr>
                      <w:rFonts w:ascii="Times New Roman" w:eastAsia="宋体" w:hAnsi="Times New Roman" w:hint="eastAsia"/>
                      <w:color w:val="000000" w:themeColor="text1"/>
                      <w:spacing w:val="-4"/>
                      <w:szCs w:val="21"/>
                    </w:rPr>
                    <w:t>。集气装置的进风口和设备顶部封闭罩连接；</w:t>
                  </w:r>
                  <w:r w:rsidRPr="00044698">
                    <w:rPr>
                      <w:rFonts w:ascii="Times New Roman" w:eastAsia="宋体" w:hAnsi="Times New Roman" w:hint="eastAsia"/>
                      <w:color w:val="000000" w:themeColor="text1"/>
                      <w:szCs w:val="21"/>
                    </w:rPr>
                    <w:t>吹膜、拉丝和覆膜工序非甲烷总烃产生速率为</w:t>
                  </w:r>
                  <w:r w:rsidRPr="00044698">
                    <w:rPr>
                      <w:rFonts w:ascii="Times New Roman" w:eastAsia="宋体" w:hAnsi="Times New Roman" w:hint="eastAsia"/>
                      <w:color w:val="000000" w:themeColor="text1"/>
                      <w:szCs w:val="21"/>
                    </w:rPr>
                    <w:t>0.1249kg/h</w:t>
                  </w:r>
                  <w:r w:rsidRPr="00044698">
                    <w:rPr>
                      <w:rFonts w:ascii="Times New Roman" w:eastAsia="宋体" w:hAnsi="Times New Roman" w:hint="eastAsia"/>
                      <w:color w:val="000000" w:themeColor="text1"/>
                      <w:szCs w:val="21"/>
                    </w:rPr>
                    <w:t>，产生浓度为</w:t>
                  </w:r>
                  <w:r w:rsidRPr="00044698">
                    <w:rPr>
                      <w:rFonts w:ascii="Times New Roman" w:eastAsia="宋体" w:hAnsi="Times New Roman" w:hint="eastAsia"/>
                      <w:color w:val="000000" w:themeColor="text1"/>
                      <w:szCs w:val="21"/>
                    </w:rPr>
                    <w:t>41.6</w:t>
                  </w:r>
                  <w:r w:rsidRPr="00044698">
                    <w:rPr>
                      <w:rFonts w:ascii="Times New Roman" w:eastAsia="宋体" w:hAnsi="Times New Roman"/>
                      <w:color w:val="000000" w:themeColor="text1"/>
                      <w:szCs w:val="21"/>
                    </w:rPr>
                    <w:t>mg/m</w:t>
                  </w:r>
                  <w:r w:rsidRPr="00044698">
                    <w:rPr>
                      <w:rFonts w:ascii="Times New Roman" w:eastAsia="宋体" w:hAnsi="Times New Roman"/>
                      <w:color w:val="000000" w:themeColor="text1"/>
                      <w:szCs w:val="21"/>
                      <w:vertAlign w:val="superscript"/>
                    </w:rPr>
                    <w:t>3</w:t>
                  </w:r>
                  <w:r w:rsidRPr="00044698">
                    <w:rPr>
                      <w:rFonts w:ascii="Times New Roman" w:eastAsia="宋体" w:hAnsi="Times New Roman" w:hint="eastAsia"/>
                      <w:color w:val="000000" w:themeColor="text1"/>
                      <w:szCs w:val="21"/>
                    </w:rPr>
                    <w:t>，属于</w:t>
                  </w:r>
                  <w:r w:rsidRPr="00044698">
                    <w:rPr>
                      <w:rFonts w:ascii="Times New Roman" w:eastAsia="宋体" w:hAnsi="Times New Roman"/>
                      <w:color w:val="000000" w:themeColor="text1"/>
                      <w:szCs w:val="21"/>
                    </w:rPr>
                    <w:t>1000ppm</w:t>
                  </w:r>
                  <w:r w:rsidRPr="00044698">
                    <w:rPr>
                      <w:rFonts w:ascii="Times New Roman" w:eastAsia="宋体" w:hAnsi="Times New Roman" w:hint="eastAsia"/>
                      <w:color w:val="000000" w:themeColor="text1"/>
                      <w:szCs w:val="21"/>
                    </w:rPr>
                    <w:t>以下的低浓度有机废气；非甲烷总烃经封闭集气罩（</w:t>
                  </w:r>
                  <w:r w:rsidR="00974815">
                    <w:rPr>
                      <w:rFonts w:ascii="Times New Roman" w:eastAsia="宋体" w:hAnsi="Times New Roman" w:hint="eastAsia"/>
                      <w:color w:val="000000" w:themeColor="text1"/>
                      <w:szCs w:val="21"/>
                    </w:rPr>
                    <w:t>9</w:t>
                  </w:r>
                  <w:r w:rsidRPr="00044698">
                    <w:rPr>
                      <w:rFonts w:ascii="Times New Roman" w:eastAsia="宋体" w:hAnsi="Times New Roman" w:hint="eastAsia"/>
                      <w:color w:val="000000" w:themeColor="text1"/>
                      <w:szCs w:val="21"/>
                    </w:rPr>
                    <w:t>个，新建）收集后进入“</w:t>
                  </w:r>
                  <w:r w:rsidRPr="00044698">
                    <w:rPr>
                      <w:rFonts w:ascii="Times New Roman" w:eastAsia="宋体" w:hAnsi="Times New Roman"/>
                      <w:color w:val="000000" w:themeColor="text1"/>
                      <w:szCs w:val="21"/>
                    </w:rPr>
                    <w:t>UV</w:t>
                  </w:r>
                  <w:r w:rsidRPr="00044698">
                    <w:rPr>
                      <w:rFonts w:ascii="Times New Roman" w:eastAsia="宋体" w:hAnsi="Times New Roman"/>
                      <w:color w:val="000000" w:themeColor="text1"/>
                      <w:szCs w:val="21"/>
                    </w:rPr>
                    <w:t>光催化氧化</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活性炭吸附</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）”装置进行处理；非甲烷总烃处理效率达</w:t>
                  </w:r>
                  <w:r w:rsidR="009254AD" w:rsidRPr="00044698">
                    <w:rPr>
                      <w:rFonts w:ascii="Times New Roman" w:eastAsia="宋体" w:hAnsi="Times New Roman" w:hint="eastAsia"/>
                      <w:color w:val="000000" w:themeColor="text1"/>
                      <w:szCs w:val="21"/>
                    </w:rPr>
                    <w:t>80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w:t>
                  </w:r>
                </w:p>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color w:val="000000" w:themeColor="text1"/>
                      <w:szCs w:val="21"/>
                    </w:rPr>
                    <w:t>柔印和彩印工序</w:t>
                  </w:r>
                  <w:r w:rsidRPr="00044698">
                    <w:rPr>
                      <w:rFonts w:ascii="Times New Roman" w:eastAsia="宋体" w:hAnsi="Times New Roman" w:hint="eastAsia"/>
                      <w:color w:val="000000" w:themeColor="text1"/>
                      <w:szCs w:val="21"/>
                    </w:rPr>
                    <w:t>非甲烷总烃产生速率为</w:t>
                  </w:r>
                  <w:r w:rsidRPr="00044698">
                    <w:rPr>
                      <w:rFonts w:ascii="Times New Roman" w:eastAsia="宋体" w:hAnsi="Times New Roman" w:hint="eastAsia"/>
                      <w:color w:val="000000" w:themeColor="text1"/>
                      <w:szCs w:val="21"/>
                    </w:rPr>
                    <w:t>0.2305kg/h</w:t>
                  </w:r>
                  <w:r w:rsidRPr="00044698">
                    <w:rPr>
                      <w:rFonts w:ascii="Times New Roman" w:eastAsia="宋体" w:hAnsi="Times New Roman" w:hint="eastAsia"/>
                      <w:color w:val="000000" w:themeColor="text1"/>
                      <w:szCs w:val="21"/>
                    </w:rPr>
                    <w:t>，产生浓度为</w:t>
                  </w:r>
                  <w:r w:rsidRPr="00044698">
                    <w:rPr>
                      <w:rFonts w:ascii="Times New Roman" w:eastAsia="宋体" w:hAnsi="Times New Roman" w:hint="eastAsia"/>
                      <w:color w:val="000000" w:themeColor="text1"/>
                      <w:szCs w:val="21"/>
                    </w:rPr>
                    <w:t>76.83</w:t>
                  </w:r>
                  <w:r w:rsidRPr="00044698">
                    <w:rPr>
                      <w:rFonts w:ascii="Times New Roman" w:eastAsia="宋体" w:hAnsi="Times New Roman"/>
                      <w:color w:val="000000" w:themeColor="text1"/>
                      <w:szCs w:val="21"/>
                    </w:rPr>
                    <w:t>mg/m</w:t>
                  </w:r>
                  <w:r w:rsidRPr="00044698">
                    <w:rPr>
                      <w:rFonts w:ascii="Times New Roman" w:eastAsia="宋体" w:hAnsi="Times New Roman"/>
                      <w:color w:val="000000" w:themeColor="text1"/>
                      <w:szCs w:val="21"/>
                      <w:vertAlign w:val="superscript"/>
                    </w:rPr>
                    <w:t>3</w:t>
                  </w:r>
                  <w:r w:rsidRPr="00044698">
                    <w:rPr>
                      <w:rFonts w:ascii="Times New Roman" w:eastAsia="宋体" w:hAnsi="Times New Roman" w:hint="eastAsia"/>
                      <w:color w:val="000000" w:themeColor="text1"/>
                      <w:szCs w:val="21"/>
                    </w:rPr>
                    <w:t>，属于</w:t>
                  </w:r>
                  <w:r w:rsidRPr="00044698">
                    <w:rPr>
                      <w:rFonts w:ascii="Times New Roman" w:eastAsia="宋体" w:hAnsi="Times New Roman"/>
                      <w:color w:val="000000" w:themeColor="text1"/>
                      <w:szCs w:val="21"/>
                    </w:rPr>
                    <w:t>1000ppm</w:t>
                  </w:r>
                  <w:r w:rsidRPr="00044698">
                    <w:rPr>
                      <w:rFonts w:ascii="Times New Roman" w:eastAsia="宋体" w:hAnsi="Times New Roman" w:hint="eastAsia"/>
                      <w:color w:val="000000" w:themeColor="text1"/>
                      <w:szCs w:val="21"/>
                    </w:rPr>
                    <w:t>以下的低浓度有机废气；非甲烷总烃经封闭集气罩（</w:t>
                  </w:r>
                  <w:r w:rsidR="00C828A6">
                    <w:rPr>
                      <w:rFonts w:ascii="Times New Roman" w:eastAsia="宋体" w:hAnsi="Times New Roman" w:hint="eastAsia"/>
                      <w:color w:val="000000" w:themeColor="text1"/>
                      <w:szCs w:val="21"/>
                    </w:rPr>
                    <w:t>6</w:t>
                  </w:r>
                  <w:r w:rsidRPr="00044698">
                    <w:rPr>
                      <w:rFonts w:ascii="Times New Roman" w:eastAsia="宋体" w:hAnsi="Times New Roman" w:hint="eastAsia"/>
                      <w:color w:val="000000" w:themeColor="text1"/>
                      <w:szCs w:val="21"/>
                    </w:rPr>
                    <w:t>个，新建）收集后进入“吸附浓缩</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催化燃烧装置”</w:t>
                  </w:r>
                  <w:r w:rsidR="001714DD" w:rsidRPr="00044698">
                    <w:rPr>
                      <w:rFonts w:ascii="Times New Roman" w:eastAsia="宋体" w:hAnsi="Times New Roman" w:hint="eastAsia"/>
                      <w:color w:val="000000" w:themeColor="text1"/>
                      <w:szCs w:val="21"/>
                    </w:rPr>
                    <w:t>（</w:t>
                  </w:r>
                  <w:r w:rsidR="001714DD" w:rsidRPr="00044698">
                    <w:rPr>
                      <w:rFonts w:ascii="Times New Roman" w:eastAsia="宋体" w:hAnsi="Times New Roman" w:hint="eastAsia"/>
                      <w:color w:val="000000" w:themeColor="text1"/>
                      <w:szCs w:val="21"/>
                    </w:rPr>
                    <w:t>1</w:t>
                  </w:r>
                  <w:r w:rsidR="009254AD" w:rsidRPr="00044698">
                    <w:rPr>
                      <w:rFonts w:ascii="Times New Roman" w:eastAsia="宋体" w:hAnsi="Times New Roman" w:hint="eastAsia"/>
                      <w:color w:val="000000" w:themeColor="text1"/>
                      <w:szCs w:val="21"/>
                    </w:rPr>
                    <w:t>套，新建</w:t>
                  </w:r>
                  <w:r w:rsidR="001714DD"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进行处理；非甲烷总烃处理效率达</w:t>
                  </w:r>
                  <w:r w:rsidRPr="00044698">
                    <w:rPr>
                      <w:rFonts w:ascii="Times New Roman" w:eastAsia="宋体" w:hAnsi="Times New Roman" w:hint="eastAsia"/>
                      <w:color w:val="000000" w:themeColor="text1"/>
                      <w:szCs w:val="21"/>
                    </w:rPr>
                    <w:t>90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widowControl/>
                    <w:rPr>
                      <w:rFonts w:ascii="Times New Roman" w:eastAsia="宋体" w:hAnsi="Times New Roman"/>
                      <w:color w:val="000000" w:themeColor="text1"/>
                      <w:szCs w:val="21"/>
                    </w:rPr>
                  </w:pPr>
                  <w:r w:rsidRPr="00044698">
                    <w:rPr>
                      <w:rFonts w:ascii="Times New Roman" w:eastAsia="宋体" w:hAnsi="Times New Roman"/>
                      <w:color w:val="000000" w:themeColor="text1"/>
                      <w:szCs w:val="21"/>
                    </w:rPr>
                    <w:lastRenderedPageBreak/>
                    <w:t>相符</w:t>
                  </w:r>
                </w:p>
              </w:tc>
            </w:tr>
            <w:tr w:rsidR="00970277" w:rsidRPr="00044698" w:rsidTr="00B80CBF">
              <w:trPr>
                <w:trHeight w:val="397"/>
              </w:trPr>
              <w:tc>
                <w:tcPr>
                  <w:tcW w:w="692" w:type="pct"/>
                  <w:tcBorders>
                    <w:top w:val="single" w:sz="4" w:space="0" w:color="auto"/>
                    <w:left w:val="nil"/>
                    <w:bottom w:val="single" w:sz="4" w:space="0" w:color="auto"/>
                    <w:right w:val="single" w:sz="4" w:space="0" w:color="auto"/>
                  </w:tcBorders>
                  <w:vAlign w:val="center"/>
                </w:tcPr>
                <w:p w:rsidR="00970277" w:rsidRPr="00044698" w:rsidRDefault="008A61FD" w:rsidP="00B80CBF">
                  <w:pPr>
                    <w:widowControl/>
                    <w:rPr>
                      <w:rFonts w:ascii="Times New Roman" w:eastAsia="宋体" w:hAnsi="Times New Roman"/>
                      <w:color w:val="000000" w:themeColor="text1"/>
                      <w:kern w:val="0"/>
                      <w:szCs w:val="21"/>
                    </w:rPr>
                  </w:pPr>
                  <w:r w:rsidRPr="00044698">
                    <w:rPr>
                      <w:rFonts w:ascii="Times New Roman" w:eastAsia="宋体" w:hAnsi="Times New Roman" w:hint="eastAsia"/>
                      <w:color w:val="000000" w:themeColor="text1"/>
                      <w:kern w:val="0"/>
                      <w:szCs w:val="21"/>
                    </w:rPr>
                    <w:lastRenderedPageBreak/>
                    <w:t>关于印发《京津冀及周边地区</w:t>
                  </w:r>
                  <w:r w:rsidRPr="00044698">
                    <w:rPr>
                      <w:rFonts w:ascii="Times New Roman" w:eastAsia="宋体" w:hAnsi="Times New Roman"/>
                      <w:color w:val="000000" w:themeColor="text1"/>
                      <w:kern w:val="0"/>
                      <w:szCs w:val="21"/>
                    </w:rPr>
                    <w:t>2019-2020</w:t>
                  </w:r>
                  <w:r w:rsidRPr="00044698">
                    <w:rPr>
                      <w:rFonts w:ascii="Times New Roman" w:eastAsia="宋体" w:hAnsi="Times New Roman" w:hint="eastAsia"/>
                      <w:color w:val="000000" w:themeColor="text1"/>
                      <w:kern w:val="0"/>
                      <w:szCs w:val="21"/>
                    </w:rPr>
                    <w:t>年秋冬季大气污染综合治理攻坚行动方案》的通知（环大气</w:t>
                  </w:r>
                  <w:r w:rsidRPr="00044698">
                    <w:rPr>
                      <w:rFonts w:ascii="Times New Roman" w:eastAsia="宋体" w:hAnsi="Times New Roman"/>
                      <w:color w:val="000000" w:themeColor="text1"/>
                      <w:kern w:val="0"/>
                      <w:szCs w:val="21"/>
                    </w:rPr>
                    <w:t>[2019]88</w:t>
                  </w:r>
                  <w:r w:rsidRPr="00044698">
                    <w:rPr>
                      <w:rFonts w:ascii="Times New Roman" w:eastAsia="宋体" w:hAnsi="Times New Roman" w:hint="eastAsia"/>
                      <w:color w:val="000000" w:themeColor="text1"/>
                      <w:kern w:val="0"/>
                      <w:szCs w:val="21"/>
                    </w:rPr>
                    <w:t>号）</w:t>
                  </w: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djustRightInd w:val="0"/>
                    <w:snapToGrid w:val="0"/>
                    <w:rPr>
                      <w:rStyle w:val="af3"/>
                      <w:rFonts w:ascii="Times New Roman" w:eastAsia="宋体" w:hAnsi="Times New Roman"/>
                      <w:b w:val="0"/>
                      <w:color w:val="000000" w:themeColor="text1"/>
                      <w:sz w:val="21"/>
                      <w:szCs w:val="21"/>
                    </w:rPr>
                  </w:pPr>
                  <w:r w:rsidRPr="00044698">
                    <w:rPr>
                      <w:rStyle w:val="af3"/>
                      <w:rFonts w:ascii="Times New Roman" w:eastAsia="宋体" w:hAnsi="Times New Roman" w:hint="eastAsia"/>
                      <w:b w:val="0"/>
                      <w:color w:val="000000" w:themeColor="text1"/>
                      <w:sz w:val="21"/>
                      <w:szCs w:val="21"/>
                    </w:rPr>
                    <w:t>（一）调整优化产业结构</w:t>
                  </w:r>
                </w:p>
                <w:p w:rsidR="00970277" w:rsidRPr="00044698" w:rsidRDefault="008A61FD" w:rsidP="00B80CBF">
                  <w:pPr>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7.</w:t>
                  </w:r>
                  <w:r w:rsidRPr="00044698">
                    <w:rPr>
                      <w:rFonts w:ascii="Times New Roman" w:eastAsia="宋体" w:hAnsi="Times New Roman" w:hint="eastAsia"/>
                      <w:color w:val="000000" w:themeColor="text1"/>
                      <w:szCs w:val="21"/>
                    </w:rPr>
                    <w:t>提升</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综合治理水平</w:t>
                  </w:r>
                </w:p>
                <w:p w:rsidR="00970277" w:rsidRPr="00044698" w:rsidRDefault="008A61FD" w:rsidP="00B80CBF">
                  <w:pPr>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各地要加强对企业帮扶指导，对本地</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排放量较大的企业，组织编制“一厂一策”方案。加大源头替代力度。</w:t>
                  </w:r>
                  <w:r w:rsidRPr="00044698">
                    <w:rPr>
                      <w:rFonts w:ascii="Times New Roman" w:eastAsia="宋体" w:hAnsi="Times New Roman" w:hint="eastAsia"/>
                      <w:color w:val="000000" w:themeColor="text1"/>
                      <w:szCs w:val="21"/>
                    </w:rPr>
                    <w:t>2019</w:t>
                  </w:r>
                  <w:r w:rsidRPr="00044698">
                    <w:rPr>
                      <w:rFonts w:ascii="Times New Roman" w:eastAsia="宋体" w:hAnsi="Times New Roman" w:hint="eastAsia"/>
                      <w:color w:val="000000" w:themeColor="text1"/>
                      <w:szCs w:val="21"/>
                    </w:rPr>
                    <w:t>年</w:t>
                  </w:r>
                  <w:r w:rsidRPr="00044698">
                    <w:rPr>
                      <w:rFonts w:ascii="Times New Roman" w:eastAsia="宋体" w:hAnsi="Times New Roman" w:hint="eastAsia"/>
                      <w:color w:val="000000" w:themeColor="text1"/>
                      <w:szCs w:val="21"/>
                    </w:rPr>
                    <w:t>12</w:t>
                  </w:r>
                  <w:r w:rsidRPr="00044698">
                    <w:rPr>
                      <w:rFonts w:ascii="Times New Roman" w:eastAsia="宋体" w:hAnsi="Times New Roman" w:hint="eastAsia"/>
                      <w:color w:val="000000" w:themeColor="text1"/>
                      <w:szCs w:val="21"/>
                    </w:rPr>
                    <w:t>月底前，市场监管总局出台低</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含量涂料产品技术要求。各地要大力推广使用低</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含量涂料、油墨、胶粘剂，在技术成熟的家具、集装箱、整车生产、船舶制造、机械设备制造、汽修、印刷等行业，全面推进企业实施源头替代。</w:t>
                  </w:r>
                </w:p>
                <w:p w:rsidR="00970277" w:rsidRPr="00044698" w:rsidRDefault="008A61FD" w:rsidP="00B80CBF">
                  <w:pPr>
                    <w:adjustRightInd w:val="0"/>
                    <w:snapToGrid w:val="0"/>
                    <w:rPr>
                      <w:rFonts w:ascii="Times New Roman" w:eastAsia="宋体" w:hAnsi="Times New Roman"/>
                      <w:b/>
                      <w:bCs/>
                      <w:color w:val="000000" w:themeColor="text1"/>
                      <w:szCs w:val="21"/>
                    </w:rPr>
                  </w:pPr>
                  <w:r w:rsidRPr="00044698">
                    <w:rPr>
                      <w:rFonts w:ascii="Times New Roman" w:eastAsia="宋体" w:hAnsi="Times New Roman" w:hint="eastAsia"/>
                      <w:color w:val="000000" w:themeColor="text1"/>
                      <w:szCs w:val="21"/>
                    </w:rPr>
                    <w:t>强化无组织排放管控。全面加强含</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物料储存、转移和输送、设备与管线组件泄漏、敞开液面逸散以及工艺过程等五类排放源</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管控。按照“应收尽收、分质收集”的原则，显著提高废气收集率。密封点数量大于等于</w:t>
                  </w:r>
                  <w:r w:rsidRPr="00044698">
                    <w:rPr>
                      <w:rFonts w:ascii="Times New Roman" w:eastAsia="宋体" w:hAnsi="Times New Roman" w:hint="eastAsia"/>
                      <w:color w:val="000000" w:themeColor="text1"/>
                      <w:szCs w:val="21"/>
                    </w:rPr>
                    <w:t>2000</w:t>
                  </w:r>
                  <w:r w:rsidRPr="00044698">
                    <w:rPr>
                      <w:rFonts w:ascii="Times New Roman" w:eastAsia="宋体" w:hAnsi="Times New Roman" w:hint="eastAsia"/>
                      <w:color w:val="000000" w:themeColor="text1"/>
                      <w:szCs w:val="21"/>
                    </w:rPr>
                    <w:t>个的，开展泄漏检测与修复（</w:t>
                  </w:r>
                  <w:r w:rsidRPr="00044698">
                    <w:rPr>
                      <w:rFonts w:ascii="Times New Roman" w:eastAsia="宋体" w:hAnsi="Times New Roman" w:hint="eastAsia"/>
                      <w:color w:val="000000" w:themeColor="text1"/>
                      <w:szCs w:val="21"/>
                    </w:rPr>
                    <w:t>LDAR</w:t>
                  </w:r>
                  <w:r w:rsidRPr="00044698">
                    <w:rPr>
                      <w:rFonts w:ascii="Times New Roman" w:eastAsia="宋体" w:hAnsi="Times New Roman" w:hint="eastAsia"/>
                      <w:color w:val="000000" w:themeColor="text1"/>
                      <w:szCs w:val="21"/>
                    </w:rPr>
                    <w:t>）工作。推进建设适宜高效的治理设施，鼓励企业采用多种技术的组合工艺，提高</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治理效率。低浓度、大风量废气，宜采用沸石转轮吸附、活性炭吸附、减风增浓等浓缩技术，提高</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浓度后净化处理；高浓度废气，优先进行溶剂回收，难以回收的，宜采用高温焚烧、催化燃烧等技术。油气（溶剂）回收宜采用冷凝</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吸附、吸附</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吸收、膜分离</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吸附等技术。</w:t>
                  </w:r>
                  <w:r w:rsidRPr="00044698">
                    <w:rPr>
                      <w:rFonts w:ascii="Times New Roman" w:eastAsia="宋体" w:hAnsi="Times New Roman" w:hint="eastAsia"/>
                      <w:color w:val="000000" w:themeColor="text1"/>
                      <w:szCs w:val="21"/>
                    </w:rPr>
                    <w:lastRenderedPageBreak/>
                    <w:t>低温等离子、光催化、光氧化技术主要适用于恶臭异味等治理；生物法主要适用于低浓度</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废气治理和恶臭异味治理。</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初始排放速率大于等于</w:t>
                  </w:r>
                  <w:r w:rsidRPr="00044698">
                    <w:rPr>
                      <w:rFonts w:ascii="Times New Roman" w:eastAsia="宋体" w:hAnsi="Times New Roman" w:hint="eastAsia"/>
                      <w:color w:val="000000" w:themeColor="text1"/>
                      <w:szCs w:val="21"/>
                    </w:rPr>
                    <w:t>2</w:t>
                  </w:r>
                  <w:r w:rsidRPr="00044698">
                    <w:rPr>
                      <w:rFonts w:ascii="Times New Roman" w:eastAsia="宋体" w:hAnsi="Times New Roman" w:hint="eastAsia"/>
                      <w:color w:val="000000" w:themeColor="text1"/>
                      <w:szCs w:val="21"/>
                    </w:rPr>
                    <w:t>千克</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小时的，去除效率不应低于</w:t>
                  </w:r>
                  <w:r w:rsidRPr="00044698">
                    <w:rPr>
                      <w:rFonts w:ascii="Times New Roman" w:eastAsia="宋体" w:hAnsi="Times New Roman" w:hint="eastAsia"/>
                      <w:color w:val="000000" w:themeColor="text1"/>
                      <w:szCs w:val="21"/>
                    </w:rPr>
                    <w:t>80%</w:t>
                  </w:r>
                  <w:r w:rsidRPr="00044698">
                    <w:rPr>
                      <w:rFonts w:ascii="Times New Roman" w:eastAsia="宋体" w:hAnsi="Times New Roman" w:hint="eastAsia"/>
                      <w:color w:val="000000" w:themeColor="text1"/>
                      <w:szCs w:val="21"/>
                    </w:rPr>
                    <w:t>（采用的原辅材料符合国家有关低</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含量产品规定的除外）。</w:t>
                  </w:r>
                  <w:r w:rsidRPr="00044698">
                    <w:rPr>
                      <w:rFonts w:ascii="Times New Roman" w:eastAsia="宋体" w:hAnsi="Times New Roman" w:hint="eastAsia"/>
                      <w:color w:val="000000" w:themeColor="text1"/>
                      <w:szCs w:val="21"/>
                    </w:rPr>
                    <w:t>2019</w:t>
                  </w:r>
                  <w:r w:rsidRPr="00044698">
                    <w:rPr>
                      <w:rFonts w:ascii="Times New Roman" w:eastAsia="宋体" w:hAnsi="Times New Roman" w:hint="eastAsia"/>
                      <w:color w:val="000000" w:themeColor="text1"/>
                      <w:szCs w:val="21"/>
                    </w:rPr>
                    <w:t>年</w:t>
                  </w:r>
                  <w:r w:rsidRPr="00044698">
                    <w:rPr>
                      <w:rFonts w:ascii="Times New Roman" w:eastAsia="宋体" w:hAnsi="Times New Roman" w:hint="eastAsia"/>
                      <w:color w:val="000000" w:themeColor="text1"/>
                      <w:szCs w:val="21"/>
                    </w:rPr>
                    <w:t>10</w:t>
                  </w:r>
                  <w:r w:rsidRPr="00044698">
                    <w:rPr>
                      <w:rFonts w:ascii="Times New Roman" w:eastAsia="宋体" w:hAnsi="Times New Roman" w:hint="eastAsia"/>
                      <w:color w:val="000000" w:themeColor="text1"/>
                      <w:szCs w:val="21"/>
                    </w:rPr>
                    <w:t>月底前，各地开展一轮</w:t>
                  </w:r>
                  <w:r w:rsidRPr="00044698">
                    <w:rPr>
                      <w:rFonts w:ascii="Times New Roman" w:eastAsia="宋体" w:hAnsi="Times New Roman" w:hint="eastAsia"/>
                      <w:color w:val="000000" w:themeColor="text1"/>
                      <w:szCs w:val="21"/>
                    </w:rPr>
                    <w:t>VOCs</w:t>
                  </w:r>
                  <w:r w:rsidRPr="00044698">
                    <w:rPr>
                      <w:rFonts w:ascii="Times New Roman" w:eastAsia="宋体" w:hAnsi="Times New Roman" w:hint="eastAsia"/>
                      <w:color w:val="000000" w:themeColor="text1"/>
                      <w:szCs w:val="21"/>
                    </w:rPr>
                    <w:t>治理执法检查，将有机溶剂使用量较大的，存在敞开式作业的，末端治理仅使用一次活性炭吸附、水或水溶液喷淋吸收、等离子、光催化、光氧化等技术的企业作为重点，对不能稳定达到《挥发性有机物无组织排放控制标准》以及相关行业排放标准要求的，督促企业限期整改。</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lastRenderedPageBreak/>
                    <w:t>本项目为塑料制品项目，不属于集装箱、整车生产、船舶制造、机械设备制造、汽修、印刷等行业；</w:t>
                  </w:r>
                </w:p>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项目吹膜、拉丝和覆膜工序设置风机风量为</w:t>
                  </w:r>
                  <w:r w:rsidRPr="00044698">
                    <w:rPr>
                      <w:rFonts w:ascii="Times New Roman" w:eastAsia="宋体" w:hAnsi="Times New Roman" w:hint="eastAsia"/>
                      <w:color w:val="000000" w:themeColor="text1"/>
                      <w:szCs w:val="21"/>
                    </w:rPr>
                    <w:t>3000</w:t>
                  </w:r>
                  <w:r w:rsidRPr="00044698">
                    <w:rPr>
                      <w:rFonts w:ascii="Times New Roman" w:eastAsia="宋体" w:hAnsi="Times New Roman"/>
                      <w:color w:val="000000" w:themeColor="text1"/>
                      <w:szCs w:val="21"/>
                    </w:rPr>
                    <w:t>m</w:t>
                  </w:r>
                  <w:r w:rsidRPr="00044698">
                    <w:rPr>
                      <w:rFonts w:ascii="Times New Roman" w:eastAsia="宋体" w:hAnsi="Times New Roman"/>
                      <w:color w:val="000000" w:themeColor="text1"/>
                      <w:szCs w:val="21"/>
                      <w:vertAlign w:val="superscript"/>
                    </w:rPr>
                    <w:t>3</w:t>
                  </w:r>
                  <w:r w:rsidRPr="00044698">
                    <w:rPr>
                      <w:rFonts w:ascii="Times New Roman" w:eastAsia="宋体" w:hAnsi="Times New Roman"/>
                      <w:color w:val="000000" w:themeColor="text1"/>
                      <w:szCs w:val="21"/>
                    </w:rPr>
                    <w:t>/h</w:t>
                  </w:r>
                  <w:r w:rsidRPr="00044698">
                    <w:rPr>
                      <w:rFonts w:ascii="Times New Roman" w:eastAsia="宋体" w:hAnsi="Times New Roman" w:hint="eastAsia"/>
                      <w:color w:val="000000" w:themeColor="text1"/>
                      <w:szCs w:val="21"/>
                    </w:rPr>
                    <w:t>，产生速率为</w:t>
                  </w:r>
                  <w:r w:rsidRPr="00044698">
                    <w:rPr>
                      <w:rFonts w:ascii="Times New Roman" w:eastAsia="宋体" w:hAnsi="Times New Roman" w:hint="eastAsia"/>
                      <w:color w:val="000000" w:themeColor="text1"/>
                      <w:szCs w:val="21"/>
                    </w:rPr>
                    <w:t>0.1249kg/h</w:t>
                  </w:r>
                  <w:r w:rsidRPr="00044698">
                    <w:rPr>
                      <w:rFonts w:ascii="Times New Roman" w:eastAsia="宋体" w:hAnsi="Times New Roman" w:hint="eastAsia"/>
                      <w:color w:val="000000" w:themeColor="text1"/>
                      <w:szCs w:val="21"/>
                    </w:rPr>
                    <w:t>，产生浓度为</w:t>
                  </w:r>
                  <w:r w:rsidRPr="00044698">
                    <w:rPr>
                      <w:rFonts w:ascii="Times New Roman" w:eastAsia="宋体" w:hAnsi="Times New Roman" w:hint="eastAsia"/>
                      <w:color w:val="000000" w:themeColor="text1"/>
                      <w:szCs w:val="21"/>
                    </w:rPr>
                    <w:t>41.6</w:t>
                  </w:r>
                  <w:r w:rsidRPr="00044698">
                    <w:rPr>
                      <w:rFonts w:ascii="Times New Roman" w:eastAsia="宋体" w:hAnsi="Times New Roman"/>
                      <w:color w:val="000000" w:themeColor="text1"/>
                      <w:szCs w:val="21"/>
                    </w:rPr>
                    <w:t>mg/m</w:t>
                  </w:r>
                  <w:r w:rsidRPr="00044698">
                    <w:rPr>
                      <w:rFonts w:ascii="Times New Roman" w:eastAsia="宋体" w:hAnsi="Times New Roman"/>
                      <w:color w:val="000000" w:themeColor="text1"/>
                      <w:szCs w:val="21"/>
                      <w:vertAlign w:val="superscript"/>
                    </w:rPr>
                    <w:t>3</w:t>
                  </w:r>
                  <w:r w:rsidRPr="00044698">
                    <w:rPr>
                      <w:rFonts w:ascii="Times New Roman" w:eastAsia="宋体" w:hAnsi="Times New Roman" w:hint="eastAsia"/>
                      <w:color w:val="000000" w:themeColor="text1"/>
                      <w:szCs w:val="21"/>
                    </w:rPr>
                    <w:t>，属于</w:t>
                  </w:r>
                  <w:r w:rsidRPr="00044698">
                    <w:rPr>
                      <w:rFonts w:ascii="Times New Roman" w:eastAsia="宋体" w:hAnsi="Times New Roman"/>
                      <w:color w:val="000000" w:themeColor="text1"/>
                      <w:szCs w:val="21"/>
                    </w:rPr>
                    <w:t>1000ppm</w:t>
                  </w:r>
                  <w:r w:rsidRPr="00044698">
                    <w:rPr>
                      <w:rFonts w:ascii="Times New Roman" w:eastAsia="宋体" w:hAnsi="Times New Roman" w:hint="eastAsia"/>
                      <w:color w:val="000000" w:themeColor="text1"/>
                      <w:szCs w:val="21"/>
                    </w:rPr>
                    <w:t>以下的低浓度有机废气。吹膜、拉丝和覆膜工序外排废气温度在</w:t>
                  </w:r>
                  <w:r w:rsidRPr="00044698">
                    <w:rPr>
                      <w:rFonts w:ascii="Times New Roman" w:eastAsia="宋体" w:hAnsi="Times New Roman" w:hint="eastAsia"/>
                      <w:color w:val="000000" w:themeColor="text1"/>
                      <w:szCs w:val="21"/>
                    </w:rPr>
                    <w:t>30</w:t>
                  </w:r>
                  <w:r w:rsidRPr="00044698">
                    <w:rPr>
                      <w:rFonts w:ascii="Times New Roman" w:eastAsia="宋体" w:hAnsi="Times New Roman" w:hint="eastAsia"/>
                      <w:color w:val="000000" w:themeColor="text1"/>
                      <w:szCs w:val="21"/>
                    </w:rPr>
                    <w:t>℃左右。本项目选用“</w:t>
                  </w:r>
                  <w:r w:rsidRPr="00044698">
                    <w:rPr>
                      <w:rFonts w:ascii="Times New Roman" w:eastAsia="宋体" w:hAnsi="Times New Roman"/>
                      <w:color w:val="000000" w:themeColor="text1"/>
                      <w:szCs w:val="21"/>
                    </w:rPr>
                    <w:t>UV</w:t>
                  </w:r>
                  <w:r w:rsidRPr="00044698">
                    <w:rPr>
                      <w:rFonts w:ascii="Times New Roman" w:eastAsia="宋体" w:hAnsi="Times New Roman"/>
                      <w:color w:val="000000" w:themeColor="text1"/>
                      <w:szCs w:val="21"/>
                    </w:rPr>
                    <w:t>光催化氧化</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活性炭吸附</w:t>
                  </w:r>
                  <w:r w:rsidRPr="00044698">
                    <w:rPr>
                      <w:rFonts w:ascii="Times New Roman" w:eastAsia="宋体" w:hAnsi="Times New Roman" w:hint="eastAsia"/>
                      <w:color w:val="000000" w:themeColor="text1"/>
                      <w:szCs w:val="21"/>
                    </w:rPr>
                    <w:t>”装置联合处理工艺处理非甲烷总烃可行，非甲烷总烃处理效率达</w:t>
                  </w:r>
                  <w:r w:rsidR="009254AD" w:rsidRPr="00044698">
                    <w:rPr>
                      <w:rFonts w:ascii="Times New Roman" w:eastAsia="宋体" w:hAnsi="Times New Roman" w:hint="eastAsia"/>
                      <w:color w:val="000000" w:themeColor="text1"/>
                      <w:szCs w:val="21"/>
                    </w:rPr>
                    <w:t>80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。定期更换活性炭，更换下来的废活性炭暂存于危废暂存间内，定期交有资质单位处理。</w:t>
                  </w:r>
                </w:p>
                <w:p w:rsidR="00970277" w:rsidRPr="00044698" w:rsidRDefault="008A61FD" w:rsidP="00B80CBF">
                  <w:pPr>
                    <w:pStyle w:val="1"/>
                    <w:spacing w:line="240" w:lineRule="auto"/>
                    <w:jc w:val="both"/>
                    <w:rPr>
                      <w:rFonts w:ascii="Times New Roman" w:eastAsia="宋体" w:hAnsi="Times New Roman"/>
                      <w:sz w:val="21"/>
                      <w:szCs w:val="21"/>
                    </w:rPr>
                  </w:pPr>
                  <w:r w:rsidRPr="00044698">
                    <w:rPr>
                      <w:rFonts w:ascii="Times New Roman" w:eastAsia="宋体" w:hAnsi="Times New Roman" w:hint="eastAsia"/>
                      <w:color w:val="000000" w:themeColor="text1"/>
                      <w:sz w:val="21"/>
                      <w:szCs w:val="21"/>
                    </w:rPr>
                    <w:t>项目</w:t>
                  </w:r>
                  <w:r w:rsidRPr="00044698">
                    <w:rPr>
                      <w:rFonts w:ascii="Times New Roman" w:eastAsia="宋体" w:hAnsi="Times New Roman"/>
                      <w:color w:val="000000" w:themeColor="text1"/>
                      <w:sz w:val="21"/>
                      <w:szCs w:val="21"/>
                    </w:rPr>
                    <w:t>柔印和彩印工序</w:t>
                  </w:r>
                  <w:r w:rsidRPr="00044698">
                    <w:rPr>
                      <w:rFonts w:ascii="Times New Roman" w:eastAsia="宋体" w:hAnsi="Times New Roman" w:hint="eastAsia"/>
                      <w:color w:val="000000" w:themeColor="text1"/>
                      <w:sz w:val="21"/>
                      <w:szCs w:val="21"/>
                    </w:rPr>
                    <w:t>设置风机风量为</w:t>
                  </w:r>
                  <w:r w:rsidRPr="00044698">
                    <w:rPr>
                      <w:rFonts w:ascii="Times New Roman" w:eastAsia="宋体" w:hAnsi="Times New Roman" w:hint="eastAsia"/>
                      <w:color w:val="000000" w:themeColor="text1"/>
                      <w:sz w:val="21"/>
                      <w:szCs w:val="21"/>
                    </w:rPr>
                    <w:t>3000</w:t>
                  </w:r>
                  <w:r w:rsidRPr="00044698">
                    <w:rPr>
                      <w:rFonts w:ascii="Times New Roman" w:eastAsia="宋体" w:hAnsi="Times New Roman"/>
                      <w:color w:val="000000" w:themeColor="text1"/>
                      <w:sz w:val="21"/>
                      <w:szCs w:val="21"/>
                    </w:rPr>
                    <w:t>m</w:t>
                  </w:r>
                  <w:r w:rsidRPr="00044698">
                    <w:rPr>
                      <w:rFonts w:ascii="Times New Roman" w:eastAsia="宋体" w:hAnsi="Times New Roman"/>
                      <w:color w:val="000000" w:themeColor="text1"/>
                      <w:sz w:val="21"/>
                      <w:szCs w:val="21"/>
                      <w:vertAlign w:val="superscript"/>
                    </w:rPr>
                    <w:t>3</w:t>
                  </w:r>
                  <w:r w:rsidRPr="00044698">
                    <w:rPr>
                      <w:rFonts w:ascii="Times New Roman" w:eastAsia="宋体" w:hAnsi="Times New Roman"/>
                      <w:color w:val="000000" w:themeColor="text1"/>
                      <w:sz w:val="21"/>
                      <w:szCs w:val="21"/>
                    </w:rPr>
                    <w:t>/h</w:t>
                  </w:r>
                  <w:r w:rsidRPr="00044698">
                    <w:rPr>
                      <w:rFonts w:ascii="Times New Roman" w:eastAsia="宋体" w:hAnsi="Times New Roman" w:hint="eastAsia"/>
                      <w:color w:val="000000" w:themeColor="text1"/>
                      <w:sz w:val="21"/>
                      <w:szCs w:val="21"/>
                    </w:rPr>
                    <w:t>，产生速率为</w:t>
                  </w:r>
                  <w:r w:rsidRPr="00044698">
                    <w:rPr>
                      <w:rFonts w:ascii="Times New Roman" w:eastAsia="宋体" w:hAnsi="Times New Roman" w:hint="eastAsia"/>
                      <w:color w:val="000000" w:themeColor="text1"/>
                      <w:sz w:val="21"/>
                      <w:szCs w:val="21"/>
                    </w:rPr>
                    <w:t>0.2305kg/h</w:t>
                  </w:r>
                  <w:r w:rsidRPr="00044698">
                    <w:rPr>
                      <w:rFonts w:ascii="Times New Roman" w:eastAsia="宋体" w:hAnsi="Times New Roman" w:hint="eastAsia"/>
                      <w:color w:val="000000" w:themeColor="text1"/>
                      <w:sz w:val="21"/>
                      <w:szCs w:val="21"/>
                    </w:rPr>
                    <w:t>，产生浓度为</w:t>
                  </w:r>
                  <w:r w:rsidRPr="00044698">
                    <w:rPr>
                      <w:rFonts w:ascii="Times New Roman" w:eastAsia="宋体" w:hAnsi="Times New Roman" w:hint="eastAsia"/>
                      <w:color w:val="000000" w:themeColor="text1"/>
                      <w:sz w:val="21"/>
                      <w:szCs w:val="21"/>
                    </w:rPr>
                    <w:t>76.83</w:t>
                  </w:r>
                  <w:r w:rsidRPr="00044698">
                    <w:rPr>
                      <w:rFonts w:ascii="Times New Roman" w:eastAsia="宋体" w:hAnsi="Times New Roman"/>
                      <w:color w:val="000000" w:themeColor="text1"/>
                      <w:sz w:val="21"/>
                      <w:szCs w:val="21"/>
                    </w:rPr>
                    <w:t>mg/m</w:t>
                  </w:r>
                  <w:r w:rsidRPr="00044698">
                    <w:rPr>
                      <w:rFonts w:ascii="Times New Roman" w:eastAsia="宋体" w:hAnsi="Times New Roman"/>
                      <w:color w:val="000000" w:themeColor="text1"/>
                      <w:sz w:val="21"/>
                      <w:szCs w:val="21"/>
                      <w:vertAlign w:val="superscript"/>
                    </w:rPr>
                    <w:t>3</w:t>
                  </w:r>
                  <w:r w:rsidRPr="00044698">
                    <w:rPr>
                      <w:rFonts w:ascii="Times New Roman" w:eastAsia="宋体" w:hAnsi="Times New Roman" w:hint="eastAsia"/>
                      <w:color w:val="000000" w:themeColor="text1"/>
                      <w:sz w:val="21"/>
                      <w:szCs w:val="21"/>
                    </w:rPr>
                    <w:t>，属于</w:t>
                  </w:r>
                  <w:r w:rsidRPr="00044698">
                    <w:rPr>
                      <w:rFonts w:ascii="Times New Roman" w:eastAsia="宋体" w:hAnsi="Times New Roman"/>
                      <w:color w:val="000000" w:themeColor="text1"/>
                      <w:sz w:val="21"/>
                      <w:szCs w:val="21"/>
                    </w:rPr>
                    <w:t>1000ppm</w:t>
                  </w:r>
                  <w:r w:rsidRPr="00044698">
                    <w:rPr>
                      <w:rFonts w:ascii="Times New Roman" w:eastAsia="宋体" w:hAnsi="Times New Roman" w:hint="eastAsia"/>
                      <w:color w:val="000000" w:themeColor="text1"/>
                      <w:sz w:val="21"/>
                      <w:szCs w:val="21"/>
                    </w:rPr>
                    <w:lastRenderedPageBreak/>
                    <w:t>以下的低浓度有机废气。</w:t>
                  </w:r>
                  <w:r w:rsidRPr="00044698">
                    <w:rPr>
                      <w:rFonts w:ascii="Times New Roman" w:eastAsia="宋体" w:hAnsi="Times New Roman"/>
                      <w:color w:val="000000" w:themeColor="text1"/>
                      <w:sz w:val="21"/>
                      <w:szCs w:val="21"/>
                    </w:rPr>
                    <w:t>柔印和彩印工序</w:t>
                  </w:r>
                  <w:r w:rsidRPr="00044698">
                    <w:rPr>
                      <w:rFonts w:ascii="Times New Roman" w:eastAsia="宋体" w:hAnsi="Times New Roman" w:hint="eastAsia"/>
                      <w:color w:val="000000" w:themeColor="text1"/>
                      <w:sz w:val="21"/>
                      <w:szCs w:val="21"/>
                    </w:rPr>
                    <w:t>外排废气温度在</w:t>
                  </w:r>
                  <w:r w:rsidRPr="00044698">
                    <w:rPr>
                      <w:rFonts w:ascii="Times New Roman" w:eastAsia="宋体" w:hAnsi="Times New Roman" w:hint="eastAsia"/>
                      <w:color w:val="000000" w:themeColor="text1"/>
                      <w:sz w:val="21"/>
                      <w:szCs w:val="21"/>
                    </w:rPr>
                    <w:t>30</w:t>
                  </w:r>
                  <w:r w:rsidRPr="00044698">
                    <w:rPr>
                      <w:rFonts w:ascii="Times New Roman" w:eastAsia="宋体" w:hAnsi="Times New Roman" w:hint="eastAsia"/>
                      <w:color w:val="000000" w:themeColor="text1"/>
                      <w:sz w:val="21"/>
                      <w:szCs w:val="21"/>
                    </w:rPr>
                    <w:t>℃左右。本项目选用“吸附浓缩</w:t>
                  </w:r>
                  <w:r w:rsidRPr="00044698">
                    <w:rPr>
                      <w:rFonts w:ascii="Times New Roman" w:eastAsia="宋体" w:hAnsi="Times New Roman" w:hint="eastAsia"/>
                      <w:color w:val="000000" w:themeColor="text1"/>
                      <w:sz w:val="21"/>
                      <w:szCs w:val="21"/>
                    </w:rPr>
                    <w:t>-</w:t>
                  </w:r>
                  <w:r w:rsidRPr="00044698">
                    <w:rPr>
                      <w:rFonts w:ascii="Times New Roman" w:eastAsia="宋体" w:hAnsi="Times New Roman" w:hint="eastAsia"/>
                      <w:color w:val="000000" w:themeColor="text1"/>
                      <w:sz w:val="21"/>
                      <w:szCs w:val="21"/>
                    </w:rPr>
                    <w:t>催化燃烧装置”联合处理工艺处理非甲烷总烃可行，非甲烷总烃处理效率达</w:t>
                  </w:r>
                  <w:r w:rsidRPr="00044698">
                    <w:rPr>
                      <w:rFonts w:ascii="Times New Roman" w:eastAsia="宋体" w:hAnsi="Times New Roman" w:hint="eastAsia"/>
                      <w:color w:val="000000" w:themeColor="text1"/>
                      <w:sz w:val="21"/>
                      <w:szCs w:val="21"/>
                    </w:rPr>
                    <w:t>90</w:t>
                  </w:r>
                  <w:r w:rsidRPr="00044698">
                    <w:rPr>
                      <w:rFonts w:ascii="Times New Roman" w:eastAsia="宋体" w:hAnsi="Times New Roman"/>
                      <w:color w:val="000000" w:themeColor="text1"/>
                      <w:sz w:val="21"/>
                      <w:szCs w:val="21"/>
                    </w:rPr>
                    <w:t>%</w:t>
                  </w:r>
                  <w:r w:rsidRPr="00044698">
                    <w:rPr>
                      <w:rFonts w:ascii="Times New Roman" w:eastAsia="宋体" w:hAnsi="Times New Roman" w:hint="eastAsia"/>
                      <w:color w:val="000000" w:themeColor="text1"/>
                      <w:sz w:val="21"/>
                      <w:szCs w:val="21"/>
                    </w:rPr>
                    <w:t>。</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widowControl/>
                    <w:rPr>
                      <w:rFonts w:ascii="Times New Roman" w:eastAsia="宋体" w:hAnsi="Times New Roman"/>
                      <w:color w:val="000000" w:themeColor="text1"/>
                      <w:szCs w:val="21"/>
                    </w:rPr>
                  </w:pPr>
                  <w:r w:rsidRPr="00044698">
                    <w:rPr>
                      <w:rFonts w:ascii="Times New Roman" w:eastAsia="宋体" w:hAnsi="Times New Roman"/>
                      <w:color w:val="000000" w:themeColor="text1"/>
                      <w:szCs w:val="21"/>
                    </w:rPr>
                    <w:lastRenderedPageBreak/>
                    <w:t>相符</w:t>
                  </w:r>
                </w:p>
              </w:tc>
            </w:tr>
            <w:tr w:rsidR="00970277" w:rsidRPr="00044698" w:rsidTr="00B80CBF">
              <w:trPr>
                <w:trHeight w:val="397"/>
              </w:trPr>
              <w:tc>
                <w:tcPr>
                  <w:tcW w:w="692" w:type="pct"/>
                  <w:vMerge w:val="restart"/>
                  <w:tcBorders>
                    <w:top w:val="single" w:sz="4" w:space="0" w:color="auto"/>
                    <w:left w:val="nil"/>
                    <w:right w:val="single" w:sz="4" w:space="0" w:color="auto"/>
                  </w:tcBorders>
                  <w:vAlign w:val="center"/>
                </w:tcPr>
                <w:p w:rsidR="00970277" w:rsidRPr="00044698" w:rsidRDefault="008A61FD" w:rsidP="00B80CBF">
                  <w:pPr>
                    <w:widowControl/>
                    <w:rPr>
                      <w:rFonts w:ascii="Times New Roman" w:eastAsia="宋体" w:hAnsi="Times New Roman"/>
                      <w:color w:val="000000" w:themeColor="text1"/>
                      <w:kern w:val="0"/>
                      <w:szCs w:val="21"/>
                    </w:rPr>
                  </w:pPr>
                  <w:r w:rsidRPr="00044698">
                    <w:rPr>
                      <w:rFonts w:ascii="Times New Roman" w:eastAsia="宋体" w:hAnsi="Times New Roman" w:hint="eastAsia"/>
                      <w:color w:val="000000" w:themeColor="text1"/>
                      <w:kern w:val="0"/>
                      <w:szCs w:val="21"/>
                    </w:rPr>
                    <w:lastRenderedPageBreak/>
                    <w:t>《河南省污染防治攻坚战领导小组办公室关于印发河南省</w:t>
                  </w:r>
                  <w:r w:rsidRPr="00044698">
                    <w:rPr>
                      <w:rFonts w:ascii="Times New Roman" w:eastAsia="宋体" w:hAnsi="Times New Roman"/>
                      <w:color w:val="000000" w:themeColor="text1"/>
                      <w:kern w:val="0"/>
                      <w:szCs w:val="21"/>
                    </w:rPr>
                    <w:t>2020</w:t>
                  </w:r>
                  <w:r w:rsidRPr="00044698">
                    <w:rPr>
                      <w:rFonts w:ascii="Times New Roman" w:eastAsia="宋体" w:hAnsi="Times New Roman" w:hint="eastAsia"/>
                      <w:color w:val="000000" w:themeColor="text1"/>
                      <w:kern w:val="0"/>
                      <w:szCs w:val="21"/>
                    </w:rPr>
                    <w:t>年大气、水、土壤污染防治攻坚战实施方案的通知》豫环攻坚办</w:t>
                  </w:r>
                  <w:r w:rsidRPr="00044698">
                    <w:rPr>
                      <w:rFonts w:ascii="Times New Roman" w:eastAsia="宋体" w:hAnsi="Times New Roman"/>
                      <w:color w:val="000000" w:themeColor="text1"/>
                      <w:kern w:val="0"/>
                      <w:szCs w:val="21"/>
                    </w:rPr>
                    <w:t>[2020]7</w:t>
                  </w:r>
                  <w:r w:rsidRPr="00044698">
                    <w:rPr>
                      <w:rFonts w:ascii="Times New Roman" w:eastAsia="宋体" w:hAnsi="Times New Roman" w:hint="eastAsia"/>
                      <w:color w:val="000000" w:themeColor="text1"/>
                      <w:kern w:val="0"/>
                      <w:szCs w:val="21"/>
                    </w:rPr>
                    <w:t>号）</w:t>
                  </w: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bCs/>
                      <w:color w:val="000000" w:themeColor="text1"/>
                      <w:szCs w:val="21"/>
                    </w:rPr>
                    <w:t>37.</w:t>
                  </w:r>
                  <w:r w:rsidRPr="00044698">
                    <w:rPr>
                      <w:rFonts w:ascii="Times New Roman" w:eastAsia="宋体" w:hAnsi="Times New Roman" w:hint="eastAsia"/>
                      <w:bCs/>
                      <w:color w:val="000000" w:themeColor="text1"/>
                      <w:szCs w:val="21"/>
                    </w:rPr>
                    <w:t>实施源头替代。按照工业和信息化部、市场监管总局关于低</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含量涂料产品的技术要求，大力推广使用低</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含量涂料、油墨、胶黏剂，在技术成熟的家具、集装箱、整车生产、船舶制造、机械设备制造、汽修、印刷等行业，全面推进源头替代。企业采用符合国家有关低</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含量产品规定的涂料、油墨、胶黏剂等，排放浓度稳定达标且排放速率、排放绩效等满足相关规定的，相应生产工序可不要求建设末端治理设施。使用的原辅材料</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含量（质量比）低于</w:t>
                  </w:r>
                  <w:r w:rsidRPr="00044698">
                    <w:rPr>
                      <w:rFonts w:ascii="Times New Roman" w:eastAsia="宋体" w:hAnsi="Times New Roman"/>
                      <w:bCs/>
                      <w:color w:val="000000" w:themeColor="text1"/>
                      <w:szCs w:val="21"/>
                    </w:rPr>
                    <w:t>10%</w:t>
                  </w:r>
                  <w:r w:rsidRPr="00044698">
                    <w:rPr>
                      <w:rFonts w:ascii="Times New Roman" w:eastAsia="宋体" w:hAnsi="Times New Roman" w:hint="eastAsia"/>
                      <w:bCs/>
                      <w:color w:val="000000" w:themeColor="text1"/>
                      <w:szCs w:val="21"/>
                    </w:rPr>
                    <w:t>的工序，可不要求采取无组织排放收集措施。</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项目吹膜、拉丝和覆膜工序非甲烷总烃经封闭集气罩（</w:t>
                  </w:r>
                  <w:r w:rsidR="00974815">
                    <w:rPr>
                      <w:rFonts w:ascii="Times New Roman" w:eastAsia="宋体" w:hAnsi="Times New Roman" w:hint="eastAsia"/>
                      <w:color w:val="000000" w:themeColor="text1"/>
                      <w:szCs w:val="21"/>
                    </w:rPr>
                    <w:t>9</w:t>
                  </w:r>
                  <w:r w:rsidRPr="00044698">
                    <w:rPr>
                      <w:rFonts w:ascii="Times New Roman" w:eastAsia="宋体" w:hAnsi="Times New Roman" w:hint="eastAsia"/>
                      <w:color w:val="000000" w:themeColor="text1"/>
                      <w:szCs w:val="21"/>
                    </w:rPr>
                    <w:t>个，新建）收集后进入“</w:t>
                  </w:r>
                  <w:r w:rsidRPr="00044698">
                    <w:rPr>
                      <w:rFonts w:ascii="Times New Roman" w:eastAsia="宋体" w:hAnsi="Times New Roman"/>
                      <w:color w:val="000000" w:themeColor="text1"/>
                      <w:szCs w:val="21"/>
                    </w:rPr>
                    <w:t>UV</w:t>
                  </w:r>
                  <w:r w:rsidRPr="00044698">
                    <w:rPr>
                      <w:rFonts w:ascii="Times New Roman" w:eastAsia="宋体" w:hAnsi="Times New Roman"/>
                      <w:color w:val="000000" w:themeColor="text1"/>
                      <w:szCs w:val="21"/>
                    </w:rPr>
                    <w:t>光催化氧化</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活性炭吸附</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）”装置进行处理。</w:t>
                  </w:r>
                  <w:r w:rsidRPr="00044698">
                    <w:rPr>
                      <w:rFonts w:ascii="Times New Roman" w:eastAsia="宋体" w:hAnsi="Times New Roman"/>
                      <w:color w:val="000000" w:themeColor="text1"/>
                      <w:szCs w:val="21"/>
                    </w:rPr>
                    <w:t>柔印和彩印工序</w:t>
                  </w:r>
                  <w:r w:rsidRPr="00044698">
                    <w:rPr>
                      <w:rFonts w:ascii="Times New Roman" w:eastAsia="宋体" w:hAnsi="Times New Roman" w:hint="eastAsia"/>
                      <w:color w:val="000000" w:themeColor="text1"/>
                      <w:szCs w:val="21"/>
                    </w:rPr>
                    <w:t>非甲烷总烃经封闭集气罩（</w:t>
                  </w:r>
                  <w:r w:rsidR="00C828A6">
                    <w:rPr>
                      <w:rFonts w:ascii="Times New Roman" w:eastAsia="宋体" w:hAnsi="Times New Roman" w:hint="eastAsia"/>
                      <w:color w:val="000000" w:themeColor="text1"/>
                      <w:szCs w:val="21"/>
                    </w:rPr>
                    <w:t>6</w:t>
                  </w:r>
                  <w:r w:rsidRPr="00044698">
                    <w:rPr>
                      <w:rFonts w:ascii="Times New Roman" w:eastAsia="宋体" w:hAnsi="Times New Roman" w:hint="eastAsia"/>
                      <w:color w:val="000000" w:themeColor="text1"/>
                      <w:szCs w:val="21"/>
                    </w:rPr>
                    <w:t>个，新建）收集后进入“吸附浓缩</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催化燃烧装置”</w:t>
                  </w:r>
                  <w:r w:rsidR="001714DD" w:rsidRPr="00044698">
                    <w:rPr>
                      <w:rFonts w:ascii="Times New Roman" w:eastAsia="宋体" w:hAnsi="Times New Roman" w:hint="eastAsia"/>
                      <w:color w:val="000000" w:themeColor="text1"/>
                      <w:szCs w:val="21"/>
                    </w:rPr>
                    <w:t>（</w:t>
                  </w:r>
                  <w:r w:rsidR="001714DD" w:rsidRPr="00044698">
                    <w:rPr>
                      <w:rFonts w:ascii="Times New Roman" w:eastAsia="宋体" w:hAnsi="Times New Roman" w:hint="eastAsia"/>
                      <w:color w:val="000000" w:themeColor="text1"/>
                      <w:szCs w:val="21"/>
                    </w:rPr>
                    <w:t>1</w:t>
                  </w:r>
                  <w:r w:rsidR="009254AD" w:rsidRPr="00044698">
                    <w:rPr>
                      <w:rFonts w:ascii="Times New Roman" w:eastAsia="宋体" w:hAnsi="Times New Roman" w:hint="eastAsia"/>
                      <w:color w:val="000000" w:themeColor="text1"/>
                      <w:szCs w:val="21"/>
                    </w:rPr>
                    <w:t>套，新建</w:t>
                  </w:r>
                  <w:r w:rsidR="001714DD"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进行处理。能够满足《关于全省开展工业企业挥发性有机物专项治理工作中排放建议值的通知》（豫环攻坚办</w:t>
                  </w:r>
                  <w:r w:rsidRPr="00044698">
                    <w:rPr>
                      <w:rFonts w:ascii="Times New Roman" w:eastAsia="宋体" w:hAnsi="Times New Roman"/>
                      <w:color w:val="000000" w:themeColor="text1"/>
                      <w:szCs w:val="21"/>
                    </w:rPr>
                    <w:t>[2017]162</w:t>
                  </w:r>
                  <w:r w:rsidRPr="00044698">
                    <w:rPr>
                      <w:rFonts w:ascii="Times New Roman" w:eastAsia="宋体" w:hAnsi="Times New Roman" w:hint="eastAsia"/>
                      <w:color w:val="000000" w:themeColor="text1"/>
                      <w:szCs w:val="21"/>
                    </w:rPr>
                    <w:t>号文）相关要求。企业有机废气排放口按照环保部门的相关要求，安装</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在线监测设备并与环境监控中心监控平台联网。</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widowControl/>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相符</w:t>
                  </w:r>
                </w:p>
              </w:tc>
            </w:tr>
            <w:tr w:rsidR="00970277" w:rsidRPr="00044698" w:rsidTr="00B80CBF">
              <w:trPr>
                <w:trHeight w:val="397"/>
              </w:trPr>
              <w:tc>
                <w:tcPr>
                  <w:tcW w:w="692" w:type="pct"/>
                  <w:vMerge/>
                  <w:tcBorders>
                    <w:left w:val="nil"/>
                    <w:right w:val="single" w:sz="4" w:space="0" w:color="auto"/>
                  </w:tcBorders>
                  <w:vAlign w:val="center"/>
                </w:tcPr>
                <w:p w:rsidR="00970277" w:rsidRPr="00044698" w:rsidRDefault="00970277" w:rsidP="00B80CBF">
                  <w:pPr>
                    <w:widowControl/>
                    <w:rPr>
                      <w:rFonts w:ascii="Times New Roman" w:eastAsia="宋体" w:hAnsi="Times New Roman"/>
                      <w:color w:val="000000" w:themeColor="text1"/>
                      <w:kern w:val="0"/>
                      <w:szCs w:val="21"/>
                    </w:rPr>
                  </w:pP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bCs/>
                      <w:color w:val="000000" w:themeColor="text1"/>
                      <w:szCs w:val="21"/>
                    </w:rPr>
                    <w:t>38.</w:t>
                  </w:r>
                  <w:r w:rsidRPr="00044698">
                    <w:rPr>
                      <w:rFonts w:ascii="Times New Roman" w:eastAsia="宋体" w:hAnsi="Times New Roman" w:hint="eastAsia"/>
                      <w:bCs/>
                      <w:color w:val="000000" w:themeColor="text1"/>
                      <w:szCs w:val="21"/>
                    </w:rPr>
                    <w:t>加强废气收集和处理。推进治污设施升级改造，通过采用全密闭、连续化、自动化等生产技术，以及高效工序与设备等，减少工艺过程无组织排放。提高废气收集率、遵循“应收仅收、分质收集”的原则，科学设计废气收集系统，将无组织排放转变为有组织排放进行控制，采用密闭空间作业的，除行业有特殊要求外，应保持微负压状态，并根据相关规范合理设置通风量；采用局部集气罩的，距集气罩开口面最远处的</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无组织排放位置，控制风速应不低于</w:t>
                  </w:r>
                  <w:r w:rsidRPr="00044698">
                    <w:rPr>
                      <w:rFonts w:ascii="Times New Roman" w:eastAsia="宋体" w:hAnsi="Times New Roman"/>
                      <w:bCs/>
                      <w:color w:val="000000" w:themeColor="text1"/>
                      <w:szCs w:val="21"/>
                    </w:rPr>
                    <w:t>0.3</w:t>
                  </w:r>
                  <w:r w:rsidRPr="00044698">
                    <w:rPr>
                      <w:rFonts w:ascii="Times New Roman" w:eastAsia="宋体" w:hAnsi="Times New Roman" w:hint="eastAsia"/>
                      <w:bCs/>
                      <w:color w:val="000000" w:themeColor="text1"/>
                      <w:szCs w:val="21"/>
                    </w:rPr>
                    <w:t>米</w:t>
                  </w:r>
                  <w:r w:rsidRPr="00044698">
                    <w:rPr>
                      <w:rFonts w:ascii="Times New Roman" w:eastAsia="宋体" w:hAnsi="Times New Roman"/>
                      <w:bCs/>
                      <w:color w:val="000000" w:themeColor="text1"/>
                      <w:szCs w:val="21"/>
                    </w:rPr>
                    <w:t>/</w:t>
                  </w:r>
                  <w:r w:rsidRPr="00044698">
                    <w:rPr>
                      <w:rFonts w:ascii="Times New Roman" w:eastAsia="宋体" w:hAnsi="Times New Roman" w:hint="eastAsia"/>
                      <w:bCs/>
                      <w:color w:val="000000" w:themeColor="text1"/>
                      <w:szCs w:val="21"/>
                    </w:rPr>
                    <w:t>秒，有行业要求的按相关规定执行。车间或生产设施收集排放的废气，</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初始排放速率大于等于</w:t>
                  </w:r>
                  <w:r w:rsidRPr="00044698">
                    <w:rPr>
                      <w:rFonts w:ascii="Times New Roman" w:eastAsia="宋体" w:hAnsi="Times New Roman"/>
                      <w:bCs/>
                      <w:color w:val="000000" w:themeColor="text1"/>
                      <w:szCs w:val="21"/>
                    </w:rPr>
                    <w:t>2</w:t>
                  </w:r>
                  <w:r w:rsidRPr="00044698">
                    <w:rPr>
                      <w:rFonts w:ascii="Times New Roman" w:eastAsia="宋体" w:hAnsi="Times New Roman" w:hint="eastAsia"/>
                      <w:bCs/>
                      <w:color w:val="000000" w:themeColor="text1"/>
                      <w:szCs w:val="21"/>
                    </w:rPr>
                    <w:t>千克</w:t>
                  </w:r>
                  <w:r w:rsidRPr="00044698">
                    <w:rPr>
                      <w:rFonts w:ascii="Times New Roman" w:eastAsia="宋体" w:hAnsi="Times New Roman"/>
                      <w:bCs/>
                      <w:color w:val="000000" w:themeColor="text1"/>
                      <w:szCs w:val="21"/>
                    </w:rPr>
                    <w:t>/</w:t>
                  </w:r>
                  <w:r w:rsidRPr="00044698">
                    <w:rPr>
                      <w:rFonts w:ascii="Times New Roman" w:eastAsia="宋体" w:hAnsi="Times New Roman" w:hint="eastAsia"/>
                      <w:bCs/>
                      <w:color w:val="000000" w:themeColor="text1"/>
                      <w:szCs w:val="21"/>
                    </w:rPr>
                    <w:t>小时，应加大控制力度，除确保排放浓度稳定达标外，还应实行去除率控制，去除率不低于</w:t>
                  </w:r>
                  <w:r w:rsidRPr="00044698">
                    <w:rPr>
                      <w:rFonts w:ascii="Times New Roman" w:eastAsia="宋体" w:hAnsi="Times New Roman"/>
                      <w:bCs/>
                      <w:color w:val="000000" w:themeColor="text1"/>
                      <w:szCs w:val="21"/>
                    </w:rPr>
                    <w:t>80%</w:t>
                  </w:r>
                  <w:r w:rsidRPr="00044698">
                    <w:rPr>
                      <w:rFonts w:ascii="Times New Roman" w:eastAsia="宋体" w:hAnsi="Times New Roman" w:hint="eastAsia"/>
                      <w:bCs/>
                      <w:color w:val="000000" w:themeColor="text1"/>
                      <w:szCs w:val="21"/>
                    </w:rPr>
                    <w:t>。</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项目吹膜、拉丝和覆膜工序设置风机风量为</w:t>
                  </w:r>
                  <w:r w:rsidRPr="00044698">
                    <w:rPr>
                      <w:rFonts w:ascii="Times New Roman" w:eastAsia="宋体" w:hAnsi="Times New Roman" w:hint="eastAsia"/>
                      <w:color w:val="000000" w:themeColor="text1"/>
                      <w:szCs w:val="21"/>
                    </w:rPr>
                    <w:t>3000</w:t>
                  </w:r>
                  <w:r w:rsidRPr="00044698">
                    <w:rPr>
                      <w:rFonts w:ascii="Times New Roman" w:eastAsia="宋体" w:hAnsi="Times New Roman"/>
                      <w:color w:val="000000" w:themeColor="text1"/>
                      <w:szCs w:val="21"/>
                    </w:rPr>
                    <w:t>m</w:t>
                  </w:r>
                  <w:r w:rsidRPr="00044698">
                    <w:rPr>
                      <w:rFonts w:ascii="Times New Roman" w:eastAsia="宋体" w:hAnsi="Times New Roman"/>
                      <w:color w:val="000000" w:themeColor="text1"/>
                      <w:szCs w:val="21"/>
                      <w:vertAlign w:val="superscript"/>
                    </w:rPr>
                    <w:t>3</w:t>
                  </w:r>
                  <w:r w:rsidRPr="00044698">
                    <w:rPr>
                      <w:rFonts w:ascii="Times New Roman" w:eastAsia="宋体" w:hAnsi="Times New Roman"/>
                      <w:color w:val="000000" w:themeColor="text1"/>
                      <w:szCs w:val="21"/>
                    </w:rPr>
                    <w:t>/h</w:t>
                  </w:r>
                  <w:r w:rsidRPr="00044698">
                    <w:rPr>
                      <w:rFonts w:ascii="Times New Roman" w:eastAsia="宋体" w:hAnsi="Times New Roman" w:hint="eastAsia"/>
                      <w:color w:val="000000" w:themeColor="text1"/>
                      <w:szCs w:val="21"/>
                    </w:rPr>
                    <w:t>，产生速率为</w:t>
                  </w:r>
                  <w:r w:rsidRPr="00044698">
                    <w:rPr>
                      <w:rFonts w:ascii="Times New Roman" w:eastAsia="宋体" w:hAnsi="Times New Roman" w:hint="eastAsia"/>
                      <w:color w:val="000000" w:themeColor="text1"/>
                      <w:szCs w:val="21"/>
                    </w:rPr>
                    <w:t>0.1249kg/h</w:t>
                  </w:r>
                  <w:r w:rsidRPr="00044698">
                    <w:rPr>
                      <w:rFonts w:ascii="Times New Roman" w:eastAsia="宋体" w:hAnsi="Times New Roman" w:hint="eastAsia"/>
                      <w:color w:val="000000" w:themeColor="text1"/>
                      <w:szCs w:val="21"/>
                    </w:rPr>
                    <w:t>，产生浓度为</w:t>
                  </w:r>
                  <w:r w:rsidRPr="00044698">
                    <w:rPr>
                      <w:rFonts w:ascii="Times New Roman" w:eastAsia="宋体" w:hAnsi="Times New Roman" w:hint="eastAsia"/>
                      <w:color w:val="000000" w:themeColor="text1"/>
                      <w:szCs w:val="21"/>
                    </w:rPr>
                    <w:t>41.6</w:t>
                  </w:r>
                  <w:r w:rsidRPr="00044698">
                    <w:rPr>
                      <w:rFonts w:ascii="Times New Roman" w:eastAsia="宋体" w:hAnsi="Times New Roman"/>
                      <w:color w:val="000000" w:themeColor="text1"/>
                      <w:szCs w:val="21"/>
                    </w:rPr>
                    <w:t>mg/m</w:t>
                  </w:r>
                  <w:r w:rsidRPr="00044698">
                    <w:rPr>
                      <w:rFonts w:ascii="Times New Roman" w:eastAsia="宋体" w:hAnsi="Times New Roman"/>
                      <w:color w:val="000000" w:themeColor="text1"/>
                      <w:szCs w:val="21"/>
                      <w:vertAlign w:val="superscript"/>
                    </w:rPr>
                    <w:t>3</w:t>
                  </w:r>
                  <w:r w:rsidRPr="00044698">
                    <w:rPr>
                      <w:rFonts w:ascii="Times New Roman" w:eastAsia="宋体" w:hAnsi="Times New Roman" w:hint="eastAsia"/>
                      <w:color w:val="000000" w:themeColor="text1"/>
                      <w:szCs w:val="21"/>
                    </w:rPr>
                    <w:t>，属于</w:t>
                  </w:r>
                  <w:r w:rsidRPr="00044698">
                    <w:rPr>
                      <w:rFonts w:ascii="Times New Roman" w:eastAsia="宋体" w:hAnsi="Times New Roman"/>
                      <w:color w:val="000000" w:themeColor="text1"/>
                      <w:szCs w:val="21"/>
                    </w:rPr>
                    <w:t>1000ppm</w:t>
                  </w:r>
                  <w:r w:rsidRPr="00044698">
                    <w:rPr>
                      <w:rFonts w:ascii="Times New Roman" w:eastAsia="宋体" w:hAnsi="Times New Roman" w:hint="eastAsia"/>
                      <w:color w:val="000000" w:themeColor="text1"/>
                      <w:szCs w:val="21"/>
                    </w:rPr>
                    <w:t>以下的低浓度有机废气。吹膜、拉丝和覆膜工序外排废气温度在</w:t>
                  </w:r>
                  <w:r w:rsidRPr="00044698">
                    <w:rPr>
                      <w:rFonts w:ascii="Times New Roman" w:eastAsia="宋体" w:hAnsi="Times New Roman" w:hint="eastAsia"/>
                      <w:color w:val="000000" w:themeColor="text1"/>
                      <w:szCs w:val="21"/>
                    </w:rPr>
                    <w:t>30</w:t>
                  </w:r>
                  <w:r w:rsidRPr="00044698">
                    <w:rPr>
                      <w:rFonts w:ascii="Times New Roman" w:eastAsia="宋体" w:hAnsi="Times New Roman" w:hint="eastAsia"/>
                      <w:color w:val="000000" w:themeColor="text1"/>
                      <w:szCs w:val="21"/>
                    </w:rPr>
                    <w:t>℃左右。本项目选用“</w:t>
                  </w:r>
                  <w:r w:rsidRPr="00044698">
                    <w:rPr>
                      <w:rFonts w:ascii="Times New Roman" w:eastAsia="宋体" w:hAnsi="Times New Roman"/>
                      <w:color w:val="000000" w:themeColor="text1"/>
                      <w:szCs w:val="21"/>
                    </w:rPr>
                    <w:t>UV</w:t>
                  </w:r>
                  <w:r w:rsidRPr="00044698">
                    <w:rPr>
                      <w:rFonts w:ascii="Times New Roman" w:eastAsia="宋体" w:hAnsi="Times New Roman"/>
                      <w:color w:val="000000" w:themeColor="text1"/>
                      <w:szCs w:val="21"/>
                    </w:rPr>
                    <w:t>光催化氧化</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活性炭吸附</w:t>
                  </w:r>
                  <w:r w:rsidRPr="00044698">
                    <w:rPr>
                      <w:rFonts w:ascii="Times New Roman" w:eastAsia="宋体" w:hAnsi="Times New Roman" w:hint="eastAsia"/>
                      <w:color w:val="000000" w:themeColor="text1"/>
                      <w:szCs w:val="21"/>
                    </w:rPr>
                    <w:t>”装置联合处理工艺处理非甲烷总烃可行，非甲烷总烃处理效率达</w:t>
                  </w:r>
                  <w:r w:rsidR="009254AD" w:rsidRPr="00044698">
                    <w:rPr>
                      <w:rFonts w:ascii="Times New Roman" w:eastAsia="宋体" w:hAnsi="Times New Roman" w:hint="eastAsia"/>
                      <w:color w:val="000000" w:themeColor="text1"/>
                      <w:szCs w:val="21"/>
                    </w:rPr>
                    <w:t>80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。定期更换活性炭，更换下来的废活性炭暂存于危废暂存间内，定期交有资质单位处理。</w:t>
                  </w:r>
                </w:p>
                <w:p w:rsidR="00970277" w:rsidRPr="00044698" w:rsidRDefault="008A61FD" w:rsidP="00B80CBF">
                  <w:pPr>
                    <w:autoSpaceDE w:val="0"/>
                    <w:autoSpaceDN w:val="0"/>
                    <w:adjustRightInd w:val="0"/>
                    <w:snapToGrid w:val="0"/>
                    <w:rPr>
                      <w:rFonts w:ascii="Times New Roman" w:eastAsia="宋体" w:hAnsi="Times New Roman"/>
                      <w:color w:val="FF0000"/>
                      <w:szCs w:val="21"/>
                      <w:highlight w:val="yellow"/>
                    </w:rPr>
                  </w:pPr>
                  <w:r w:rsidRPr="00044698">
                    <w:rPr>
                      <w:rFonts w:ascii="Times New Roman" w:eastAsia="宋体" w:hAnsi="Times New Roman" w:hint="eastAsia"/>
                      <w:color w:val="000000" w:themeColor="text1"/>
                      <w:szCs w:val="21"/>
                    </w:rPr>
                    <w:t>项目</w:t>
                  </w:r>
                  <w:r w:rsidRPr="00044698">
                    <w:rPr>
                      <w:rFonts w:ascii="Times New Roman" w:eastAsia="宋体" w:hAnsi="Times New Roman"/>
                      <w:color w:val="000000" w:themeColor="text1"/>
                      <w:szCs w:val="21"/>
                    </w:rPr>
                    <w:t>柔印和彩印工序</w:t>
                  </w:r>
                  <w:r w:rsidRPr="00044698">
                    <w:rPr>
                      <w:rFonts w:ascii="Times New Roman" w:eastAsia="宋体" w:hAnsi="Times New Roman" w:hint="eastAsia"/>
                      <w:color w:val="000000" w:themeColor="text1"/>
                      <w:szCs w:val="21"/>
                    </w:rPr>
                    <w:t>设置风机风量为</w:t>
                  </w:r>
                  <w:r w:rsidRPr="00044698">
                    <w:rPr>
                      <w:rFonts w:ascii="Times New Roman" w:eastAsia="宋体" w:hAnsi="Times New Roman" w:hint="eastAsia"/>
                      <w:color w:val="000000" w:themeColor="text1"/>
                      <w:szCs w:val="21"/>
                    </w:rPr>
                    <w:t>3000</w:t>
                  </w:r>
                  <w:r w:rsidRPr="00044698">
                    <w:rPr>
                      <w:rFonts w:ascii="Times New Roman" w:eastAsia="宋体" w:hAnsi="Times New Roman"/>
                      <w:color w:val="000000" w:themeColor="text1"/>
                      <w:szCs w:val="21"/>
                    </w:rPr>
                    <w:t>m</w:t>
                  </w:r>
                  <w:r w:rsidRPr="00044698">
                    <w:rPr>
                      <w:rFonts w:ascii="Times New Roman" w:eastAsia="宋体" w:hAnsi="Times New Roman"/>
                      <w:color w:val="000000" w:themeColor="text1"/>
                      <w:szCs w:val="21"/>
                      <w:vertAlign w:val="superscript"/>
                    </w:rPr>
                    <w:t>3</w:t>
                  </w:r>
                  <w:r w:rsidRPr="00044698">
                    <w:rPr>
                      <w:rFonts w:ascii="Times New Roman" w:eastAsia="宋体" w:hAnsi="Times New Roman"/>
                      <w:color w:val="000000" w:themeColor="text1"/>
                      <w:szCs w:val="21"/>
                    </w:rPr>
                    <w:t>/h</w:t>
                  </w:r>
                  <w:r w:rsidRPr="00044698">
                    <w:rPr>
                      <w:rFonts w:ascii="Times New Roman" w:eastAsia="宋体" w:hAnsi="Times New Roman" w:hint="eastAsia"/>
                      <w:color w:val="000000" w:themeColor="text1"/>
                      <w:szCs w:val="21"/>
                    </w:rPr>
                    <w:t>，产生速率为</w:t>
                  </w:r>
                  <w:r w:rsidRPr="00044698">
                    <w:rPr>
                      <w:rFonts w:ascii="Times New Roman" w:eastAsia="宋体" w:hAnsi="Times New Roman" w:hint="eastAsia"/>
                      <w:color w:val="000000" w:themeColor="text1"/>
                      <w:szCs w:val="21"/>
                    </w:rPr>
                    <w:t>0.2305kg/h</w:t>
                  </w:r>
                  <w:r w:rsidRPr="00044698">
                    <w:rPr>
                      <w:rFonts w:ascii="Times New Roman" w:eastAsia="宋体" w:hAnsi="Times New Roman" w:hint="eastAsia"/>
                      <w:color w:val="000000" w:themeColor="text1"/>
                      <w:szCs w:val="21"/>
                    </w:rPr>
                    <w:t>，产生浓度为</w:t>
                  </w:r>
                  <w:r w:rsidRPr="00044698">
                    <w:rPr>
                      <w:rFonts w:ascii="Times New Roman" w:eastAsia="宋体" w:hAnsi="Times New Roman" w:hint="eastAsia"/>
                      <w:color w:val="000000" w:themeColor="text1"/>
                      <w:szCs w:val="21"/>
                    </w:rPr>
                    <w:t>76.83</w:t>
                  </w:r>
                  <w:r w:rsidRPr="00044698">
                    <w:rPr>
                      <w:rFonts w:ascii="Times New Roman" w:eastAsia="宋体" w:hAnsi="Times New Roman"/>
                      <w:color w:val="000000" w:themeColor="text1"/>
                      <w:szCs w:val="21"/>
                    </w:rPr>
                    <w:t>mg/m</w:t>
                  </w:r>
                  <w:r w:rsidRPr="00044698">
                    <w:rPr>
                      <w:rFonts w:ascii="Times New Roman" w:eastAsia="宋体" w:hAnsi="Times New Roman"/>
                      <w:color w:val="000000" w:themeColor="text1"/>
                      <w:szCs w:val="21"/>
                      <w:vertAlign w:val="superscript"/>
                    </w:rPr>
                    <w:t>3</w:t>
                  </w:r>
                  <w:r w:rsidRPr="00044698">
                    <w:rPr>
                      <w:rFonts w:ascii="Times New Roman" w:eastAsia="宋体" w:hAnsi="Times New Roman" w:hint="eastAsia"/>
                      <w:color w:val="000000" w:themeColor="text1"/>
                      <w:szCs w:val="21"/>
                    </w:rPr>
                    <w:t>，属于</w:t>
                  </w:r>
                  <w:r w:rsidRPr="00044698">
                    <w:rPr>
                      <w:rFonts w:ascii="Times New Roman" w:eastAsia="宋体" w:hAnsi="Times New Roman"/>
                      <w:color w:val="000000" w:themeColor="text1"/>
                      <w:szCs w:val="21"/>
                    </w:rPr>
                    <w:t>1000ppm</w:t>
                  </w:r>
                  <w:r w:rsidRPr="00044698">
                    <w:rPr>
                      <w:rFonts w:ascii="Times New Roman" w:eastAsia="宋体" w:hAnsi="Times New Roman" w:hint="eastAsia"/>
                      <w:color w:val="000000" w:themeColor="text1"/>
                      <w:szCs w:val="21"/>
                    </w:rPr>
                    <w:t>以下的低浓度有机废气。</w:t>
                  </w:r>
                  <w:r w:rsidRPr="00044698">
                    <w:rPr>
                      <w:rFonts w:ascii="Times New Roman" w:eastAsia="宋体" w:hAnsi="Times New Roman"/>
                      <w:color w:val="000000" w:themeColor="text1"/>
                      <w:szCs w:val="21"/>
                    </w:rPr>
                    <w:t>柔</w:t>
                  </w:r>
                  <w:r w:rsidRPr="00044698">
                    <w:rPr>
                      <w:rFonts w:ascii="Times New Roman" w:eastAsia="宋体" w:hAnsi="Times New Roman"/>
                      <w:color w:val="000000" w:themeColor="text1"/>
                      <w:szCs w:val="21"/>
                    </w:rPr>
                    <w:lastRenderedPageBreak/>
                    <w:t>印和彩印工序</w:t>
                  </w:r>
                  <w:r w:rsidRPr="00044698">
                    <w:rPr>
                      <w:rFonts w:ascii="Times New Roman" w:eastAsia="宋体" w:hAnsi="Times New Roman" w:hint="eastAsia"/>
                      <w:color w:val="000000" w:themeColor="text1"/>
                      <w:szCs w:val="21"/>
                    </w:rPr>
                    <w:t>外排废气温度在</w:t>
                  </w:r>
                  <w:r w:rsidRPr="00044698">
                    <w:rPr>
                      <w:rFonts w:ascii="Times New Roman" w:eastAsia="宋体" w:hAnsi="Times New Roman" w:hint="eastAsia"/>
                      <w:color w:val="000000" w:themeColor="text1"/>
                      <w:szCs w:val="21"/>
                    </w:rPr>
                    <w:t>30</w:t>
                  </w:r>
                  <w:r w:rsidRPr="00044698">
                    <w:rPr>
                      <w:rFonts w:ascii="Times New Roman" w:eastAsia="宋体" w:hAnsi="Times New Roman" w:hint="eastAsia"/>
                      <w:color w:val="000000" w:themeColor="text1"/>
                      <w:szCs w:val="21"/>
                    </w:rPr>
                    <w:t>℃左右。本项目选用“吸附浓缩</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催化燃烧装置”联合处理工艺处理非甲烷总烃可行，非甲烷总烃处理效率达</w:t>
                  </w:r>
                  <w:r w:rsidRPr="00044698">
                    <w:rPr>
                      <w:rFonts w:ascii="Times New Roman" w:eastAsia="宋体" w:hAnsi="Times New Roman" w:hint="eastAsia"/>
                      <w:color w:val="000000" w:themeColor="text1"/>
                      <w:szCs w:val="21"/>
                    </w:rPr>
                    <w:t>90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widowControl/>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lastRenderedPageBreak/>
                    <w:t>相符</w:t>
                  </w:r>
                </w:p>
              </w:tc>
            </w:tr>
            <w:tr w:rsidR="00970277" w:rsidRPr="00044698" w:rsidTr="00B80CBF">
              <w:trPr>
                <w:trHeight w:val="397"/>
              </w:trPr>
              <w:tc>
                <w:tcPr>
                  <w:tcW w:w="692" w:type="pct"/>
                  <w:vMerge/>
                  <w:tcBorders>
                    <w:left w:val="nil"/>
                    <w:right w:val="single" w:sz="4" w:space="0" w:color="auto"/>
                  </w:tcBorders>
                  <w:vAlign w:val="center"/>
                </w:tcPr>
                <w:p w:rsidR="00970277" w:rsidRPr="00044698" w:rsidRDefault="00970277" w:rsidP="00B80CBF">
                  <w:pPr>
                    <w:widowControl/>
                    <w:rPr>
                      <w:rFonts w:ascii="Times New Roman" w:eastAsia="宋体" w:hAnsi="Times New Roman"/>
                      <w:color w:val="000000" w:themeColor="text1"/>
                      <w:kern w:val="0"/>
                      <w:szCs w:val="21"/>
                    </w:rPr>
                  </w:pP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bCs/>
                      <w:color w:val="000000" w:themeColor="text1"/>
                      <w:szCs w:val="21"/>
                    </w:rPr>
                    <w:t>39.</w:t>
                  </w:r>
                  <w:r w:rsidRPr="00044698">
                    <w:rPr>
                      <w:rFonts w:ascii="Times New Roman" w:eastAsia="宋体" w:hAnsi="Times New Roman" w:hint="eastAsia"/>
                      <w:bCs/>
                      <w:color w:val="000000" w:themeColor="text1"/>
                      <w:szCs w:val="21"/>
                    </w:rPr>
                    <w:t>强化设施运行管理。企业应系统梳理</w:t>
                  </w:r>
                  <w:r w:rsidRPr="00044698">
                    <w:rPr>
                      <w:rFonts w:ascii="Times New Roman" w:eastAsia="宋体" w:hAnsi="Times New Roman"/>
                      <w:bCs/>
                      <w:color w:val="000000" w:themeColor="text1"/>
                      <w:szCs w:val="21"/>
                    </w:rPr>
                    <w:t>VOCs</w:t>
                  </w:r>
                  <w:r w:rsidRPr="00044698">
                    <w:rPr>
                      <w:rFonts w:ascii="Times New Roman" w:eastAsia="宋体" w:hAnsi="Times New Roman" w:hint="eastAsia"/>
                      <w:bCs/>
                      <w:color w:val="000000" w:themeColor="text1"/>
                      <w:szCs w:val="21"/>
                    </w:rPr>
                    <w:t>排放主要环节和工序，包括启停机、检维修作业等，指定具体操作规程，落实到具体责任人。健全内部考核制度。加强人员能力培训和技术交流。建立管理台账，记录企业生产和治污设施运行的关键参数，在线监控参数要确保能够实时调取，相关台账记录至少保存三年。</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bCs/>
                      <w:color w:val="000000" w:themeColor="text1"/>
                      <w:szCs w:val="21"/>
                      <w:highlight w:val="yellow"/>
                    </w:rPr>
                  </w:pPr>
                  <w:r w:rsidRPr="00044698">
                    <w:rPr>
                      <w:rFonts w:ascii="Times New Roman" w:eastAsia="宋体" w:hAnsi="Times New Roman" w:hint="eastAsia"/>
                      <w:color w:val="000000" w:themeColor="text1"/>
                      <w:szCs w:val="21"/>
                    </w:rPr>
                    <w:t>本项目建成运营后，</w:t>
                  </w:r>
                  <w:r w:rsidRPr="00044698">
                    <w:rPr>
                      <w:rFonts w:ascii="Times New Roman" w:eastAsia="宋体" w:hAnsi="Times New Roman" w:hint="eastAsia"/>
                      <w:bCs/>
                      <w:color w:val="000000" w:themeColor="text1"/>
                      <w:szCs w:val="21"/>
                    </w:rPr>
                    <w:t>应建立台账，设置专人管理有机废气处理设施。</w:t>
                  </w:r>
                  <w:r w:rsidRPr="00044698">
                    <w:rPr>
                      <w:rFonts w:ascii="Times New Roman" w:eastAsia="宋体" w:hAnsi="Times New Roman" w:hint="eastAsia"/>
                      <w:color w:val="000000" w:themeColor="text1"/>
                      <w:szCs w:val="21"/>
                    </w:rPr>
                    <w:t>企业有机废气排放口按照环保部门的相关要求，安装</w:t>
                  </w:r>
                  <w:r w:rsidRPr="00044698">
                    <w:rPr>
                      <w:rFonts w:ascii="Times New Roman" w:eastAsia="宋体" w:hAnsi="Times New Roman"/>
                      <w:color w:val="000000" w:themeColor="text1"/>
                      <w:szCs w:val="21"/>
                    </w:rPr>
                    <w:t>VOCs</w:t>
                  </w:r>
                  <w:r w:rsidRPr="00044698">
                    <w:rPr>
                      <w:rFonts w:ascii="Times New Roman" w:eastAsia="宋体" w:hAnsi="Times New Roman" w:hint="eastAsia"/>
                      <w:color w:val="000000" w:themeColor="text1"/>
                      <w:szCs w:val="21"/>
                    </w:rPr>
                    <w:t>在线监测设备并与环境监控中心监控平台联网。</w:t>
                  </w:r>
                  <w:r w:rsidRPr="00044698">
                    <w:rPr>
                      <w:rFonts w:ascii="Times New Roman" w:eastAsia="宋体" w:hAnsi="Times New Roman" w:hint="eastAsia"/>
                      <w:bCs/>
                      <w:color w:val="000000" w:themeColor="text1"/>
                      <w:szCs w:val="21"/>
                    </w:rPr>
                    <w:t>监控参数设置</w:t>
                  </w:r>
                  <w:r w:rsidRPr="00044698">
                    <w:rPr>
                      <w:rFonts w:ascii="Times New Roman" w:eastAsia="宋体" w:hAnsi="Times New Roman" w:hint="eastAsia"/>
                      <w:bCs/>
                      <w:color w:val="000000" w:themeColor="text1"/>
                      <w:kern w:val="21"/>
                      <w:szCs w:val="21"/>
                    </w:rPr>
                    <w:t>台账，保存期限不小于</w:t>
                  </w:r>
                  <w:r w:rsidRPr="00044698">
                    <w:rPr>
                      <w:rFonts w:ascii="Times New Roman" w:eastAsia="宋体" w:hAnsi="Times New Roman"/>
                      <w:bCs/>
                      <w:color w:val="000000" w:themeColor="text1"/>
                      <w:kern w:val="21"/>
                      <w:szCs w:val="21"/>
                    </w:rPr>
                    <w:t>3</w:t>
                  </w:r>
                  <w:r w:rsidRPr="00044698">
                    <w:rPr>
                      <w:rFonts w:ascii="Times New Roman" w:eastAsia="宋体" w:hAnsi="Times New Roman" w:hint="eastAsia"/>
                      <w:bCs/>
                      <w:color w:val="000000" w:themeColor="text1"/>
                      <w:kern w:val="21"/>
                      <w:szCs w:val="21"/>
                    </w:rPr>
                    <w:t>年。</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widowControl/>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相符</w:t>
                  </w:r>
                </w:p>
              </w:tc>
            </w:tr>
            <w:tr w:rsidR="00970277" w:rsidRPr="00044698" w:rsidTr="00B80CBF">
              <w:trPr>
                <w:trHeight w:val="397"/>
              </w:trPr>
              <w:tc>
                <w:tcPr>
                  <w:tcW w:w="692" w:type="pct"/>
                  <w:vMerge w:val="restart"/>
                  <w:tcBorders>
                    <w:left w:val="nil"/>
                    <w:right w:val="single" w:sz="4" w:space="0" w:color="auto"/>
                  </w:tcBorders>
                  <w:vAlign w:val="center"/>
                </w:tcPr>
                <w:p w:rsidR="00970277" w:rsidRPr="00044698" w:rsidRDefault="008A61FD" w:rsidP="00B80CBF">
                  <w:pPr>
                    <w:widowControl/>
                    <w:rPr>
                      <w:rFonts w:ascii="Times New Roman" w:eastAsia="宋体" w:hAnsi="Times New Roman"/>
                      <w:color w:val="000000" w:themeColor="text1"/>
                      <w:kern w:val="0"/>
                      <w:szCs w:val="21"/>
                    </w:rPr>
                  </w:pPr>
                  <w:r w:rsidRPr="00044698">
                    <w:rPr>
                      <w:rFonts w:ascii="Times New Roman" w:eastAsia="宋体" w:hAnsi="Times New Roman"/>
                      <w:color w:val="000000" w:themeColor="text1"/>
                      <w:szCs w:val="21"/>
                      <w:lang w:val="pt-BR"/>
                    </w:rPr>
                    <w:t>《</w:t>
                  </w:r>
                  <w:r w:rsidRPr="00044698">
                    <w:rPr>
                      <w:rFonts w:ascii="Times New Roman" w:eastAsia="宋体" w:hAnsi="Times New Roman"/>
                      <w:color w:val="000000" w:themeColor="text1"/>
                      <w:szCs w:val="21"/>
                    </w:rPr>
                    <w:t>新乡市</w:t>
                  </w:r>
                  <w:r w:rsidRPr="00044698">
                    <w:rPr>
                      <w:rFonts w:ascii="Times New Roman" w:eastAsia="宋体" w:hAnsi="Times New Roman"/>
                      <w:color w:val="000000" w:themeColor="text1"/>
                      <w:szCs w:val="21"/>
                    </w:rPr>
                    <w:t>2020</w:t>
                  </w:r>
                  <w:r w:rsidRPr="00044698">
                    <w:rPr>
                      <w:rFonts w:ascii="Times New Roman" w:eastAsia="宋体" w:hAnsi="Times New Roman"/>
                      <w:color w:val="000000" w:themeColor="text1"/>
                      <w:szCs w:val="21"/>
                    </w:rPr>
                    <w:t>年大气污染防治攻坚战实施方案</w:t>
                  </w:r>
                  <w:r w:rsidRPr="00044698">
                    <w:rPr>
                      <w:rFonts w:ascii="Times New Roman" w:eastAsia="宋体" w:hAnsi="Times New Roman"/>
                      <w:color w:val="000000" w:themeColor="text1"/>
                      <w:szCs w:val="21"/>
                      <w:lang w:val="pt-BR"/>
                    </w:rPr>
                    <w:t>》</w:t>
                  </w:r>
                  <w:r w:rsidRPr="00044698">
                    <w:rPr>
                      <w:rFonts w:ascii="Times New Roman" w:eastAsia="宋体" w:hAnsi="Times New Roman"/>
                      <w:color w:val="000000" w:themeColor="text1"/>
                      <w:szCs w:val="21"/>
                    </w:rPr>
                    <w:t>（新环攻坚办〔</w:t>
                  </w:r>
                  <w:r w:rsidRPr="00044698">
                    <w:rPr>
                      <w:rFonts w:ascii="Times New Roman" w:eastAsia="宋体" w:hAnsi="Times New Roman"/>
                      <w:color w:val="000000" w:themeColor="text1"/>
                      <w:szCs w:val="21"/>
                    </w:rPr>
                    <w:t>2020</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10</w:t>
                  </w:r>
                  <w:r w:rsidRPr="00044698">
                    <w:rPr>
                      <w:rFonts w:ascii="Times New Roman" w:eastAsia="宋体" w:hAnsi="Times New Roman"/>
                      <w:color w:val="000000" w:themeColor="text1"/>
                      <w:szCs w:val="21"/>
                    </w:rPr>
                    <w:t>号）</w:t>
                  </w: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5.</w:t>
                  </w:r>
                  <w:r w:rsidRPr="00044698">
                    <w:rPr>
                      <w:rFonts w:ascii="Times New Roman" w:eastAsia="宋体" w:hAnsi="Times New Roman"/>
                      <w:color w:val="000000" w:themeColor="text1"/>
                      <w:szCs w:val="21"/>
                    </w:rPr>
                    <w:t>严格新建项目准入管理</w:t>
                  </w:r>
                </w:p>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color w:val="000000" w:themeColor="text1"/>
                      <w:szCs w:val="21"/>
                    </w:rPr>
                    <w:t>加强区域、流域规划环评管理，强化对项目环评的指导和约束，逐步构建起</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三线一单</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为空间管控基础、项目环评为环境准入把关、排污许可为企业运行守法依据的管理新框架，从源头预防环境污染和生态破坏。全省原则上禁止新增钢铁、电解铝、水泥、平板玻璃、传统煤化工（甲醇、合成氨）、焦化、铸造、铝用炭素、砖瓦窑、耐火材料等行业产能，原则上禁止新建燃料类煤气发生炉和</w:t>
                  </w:r>
                  <w:r w:rsidRPr="00044698">
                    <w:rPr>
                      <w:rFonts w:ascii="Times New Roman" w:eastAsia="宋体" w:hAnsi="Times New Roman"/>
                      <w:color w:val="000000" w:themeColor="text1"/>
                      <w:szCs w:val="21"/>
                    </w:rPr>
                    <w:t>35</w:t>
                  </w:r>
                  <w:r w:rsidRPr="00044698">
                    <w:rPr>
                      <w:rFonts w:ascii="Times New Roman" w:eastAsia="宋体" w:hAnsi="Times New Roman"/>
                      <w:color w:val="000000" w:themeColor="text1"/>
                      <w:szCs w:val="21"/>
                    </w:rPr>
                    <w:t>蒸吨</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时及以下燃煤锅炉。对钢铁、水泥、电解铝、玻璃等行业严格落实国家、省有关产能置换规定，新建涉工业炉窑的建设项目，应进入园区，配套建设高效环保治理设施。</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color w:val="000000" w:themeColor="text1"/>
                      <w:kern w:val="0"/>
                      <w:szCs w:val="21"/>
                    </w:rPr>
                    <w:t>本项目属于</w:t>
                  </w:r>
                  <w:r w:rsidRPr="00044698">
                    <w:rPr>
                      <w:rFonts w:ascii="Times New Roman" w:eastAsia="宋体" w:hAnsi="Times New Roman" w:hint="eastAsia"/>
                      <w:color w:val="000000" w:themeColor="text1"/>
                      <w:szCs w:val="21"/>
                    </w:rPr>
                    <w:t>塑料制品项目</w:t>
                  </w:r>
                  <w:r w:rsidRPr="00044698">
                    <w:rPr>
                      <w:rFonts w:ascii="Times New Roman" w:eastAsia="宋体" w:hAnsi="Times New Roman"/>
                      <w:color w:val="000000" w:themeColor="text1"/>
                      <w:kern w:val="0"/>
                      <w:szCs w:val="21"/>
                    </w:rPr>
                    <w:t>，主要产品为编织袋，不属于禁止新增企业，不</w:t>
                  </w:r>
                  <w:r w:rsidRPr="00044698">
                    <w:rPr>
                      <w:rFonts w:ascii="Times New Roman" w:eastAsia="宋体" w:hAnsi="Times New Roman" w:hint="eastAsia"/>
                      <w:color w:val="000000" w:themeColor="text1"/>
                      <w:kern w:val="0"/>
                      <w:szCs w:val="21"/>
                    </w:rPr>
                    <w:t>新增</w:t>
                  </w:r>
                  <w:r w:rsidRPr="00044698">
                    <w:rPr>
                      <w:rFonts w:ascii="Times New Roman" w:eastAsia="宋体" w:hAnsi="Times New Roman"/>
                      <w:color w:val="000000" w:themeColor="text1"/>
                      <w:kern w:val="0"/>
                      <w:szCs w:val="21"/>
                    </w:rPr>
                    <w:t>锅炉、炉窑，不属于</w:t>
                  </w:r>
                  <w:r w:rsidRPr="00044698">
                    <w:rPr>
                      <w:rFonts w:ascii="Times New Roman" w:eastAsia="宋体" w:hAnsi="Times New Roman"/>
                      <w:color w:val="000000" w:themeColor="text1"/>
                      <w:szCs w:val="21"/>
                    </w:rPr>
                    <w:t>钢铁、水泥、电解铝、玻璃等行业。</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widowControl/>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不涉及</w:t>
                  </w:r>
                </w:p>
              </w:tc>
            </w:tr>
            <w:tr w:rsidR="00970277" w:rsidRPr="00044698" w:rsidTr="00B80CBF">
              <w:trPr>
                <w:trHeight w:val="397"/>
              </w:trPr>
              <w:tc>
                <w:tcPr>
                  <w:tcW w:w="692" w:type="pct"/>
                  <w:vMerge/>
                  <w:tcBorders>
                    <w:left w:val="nil"/>
                    <w:right w:val="single" w:sz="4" w:space="0" w:color="auto"/>
                  </w:tcBorders>
                  <w:vAlign w:val="center"/>
                </w:tcPr>
                <w:p w:rsidR="00970277" w:rsidRPr="00044698" w:rsidRDefault="00970277" w:rsidP="00B80CBF">
                  <w:pPr>
                    <w:widowControl/>
                    <w:rPr>
                      <w:rFonts w:ascii="Times New Roman" w:eastAsia="宋体" w:hAnsi="Times New Roman"/>
                      <w:color w:val="000000" w:themeColor="text1"/>
                      <w:szCs w:val="21"/>
                      <w:lang w:val="pt-BR"/>
                    </w:rPr>
                  </w:pP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6.</w:t>
                  </w:r>
                  <w:r w:rsidRPr="00044698">
                    <w:rPr>
                      <w:rFonts w:ascii="Times New Roman" w:eastAsia="宋体" w:hAnsi="Times New Roman"/>
                      <w:color w:val="000000" w:themeColor="text1"/>
                      <w:szCs w:val="21"/>
                    </w:rPr>
                    <w:t>加快排污许可管理</w:t>
                  </w:r>
                </w:p>
                <w:p w:rsidR="00970277" w:rsidRPr="00044698" w:rsidRDefault="008A61FD" w:rsidP="00B80CBF">
                  <w:pPr>
                    <w:adjustRightInd w:val="0"/>
                    <w:snapToGrid w:val="0"/>
                    <w:rPr>
                      <w:rFonts w:ascii="Times New Roman" w:eastAsia="宋体" w:hAnsi="Times New Roman"/>
                      <w:bCs/>
                      <w:color w:val="000000" w:themeColor="text1"/>
                      <w:szCs w:val="21"/>
                    </w:rPr>
                  </w:pPr>
                  <w:r w:rsidRPr="00044698">
                    <w:rPr>
                      <w:rFonts w:ascii="Times New Roman" w:eastAsia="宋体" w:hAnsi="Times New Roman"/>
                      <w:color w:val="000000" w:themeColor="text1"/>
                      <w:szCs w:val="21"/>
                    </w:rPr>
                    <w:t>深入实施固定污染源排污许可清理整顿工作，全面摸清</w:t>
                  </w:r>
                  <w:r w:rsidRPr="00044698">
                    <w:rPr>
                      <w:rFonts w:ascii="Times New Roman" w:eastAsia="宋体" w:hAnsi="Times New Roman"/>
                      <w:color w:val="000000" w:themeColor="text1"/>
                      <w:szCs w:val="21"/>
                    </w:rPr>
                    <w:t>2017-2019</w:t>
                  </w:r>
                  <w:r w:rsidRPr="00044698">
                    <w:rPr>
                      <w:rFonts w:ascii="Times New Roman" w:eastAsia="宋体" w:hAnsi="Times New Roman"/>
                      <w:color w:val="000000" w:themeColor="text1"/>
                      <w:szCs w:val="21"/>
                    </w:rPr>
                    <w:t>年排污许可证核发的重点行业排污单位情况，核准固定污染源底数，清理无证排污单位，实行登记管理，做到应发尽发。</w:t>
                  </w:r>
                  <w:r w:rsidRPr="00044698">
                    <w:rPr>
                      <w:rFonts w:ascii="Times New Roman" w:eastAsia="宋体" w:hAnsi="Times New Roman"/>
                      <w:color w:val="000000" w:themeColor="text1"/>
                      <w:szCs w:val="21"/>
                    </w:rPr>
                    <w:t>2020</w:t>
                  </w:r>
                  <w:r w:rsidRPr="00044698">
                    <w:rPr>
                      <w:rFonts w:ascii="Times New Roman" w:eastAsia="宋体" w:hAnsi="Times New Roman"/>
                      <w:color w:val="000000" w:themeColor="text1"/>
                      <w:szCs w:val="21"/>
                    </w:rPr>
                    <w:t>年底前，所有固定污染源全部纳入排污许可管理。严格依证监管，规范排污行为，加大执法处罚力度，对无证排污单位，依法严厉查处。（市生态环境局负责）</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color w:val="000000" w:themeColor="text1"/>
                      <w:kern w:val="0"/>
                      <w:szCs w:val="21"/>
                    </w:rPr>
                    <w:t>经查《固定污染源排污许可分类管理名录（</w:t>
                  </w:r>
                  <w:r w:rsidRPr="00044698">
                    <w:rPr>
                      <w:rFonts w:ascii="Times New Roman" w:eastAsia="宋体" w:hAnsi="Times New Roman"/>
                      <w:color w:val="000000" w:themeColor="text1"/>
                      <w:kern w:val="0"/>
                      <w:szCs w:val="21"/>
                    </w:rPr>
                    <w:t>2019</w:t>
                  </w:r>
                  <w:r w:rsidRPr="00044698">
                    <w:rPr>
                      <w:rFonts w:ascii="Times New Roman" w:eastAsia="宋体" w:hAnsi="Times New Roman"/>
                      <w:color w:val="000000" w:themeColor="text1"/>
                      <w:kern w:val="0"/>
                      <w:szCs w:val="21"/>
                    </w:rPr>
                    <w:t>年版）》（生态环境部令第</w:t>
                  </w:r>
                  <w:r w:rsidRPr="00044698">
                    <w:rPr>
                      <w:rFonts w:ascii="Times New Roman" w:eastAsia="宋体" w:hAnsi="Times New Roman"/>
                      <w:color w:val="000000" w:themeColor="text1"/>
                      <w:kern w:val="0"/>
                      <w:szCs w:val="21"/>
                    </w:rPr>
                    <w:t>11</w:t>
                  </w:r>
                  <w:r w:rsidRPr="00044698">
                    <w:rPr>
                      <w:rFonts w:ascii="Times New Roman" w:eastAsia="宋体" w:hAnsi="Times New Roman"/>
                      <w:color w:val="000000" w:themeColor="text1"/>
                      <w:kern w:val="0"/>
                      <w:szCs w:val="21"/>
                    </w:rPr>
                    <w:t>号），本项目属于二十四、橡胶和塑料制品业，</w:t>
                  </w:r>
                  <w:r w:rsidRPr="00044698">
                    <w:rPr>
                      <w:rFonts w:ascii="Times New Roman" w:eastAsia="宋体" w:hAnsi="Times New Roman" w:hint="eastAsia"/>
                      <w:color w:val="000000" w:themeColor="text1"/>
                      <w:kern w:val="0"/>
                      <w:szCs w:val="21"/>
                    </w:rPr>
                    <w:t>62</w:t>
                  </w:r>
                  <w:r w:rsidRPr="00044698">
                    <w:rPr>
                      <w:rFonts w:ascii="Times New Roman" w:eastAsia="宋体" w:hAnsi="Times New Roman"/>
                      <w:color w:val="000000" w:themeColor="text1"/>
                      <w:kern w:val="0"/>
                      <w:szCs w:val="21"/>
                    </w:rPr>
                    <w:t>款中</w:t>
                  </w:r>
                  <w:r w:rsidRPr="00044698">
                    <w:rPr>
                      <w:rFonts w:ascii="Times New Roman" w:eastAsia="宋体" w:hAnsi="Times New Roman"/>
                      <w:color w:val="000000" w:themeColor="text1"/>
                      <w:kern w:val="0"/>
                      <w:szCs w:val="21"/>
                    </w:rPr>
                    <w:t>“</w:t>
                  </w:r>
                  <w:r w:rsidRPr="00044698">
                    <w:rPr>
                      <w:rFonts w:ascii="Times New Roman" w:eastAsia="宋体" w:hAnsi="Times New Roman" w:hint="eastAsia"/>
                      <w:color w:val="000000" w:themeColor="text1"/>
                      <w:kern w:val="0"/>
                      <w:szCs w:val="21"/>
                    </w:rPr>
                    <w:t>塑料制品业</w:t>
                  </w:r>
                  <w:r w:rsidRPr="00044698">
                    <w:rPr>
                      <w:rFonts w:ascii="Times New Roman" w:eastAsia="宋体" w:hAnsi="Times New Roman"/>
                      <w:color w:val="000000" w:themeColor="text1"/>
                      <w:kern w:val="0"/>
                      <w:szCs w:val="21"/>
                    </w:rPr>
                    <w:t>”</w:t>
                  </w:r>
                  <w:r w:rsidRPr="00044698">
                    <w:rPr>
                      <w:rFonts w:ascii="Times New Roman" w:eastAsia="宋体" w:hAnsi="Times New Roman"/>
                      <w:color w:val="000000" w:themeColor="text1"/>
                      <w:kern w:val="0"/>
                      <w:szCs w:val="21"/>
                    </w:rPr>
                    <w:t>中的</w:t>
                  </w:r>
                  <w:r w:rsidRPr="00044698">
                    <w:rPr>
                      <w:rFonts w:ascii="Times New Roman" w:eastAsia="宋体" w:hAnsi="Times New Roman" w:hint="eastAsia"/>
                      <w:color w:val="000000" w:themeColor="text1"/>
                      <w:kern w:val="0"/>
                      <w:szCs w:val="21"/>
                    </w:rPr>
                    <w:t>“其他”</w:t>
                  </w:r>
                  <w:r w:rsidRPr="00044698">
                    <w:rPr>
                      <w:rFonts w:ascii="Times New Roman" w:eastAsia="宋体" w:hAnsi="Times New Roman"/>
                      <w:color w:val="000000" w:themeColor="text1"/>
                      <w:kern w:val="0"/>
                      <w:szCs w:val="21"/>
                    </w:rPr>
                    <w:t>，本项目为</w:t>
                  </w:r>
                  <w:r w:rsidRPr="00044698">
                    <w:rPr>
                      <w:rFonts w:ascii="Times New Roman" w:eastAsia="宋体" w:hAnsi="Times New Roman" w:hint="eastAsia"/>
                      <w:color w:val="000000" w:themeColor="text1"/>
                      <w:kern w:val="0"/>
                      <w:szCs w:val="21"/>
                    </w:rPr>
                    <w:t>登记</w:t>
                  </w:r>
                  <w:r w:rsidRPr="00044698">
                    <w:rPr>
                      <w:rFonts w:ascii="Times New Roman" w:eastAsia="宋体" w:hAnsi="Times New Roman"/>
                      <w:color w:val="000000" w:themeColor="text1"/>
                      <w:kern w:val="0"/>
                      <w:szCs w:val="21"/>
                    </w:rPr>
                    <w:t>管理项目，应在建成后、启动生产设施或者在实际排污之前申请取得排污许可手续。</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widowControl/>
                    <w:rPr>
                      <w:rFonts w:ascii="Times New Roman" w:eastAsia="宋体" w:hAnsi="Times New Roman"/>
                      <w:color w:val="000000" w:themeColor="text1"/>
                      <w:szCs w:val="21"/>
                    </w:rPr>
                  </w:pPr>
                  <w:r w:rsidRPr="00044698">
                    <w:rPr>
                      <w:rFonts w:ascii="Times New Roman" w:eastAsia="宋体" w:hAnsi="Times New Roman"/>
                      <w:color w:val="000000" w:themeColor="text1"/>
                      <w:szCs w:val="21"/>
                    </w:rPr>
                    <w:t>相符</w:t>
                  </w:r>
                </w:p>
              </w:tc>
            </w:tr>
            <w:tr w:rsidR="00970277" w:rsidRPr="00044698" w:rsidTr="00B80CBF">
              <w:trPr>
                <w:trHeight w:val="397"/>
              </w:trPr>
              <w:tc>
                <w:tcPr>
                  <w:tcW w:w="692" w:type="pct"/>
                  <w:vMerge/>
                  <w:tcBorders>
                    <w:left w:val="nil"/>
                    <w:right w:val="single" w:sz="4" w:space="0" w:color="auto"/>
                  </w:tcBorders>
                  <w:vAlign w:val="center"/>
                </w:tcPr>
                <w:p w:rsidR="00970277" w:rsidRPr="00044698" w:rsidRDefault="00970277" w:rsidP="00B80CBF">
                  <w:pPr>
                    <w:widowControl/>
                    <w:rPr>
                      <w:rFonts w:ascii="Times New Roman" w:eastAsia="宋体" w:hAnsi="Times New Roman"/>
                      <w:color w:val="000000" w:themeColor="text1"/>
                      <w:szCs w:val="21"/>
                      <w:lang w:val="pt-BR"/>
                    </w:rPr>
                  </w:pPr>
                </w:p>
              </w:tc>
              <w:tc>
                <w:tcPr>
                  <w:tcW w:w="242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36.</w:t>
                  </w:r>
                  <w:r w:rsidRPr="00044698">
                    <w:rPr>
                      <w:rFonts w:ascii="Times New Roman" w:eastAsia="宋体" w:hAnsi="Times New Roman" w:hint="eastAsia"/>
                      <w:color w:val="000000" w:themeColor="text1"/>
                      <w:szCs w:val="21"/>
                    </w:rPr>
                    <w:t>加强废气收集和处理</w:t>
                  </w:r>
                </w:p>
                <w:p w:rsidR="00970277" w:rsidRPr="00044698" w:rsidRDefault="008A61FD" w:rsidP="00B80CBF">
                  <w:pPr>
                    <w:pStyle w:val="1"/>
                    <w:spacing w:line="240" w:lineRule="auto"/>
                    <w:jc w:val="both"/>
                    <w:rPr>
                      <w:rFonts w:ascii="Times New Roman" w:eastAsia="宋体" w:hAnsi="Times New Roman"/>
                      <w:color w:val="000000" w:themeColor="text1"/>
                      <w:sz w:val="21"/>
                      <w:szCs w:val="21"/>
                    </w:rPr>
                  </w:pPr>
                  <w:r w:rsidRPr="00044698">
                    <w:rPr>
                      <w:rFonts w:ascii="Times New Roman" w:eastAsia="宋体" w:hAnsi="Times New Roman"/>
                      <w:color w:val="000000" w:themeColor="text1"/>
                      <w:sz w:val="21"/>
                      <w:szCs w:val="21"/>
                    </w:rPr>
                    <w:t>推进治污设施升级改造，通过采用全密闭、连续化、自动化等生产技术，以及高效工艺与设备等，减少工艺过程无组织排放。提高废气收集率，遵循</w:t>
                  </w:r>
                  <w:r w:rsidRPr="00044698">
                    <w:rPr>
                      <w:rFonts w:ascii="Times New Roman" w:eastAsia="宋体" w:hAnsi="Times New Roman"/>
                      <w:color w:val="000000" w:themeColor="text1"/>
                      <w:sz w:val="21"/>
                      <w:szCs w:val="21"/>
                    </w:rPr>
                    <w:t>“</w:t>
                  </w:r>
                  <w:r w:rsidRPr="00044698">
                    <w:rPr>
                      <w:rFonts w:ascii="Times New Roman" w:eastAsia="宋体" w:hAnsi="Times New Roman"/>
                      <w:color w:val="000000" w:themeColor="text1"/>
                      <w:sz w:val="21"/>
                      <w:szCs w:val="21"/>
                    </w:rPr>
                    <w:t>应收尽收、分质收集</w:t>
                  </w:r>
                  <w:r w:rsidRPr="00044698">
                    <w:rPr>
                      <w:rFonts w:ascii="Times New Roman" w:eastAsia="宋体" w:hAnsi="Times New Roman"/>
                      <w:color w:val="000000" w:themeColor="text1"/>
                      <w:sz w:val="21"/>
                      <w:szCs w:val="21"/>
                    </w:rPr>
                    <w:t>”</w:t>
                  </w:r>
                  <w:r w:rsidRPr="00044698">
                    <w:rPr>
                      <w:rFonts w:ascii="Times New Roman" w:eastAsia="宋体" w:hAnsi="Times New Roman"/>
                      <w:color w:val="000000" w:themeColor="text1"/>
                      <w:sz w:val="21"/>
                      <w:szCs w:val="21"/>
                    </w:rPr>
                    <w:t>的原则，科学设计废气收集系统，将无组织排放转变为有组织排放进行控制，采用密闭空间作业的，除行业有特殊要求外，应保持微负压状态，并根据相关规范合理设置通风量；采用局部集气罩的，距集气罩开口面最远处的</w:t>
                  </w:r>
                  <w:r w:rsidRPr="00044698">
                    <w:rPr>
                      <w:rFonts w:ascii="Times New Roman" w:eastAsia="宋体" w:hAnsi="Times New Roman"/>
                      <w:color w:val="000000" w:themeColor="text1"/>
                      <w:sz w:val="21"/>
                      <w:szCs w:val="21"/>
                    </w:rPr>
                    <w:t>VOCs</w:t>
                  </w:r>
                  <w:r w:rsidRPr="00044698">
                    <w:rPr>
                      <w:rFonts w:ascii="Times New Roman" w:eastAsia="宋体" w:hAnsi="Times New Roman"/>
                      <w:color w:val="000000" w:themeColor="text1"/>
                      <w:sz w:val="21"/>
                      <w:szCs w:val="21"/>
                    </w:rPr>
                    <w:t>无组织排放位置，控制风速应不低于</w:t>
                  </w:r>
                  <w:r w:rsidRPr="00044698">
                    <w:rPr>
                      <w:rFonts w:ascii="Times New Roman" w:eastAsia="宋体" w:hAnsi="Times New Roman"/>
                      <w:color w:val="000000" w:themeColor="text1"/>
                      <w:sz w:val="21"/>
                      <w:szCs w:val="21"/>
                    </w:rPr>
                    <w:t>0.3</w:t>
                  </w:r>
                  <w:r w:rsidRPr="00044698">
                    <w:rPr>
                      <w:rFonts w:ascii="Times New Roman" w:eastAsia="宋体" w:hAnsi="Times New Roman"/>
                      <w:color w:val="000000" w:themeColor="text1"/>
                      <w:sz w:val="21"/>
                      <w:szCs w:val="21"/>
                    </w:rPr>
                    <w:t>米</w:t>
                  </w:r>
                  <w:r w:rsidRPr="00044698">
                    <w:rPr>
                      <w:rFonts w:ascii="Times New Roman" w:eastAsia="宋体" w:hAnsi="Times New Roman"/>
                      <w:color w:val="000000" w:themeColor="text1"/>
                      <w:sz w:val="21"/>
                      <w:szCs w:val="21"/>
                    </w:rPr>
                    <w:t>/</w:t>
                  </w:r>
                  <w:r w:rsidRPr="00044698">
                    <w:rPr>
                      <w:rFonts w:ascii="Times New Roman" w:eastAsia="宋体" w:hAnsi="Times New Roman"/>
                      <w:color w:val="000000" w:themeColor="text1"/>
                      <w:sz w:val="21"/>
                      <w:szCs w:val="21"/>
                    </w:rPr>
                    <w:t>秒，有行业</w:t>
                  </w:r>
                  <w:r w:rsidRPr="00044698">
                    <w:rPr>
                      <w:rFonts w:ascii="Times New Roman" w:eastAsia="宋体" w:hAnsi="Times New Roman"/>
                      <w:color w:val="000000" w:themeColor="text1"/>
                      <w:sz w:val="21"/>
                      <w:szCs w:val="21"/>
                    </w:rPr>
                    <w:lastRenderedPageBreak/>
                    <w:t>要求的按相关规定执行。</w:t>
                  </w:r>
                  <w:r w:rsidRPr="00044698">
                    <w:rPr>
                      <w:rFonts w:ascii="Times New Roman" w:eastAsia="宋体" w:hAnsi="Times New Roman"/>
                      <w:color w:val="000000" w:themeColor="text1"/>
                      <w:kern w:val="0"/>
                      <w:sz w:val="21"/>
                      <w:szCs w:val="21"/>
                      <w:shd w:val="clear" w:color="auto" w:fill="FFFFFF"/>
                    </w:rPr>
                    <w:t>车间或生产设施收集排放的废气，应加大控制力度，除确保排放浓度稳定达标外，还应实行去除效率控制，去除效率不低于</w:t>
                  </w:r>
                  <w:r w:rsidRPr="00044698">
                    <w:rPr>
                      <w:rFonts w:ascii="Times New Roman" w:eastAsia="宋体" w:hAnsi="Times New Roman"/>
                      <w:color w:val="000000" w:themeColor="text1"/>
                      <w:kern w:val="0"/>
                      <w:sz w:val="21"/>
                      <w:szCs w:val="21"/>
                      <w:shd w:val="clear" w:color="auto" w:fill="FFFFFF"/>
                    </w:rPr>
                    <w:t>80%</w:t>
                  </w:r>
                  <w:r w:rsidRPr="00044698">
                    <w:rPr>
                      <w:rFonts w:ascii="Times New Roman" w:eastAsia="宋体" w:hAnsi="Times New Roman"/>
                      <w:color w:val="000000" w:themeColor="text1"/>
                      <w:kern w:val="0"/>
                      <w:sz w:val="21"/>
                      <w:szCs w:val="21"/>
                      <w:shd w:val="clear" w:color="auto" w:fill="FFFFFF"/>
                    </w:rPr>
                    <w:t>。</w:t>
                  </w:r>
                </w:p>
              </w:tc>
              <w:tc>
                <w:tcPr>
                  <w:tcW w:w="1542" w:type="pct"/>
                  <w:tcBorders>
                    <w:top w:val="single" w:sz="4" w:space="0" w:color="auto"/>
                    <w:left w:val="single" w:sz="4" w:space="0" w:color="auto"/>
                    <w:bottom w:val="single" w:sz="4" w:space="0" w:color="auto"/>
                    <w:right w:val="single" w:sz="4" w:space="0" w:color="auto"/>
                  </w:tcBorders>
                  <w:vAlign w:val="center"/>
                </w:tcPr>
                <w:p w:rsidR="00970277" w:rsidRPr="00044698" w:rsidRDefault="008A61FD" w:rsidP="00B80CBF">
                  <w:pPr>
                    <w:autoSpaceDE w:val="0"/>
                    <w:autoSpaceDN w:val="0"/>
                    <w:adjustRightInd w:val="0"/>
                    <w:snapToGrid w:val="0"/>
                    <w:rPr>
                      <w:rFonts w:ascii="Times New Roman" w:eastAsia="宋体" w:hAnsi="Times New Roman"/>
                      <w:color w:val="000000" w:themeColor="text1"/>
                      <w:kern w:val="0"/>
                      <w:szCs w:val="21"/>
                    </w:rPr>
                  </w:pPr>
                  <w:r w:rsidRPr="00044698">
                    <w:rPr>
                      <w:rFonts w:ascii="Times New Roman" w:eastAsia="宋体" w:hAnsi="Times New Roman" w:hint="eastAsia"/>
                      <w:bCs/>
                      <w:color w:val="000000" w:themeColor="text1"/>
                      <w:kern w:val="21"/>
                      <w:szCs w:val="21"/>
                    </w:rPr>
                    <w:lastRenderedPageBreak/>
                    <w:t>本项目</w:t>
                  </w:r>
                  <w:r w:rsidRPr="00044698">
                    <w:rPr>
                      <w:rFonts w:ascii="Times New Roman" w:eastAsia="宋体" w:hAnsi="Times New Roman"/>
                      <w:color w:val="000000" w:themeColor="text1"/>
                      <w:szCs w:val="21"/>
                    </w:rPr>
                    <w:t>吹膜工序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拉丝工序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覆膜工序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柔印工序和彩印工序</w:t>
                  </w:r>
                  <w:r w:rsidRPr="00044698">
                    <w:rPr>
                      <w:rFonts w:ascii="Times New Roman" w:eastAsia="宋体" w:hAnsi="Times New Roman" w:hint="eastAsia"/>
                      <w:bCs/>
                      <w:color w:val="000000" w:themeColor="text1"/>
                      <w:kern w:val="21"/>
                      <w:szCs w:val="21"/>
                    </w:rPr>
                    <w:t>位于封闭的生产车间内。</w:t>
                  </w:r>
                  <w:r w:rsidRPr="00044698">
                    <w:rPr>
                      <w:rFonts w:ascii="Times New Roman" w:eastAsia="宋体" w:hAnsi="Times New Roman" w:hint="eastAsia"/>
                      <w:bCs/>
                      <w:color w:val="000000" w:themeColor="text1"/>
                      <w:szCs w:val="21"/>
                    </w:rPr>
                    <w:t>吹膜机、拉丝机、覆膜机</w:t>
                  </w:r>
                  <w:r w:rsidRPr="00044698">
                    <w:rPr>
                      <w:rFonts w:ascii="Times New Roman" w:eastAsia="宋体" w:hAnsi="Times New Roman" w:hint="eastAsia"/>
                      <w:color w:val="000000" w:themeColor="text1"/>
                      <w:szCs w:val="21"/>
                    </w:rPr>
                    <w:t>工作平台顶部安装封闭罩，集气装置的进风口和设备顶部封闭罩连接，非甲烷总烃经封闭集气罩（</w:t>
                  </w:r>
                  <w:r w:rsidR="00974815">
                    <w:rPr>
                      <w:rFonts w:ascii="Times New Roman" w:eastAsia="宋体" w:hAnsi="Times New Roman" w:hint="eastAsia"/>
                      <w:color w:val="000000" w:themeColor="text1"/>
                      <w:szCs w:val="21"/>
                    </w:rPr>
                    <w:t>9</w:t>
                  </w:r>
                  <w:r w:rsidRPr="00044698">
                    <w:rPr>
                      <w:rFonts w:ascii="Times New Roman" w:eastAsia="宋体" w:hAnsi="Times New Roman" w:hint="eastAsia"/>
                      <w:color w:val="000000" w:themeColor="text1"/>
                      <w:szCs w:val="21"/>
                    </w:rPr>
                    <w:t>个，新建）收集后进入“</w:t>
                  </w:r>
                  <w:r w:rsidRPr="00044698">
                    <w:rPr>
                      <w:rFonts w:ascii="Times New Roman" w:eastAsia="宋体" w:hAnsi="Times New Roman"/>
                      <w:color w:val="000000" w:themeColor="text1"/>
                      <w:szCs w:val="21"/>
                    </w:rPr>
                    <w:t>UV</w:t>
                  </w:r>
                  <w:r w:rsidRPr="00044698">
                    <w:rPr>
                      <w:rFonts w:ascii="Times New Roman" w:eastAsia="宋体" w:hAnsi="Times New Roman"/>
                      <w:color w:val="000000" w:themeColor="text1"/>
                      <w:szCs w:val="21"/>
                    </w:rPr>
                    <w:t>光催化氧化</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活性炭吸附</w:t>
                  </w:r>
                  <w:r w:rsidR="001D1D98" w:rsidRPr="00044698">
                    <w:rPr>
                      <w:rFonts w:ascii="Times New Roman" w:eastAsia="宋体" w:hAnsi="Times New Roman" w:hint="eastAsia"/>
                      <w:color w:val="000000" w:themeColor="text1"/>
                      <w:szCs w:val="21"/>
                    </w:rPr>
                    <w:t>（现有</w:t>
                  </w:r>
                  <w:r w:rsidRPr="00044698">
                    <w:rPr>
                      <w:rFonts w:ascii="Times New Roman" w:eastAsia="宋体" w:hAnsi="Times New Roman" w:hint="eastAsia"/>
                      <w:color w:val="000000" w:themeColor="text1"/>
                      <w:szCs w:val="21"/>
                    </w:rPr>
                    <w:t>）”装置进行处理，处理效率达</w:t>
                  </w:r>
                  <w:r w:rsidR="009254AD" w:rsidRPr="00044698">
                    <w:rPr>
                      <w:rFonts w:ascii="Times New Roman" w:eastAsia="宋体" w:hAnsi="Times New Roman" w:hint="eastAsia"/>
                      <w:color w:val="000000" w:themeColor="text1"/>
                      <w:szCs w:val="21"/>
                    </w:rPr>
                    <w:t>80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szCs w:val="21"/>
                    </w:rPr>
                    <w:t>柔印印刷机和</w:t>
                  </w:r>
                  <w:r w:rsidRPr="00044698">
                    <w:rPr>
                      <w:rFonts w:ascii="Times New Roman" w:eastAsia="宋体" w:hAnsi="Times New Roman" w:hint="eastAsia"/>
                      <w:szCs w:val="21"/>
                    </w:rPr>
                    <w:lastRenderedPageBreak/>
                    <w:t>彩印机</w:t>
                  </w:r>
                  <w:r w:rsidRPr="00044698">
                    <w:rPr>
                      <w:rFonts w:ascii="Times New Roman" w:eastAsia="宋体" w:hAnsi="Times New Roman" w:hint="eastAsia"/>
                      <w:color w:val="000000" w:themeColor="text1"/>
                      <w:szCs w:val="21"/>
                    </w:rPr>
                    <w:t>工作平台顶部安装封闭罩；</w:t>
                  </w:r>
                  <w:r w:rsidRPr="00044698">
                    <w:rPr>
                      <w:rFonts w:ascii="Times New Roman" w:eastAsia="宋体" w:hAnsi="Times New Roman" w:hint="eastAsia"/>
                      <w:color w:val="000000" w:themeColor="text1"/>
                      <w:spacing w:val="-4"/>
                      <w:szCs w:val="21"/>
                    </w:rPr>
                    <w:t>集气装置的进风口和设备顶部封闭罩连接，</w:t>
                  </w:r>
                  <w:r w:rsidRPr="00044698">
                    <w:rPr>
                      <w:rFonts w:ascii="Times New Roman" w:eastAsia="宋体" w:hAnsi="Times New Roman" w:hint="eastAsia"/>
                      <w:color w:val="000000" w:themeColor="text1"/>
                      <w:szCs w:val="21"/>
                    </w:rPr>
                    <w:t>非甲烷总烃经封闭集气罩（</w:t>
                  </w:r>
                  <w:r w:rsidR="00C828A6">
                    <w:rPr>
                      <w:rFonts w:ascii="Times New Roman" w:eastAsia="宋体" w:hAnsi="Times New Roman" w:hint="eastAsia"/>
                      <w:color w:val="000000" w:themeColor="text1"/>
                      <w:szCs w:val="21"/>
                    </w:rPr>
                    <w:t>6</w:t>
                  </w:r>
                  <w:r w:rsidRPr="00044698">
                    <w:rPr>
                      <w:rFonts w:ascii="Times New Roman" w:eastAsia="宋体" w:hAnsi="Times New Roman" w:hint="eastAsia"/>
                      <w:color w:val="000000" w:themeColor="text1"/>
                      <w:szCs w:val="21"/>
                    </w:rPr>
                    <w:t>个，新建）收集后进入“吸附浓缩</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催化燃烧装置”</w:t>
                  </w:r>
                  <w:r w:rsidR="001714DD" w:rsidRPr="00044698">
                    <w:rPr>
                      <w:rFonts w:ascii="Times New Roman" w:eastAsia="宋体" w:hAnsi="Times New Roman" w:hint="eastAsia"/>
                      <w:color w:val="000000" w:themeColor="text1"/>
                      <w:szCs w:val="21"/>
                    </w:rPr>
                    <w:t>（</w:t>
                  </w:r>
                  <w:r w:rsidR="001714DD" w:rsidRPr="00044698">
                    <w:rPr>
                      <w:rFonts w:ascii="Times New Roman" w:eastAsia="宋体" w:hAnsi="Times New Roman" w:hint="eastAsia"/>
                      <w:color w:val="000000" w:themeColor="text1"/>
                      <w:szCs w:val="21"/>
                    </w:rPr>
                    <w:t>1</w:t>
                  </w:r>
                  <w:r w:rsidR="009254AD" w:rsidRPr="00044698">
                    <w:rPr>
                      <w:rFonts w:ascii="Times New Roman" w:eastAsia="宋体" w:hAnsi="Times New Roman" w:hint="eastAsia"/>
                      <w:color w:val="000000" w:themeColor="text1"/>
                      <w:szCs w:val="21"/>
                    </w:rPr>
                    <w:t>套，新建</w:t>
                  </w:r>
                  <w:r w:rsidR="001714DD"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进行处理，处理效率达</w:t>
                  </w:r>
                  <w:r w:rsidRPr="00044698">
                    <w:rPr>
                      <w:rFonts w:ascii="Times New Roman" w:eastAsia="宋体" w:hAnsi="Times New Roman" w:hint="eastAsia"/>
                      <w:color w:val="000000" w:themeColor="text1"/>
                      <w:szCs w:val="21"/>
                    </w:rPr>
                    <w:t>90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。能够满足《关于全省开展工业企业挥发性有机物专项治理工作中排放建议值的通知》（豫环攻坚办</w:t>
                  </w:r>
                  <w:r w:rsidRPr="00044698">
                    <w:rPr>
                      <w:rFonts w:ascii="Times New Roman" w:eastAsia="宋体" w:hAnsi="Times New Roman"/>
                      <w:color w:val="000000" w:themeColor="text1"/>
                      <w:szCs w:val="21"/>
                    </w:rPr>
                    <w:t>[2017]162</w:t>
                  </w:r>
                  <w:r w:rsidRPr="00044698">
                    <w:rPr>
                      <w:rFonts w:ascii="Times New Roman" w:eastAsia="宋体" w:hAnsi="Times New Roman" w:hint="eastAsia"/>
                      <w:color w:val="000000" w:themeColor="text1"/>
                      <w:szCs w:val="21"/>
                    </w:rPr>
                    <w:t>号文）相关要求。</w:t>
                  </w:r>
                </w:p>
              </w:tc>
              <w:tc>
                <w:tcPr>
                  <w:tcW w:w="344" w:type="pct"/>
                  <w:tcBorders>
                    <w:top w:val="single" w:sz="4" w:space="0" w:color="auto"/>
                    <w:left w:val="single" w:sz="4" w:space="0" w:color="auto"/>
                    <w:bottom w:val="single" w:sz="4" w:space="0" w:color="auto"/>
                    <w:right w:val="nil"/>
                  </w:tcBorders>
                  <w:vAlign w:val="center"/>
                </w:tcPr>
                <w:p w:rsidR="00970277" w:rsidRPr="00044698" w:rsidRDefault="008A61FD" w:rsidP="00B80CBF">
                  <w:pPr>
                    <w:widowControl/>
                    <w:rPr>
                      <w:rFonts w:ascii="Times New Roman" w:eastAsia="宋体" w:hAnsi="Times New Roman"/>
                      <w:color w:val="000000" w:themeColor="text1"/>
                      <w:szCs w:val="21"/>
                    </w:rPr>
                  </w:pPr>
                  <w:r w:rsidRPr="00044698">
                    <w:rPr>
                      <w:rFonts w:ascii="Times New Roman" w:eastAsia="宋体" w:hAnsi="Times New Roman"/>
                      <w:color w:val="000000" w:themeColor="text1"/>
                      <w:szCs w:val="21"/>
                    </w:rPr>
                    <w:lastRenderedPageBreak/>
                    <w:t>相符</w:t>
                  </w:r>
                </w:p>
              </w:tc>
            </w:tr>
            <w:tr w:rsidR="00044698" w:rsidRPr="00044698" w:rsidTr="00B80CBF">
              <w:trPr>
                <w:trHeight w:val="397"/>
              </w:trPr>
              <w:tc>
                <w:tcPr>
                  <w:tcW w:w="692" w:type="pct"/>
                  <w:vMerge w:val="restart"/>
                  <w:tcBorders>
                    <w:left w:val="nil"/>
                    <w:right w:val="single" w:sz="4" w:space="0" w:color="auto"/>
                  </w:tcBorders>
                  <w:vAlign w:val="center"/>
                </w:tcPr>
                <w:p w:rsidR="00044698" w:rsidRPr="00044698" w:rsidRDefault="00044698" w:rsidP="00B80CBF">
                  <w:pPr>
                    <w:widowControl/>
                    <w:rPr>
                      <w:rFonts w:ascii="Times New Roman" w:eastAsia="宋体" w:hAnsi="Times New Roman"/>
                      <w:color w:val="000000" w:themeColor="text1"/>
                      <w:szCs w:val="21"/>
                      <w:lang w:val="pt-BR"/>
                    </w:rPr>
                  </w:pPr>
                  <w:r w:rsidRPr="00044698">
                    <w:rPr>
                      <w:rFonts w:ascii="Times New Roman" w:eastAsia="宋体" w:hAnsi="Times New Roman"/>
                      <w:color w:val="000000" w:themeColor="text1"/>
                      <w:szCs w:val="21"/>
                      <w:lang w:val="pt-BR"/>
                    </w:rPr>
                    <w:lastRenderedPageBreak/>
                    <w:t>《</w:t>
                  </w:r>
                  <w:r w:rsidRPr="00044698">
                    <w:rPr>
                      <w:rFonts w:ascii="Times New Roman" w:eastAsia="宋体" w:hAnsi="Times New Roman"/>
                      <w:color w:val="000000" w:themeColor="text1"/>
                      <w:szCs w:val="21"/>
                    </w:rPr>
                    <w:t>京津冀及周边地区</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汾渭平原</w:t>
                  </w:r>
                  <w:r w:rsidRPr="00044698">
                    <w:rPr>
                      <w:rFonts w:ascii="Times New Roman" w:eastAsia="宋体" w:hAnsi="Times New Roman" w:hint="eastAsia"/>
                      <w:color w:val="000000" w:themeColor="text1"/>
                      <w:szCs w:val="21"/>
                    </w:rPr>
                    <w:t>2020-2021</w:t>
                  </w:r>
                  <w:r w:rsidRPr="00044698">
                    <w:rPr>
                      <w:rFonts w:ascii="Times New Roman" w:eastAsia="宋体" w:hAnsi="Times New Roman" w:hint="eastAsia"/>
                      <w:color w:val="000000" w:themeColor="text1"/>
                      <w:szCs w:val="21"/>
                    </w:rPr>
                    <w:t>年秋冬季大气污染综合治理攻坚行动方案</w:t>
                  </w:r>
                  <w:r w:rsidRPr="00044698">
                    <w:rPr>
                      <w:rFonts w:ascii="Times New Roman" w:eastAsia="宋体" w:hAnsi="Times New Roman"/>
                      <w:color w:val="000000" w:themeColor="text1"/>
                      <w:szCs w:val="21"/>
                      <w:lang w:val="pt-BR"/>
                    </w:rPr>
                    <w:t>》</w:t>
                  </w:r>
                  <w:r w:rsidRPr="00044698">
                    <w:rPr>
                      <w:rFonts w:ascii="Times New Roman" w:eastAsia="宋体" w:hAnsi="Times New Roman" w:hint="eastAsia"/>
                      <w:color w:val="000000" w:themeColor="text1"/>
                      <w:szCs w:val="21"/>
                      <w:lang w:val="pt-BR"/>
                    </w:rPr>
                    <w:t>（环大气</w:t>
                  </w:r>
                  <w:r w:rsidRPr="00044698">
                    <w:rPr>
                      <w:rFonts w:ascii="Times New Roman" w:eastAsia="宋体"/>
                      <w:color w:val="000000" w:themeColor="text1"/>
                      <w:szCs w:val="21"/>
                    </w:rPr>
                    <w:t>〔</w:t>
                  </w:r>
                  <w:r w:rsidRPr="00044698">
                    <w:rPr>
                      <w:rFonts w:ascii="Times New Roman" w:eastAsia="宋体" w:hAnsi="Times New Roman"/>
                      <w:color w:val="000000" w:themeColor="text1"/>
                      <w:szCs w:val="21"/>
                    </w:rPr>
                    <w:t>2020</w:t>
                  </w:r>
                  <w:r w:rsidRPr="00044698">
                    <w:rPr>
                      <w:rFonts w:ascii="Times New Roman" w:eastAsia="宋体"/>
                      <w:color w:val="000000" w:themeColor="text1"/>
                      <w:szCs w:val="21"/>
                    </w:rPr>
                    <w:t>〕</w:t>
                  </w:r>
                  <w:r w:rsidRPr="00044698">
                    <w:rPr>
                      <w:rFonts w:ascii="Times New Roman" w:eastAsia="宋体" w:hAnsi="Times New Roman" w:hint="eastAsia"/>
                      <w:color w:val="000000" w:themeColor="text1"/>
                      <w:szCs w:val="21"/>
                      <w:lang w:val="pt-BR"/>
                    </w:rPr>
                    <w:t>61</w:t>
                  </w:r>
                  <w:r w:rsidRPr="00044698">
                    <w:rPr>
                      <w:rFonts w:ascii="Times New Roman" w:eastAsia="宋体" w:hAnsi="宋体" w:hint="eastAsia"/>
                      <w:color w:val="000000" w:themeColor="text1"/>
                      <w:szCs w:val="21"/>
                      <w:lang w:val="pt-BR"/>
                    </w:rPr>
                    <w:t>号</w:t>
                  </w:r>
                  <w:r w:rsidRPr="00044698">
                    <w:rPr>
                      <w:rFonts w:ascii="Times New Roman" w:eastAsia="宋体" w:hAnsi="Times New Roman" w:hint="eastAsia"/>
                      <w:color w:val="000000" w:themeColor="text1"/>
                      <w:szCs w:val="21"/>
                      <w:lang w:val="pt-BR"/>
                    </w:rPr>
                    <w:t>）</w:t>
                  </w:r>
                </w:p>
              </w:tc>
              <w:tc>
                <w:tcPr>
                  <w:tcW w:w="2422" w:type="pct"/>
                  <w:tcBorders>
                    <w:top w:val="single" w:sz="4" w:space="0" w:color="auto"/>
                    <w:left w:val="single" w:sz="4" w:space="0" w:color="auto"/>
                    <w:bottom w:val="single" w:sz="4" w:space="0" w:color="auto"/>
                    <w:right w:val="single" w:sz="4" w:space="0" w:color="auto"/>
                  </w:tcBorders>
                  <w:vAlign w:val="center"/>
                </w:tcPr>
                <w:p w:rsidR="00044698" w:rsidRPr="00044698" w:rsidRDefault="00044698" w:rsidP="00B80CBF">
                  <w:pPr>
                    <w:adjustRightInd w:val="0"/>
                    <w:snapToGrid w:val="0"/>
                    <w:rPr>
                      <w:rFonts w:ascii="Times New Roman" w:eastAsia="宋体" w:hAnsi="仿宋" w:cs="宋体"/>
                      <w:color w:val="000000" w:themeColor="text1"/>
                      <w:kern w:val="0"/>
                      <w:szCs w:val="21"/>
                    </w:rPr>
                  </w:pPr>
                  <w:r w:rsidRPr="00044698">
                    <w:rPr>
                      <w:rFonts w:ascii="Times New Roman" w:eastAsia="宋体" w:hAnsi="仿宋" w:cs="宋体" w:hint="eastAsia"/>
                      <w:color w:val="000000" w:themeColor="text1"/>
                      <w:kern w:val="0"/>
                      <w:szCs w:val="21"/>
                    </w:rPr>
                    <w:t>（十四）落实产业结构调整要求</w:t>
                  </w:r>
                </w:p>
                <w:p w:rsidR="00044698" w:rsidRPr="00044698" w:rsidRDefault="00044698" w:rsidP="00B80CBF">
                  <w:pPr>
                    <w:adjustRightInd w:val="0"/>
                    <w:snapToGrid w:val="0"/>
                    <w:rPr>
                      <w:rFonts w:ascii="Times New Roman" w:eastAsia="宋体" w:hAnsi="Times New Roman"/>
                      <w:color w:val="000000" w:themeColor="text1"/>
                      <w:szCs w:val="21"/>
                    </w:rPr>
                  </w:pPr>
                  <w:r w:rsidRPr="00044698">
                    <w:rPr>
                      <w:rFonts w:ascii="Times New Roman" w:eastAsia="宋体" w:hAnsi="微软雅黑" w:cs="宋体" w:hint="eastAsia"/>
                      <w:color w:val="000000" w:themeColor="text1"/>
                      <w:kern w:val="0"/>
                      <w:szCs w:val="21"/>
                    </w:rPr>
                    <w:t>各地要按照已出台的钢铁、建材、焦化、化工等行业产业结构调整、高质量发展等方案要求，全面完成压减过剩产能和淘汰落后产能既定任务目标，建立项目台账。</w:t>
                  </w:r>
                </w:p>
              </w:tc>
              <w:tc>
                <w:tcPr>
                  <w:tcW w:w="1542" w:type="pct"/>
                  <w:tcBorders>
                    <w:top w:val="single" w:sz="4" w:space="0" w:color="auto"/>
                    <w:left w:val="single" w:sz="4" w:space="0" w:color="auto"/>
                    <w:bottom w:val="single" w:sz="4" w:space="0" w:color="auto"/>
                    <w:right w:val="single" w:sz="4" w:space="0" w:color="auto"/>
                  </w:tcBorders>
                  <w:vAlign w:val="center"/>
                </w:tcPr>
                <w:p w:rsidR="00044698" w:rsidRPr="00044698" w:rsidRDefault="00044698" w:rsidP="00B80CBF">
                  <w:pPr>
                    <w:autoSpaceDE w:val="0"/>
                    <w:autoSpaceDN w:val="0"/>
                    <w:adjustRightInd w:val="0"/>
                    <w:snapToGrid w:val="0"/>
                    <w:rPr>
                      <w:rFonts w:ascii="Times New Roman" w:eastAsia="宋体" w:hAnsi="Times New Roman"/>
                      <w:bCs/>
                      <w:color w:val="000000" w:themeColor="text1"/>
                      <w:kern w:val="21"/>
                      <w:szCs w:val="21"/>
                    </w:rPr>
                  </w:pPr>
                  <w:r w:rsidRPr="00044698">
                    <w:rPr>
                      <w:rFonts w:ascii="Times New Roman" w:eastAsia="宋体" w:hAnsi="Times New Roman"/>
                      <w:color w:val="000000" w:themeColor="text1"/>
                      <w:kern w:val="0"/>
                      <w:szCs w:val="21"/>
                    </w:rPr>
                    <w:t>本项目属于</w:t>
                  </w:r>
                  <w:r w:rsidRPr="00044698">
                    <w:rPr>
                      <w:rFonts w:ascii="Times New Roman" w:eastAsia="宋体" w:hAnsi="Times New Roman" w:hint="eastAsia"/>
                      <w:color w:val="000000" w:themeColor="text1"/>
                      <w:szCs w:val="21"/>
                    </w:rPr>
                    <w:t>塑料制品项目，不属于</w:t>
                  </w:r>
                  <w:r w:rsidRPr="00044698">
                    <w:rPr>
                      <w:rFonts w:ascii="Times New Roman" w:eastAsia="宋体" w:hAnsi="微软雅黑" w:cs="宋体" w:hint="eastAsia"/>
                      <w:color w:val="000000" w:themeColor="text1"/>
                      <w:kern w:val="0"/>
                      <w:szCs w:val="21"/>
                    </w:rPr>
                    <w:t>过剩产能和淘汰落后产能。</w:t>
                  </w:r>
                </w:p>
              </w:tc>
              <w:tc>
                <w:tcPr>
                  <w:tcW w:w="344" w:type="pct"/>
                  <w:tcBorders>
                    <w:top w:val="single" w:sz="4" w:space="0" w:color="auto"/>
                    <w:left w:val="single" w:sz="4" w:space="0" w:color="auto"/>
                    <w:bottom w:val="single" w:sz="4" w:space="0" w:color="auto"/>
                    <w:right w:val="nil"/>
                  </w:tcBorders>
                  <w:vAlign w:val="center"/>
                </w:tcPr>
                <w:p w:rsidR="00044698" w:rsidRPr="00044698" w:rsidRDefault="00044698" w:rsidP="00B80CBF">
                  <w:pPr>
                    <w:widowControl/>
                    <w:rPr>
                      <w:rFonts w:ascii="Times New Roman" w:eastAsia="宋体" w:hAnsi="Times New Roman"/>
                      <w:color w:val="000000" w:themeColor="text1"/>
                      <w:szCs w:val="21"/>
                    </w:rPr>
                  </w:pPr>
                  <w:r w:rsidRPr="00044698">
                    <w:rPr>
                      <w:rFonts w:ascii="Times New Roman" w:eastAsia="宋体" w:hAnsi="Times New Roman"/>
                      <w:color w:val="000000" w:themeColor="text1"/>
                      <w:szCs w:val="21"/>
                    </w:rPr>
                    <w:t>不涉及</w:t>
                  </w:r>
                </w:p>
              </w:tc>
            </w:tr>
            <w:tr w:rsidR="00044698" w:rsidRPr="00044698" w:rsidTr="00B80CBF">
              <w:trPr>
                <w:trHeight w:val="397"/>
              </w:trPr>
              <w:tc>
                <w:tcPr>
                  <w:tcW w:w="692" w:type="pct"/>
                  <w:vMerge/>
                  <w:tcBorders>
                    <w:left w:val="nil"/>
                    <w:right w:val="single" w:sz="4" w:space="0" w:color="auto"/>
                  </w:tcBorders>
                  <w:vAlign w:val="center"/>
                </w:tcPr>
                <w:p w:rsidR="00044698" w:rsidRPr="00044698" w:rsidRDefault="00044698" w:rsidP="00B80CBF">
                  <w:pPr>
                    <w:widowControl/>
                    <w:rPr>
                      <w:rFonts w:ascii="Times New Roman" w:eastAsia="宋体" w:hAnsi="Times New Roman"/>
                      <w:color w:val="000000" w:themeColor="text1"/>
                      <w:szCs w:val="21"/>
                      <w:lang w:val="pt-BR"/>
                    </w:rPr>
                  </w:pPr>
                </w:p>
              </w:tc>
              <w:tc>
                <w:tcPr>
                  <w:tcW w:w="2422" w:type="pct"/>
                  <w:tcBorders>
                    <w:top w:val="single" w:sz="4" w:space="0" w:color="auto"/>
                    <w:left w:val="single" w:sz="4" w:space="0" w:color="auto"/>
                    <w:bottom w:val="single" w:sz="4" w:space="0" w:color="auto"/>
                    <w:right w:val="single" w:sz="4" w:space="0" w:color="auto"/>
                  </w:tcBorders>
                  <w:vAlign w:val="center"/>
                </w:tcPr>
                <w:p w:rsidR="00044698" w:rsidRPr="00044698" w:rsidRDefault="00044698" w:rsidP="00B80CBF">
                  <w:pPr>
                    <w:adjustRightInd w:val="0"/>
                    <w:snapToGrid w:val="0"/>
                    <w:rPr>
                      <w:rFonts w:ascii="Times New Roman" w:eastAsia="宋体" w:hAnsi="仿宋" w:cs="宋体"/>
                      <w:color w:val="000000" w:themeColor="text1"/>
                      <w:kern w:val="0"/>
                      <w:szCs w:val="21"/>
                    </w:rPr>
                  </w:pPr>
                  <w:r w:rsidRPr="00044698">
                    <w:rPr>
                      <w:rFonts w:ascii="Times New Roman" w:eastAsia="宋体" w:hAnsi="仿宋" w:cs="宋体" w:hint="eastAsia"/>
                      <w:color w:val="000000" w:themeColor="text1"/>
                      <w:kern w:val="0"/>
                      <w:szCs w:val="21"/>
                    </w:rPr>
                    <w:t>（十五）深入开展锅炉、炉窑综合整治</w:t>
                  </w:r>
                </w:p>
                <w:p w:rsidR="00044698" w:rsidRPr="00044698" w:rsidRDefault="00044698" w:rsidP="00B80CBF">
                  <w:pPr>
                    <w:adjustRightInd w:val="0"/>
                    <w:snapToGrid w:val="0"/>
                    <w:rPr>
                      <w:rFonts w:ascii="Times New Roman" w:eastAsia="宋体" w:hAnsi="微软雅黑" w:cs="宋体"/>
                      <w:color w:val="000000" w:themeColor="text1"/>
                      <w:kern w:val="0"/>
                      <w:szCs w:val="21"/>
                    </w:rPr>
                  </w:pPr>
                  <w:r w:rsidRPr="00044698">
                    <w:rPr>
                      <w:rFonts w:ascii="Times New Roman" w:eastAsia="宋体" w:hAnsi="微软雅黑" w:cs="宋体" w:hint="eastAsia"/>
                      <w:color w:val="000000" w:themeColor="text1"/>
                      <w:kern w:val="0"/>
                      <w:szCs w:val="21"/>
                    </w:rPr>
                    <w:t>落实《工业炉窑大气污染综合治理方案》要求，实施工业炉窑大气污染综合治理。加快淘汰落后产能，依法关停不达标工业炉窑，实施燃料清洁低碳化替代。依法取缔燃煤热风炉；基本淘汰热电联产供热管网覆盖范围内的燃煤加热、烘干炉（窑）；加快推动铸造行业</w:t>
                  </w:r>
                  <w:r w:rsidRPr="00044698">
                    <w:rPr>
                      <w:rFonts w:ascii="Times New Roman" w:eastAsia="宋体" w:hAnsi="Times New Roman" w:cs="宋体" w:hint="eastAsia"/>
                      <w:color w:val="000000" w:themeColor="text1"/>
                      <w:kern w:val="0"/>
                      <w:szCs w:val="21"/>
                    </w:rPr>
                    <w:t>5</w:t>
                  </w:r>
                  <w:r w:rsidRPr="00044698">
                    <w:rPr>
                      <w:rFonts w:ascii="Times New Roman" w:eastAsia="宋体" w:hAnsi="微软雅黑" w:cs="宋体" w:hint="eastAsia"/>
                      <w:color w:val="000000" w:themeColor="text1"/>
                      <w:kern w:val="0"/>
                      <w:szCs w:val="21"/>
                    </w:rPr>
                    <w:t>吨</w:t>
                  </w:r>
                  <w:r w:rsidRPr="00044698">
                    <w:rPr>
                      <w:rFonts w:ascii="Times New Roman" w:eastAsia="宋体" w:hAnsi="Times New Roman" w:cs="宋体" w:hint="eastAsia"/>
                      <w:color w:val="000000" w:themeColor="text1"/>
                      <w:kern w:val="0"/>
                      <w:szCs w:val="21"/>
                    </w:rPr>
                    <w:t>/</w:t>
                  </w:r>
                  <w:r w:rsidRPr="00044698">
                    <w:rPr>
                      <w:rFonts w:ascii="Times New Roman" w:eastAsia="宋体" w:hAnsi="微软雅黑" w:cs="宋体" w:hint="eastAsia"/>
                      <w:color w:val="000000" w:themeColor="text1"/>
                      <w:kern w:val="0"/>
                      <w:szCs w:val="21"/>
                    </w:rPr>
                    <w:t>小时以下短炉龄冲天炉改为电炉，鼓励铸造行业</w:t>
                  </w:r>
                  <w:r w:rsidRPr="00044698">
                    <w:rPr>
                      <w:rFonts w:ascii="Times New Roman" w:eastAsia="宋体" w:hAnsi="Times New Roman" w:cs="宋体" w:hint="eastAsia"/>
                      <w:color w:val="000000" w:themeColor="text1"/>
                      <w:kern w:val="0"/>
                      <w:szCs w:val="21"/>
                    </w:rPr>
                    <w:t>10</w:t>
                  </w:r>
                  <w:r w:rsidRPr="00044698">
                    <w:rPr>
                      <w:rFonts w:ascii="Times New Roman" w:eastAsia="宋体" w:hAnsi="微软雅黑" w:cs="宋体" w:hint="eastAsia"/>
                      <w:color w:val="000000" w:themeColor="text1"/>
                      <w:kern w:val="0"/>
                      <w:szCs w:val="21"/>
                    </w:rPr>
                    <w:t>吨</w:t>
                  </w:r>
                  <w:r w:rsidRPr="00044698">
                    <w:rPr>
                      <w:rFonts w:ascii="Times New Roman" w:eastAsia="宋体" w:hAnsi="Times New Roman" w:cs="宋体" w:hint="eastAsia"/>
                      <w:color w:val="000000" w:themeColor="text1"/>
                      <w:kern w:val="0"/>
                      <w:szCs w:val="21"/>
                    </w:rPr>
                    <w:t>/</w:t>
                  </w:r>
                  <w:r w:rsidRPr="00044698">
                    <w:rPr>
                      <w:rFonts w:ascii="Times New Roman" w:eastAsia="宋体" w:hAnsi="微软雅黑" w:cs="宋体" w:hint="eastAsia"/>
                      <w:color w:val="000000" w:themeColor="text1"/>
                      <w:kern w:val="0"/>
                      <w:szCs w:val="21"/>
                    </w:rPr>
                    <w:t>小时及以下冲天炉改为电炉；加快推动岩棉等行业冲天炉改为电炉；依法全面淘汰砖瓦轮窑等落后产能；依法淘汰一批化肥行业固定床间歇式煤气发生炉；淘汰炉膛直径</w:t>
                  </w:r>
                  <w:r w:rsidRPr="00044698">
                    <w:rPr>
                      <w:rFonts w:ascii="Times New Roman" w:eastAsia="宋体" w:hAnsi="Times New Roman" w:cs="宋体" w:hint="eastAsia"/>
                      <w:color w:val="000000" w:themeColor="text1"/>
                      <w:kern w:val="0"/>
                      <w:szCs w:val="21"/>
                    </w:rPr>
                    <w:t>3</w:t>
                  </w:r>
                  <w:r w:rsidRPr="00044698">
                    <w:rPr>
                      <w:rFonts w:ascii="Times New Roman" w:eastAsia="宋体" w:hAnsi="微软雅黑" w:cs="宋体" w:hint="eastAsia"/>
                      <w:color w:val="000000" w:themeColor="text1"/>
                      <w:kern w:val="0"/>
                      <w:szCs w:val="21"/>
                    </w:rPr>
                    <w:t>米以下燃料类煤气发生炉。全面加强钢铁、建材、有色、焦化、铸造等重点行业无组织排放治理，生产工艺产尘点（装置）采取密闭、封闭或设置集气罩等措施，粉状物料等采用密闭、封闭等方式储存和输送。</w:t>
                  </w:r>
                </w:p>
                <w:p w:rsidR="00044698" w:rsidRPr="00044698" w:rsidRDefault="00044698" w:rsidP="00B80CBF">
                  <w:pPr>
                    <w:pStyle w:val="1"/>
                    <w:spacing w:line="240" w:lineRule="auto"/>
                    <w:jc w:val="both"/>
                    <w:rPr>
                      <w:color w:val="000000" w:themeColor="text1"/>
                      <w:sz w:val="21"/>
                      <w:szCs w:val="21"/>
                    </w:rPr>
                  </w:pPr>
                  <w:r w:rsidRPr="00044698">
                    <w:rPr>
                      <w:rFonts w:ascii="Times New Roman" w:eastAsia="宋体" w:hAnsi="微软雅黑" w:cs="宋体" w:hint="eastAsia"/>
                      <w:color w:val="000000" w:themeColor="text1"/>
                      <w:kern w:val="0"/>
                      <w:sz w:val="21"/>
                      <w:szCs w:val="21"/>
                    </w:rPr>
                    <w:t>落实《工业炉窑大气污染综合治理方案》要求，实施工业炉窑大气污染综合治理。加快淘汰落后产能，依法关停不达标工业炉窑，实施燃料清洁低碳化替代。依法取缔燃煤热风炉；基本淘汰热电联产供热管网覆盖范围内的燃煤加热、烘干炉（窑）；加快推动铸造行业</w:t>
                  </w:r>
                  <w:r w:rsidRPr="00044698">
                    <w:rPr>
                      <w:rFonts w:ascii="Times New Roman" w:eastAsia="宋体" w:hAnsi="Times New Roman" w:cs="宋体" w:hint="eastAsia"/>
                      <w:color w:val="000000" w:themeColor="text1"/>
                      <w:kern w:val="0"/>
                      <w:sz w:val="21"/>
                      <w:szCs w:val="21"/>
                    </w:rPr>
                    <w:t>5</w:t>
                  </w:r>
                  <w:r w:rsidRPr="00044698">
                    <w:rPr>
                      <w:rFonts w:ascii="Times New Roman" w:eastAsia="宋体" w:hAnsi="微软雅黑" w:cs="宋体" w:hint="eastAsia"/>
                      <w:color w:val="000000" w:themeColor="text1"/>
                      <w:kern w:val="0"/>
                      <w:sz w:val="21"/>
                      <w:szCs w:val="21"/>
                    </w:rPr>
                    <w:t>吨</w:t>
                  </w:r>
                  <w:r w:rsidRPr="00044698">
                    <w:rPr>
                      <w:rFonts w:ascii="Times New Roman" w:eastAsia="宋体" w:hAnsi="Times New Roman" w:cs="宋体" w:hint="eastAsia"/>
                      <w:color w:val="000000" w:themeColor="text1"/>
                      <w:kern w:val="0"/>
                      <w:sz w:val="21"/>
                      <w:szCs w:val="21"/>
                    </w:rPr>
                    <w:t>/</w:t>
                  </w:r>
                  <w:r w:rsidRPr="00044698">
                    <w:rPr>
                      <w:rFonts w:ascii="Times New Roman" w:eastAsia="宋体" w:hAnsi="微软雅黑" w:cs="宋体" w:hint="eastAsia"/>
                      <w:color w:val="000000" w:themeColor="text1"/>
                      <w:kern w:val="0"/>
                      <w:sz w:val="21"/>
                      <w:szCs w:val="21"/>
                    </w:rPr>
                    <w:t>小时以下短炉龄冲天炉改为电炉，鼓励铸造行业</w:t>
                  </w:r>
                  <w:r w:rsidRPr="00044698">
                    <w:rPr>
                      <w:rFonts w:ascii="Times New Roman" w:eastAsia="宋体" w:hAnsi="Times New Roman" w:cs="宋体" w:hint="eastAsia"/>
                      <w:color w:val="000000" w:themeColor="text1"/>
                      <w:kern w:val="0"/>
                      <w:sz w:val="21"/>
                      <w:szCs w:val="21"/>
                    </w:rPr>
                    <w:t>10</w:t>
                  </w:r>
                  <w:r w:rsidRPr="00044698">
                    <w:rPr>
                      <w:rFonts w:ascii="Times New Roman" w:eastAsia="宋体" w:hAnsi="微软雅黑" w:cs="宋体" w:hint="eastAsia"/>
                      <w:color w:val="000000" w:themeColor="text1"/>
                      <w:kern w:val="0"/>
                      <w:sz w:val="21"/>
                      <w:szCs w:val="21"/>
                    </w:rPr>
                    <w:t>吨</w:t>
                  </w:r>
                  <w:r w:rsidRPr="00044698">
                    <w:rPr>
                      <w:rFonts w:ascii="Times New Roman" w:eastAsia="宋体" w:hAnsi="Times New Roman" w:cs="宋体" w:hint="eastAsia"/>
                      <w:color w:val="000000" w:themeColor="text1"/>
                      <w:kern w:val="0"/>
                      <w:sz w:val="21"/>
                      <w:szCs w:val="21"/>
                    </w:rPr>
                    <w:t>/</w:t>
                  </w:r>
                  <w:r w:rsidRPr="00044698">
                    <w:rPr>
                      <w:rFonts w:ascii="Times New Roman" w:eastAsia="宋体" w:hAnsi="微软雅黑" w:cs="宋体" w:hint="eastAsia"/>
                      <w:color w:val="000000" w:themeColor="text1"/>
                      <w:kern w:val="0"/>
                      <w:sz w:val="21"/>
                      <w:szCs w:val="21"/>
                    </w:rPr>
                    <w:t>小时及以下冲天炉改为电炉；加快推动岩棉等行业冲天炉改为电炉；依法全面淘汰砖瓦轮窑等落后产能；依法淘汰一批化肥行业固定床间歇式煤气发生炉；淘汰炉膛直径</w:t>
                  </w:r>
                  <w:r w:rsidRPr="00044698">
                    <w:rPr>
                      <w:rFonts w:ascii="Times New Roman" w:eastAsia="宋体" w:hAnsi="Times New Roman" w:cs="宋体" w:hint="eastAsia"/>
                      <w:color w:val="000000" w:themeColor="text1"/>
                      <w:kern w:val="0"/>
                      <w:sz w:val="21"/>
                      <w:szCs w:val="21"/>
                    </w:rPr>
                    <w:t>3</w:t>
                  </w:r>
                  <w:r w:rsidRPr="00044698">
                    <w:rPr>
                      <w:rFonts w:ascii="Times New Roman" w:eastAsia="宋体" w:hAnsi="微软雅黑" w:cs="宋体" w:hint="eastAsia"/>
                      <w:color w:val="000000" w:themeColor="text1"/>
                      <w:kern w:val="0"/>
                      <w:sz w:val="21"/>
                      <w:szCs w:val="21"/>
                    </w:rPr>
                    <w:t>米以下燃料类煤气发生炉。全面加强钢铁、建材、有色、焦化、铸造等重点行业无组织排放治理，生产工艺产尘点（装置）采取密闭、封闭或设</w:t>
                  </w:r>
                  <w:r w:rsidRPr="00044698">
                    <w:rPr>
                      <w:rFonts w:ascii="Times New Roman" w:eastAsia="宋体" w:hAnsi="微软雅黑" w:cs="宋体" w:hint="eastAsia"/>
                      <w:color w:val="000000" w:themeColor="text1"/>
                      <w:kern w:val="0"/>
                      <w:sz w:val="21"/>
                      <w:szCs w:val="21"/>
                    </w:rPr>
                    <w:lastRenderedPageBreak/>
                    <w:t>置集气罩等措施，粉状物料等采用密闭、封闭等方式储存和输送。</w:t>
                  </w:r>
                </w:p>
              </w:tc>
              <w:tc>
                <w:tcPr>
                  <w:tcW w:w="1542" w:type="pct"/>
                  <w:tcBorders>
                    <w:top w:val="single" w:sz="4" w:space="0" w:color="auto"/>
                    <w:left w:val="single" w:sz="4" w:space="0" w:color="auto"/>
                    <w:bottom w:val="single" w:sz="4" w:space="0" w:color="auto"/>
                    <w:right w:val="single" w:sz="4" w:space="0" w:color="auto"/>
                  </w:tcBorders>
                  <w:vAlign w:val="center"/>
                </w:tcPr>
                <w:p w:rsidR="00044698" w:rsidRPr="00044698" w:rsidRDefault="00044698" w:rsidP="00B80CBF">
                  <w:pPr>
                    <w:autoSpaceDE w:val="0"/>
                    <w:autoSpaceDN w:val="0"/>
                    <w:adjustRightInd w:val="0"/>
                    <w:snapToGrid w:val="0"/>
                    <w:rPr>
                      <w:rFonts w:ascii="Times New Roman" w:eastAsia="宋体" w:hAnsi="Times New Roman"/>
                      <w:bCs/>
                      <w:color w:val="000000" w:themeColor="text1"/>
                      <w:kern w:val="21"/>
                      <w:szCs w:val="21"/>
                    </w:rPr>
                  </w:pPr>
                  <w:r w:rsidRPr="00044698">
                    <w:rPr>
                      <w:rFonts w:ascii="Times New Roman" w:eastAsia="宋体" w:hAnsi="Times New Roman"/>
                      <w:color w:val="000000" w:themeColor="text1"/>
                      <w:kern w:val="0"/>
                      <w:szCs w:val="21"/>
                    </w:rPr>
                    <w:lastRenderedPageBreak/>
                    <w:t>本项目属于</w:t>
                  </w:r>
                  <w:r w:rsidRPr="00044698">
                    <w:rPr>
                      <w:rFonts w:ascii="Times New Roman" w:eastAsia="宋体" w:hAnsi="Times New Roman" w:hint="eastAsia"/>
                      <w:color w:val="000000" w:themeColor="text1"/>
                      <w:szCs w:val="21"/>
                    </w:rPr>
                    <w:t>塑料制品项目，生产过程中不涉及锅炉和窑炉。</w:t>
                  </w:r>
                </w:p>
              </w:tc>
              <w:tc>
                <w:tcPr>
                  <w:tcW w:w="344" w:type="pct"/>
                  <w:tcBorders>
                    <w:top w:val="single" w:sz="4" w:space="0" w:color="auto"/>
                    <w:left w:val="single" w:sz="4" w:space="0" w:color="auto"/>
                    <w:bottom w:val="single" w:sz="4" w:space="0" w:color="auto"/>
                    <w:right w:val="nil"/>
                  </w:tcBorders>
                  <w:vAlign w:val="center"/>
                </w:tcPr>
                <w:p w:rsidR="00044698" w:rsidRPr="00044698" w:rsidRDefault="00044698" w:rsidP="00B80CBF">
                  <w:pPr>
                    <w:widowControl/>
                    <w:rPr>
                      <w:rFonts w:ascii="Times New Roman" w:eastAsia="宋体" w:hAnsi="Times New Roman"/>
                      <w:color w:val="000000" w:themeColor="text1"/>
                      <w:szCs w:val="21"/>
                    </w:rPr>
                  </w:pPr>
                  <w:r w:rsidRPr="00044698">
                    <w:rPr>
                      <w:rFonts w:ascii="Times New Roman" w:eastAsia="宋体" w:hAnsi="Times New Roman"/>
                      <w:color w:val="000000" w:themeColor="text1"/>
                      <w:szCs w:val="21"/>
                    </w:rPr>
                    <w:t>不涉及</w:t>
                  </w:r>
                </w:p>
              </w:tc>
            </w:tr>
            <w:tr w:rsidR="00044698" w:rsidRPr="00044698" w:rsidTr="00B80CBF">
              <w:trPr>
                <w:trHeight w:val="397"/>
              </w:trPr>
              <w:tc>
                <w:tcPr>
                  <w:tcW w:w="692" w:type="pct"/>
                  <w:vMerge/>
                  <w:tcBorders>
                    <w:left w:val="nil"/>
                    <w:right w:val="single" w:sz="4" w:space="0" w:color="auto"/>
                  </w:tcBorders>
                  <w:vAlign w:val="center"/>
                </w:tcPr>
                <w:p w:rsidR="00044698" w:rsidRPr="00044698" w:rsidRDefault="00044698" w:rsidP="00B80CBF">
                  <w:pPr>
                    <w:widowControl/>
                    <w:rPr>
                      <w:rFonts w:ascii="Times New Roman" w:eastAsia="宋体" w:hAnsi="Times New Roman"/>
                      <w:color w:val="000000" w:themeColor="text1"/>
                      <w:szCs w:val="21"/>
                      <w:lang w:val="pt-BR"/>
                    </w:rPr>
                  </w:pPr>
                </w:p>
              </w:tc>
              <w:tc>
                <w:tcPr>
                  <w:tcW w:w="2422" w:type="pct"/>
                  <w:tcBorders>
                    <w:top w:val="single" w:sz="4" w:space="0" w:color="auto"/>
                    <w:left w:val="single" w:sz="4" w:space="0" w:color="auto"/>
                    <w:bottom w:val="single" w:sz="4" w:space="0" w:color="auto"/>
                    <w:right w:val="single" w:sz="4" w:space="0" w:color="auto"/>
                  </w:tcBorders>
                  <w:vAlign w:val="center"/>
                </w:tcPr>
                <w:p w:rsidR="00044698" w:rsidRPr="00044698" w:rsidRDefault="00044698" w:rsidP="00B80CBF">
                  <w:pPr>
                    <w:pStyle w:val="1"/>
                    <w:spacing w:line="240" w:lineRule="auto"/>
                    <w:jc w:val="both"/>
                    <w:rPr>
                      <w:rFonts w:ascii="Times New Roman" w:eastAsia="宋体" w:hAnsi="仿宋" w:cs="宋体"/>
                      <w:color w:val="000000" w:themeColor="text1"/>
                      <w:kern w:val="0"/>
                      <w:sz w:val="21"/>
                      <w:szCs w:val="21"/>
                    </w:rPr>
                  </w:pPr>
                  <w:r w:rsidRPr="00044698">
                    <w:rPr>
                      <w:rFonts w:ascii="Times New Roman" w:eastAsia="宋体" w:hAnsi="仿宋" w:cs="宋体" w:hint="eastAsia"/>
                      <w:color w:val="000000" w:themeColor="text1"/>
                      <w:kern w:val="0"/>
                      <w:sz w:val="21"/>
                      <w:szCs w:val="21"/>
                    </w:rPr>
                    <w:t>（十六）持续推进挥发性有机物（</w:t>
                  </w:r>
                  <w:r w:rsidRPr="00044698">
                    <w:rPr>
                      <w:rFonts w:ascii="Times New Roman" w:eastAsia="宋体" w:hAnsi="Times New Roman" w:cs="宋体" w:hint="eastAsia"/>
                      <w:color w:val="000000" w:themeColor="text1"/>
                      <w:kern w:val="0"/>
                      <w:sz w:val="21"/>
                      <w:szCs w:val="21"/>
                    </w:rPr>
                    <w:t>VOCs</w:t>
                  </w:r>
                  <w:r w:rsidRPr="00044698">
                    <w:rPr>
                      <w:rFonts w:ascii="Times New Roman" w:eastAsia="宋体" w:hAnsi="仿宋" w:cs="宋体" w:hint="eastAsia"/>
                      <w:color w:val="000000" w:themeColor="text1"/>
                      <w:kern w:val="0"/>
                      <w:sz w:val="21"/>
                      <w:szCs w:val="21"/>
                    </w:rPr>
                    <w:t>）治理攻坚</w:t>
                  </w:r>
                </w:p>
                <w:p w:rsidR="00044698" w:rsidRPr="00044698" w:rsidRDefault="00044698" w:rsidP="00B80CBF">
                  <w:pPr>
                    <w:pStyle w:val="1"/>
                    <w:spacing w:line="240" w:lineRule="auto"/>
                    <w:jc w:val="both"/>
                    <w:rPr>
                      <w:color w:val="000000" w:themeColor="text1"/>
                      <w:sz w:val="21"/>
                      <w:szCs w:val="21"/>
                    </w:rPr>
                  </w:pPr>
                  <w:r w:rsidRPr="00044698">
                    <w:rPr>
                      <w:rFonts w:ascii="Times New Roman" w:eastAsia="宋体" w:hAnsi="微软雅黑" w:cs="宋体" w:hint="eastAsia"/>
                      <w:color w:val="000000" w:themeColor="text1"/>
                      <w:kern w:val="0"/>
                      <w:sz w:val="21"/>
                      <w:szCs w:val="21"/>
                    </w:rPr>
                    <w:t>落实《</w:t>
                  </w:r>
                  <w:r w:rsidRPr="00044698">
                    <w:rPr>
                      <w:rFonts w:ascii="Times New Roman" w:eastAsia="宋体" w:hAnsi="Times New Roman" w:cs="宋体" w:hint="eastAsia"/>
                      <w:color w:val="000000" w:themeColor="text1"/>
                      <w:kern w:val="0"/>
                      <w:sz w:val="21"/>
                      <w:szCs w:val="21"/>
                    </w:rPr>
                    <w:t>2020</w:t>
                  </w:r>
                  <w:r w:rsidRPr="00044698">
                    <w:rPr>
                      <w:rFonts w:ascii="Times New Roman" w:eastAsia="宋体" w:hAnsi="微软雅黑" w:cs="宋体" w:hint="eastAsia"/>
                      <w:color w:val="000000" w:themeColor="text1"/>
                      <w:kern w:val="0"/>
                      <w:sz w:val="21"/>
                      <w:szCs w:val="21"/>
                    </w:rPr>
                    <w:t>年挥发性有机物治理攻坚方案》，持续推进</w:t>
                  </w:r>
                  <w:r w:rsidRPr="00044698">
                    <w:rPr>
                      <w:rFonts w:ascii="Times New Roman" w:eastAsia="宋体" w:hAnsi="Times New Roman" w:cs="宋体" w:hint="eastAsia"/>
                      <w:color w:val="000000" w:themeColor="text1"/>
                      <w:kern w:val="0"/>
                      <w:sz w:val="21"/>
                      <w:szCs w:val="21"/>
                    </w:rPr>
                    <w:t>VOCs</w:t>
                  </w:r>
                  <w:r w:rsidRPr="00044698">
                    <w:rPr>
                      <w:rFonts w:ascii="Times New Roman" w:eastAsia="宋体" w:hAnsi="微软雅黑" w:cs="宋体" w:hint="eastAsia"/>
                      <w:color w:val="000000" w:themeColor="text1"/>
                      <w:kern w:val="0"/>
                      <w:sz w:val="21"/>
                      <w:szCs w:val="21"/>
                    </w:rPr>
                    <w:t>治理攻坚各项任务措施，完成重点治理工程建设，做到</w:t>
                  </w:r>
                  <w:r w:rsidRPr="00044698">
                    <w:rPr>
                      <w:rFonts w:ascii="Times New Roman" w:eastAsia="宋体" w:hAnsi="Times New Roman" w:cs="宋体" w:hint="eastAsia"/>
                      <w:color w:val="000000" w:themeColor="text1"/>
                      <w:kern w:val="0"/>
                      <w:sz w:val="21"/>
                      <w:szCs w:val="21"/>
                    </w:rPr>
                    <w:t>“</w:t>
                  </w:r>
                  <w:r w:rsidRPr="00044698">
                    <w:rPr>
                      <w:rFonts w:ascii="Times New Roman" w:eastAsia="宋体" w:hAnsi="微软雅黑" w:cs="宋体" w:hint="eastAsia"/>
                      <w:color w:val="000000" w:themeColor="text1"/>
                      <w:kern w:val="0"/>
                      <w:sz w:val="21"/>
                      <w:szCs w:val="21"/>
                    </w:rPr>
                    <w:t>夏病冬治</w:t>
                  </w:r>
                  <w:r w:rsidRPr="00044698">
                    <w:rPr>
                      <w:rFonts w:ascii="Times New Roman" w:eastAsia="宋体" w:hAnsi="Times New Roman" w:cs="宋体" w:hint="eastAsia"/>
                      <w:color w:val="000000" w:themeColor="text1"/>
                      <w:kern w:val="0"/>
                      <w:sz w:val="21"/>
                      <w:szCs w:val="21"/>
                    </w:rPr>
                    <w:t>”</w:t>
                  </w:r>
                  <w:r w:rsidRPr="00044698">
                    <w:rPr>
                      <w:rFonts w:ascii="Times New Roman" w:eastAsia="宋体" w:hAnsi="微软雅黑" w:cs="宋体" w:hint="eastAsia"/>
                      <w:color w:val="000000" w:themeColor="text1"/>
                      <w:kern w:val="0"/>
                      <w:sz w:val="21"/>
                      <w:szCs w:val="21"/>
                    </w:rPr>
                    <w:t>。</w:t>
                  </w:r>
                  <w:r w:rsidRPr="00044698">
                    <w:rPr>
                      <w:rFonts w:ascii="Times New Roman" w:eastAsia="宋体" w:hAnsi="Times New Roman" w:cs="宋体" w:hint="eastAsia"/>
                      <w:color w:val="000000" w:themeColor="text1"/>
                      <w:kern w:val="0"/>
                      <w:sz w:val="21"/>
                      <w:szCs w:val="21"/>
                    </w:rPr>
                    <w:t>2020</w:t>
                  </w:r>
                  <w:r w:rsidRPr="00044698">
                    <w:rPr>
                      <w:rFonts w:ascii="Times New Roman" w:eastAsia="宋体" w:hAnsi="微软雅黑" w:cs="宋体" w:hint="eastAsia"/>
                      <w:color w:val="000000" w:themeColor="text1"/>
                      <w:kern w:val="0"/>
                      <w:sz w:val="21"/>
                      <w:szCs w:val="21"/>
                    </w:rPr>
                    <w:t>年</w:t>
                  </w:r>
                  <w:r w:rsidRPr="00044698">
                    <w:rPr>
                      <w:rFonts w:ascii="Times New Roman" w:eastAsia="宋体" w:hAnsi="Times New Roman" w:cs="宋体" w:hint="eastAsia"/>
                      <w:color w:val="000000" w:themeColor="text1"/>
                      <w:kern w:val="0"/>
                      <w:sz w:val="21"/>
                      <w:szCs w:val="21"/>
                    </w:rPr>
                    <w:t>12</w:t>
                  </w:r>
                  <w:r w:rsidRPr="00044698">
                    <w:rPr>
                      <w:rFonts w:ascii="Times New Roman" w:eastAsia="宋体" w:hAnsi="微软雅黑" w:cs="宋体" w:hint="eastAsia"/>
                      <w:color w:val="000000" w:themeColor="text1"/>
                      <w:kern w:val="0"/>
                      <w:sz w:val="21"/>
                      <w:szCs w:val="21"/>
                    </w:rPr>
                    <w:t>月底前，各地对夏季臭氧污染防治监督帮扶工作中发现存在突出问题的企业，指导企业制定整改方案；培育树立一批</w:t>
                  </w:r>
                  <w:r w:rsidRPr="00044698">
                    <w:rPr>
                      <w:rFonts w:ascii="Times New Roman" w:eastAsia="宋体" w:hAnsi="Times New Roman" w:cs="宋体" w:hint="eastAsia"/>
                      <w:color w:val="000000" w:themeColor="text1"/>
                      <w:kern w:val="0"/>
                      <w:sz w:val="21"/>
                      <w:szCs w:val="21"/>
                    </w:rPr>
                    <w:t>VOCs</w:t>
                  </w:r>
                  <w:r w:rsidRPr="00044698">
                    <w:rPr>
                      <w:rFonts w:ascii="Times New Roman" w:eastAsia="宋体" w:hAnsi="微软雅黑" w:cs="宋体" w:hint="eastAsia"/>
                      <w:color w:val="000000" w:themeColor="text1"/>
                      <w:kern w:val="0"/>
                      <w:sz w:val="21"/>
                      <w:szCs w:val="21"/>
                    </w:rPr>
                    <w:t>源头治理的标杆企业，加大宣传力度，形成带动效应；组织完成石化、化工、工业涂装、包装印刷等企业废气排放系统旁路摸底排查，石化、化工行业火炬排放情况排查，原油、成品油、有机化学品等挥发性有机液体储罐排查，港口码头油气回收设施建设、使用情况排查，建立管理清单。</w:t>
                  </w:r>
                  <w:r w:rsidRPr="00044698">
                    <w:rPr>
                      <w:rFonts w:ascii="Times New Roman" w:eastAsia="宋体" w:hAnsi="Times New Roman" w:cs="宋体" w:hint="eastAsia"/>
                      <w:color w:val="000000" w:themeColor="text1"/>
                      <w:kern w:val="0"/>
                      <w:sz w:val="21"/>
                      <w:szCs w:val="21"/>
                    </w:rPr>
                    <w:t>2021</w:t>
                  </w:r>
                  <w:r w:rsidRPr="00044698">
                    <w:rPr>
                      <w:rFonts w:ascii="Times New Roman" w:eastAsia="宋体" w:hAnsi="微软雅黑" w:cs="宋体" w:hint="eastAsia"/>
                      <w:color w:val="000000" w:themeColor="text1"/>
                      <w:kern w:val="0"/>
                      <w:sz w:val="21"/>
                      <w:szCs w:val="21"/>
                    </w:rPr>
                    <w:t>年</w:t>
                  </w:r>
                  <w:r w:rsidRPr="00044698">
                    <w:rPr>
                      <w:rFonts w:ascii="Times New Roman" w:eastAsia="宋体" w:hAnsi="Times New Roman" w:cs="宋体" w:hint="eastAsia"/>
                      <w:color w:val="000000" w:themeColor="text1"/>
                      <w:kern w:val="0"/>
                      <w:sz w:val="21"/>
                      <w:szCs w:val="21"/>
                    </w:rPr>
                    <w:t>3</w:t>
                  </w:r>
                  <w:r w:rsidRPr="00044698">
                    <w:rPr>
                      <w:rFonts w:ascii="Times New Roman" w:eastAsia="宋体" w:hAnsi="微软雅黑" w:cs="宋体" w:hint="eastAsia"/>
                      <w:color w:val="000000" w:themeColor="text1"/>
                      <w:kern w:val="0"/>
                      <w:sz w:val="21"/>
                      <w:szCs w:val="21"/>
                    </w:rPr>
                    <w:t>月底前，督促企业取消非必要的旁路，因安全生产等原因必须保留的，通过铅封、安装自动监控设施、流量计等方式加强监管；在确保安全的情况下，督促石化、化工企业通过安装火炬系统温度监控、视频监控及热值检测仪、废气流量计、助燃气体流量计等加强火炬系统排放监管。</w:t>
                  </w:r>
                </w:p>
              </w:tc>
              <w:tc>
                <w:tcPr>
                  <w:tcW w:w="1542" w:type="pct"/>
                  <w:tcBorders>
                    <w:top w:val="single" w:sz="4" w:space="0" w:color="auto"/>
                    <w:left w:val="single" w:sz="4" w:space="0" w:color="auto"/>
                    <w:bottom w:val="single" w:sz="4" w:space="0" w:color="auto"/>
                    <w:right w:val="single" w:sz="4" w:space="0" w:color="auto"/>
                  </w:tcBorders>
                  <w:vAlign w:val="center"/>
                </w:tcPr>
                <w:p w:rsidR="00044698" w:rsidRPr="00044698" w:rsidRDefault="00044698" w:rsidP="00822C1D">
                  <w:pPr>
                    <w:autoSpaceDE w:val="0"/>
                    <w:autoSpaceDN w:val="0"/>
                    <w:adjustRightInd w:val="0"/>
                    <w:snapToGrid w:val="0"/>
                    <w:rPr>
                      <w:rFonts w:ascii="Times New Roman" w:eastAsia="宋体" w:hAnsi="Times New Roman"/>
                      <w:color w:val="000000" w:themeColor="text1"/>
                      <w:szCs w:val="21"/>
                    </w:rPr>
                  </w:pPr>
                  <w:r w:rsidRPr="00044698">
                    <w:rPr>
                      <w:rFonts w:ascii="Times New Roman" w:eastAsia="宋体" w:hAnsi="Times New Roman" w:hint="eastAsia"/>
                      <w:color w:val="000000" w:themeColor="text1"/>
                      <w:szCs w:val="21"/>
                    </w:rPr>
                    <w:t>项目原料主要为聚丙烯、聚乙烯、添加剂母料、白墨、色墨和乙酯，项目</w:t>
                  </w:r>
                  <w:r w:rsidRPr="00044698">
                    <w:rPr>
                      <w:rFonts w:ascii="Times New Roman" w:eastAsia="宋体" w:hAnsi="Times New Roman"/>
                      <w:color w:val="000000" w:themeColor="text1"/>
                      <w:szCs w:val="21"/>
                    </w:rPr>
                    <w:t>吹膜工序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拉丝工序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覆膜工序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柔印工序和彩印工序会产生非甲烷总烃</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吹膜工序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拉丝工序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覆膜工序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柔印工序和彩印工序</w:t>
                  </w:r>
                  <w:r w:rsidRPr="00044698">
                    <w:rPr>
                      <w:rFonts w:ascii="Times New Roman" w:eastAsia="宋体" w:hAnsi="Times New Roman" w:hint="eastAsia"/>
                      <w:bCs/>
                      <w:color w:val="000000" w:themeColor="text1"/>
                      <w:kern w:val="21"/>
                      <w:szCs w:val="21"/>
                    </w:rPr>
                    <w:t>位于封闭的生产车间内。</w:t>
                  </w:r>
                  <w:r w:rsidRPr="00044698">
                    <w:rPr>
                      <w:rFonts w:ascii="Times New Roman" w:eastAsia="宋体" w:hAnsi="Times New Roman" w:hint="eastAsia"/>
                      <w:bCs/>
                      <w:color w:val="000000" w:themeColor="text1"/>
                      <w:szCs w:val="21"/>
                    </w:rPr>
                    <w:t>吹膜机、拉丝机、覆膜机</w:t>
                  </w:r>
                  <w:r w:rsidRPr="00044698">
                    <w:rPr>
                      <w:rFonts w:ascii="Times New Roman" w:eastAsia="宋体" w:hAnsi="Times New Roman" w:hint="eastAsia"/>
                      <w:color w:val="000000" w:themeColor="text1"/>
                      <w:szCs w:val="21"/>
                    </w:rPr>
                    <w:t>工作平台顶部安装封闭罩，集气装置的进风口和设备顶部封闭罩连接，非甲烷总烃经封闭集气罩（</w:t>
                  </w:r>
                  <w:r w:rsidR="00974815">
                    <w:rPr>
                      <w:rFonts w:ascii="Times New Roman" w:eastAsia="宋体" w:hAnsi="Times New Roman" w:hint="eastAsia"/>
                      <w:color w:val="000000" w:themeColor="text1"/>
                      <w:szCs w:val="21"/>
                    </w:rPr>
                    <w:t>9</w:t>
                  </w:r>
                  <w:r w:rsidRPr="00044698">
                    <w:rPr>
                      <w:rFonts w:ascii="Times New Roman" w:eastAsia="宋体" w:hAnsi="Times New Roman" w:hint="eastAsia"/>
                      <w:color w:val="000000" w:themeColor="text1"/>
                      <w:szCs w:val="21"/>
                    </w:rPr>
                    <w:t>个，新建）收集后进入“</w:t>
                  </w:r>
                  <w:r w:rsidRPr="00044698">
                    <w:rPr>
                      <w:rFonts w:ascii="Times New Roman" w:eastAsia="宋体" w:hAnsi="Times New Roman"/>
                      <w:color w:val="000000" w:themeColor="text1"/>
                      <w:szCs w:val="21"/>
                    </w:rPr>
                    <w:t>UV</w:t>
                  </w:r>
                  <w:r w:rsidRPr="00044698">
                    <w:rPr>
                      <w:rFonts w:ascii="Times New Roman" w:eastAsia="宋体" w:hAnsi="Times New Roman"/>
                      <w:color w:val="000000" w:themeColor="text1"/>
                      <w:szCs w:val="21"/>
                    </w:rPr>
                    <w:t>光催化氧化</w:t>
                  </w:r>
                  <w:r w:rsidRPr="00044698">
                    <w:rPr>
                      <w:rFonts w:ascii="Times New Roman" w:eastAsia="宋体" w:hAnsi="Times New Roman" w:hint="eastAsia"/>
                      <w:color w:val="000000" w:themeColor="text1"/>
                      <w:szCs w:val="21"/>
                    </w:rPr>
                    <w:t>（现有）</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活性炭吸附</w:t>
                  </w:r>
                  <w:r w:rsidRPr="00044698">
                    <w:rPr>
                      <w:rFonts w:ascii="Times New Roman" w:eastAsia="宋体" w:hAnsi="Times New Roman" w:hint="eastAsia"/>
                      <w:color w:val="000000" w:themeColor="text1"/>
                      <w:szCs w:val="21"/>
                    </w:rPr>
                    <w:t>（现有）”装置进行处理，处理效率达</w:t>
                  </w:r>
                  <w:r w:rsidRPr="00044698">
                    <w:rPr>
                      <w:rFonts w:ascii="Times New Roman" w:eastAsia="宋体" w:hAnsi="Times New Roman" w:hint="eastAsia"/>
                      <w:color w:val="000000" w:themeColor="text1"/>
                      <w:szCs w:val="21"/>
                    </w:rPr>
                    <w:t>80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szCs w:val="21"/>
                    </w:rPr>
                    <w:t>柔印印刷机和彩印机</w:t>
                  </w:r>
                  <w:r w:rsidRPr="00044698">
                    <w:rPr>
                      <w:rFonts w:ascii="Times New Roman" w:eastAsia="宋体" w:hAnsi="Times New Roman" w:hint="eastAsia"/>
                      <w:color w:val="000000" w:themeColor="text1"/>
                      <w:szCs w:val="21"/>
                    </w:rPr>
                    <w:t>工作平台顶部安装封闭罩；</w:t>
                  </w:r>
                  <w:r w:rsidRPr="00044698">
                    <w:rPr>
                      <w:rFonts w:ascii="Times New Roman" w:eastAsia="宋体" w:hAnsi="Times New Roman" w:hint="eastAsia"/>
                      <w:color w:val="000000" w:themeColor="text1"/>
                      <w:spacing w:val="-4"/>
                      <w:szCs w:val="21"/>
                    </w:rPr>
                    <w:t>集气装置的进风口和设备顶部封闭罩连接，</w:t>
                  </w:r>
                  <w:r w:rsidRPr="00044698">
                    <w:rPr>
                      <w:rFonts w:ascii="Times New Roman" w:eastAsia="宋体" w:hAnsi="Times New Roman" w:hint="eastAsia"/>
                      <w:color w:val="000000" w:themeColor="text1"/>
                      <w:szCs w:val="21"/>
                    </w:rPr>
                    <w:t>非甲烷总烃经封闭集气罩（</w:t>
                  </w:r>
                  <w:r w:rsidR="00C828A6">
                    <w:rPr>
                      <w:rFonts w:ascii="Times New Roman" w:eastAsia="宋体" w:hAnsi="Times New Roman" w:hint="eastAsia"/>
                      <w:color w:val="000000" w:themeColor="text1"/>
                      <w:szCs w:val="21"/>
                    </w:rPr>
                    <w:t>6</w:t>
                  </w:r>
                  <w:r w:rsidRPr="00044698">
                    <w:rPr>
                      <w:rFonts w:ascii="Times New Roman" w:eastAsia="宋体" w:hAnsi="Times New Roman" w:hint="eastAsia"/>
                      <w:color w:val="000000" w:themeColor="text1"/>
                      <w:szCs w:val="21"/>
                    </w:rPr>
                    <w:t>个，新建）收集后进入“吸附浓缩</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催化燃烧装置”（</w:t>
                  </w:r>
                  <w:r w:rsidRPr="00044698">
                    <w:rPr>
                      <w:rFonts w:ascii="Times New Roman" w:eastAsia="宋体" w:hAnsi="Times New Roman" w:hint="eastAsia"/>
                      <w:color w:val="000000" w:themeColor="text1"/>
                      <w:szCs w:val="21"/>
                    </w:rPr>
                    <w:t>1</w:t>
                  </w:r>
                  <w:r w:rsidRPr="00044698">
                    <w:rPr>
                      <w:rFonts w:ascii="Times New Roman" w:eastAsia="宋体" w:hAnsi="Times New Roman" w:hint="eastAsia"/>
                      <w:color w:val="000000" w:themeColor="text1"/>
                      <w:szCs w:val="21"/>
                    </w:rPr>
                    <w:t>套，新建）进行处理，处理效率达</w:t>
                  </w:r>
                  <w:r w:rsidRPr="00044698">
                    <w:rPr>
                      <w:rFonts w:ascii="Times New Roman" w:eastAsia="宋体" w:hAnsi="Times New Roman" w:hint="eastAsia"/>
                      <w:color w:val="000000" w:themeColor="text1"/>
                      <w:szCs w:val="21"/>
                    </w:rPr>
                    <w:t>90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。白墨、色墨和乙酯</w:t>
                  </w:r>
                  <w:r w:rsidR="00822C1D">
                    <w:rPr>
                      <w:rFonts w:ascii="Times New Roman" w:eastAsia="宋体" w:hint="eastAsia"/>
                      <w:color w:val="000000" w:themeColor="text1"/>
                      <w:szCs w:val="21"/>
                    </w:rPr>
                    <w:t>都</w:t>
                  </w:r>
                  <w:r w:rsidRPr="00044698">
                    <w:rPr>
                      <w:rFonts w:ascii="Times New Roman" w:eastAsia="宋体" w:hint="eastAsia"/>
                      <w:color w:val="000000" w:themeColor="text1"/>
                      <w:szCs w:val="21"/>
                    </w:rPr>
                    <w:t>储存在密闭的包装桶里</w:t>
                  </w:r>
                  <w:r w:rsidRPr="00044698">
                    <w:rPr>
                      <w:rFonts w:ascii="Times New Roman" w:eastAsia="宋体" w:hAnsi="Times New Roman" w:cs="宋体" w:hint="eastAsia"/>
                      <w:color w:val="000000" w:themeColor="text1"/>
                      <w:kern w:val="0"/>
                      <w:szCs w:val="21"/>
                    </w:rPr>
                    <w:t>。</w:t>
                  </w:r>
                </w:p>
              </w:tc>
              <w:tc>
                <w:tcPr>
                  <w:tcW w:w="344" w:type="pct"/>
                  <w:tcBorders>
                    <w:top w:val="single" w:sz="4" w:space="0" w:color="auto"/>
                    <w:left w:val="single" w:sz="4" w:space="0" w:color="auto"/>
                    <w:bottom w:val="single" w:sz="4" w:space="0" w:color="auto"/>
                    <w:right w:val="nil"/>
                  </w:tcBorders>
                  <w:vAlign w:val="center"/>
                </w:tcPr>
                <w:p w:rsidR="00044698" w:rsidRPr="00044698" w:rsidRDefault="00044698" w:rsidP="00B80CBF">
                  <w:pPr>
                    <w:widowControl/>
                    <w:rPr>
                      <w:rFonts w:ascii="Times New Roman" w:eastAsia="宋体" w:hAnsi="Times New Roman"/>
                      <w:color w:val="000000" w:themeColor="text1"/>
                      <w:szCs w:val="21"/>
                    </w:rPr>
                  </w:pPr>
                  <w:r w:rsidRPr="00044698">
                    <w:rPr>
                      <w:rFonts w:ascii="Times New Roman" w:eastAsia="宋体" w:hAnsi="Times New Roman"/>
                      <w:color w:val="000000" w:themeColor="text1"/>
                      <w:szCs w:val="21"/>
                    </w:rPr>
                    <w:t>符合</w:t>
                  </w:r>
                </w:p>
              </w:tc>
            </w:tr>
            <w:tr w:rsidR="00E35F43" w:rsidRPr="00044698" w:rsidTr="00B80CBF">
              <w:trPr>
                <w:trHeight w:val="397"/>
              </w:trPr>
              <w:tc>
                <w:tcPr>
                  <w:tcW w:w="692" w:type="pct"/>
                  <w:vMerge w:val="restart"/>
                  <w:tcBorders>
                    <w:left w:val="nil"/>
                    <w:right w:val="single" w:sz="4" w:space="0" w:color="auto"/>
                  </w:tcBorders>
                  <w:vAlign w:val="center"/>
                </w:tcPr>
                <w:p w:rsidR="00E35F43" w:rsidRPr="00044698" w:rsidRDefault="00E35F43" w:rsidP="00B80CBF">
                  <w:pPr>
                    <w:widowControl/>
                    <w:rPr>
                      <w:rFonts w:ascii="Times New Roman" w:eastAsia="宋体" w:hAnsi="Times New Roman"/>
                      <w:color w:val="000000" w:themeColor="text1"/>
                      <w:szCs w:val="21"/>
                      <w:lang w:val="pt-BR"/>
                    </w:rPr>
                  </w:pPr>
                  <w:r w:rsidRPr="00044698">
                    <w:rPr>
                      <w:rFonts w:ascii="Times New Roman" w:eastAsia="宋体" w:hAnsi="Times New Roman" w:hint="eastAsia"/>
                      <w:color w:val="000000" w:themeColor="text1"/>
                      <w:szCs w:val="21"/>
                      <w:lang w:val="pt-BR"/>
                    </w:rPr>
                    <w:t>《河南省</w:t>
                  </w:r>
                  <w:r w:rsidRPr="00044698">
                    <w:rPr>
                      <w:rFonts w:ascii="Times New Roman" w:eastAsia="宋体" w:hAnsi="Times New Roman" w:hint="eastAsia"/>
                      <w:color w:val="000000" w:themeColor="text1"/>
                      <w:szCs w:val="21"/>
                      <w:lang w:val="pt-BR"/>
                    </w:rPr>
                    <w:t>2020-2021</w:t>
                  </w:r>
                  <w:r w:rsidRPr="00044698">
                    <w:rPr>
                      <w:rFonts w:ascii="Times New Roman" w:eastAsia="宋体" w:hAnsi="Times New Roman" w:hint="eastAsia"/>
                      <w:color w:val="000000" w:themeColor="text1"/>
                      <w:szCs w:val="21"/>
                      <w:lang w:val="pt-BR"/>
                    </w:rPr>
                    <w:t>年秋冬季大气污染综合治理攻坚行动方案》</w:t>
                  </w:r>
                </w:p>
              </w:tc>
              <w:tc>
                <w:tcPr>
                  <w:tcW w:w="2422" w:type="pct"/>
                  <w:tcBorders>
                    <w:top w:val="single" w:sz="4" w:space="0" w:color="auto"/>
                    <w:left w:val="single" w:sz="4" w:space="0" w:color="auto"/>
                    <w:bottom w:val="single" w:sz="4" w:space="0" w:color="auto"/>
                    <w:right w:val="single" w:sz="4" w:space="0" w:color="auto"/>
                  </w:tcBorders>
                  <w:vAlign w:val="center"/>
                </w:tcPr>
                <w:p w:rsidR="00E35F43" w:rsidRPr="00044698" w:rsidRDefault="00E35F43" w:rsidP="00B80CBF">
                  <w:pPr>
                    <w:pStyle w:val="1"/>
                    <w:spacing w:line="240" w:lineRule="auto"/>
                    <w:jc w:val="both"/>
                    <w:rPr>
                      <w:rFonts w:ascii="Times New Roman" w:eastAsia="宋体" w:hAnsi="仿宋" w:cs="宋体"/>
                      <w:color w:val="000000" w:themeColor="text1"/>
                      <w:kern w:val="0"/>
                      <w:sz w:val="21"/>
                      <w:szCs w:val="21"/>
                    </w:rPr>
                  </w:pPr>
                  <w:r w:rsidRPr="00044698">
                    <w:rPr>
                      <w:rFonts w:ascii="Times New Roman" w:eastAsia="宋体" w:hAnsi="仿宋" w:cs="宋体" w:hint="eastAsia"/>
                      <w:color w:val="000000" w:themeColor="text1"/>
                      <w:kern w:val="0"/>
                      <w:sz w:val="21"/>
                      <w:szCs w:val="21"/>
                    </w:rPr>
                    <w:t>（一）坚决淘汰落后产能</w:t>
                  </w:r>
                </w:p>
                <w:p w:rsidR="00E35F43" w:rsidRPr="00044698" w:rsidRDefault="00E35F43" w:rsidP="00B80CBF">
                  <w:pPr>
                    <w:pStyle w:val="1"/>
                    <w:spacing w:line="240" w:lineRule="auto"/>
                    <w:jc w:val="both"/>
                    <w:rPr>
                      <w:rFonts w:ascii="Times New Roman" w:eastAsia="宋体" w:hAnsi="仿宋" w:cs="宋体"/>
                      <w:color w:val="000000" w:themeColor="text1"/>
                      <w:kern w:val="0"/>
                      <w:sz w:val="21"/>
                      <w:szCs w:val="21"/>
                    </w:rPr>
                  </w:pPr>
                  <w:r w:rsidRPr="00044698">
                    <w:rPr>
                      <w:rFonts w:ascii="Times New Roman" w:eastAsia="宋体" w:hAnsi="仿宋" w:cs="宋体" w:hint="eastAsia"/>
                      <w:color w:val="000000" w:themeColor="text1"/>
                      <w:kern w:val="0"/>
                      <w:sz w:val="21"/>
                      <w:szCs w:val="21"/>
                    </w:rPr>
                    <w:t xml:space="preserve">2. </w:t>
                  </w:r>
                  <w:r w:rsidRPr="00044698">
                    <w:rPr>
                      <w:rFonts w:ascii="Times New Roman" w:eastAsia="宋体" w:hAnsi="仿宋" w:cs="宋体" w:hint="eastAsia"/>
                      <w:color w:val="000000" w:themeColor="text1"/>
                      <w:kern w:val="0"/>
                      <w:sz w:val="21"/>
                      <w:szCs w:val="21"/>
                    </w:rPr>
                    <w:t>严格淘汰标准</w:t>
                  </w:r>
                </w:p>
                <w:p w:rsidR="00E35F43" w:rsidRPr="00044698" w:rsidRDefault="00E35F43" w:rsidP="00B80CBF">
                  <w:pPr>
                    <w:pStyle w:val="1"/>
                    <w:spacing w:line="240" w:lineRule="auto"/>
                    <w:jc w:val="both"/>
                    <w:rPr>
                      <w:rFonts w:ascii="Times New Roman" w:eastAsia="宋体" w:hAnsi="仿宋" w:cs="宋体"/>
                      <w:color w:val="000000" w:themeColor="text1"/>
                      <w:kern w:val="0"/>
                      <w:sz w:val="21"/>
                      <w:szCs w:val="21"/>
                    </w:rPr>
                  </w:pPr>
                  <w:r w:rsidRPr="00044698">
                    <w:rPr>
                      <w:rFonts w:ascii="Times New Roman" w:eastAsia="宋体" w:hAnsi="仿宋" w:cs="宋体" w:hint="eastAsia"/>
                      <w:color w:val="000000" w:themeColor="text1"/>
                      <w:kern w:val="0"/>
                      <w:sz w:val="21"/>
                      <w:szCs w:val="21"/>
                    </w:rPr>
                    <w:t>严格按照《产业结构调整指导目录（</w:t>
                  </w:r>
                  <w:r w:rsidRPr="00044698">
                    <w:rPr>
                      <w:rFonts w:ascii="Times New Roman" w:eastAsia="宋体" w:hAnsi="仿宋" w:cs="宋体" w:hint="eastAsia"/>
                      <w:color w:val="000000" w:themeColor="text1"/>
                      <w:kern w:val="0"/>
                      <w:sz w:val="21"/>
                      <w:szCs w:val="21"/>
                    </w:rPr>
                    <w:t xml:space="preserve">2019 </w:t>
                  </w:r>
                  <w:r w:rsidRPr="00044698">
                    <w:rPr>
                      <w:rFonts w:ascii="Times New Roman" w:eastAsia="宋体" w:hAnsi="仿宋" w:cs="宋体" w:hint="eastAsia"/>
                      <w:color w:val="000000" w:themeColor="text1"/>
                      <w:kern w:val="0"/>
                      <w:sz w:val="21"/>
                      <w:szCs w:val="21"/>
                    </w:rPr>
                    <w:t>年本）》和《河南省淘汰落后产能综合标准体系（</w:t>
                  </w:r>
                  <w:r w:rsidRPr="00044698">
                    <w:rPr>
                      <w:rFonts w:ascii="Times New Roman" w:eastAsia="宋体" w:hAnsi="仿宋" w:cs="宋体" w:hint="eastAsia"/>
                      <w:color w:val="000000" w:themeColor="text1"/>
                      <w:kern w:val="0"/>
                      <w:sz w:val="21"/>
                      <w:szCs w:val="21"/>
                    </w:rPr>
                    <w:t>2020</w:t>
                  </w:r>
                  <w:r w:rsidRPr="00044698">
                    <w:rPr>
                      <w:rFonts w:ascii="Times New Roman" w:eastAsia="宋体" w:hAnsi="仿宋" w:cs="宋体" w:hint="eastAsia"/>
                      <w:color w:val="000000" w:themeColor="text1"/>
                      <w:kern w:val="0"/>
                      <w:sz w:val="21"/>
                      <w:szCs w:val="21"/>
                    </w:rPr>
                    <w:t>年本）》要求，依法依规强力推进落后产能淘汰工作，按要求拆除或封存生产设备。</w:t>
                  </w:r>
                </w:p>
                <w:p w:rsidR="00E35F43" w:rsidRPr="00044698" w:rsidRDefault="00E35F43" w:rsidP="00B80CBF">
                  <w:pPr>
                    <w:pStyle w:val="1"/>
                    <w:spacing w:line="240" w:lineRule="auto"/>
                    <w:jc w:val="both"/>
                    <w:rPr>
                      <w:rFonts w:ascii="Times New Roman" w:eastAsia="宋体" w:hAnsi="仿宋" w:cs="宋体"/>
                      <w:color w:val="000000" w:themeColor="text1"/>
                      <w:kern w:val="0"/>
                      <w:sz w:val="21"/>
                      <w:szCs w:val="21"/>
                    </w:rPr>
                  </w:pPr>
                  <w:r w:rsidRPr="00044698">
                    <w:rPr>
                      <w:rFonts w:ascii="Times New Roman" w:eastAsia="宋体" w:hAnsi="仿宋" w:cs="宋体" w:hint="eastAsia"/>
                      <w:color w:val="000000" w:themeColor="text1"/>
                      <w:kern w:val="0"/>
                      <w:sz w:val="21"/>
                      <w:szCs w:val="21"/>
                    </w:rPr>
                    <w:t xml:space="preserve">4. </w:t>
                  </w:r>
                  <w:r w:rsidRPr="00044698">
                    <w:rPr>
                      <w:rFonts w:ascii="Times New Roman" w:eastAsia="宋体" w:hAnsi="仿宋" w:cs="宋体" w:hint="eastAsia"/>
                      <w:color w:val="000000" w:themeColor="text1"/>
                      <w:kern w:val="0"/>
                      <w:sz w:val="21"/>
                      <w:szCs w:val="21"/>
                    </w:rPr>
                    <w:t>严格行业准入</w:t>
                  </w:r>
                </w:p>
                <w:p w:rsidR="00E35F43" w:rsidRPr="00044698" w:rsidRDefault="00E35F43" w:rsidP="00B80CBF">
                  <w:pPr>
                    <w:rPr>
                      <w:rFonts w:ascii="Times New Roman" w:eastAsia="宋体" w:hAnsi="Times New Roman"/>
                      <w:color w:val="000000" w:themeColor="text1"/>
                      <w:szCs w:val="21"/>
                    </w:rPr>
                  </w:pPr>
                  <w:r w:rsidRPr="00044698">
                    <w:rPr>
                      <w:rFonts w:ascii="Times New Roman" w:eastAsia="宋体" w:hint="eastAsia"/>
                      <w:color w:val="000000" w:themeColor="text1"/>
                      <w:szCs w:val="21"/>
                    </w:rPr>
                    <w:t>全省原则上禁止新增钢铁、电解铝、水泥、平板玻璃、传统煤化工（甲醇、合成氨）、焦化、铸造、铝用炭素、砖瓦窑、耐火材料等行业产能，原则上禁止新建燃料类煤气发生炉和</w:t>
                  </w:r>
                  <w:r w:rsidRPr="00044698">
                    <w:rPr>
                      <w:rFonts w:ascii="Times New Roman" w:eastAsia="宋体" w:hAnsi="Times New Roman" w:hint="eastAsia"/>
                      <w:color w:val="000000" w:themeColor="text1"/>
                      <w:szCs w:val="21"/>
                    </w:rPr>
                    <w:t xml:space="preserve"> 35 </w:t>
                  </w:r>
                  <w:r w:rsidRPr="00044698">
                    <w:rPr>
                      <w:rFonts w:ascii="Times New Roman" w:eastAsia="宋体" w:hint="eastAsia"/>
                      <w:color w:val="000000" w:themeColor="text1"/>
                      <w:szCs w:val="21"/>
                    </w:rPr>
                    <w:t>蒸吨</w:t>
                  </w:r>
                  <w:r w:rsidRPr="00044698">
                    <w:rPr>
                      <w:rFonts w:ascii="Times New Roman" w:eastAsia="宋体" w:hAnsi="Times New Roman" w:hint="eastAsia"/>
                      <w:color w:val="000000" w:themeColor="text1"/>
                      <w:szCs w:val="21"/>
                    </w:rPr>
                    <w:t>/</w:t>
                  </w:r>
                  <w:r w:rsidRPr="00044698">
                    <w:rPr>
                      <w:rFonts w:ascii="Times New Roman" w:eastAsia="宋体" w:hint="eastAsia"/>
                      <w:color w:val="000000" w:themeColor="text1"/>
                      <w:szCs w:val="21"/>
                    </w:rPr>
                    <w:t>时及以下燃煤锅炉。</w:t>
                  </w:r>
                </w:p>
              </w:tc>
              <w:tc>
                <w:tcPr>
                  <w:tcW w:w="1542" w:type="pct"/>
                  <w:tcBorders>
                    <w:top w:val="single" w:sz="4" w:space="0" w:color="auto"/>
                    <w:left w:val="single" w:sz="4" w:space="0" w:color="auto"/>
                    <w:bottom w:val="single" w:sz="4" w:space="0" w:color="auto"/>
                    <w:right w:val="single" w:sz="4" w:space="0" w:color="auto"/>
                  </w:tcBorders>
                  <w:vAlign w:val="center"/>
                </w:tcPr>
                <w:p w:rsidR="00E35F43" w:rsidRPr="00044698" w:rsidRDefault="00E35F43" w:rsidP="00B80CBF">
                  <w:pPr>
                    <w:autoSpaceDE w:val="0"/>
                    <w:autoSpaceDN w:val="0"/>
                    <w:adjustRightInd w:val="0"/>
                    <w:snapToGrid w:val="0"/>
                    <w:rPr>
                      <w:rFonts w:ascii="Times New Roman" w:eastAsia="宋体" w:hAnsi="Times New Roman"/>
                      <w:bCs/>
                      <w:color w:val="000000" w:themeColor="text1"/>
                      <w:kern w:val="21"/>
                      <w:szCs w:val="21"/>
                    </w:rPr>
                  </w:pPr>
                  <w:r w:rsidRPr="00044698">
                    <w:rPr>
                      <w:rFonts w:ascii="Times New Roman" w:eastAsia="宋体" w:hAnsi="Times New Roman"/>
                      <w:color w:val="000000" w:themeColor="text1"/>
                      <w:kern w:val="0"/>
                      <w:szCs w:val="21"/>
                    </w:rPr>
                    <w:t>本项目属于</w:t>
                  </w:r>
                  <w:r w:rsidR="00044698" w:rsidRPr="00044698">
                    <w:rPr>
                      <w:rFonts w:ascii="Times New Roman" w:eastAsia="宋体" w:hAnsi="Times New Roman" w:hint="eastAsia"/>
                      <w:color w:val="000000" w:themeColor="text1"/>
                      <w:szCs w:val="21"/>
                    </w:rPr>
                    <w:t>塑料制品加工行业</w:t>
                  </w:r>
                  <w:r w:rsidRPr="00044698">
                    <w:rPr>
                      <w:rFonts w:ascii="Times New Roman" w:eastAsia="宋体" w:hAnsi="Times New Roman" w:hint="eastAsia"/>
                      <w:color w:val="000000" w:themeColor="text1"/>
                      <w:szCs w:val="21"/>
                    </w:rPr>
                    <w:t>，不属于</w:t>
                  </w:r>
                  <w:r w:rsidRPr="00044698">
                    <w:rPr>
                      <w:rFonts w:ascii="Times New Roman" w:eastAsia="宋体" w:hAnsi="仿宋" w:cs="宋体" w:hint="eastAsia"/>
                      <w:color w:val="000000" w:themeColor="text1"/>
                      <w:kern w:val="0"/>
                      <w:szCs w:val="21"/>
                    </w:rPr>
                    <w:t>《产业结构调整指导目录（</w:t>
                  </w:r>
                  <w:r w:rsidRPr="00044698">
                    <w:rPr>
                      <w:rFonts w:ascii="Times New Roman" w:eastAsia="宋体" w:hAnsi="仿宋" w:cs="宋体" w:hint="eastAsia"/>
                      <w:color w:val="000000" w:themeColor="text1"/>
                      <w:kern w:val="0"/>
                      <w:szCs w:val="21"/>
                    </w:rPr>
                    <w:t xml:space="preserve">2019 </w:t>
                  </w:r>
                  <w:r w:rsidRPr="00044698">
                    <w:rPr>
                      <w:rFonts w:ascii="Times New Roman" w:eastAsia="宋体" w:hAnsi="仿宋" w:cs="宋体" w:hint="eastAsia"/>
                      <w:color w:val="000000" w:themeColor="text1"/>
                      <w:kern w:val="0"/>
                      <w:szCs w:val="21"/>
                    </w:rPr>
                    <w:t>年本）》和《河南省淘汰落后产能综合标准体系（</w:t>
                  </w:r>
                  <w:r w:rsidRPr="00044698">
                    <w:rPr>
                      <w:rFonts w:ascii="Times New Roman" w:eastAsia="宋体" w:hAnsi="仿宋" w:cs="宋体" w:hint="eastAsia"/>
                      <w:color w:val="000000" w:themeColor="text1"/>
                      <w:kern w:val="0"/>
                      <w:szCs w:val="21"/>
                    </w:rPr>
                    <w:t>2020</w:t>
                  </w:r>
                  <w:r w:rsidRPr="00044698">
                    <w:rPr>
                      <w:rFonts w:ascii="Times New Roman" w:eastAsia="宋体" w:hAnsi="仿宋" w:cs="宋体" w:hint="eastAsia"/>
                      <w:color w:val="000000" w:themeColor="text1"/>
                      <w:kern w:val="0"/>
                      <w:szCs w:val="21"/>
                    </w:rPr>
                    <w:t>年本）》</w:t>
                  </w:r>
                  <w:r w:rsidRPr="00044698">
                    <w:rPr>
                      <w:rFonts w:ascii="Times New Roman" w:eastAsia="宋体" w:hAnsi="微软雅黑" w:cs="宋体" w:hint="eastAsia"/>
                      <w:color w:val="000000" w:themeColor="text1"/>
                      <w:kern w:val="0"/>
                      <w:szCs w:val="21"/>
                    </w:rPr>
                    <w:t>淘汰落后产能。生产过程中不涉及</w:t>
                  </w:r>
                  <w:r w:rsidRPr="00044698">
                    <w:rPr>
                      <w:rFonts w:ascii="Times New Roman" w:eastAsia="宋体" w:hint="eastAsia"/>
                      <w:color w:val="000000" w:themeColor="text1"/>
                      <w:szCs w:val="21"/>
                    </w:rPr>
                    <w:t>煤气发生炉和燃煤锅炉。</w:t>
                  </w:r>
                </w:p>
              </w:tc>
              <w:tc>
                <w:tcPr>
                  <w:tcW w:w="344" w:type="pct"/>
                  <w:tcBorders>
                    <w:top w:val="single" w:sz="4" w:space="0" w:color="auto"/>
                    <w:left w:val="single" w:sz="4" w:space="0" w:color="auto"/>
                    <w:bottom w:val="single" w:sz="4" w:space="0" w:color="auto"/>
                    <w:right w:val="nil"/>
                  </w:tcBorders>
                  <w:vAlign w:val="center"/>
                </w:tcPr>
                <w:p w:rsidR="00E35F43" w:rsidRPr="00044698" w:rsidRDefault="00E35F43" w:rsidP="00B80CBF">
                  <w:pPr>
                    <w:widowControl/>
                    <w:rPr>
                      <w:rFonts w:ascii="Times New Roman" w:eastAsia="宋体" w:hAnsi="Times New Roman"/>
                      <w:color w:val="000000" w:themeColor="text1"/>
                      <w:szCs w:val="21"/>
                    </w:rPr>
                  </w:pPr>
                  <w:r w:rsidRPr="00044698">
                    <w:rPr>
                      <w:rFonts w:ascii="Times New Roman" w:eastAsia="宋体" w:hAnsi="Times New Roman"/>
                      <w:color w:val="000000" w:themeColor="text1"/>
                      <w:szCs w:val="21"/>
                    </w:rPr>
                    <w:t>不涉及</w:t>
                  </w:r>
                </w:p>
              </w:tc>
            </w:tr>
            <w:tr w:rsidR="00E35F43" w:rsidRPr="00044698" w:rsidTr="00B80CBF">
              <w:trPr>
                <w:trHeight w:val="397"/>
              </w:trPr>
              <w:tc>
                <w:tcPr>
                  <w:tcW w:w="692" w:type="pct"/>
                  <w:vMerge/>
                  <w:tcBorders>
                    <w:left w:val="nil"/>
                    <w:right w:val="single" w:sz="4" w:space="0" w:color="auto"/>
                  </w:tcBorders>
                  <w:vAlign w:val="center"/>
                </w:tcPr>
                <w:p w:rsidR="00E35F43" w:rsidRPr="00044698" w:rsidRDefault="00E35F43" w:rsidP="00B80CBF">
                  <w:pPr>
                    <w:widowControl/>
                    <w:rPr>
                      <w:rFonts w:ascii="Times New Roman" w:eastAsia="宋体" w:hAnsi="Times New Roman"/>
                      <w:color w:val="000000" w:themeColor="text1"/>
                      <w:szCs w:val="21"/>
                      <w:lang w:val="pt-BR"/>
                    </w:rPr>
                  </w:pPr>
                </w:p>
              </w:tc>
              <w:tc>
                <w:tcPr>
                  <w:tcW w:w="2422" w:type="pct"/>
                  <w:tcBorders>
                    <w:top w:val="single" w:sz="4" w:space="0" w:color="auto"/>
                    <w:left w:val="single" w:sz="4" w:space="0" w:color="auto"/>
                    <w:bottom w:val="single" w:sz="4" w:space="0" w:color="auto"/>
                    <w:right w:val="single" w:sz="4" w:space="0" w:color="auto"/>
                  </w:tcBorders>
                  <w:vAlign w:val="center"/>
                </w:tcPr>
                <w:p w:rsidR="00E35F43" w:rsidRPr="00044698" w:rsidRDefault="00E35F43" w:rsidP="00B80CBF">
                  <w:pPr>
                    <w:pStyle w:val="1"/>
                    <w:spacing w:line="240" w:lineRule="auto"/>
                    <w:jc w:val="both"/>
                    <w:rPr>
                      <w:rFonts w:ascii="Times New Roman" w:eastAsia="宋体" w:hAnsi="Times New Roman" w:cs="宋体"/>
                      <w:color w:val="000000" w:themeColor="text1"/>
                      <w:kern w:val="0"/>
                      <w:sz w:val="21"/>
                      <w:szCs w:val="21"/>
                    </w:rPr>
                  </w:pPr>
                  <w:r w:rsidRPr="00044698">
                    <w:rPr>
                      <w:rFonts w:ascii="Times New Roman" w:eastAsia="宋体" w:hAnsi="Times New Roman" w:cs="宋体" w:hint="eastAsia"/>
                      <w:color w:val="000000" w:themeColor="text1"/>
                      <w:kern w:val="0"/>
                      <w:sz w:val="21"/>
                      <w:szCs w:val="21"/>
                    </w:rPr>
                    <w:t>（八）深入开展锅炉、炉窑综合整治</w:t>
                  </w:r>
                </w:p>
                <w:p w:rsidR="00E35F43" w:rsidRPr="00044698" w:rsidRDefault="00E35F43" w:rsidP="00B80CBF">
                  <w:pPr>
                    <w:rPr>
                      <w:rFonts w:ascii="Times New Roman" w:eastAsia="宋体" w:hAnsi="Times New Roman"/>
                      <w:color w:val="000000" w:themeColor="text1"/>
                      <w:szCs w:val="21"/>
                    </w:rPr>
                  </w:pPr>
                  <w:r w:rsidRPr="00044698">
                    <w:rPr>
                      <w:rFonts w:ascii="Times New Roman" w:eastAsia="宋体" w:hint="eastAsia"/>
                      <w:color w:val="000000" w:themeColor="text1"/>
                      <w:szCs w:val="21"/>
                    </w:rPr>
                    <w:t>依法依规加大燃煤锅炉（含茶水炉、经营性炉灶、储粮烘干设备等燃煤设施）淘汰整治力度。</w:t>
                  </w:r>
                  <w:r w:rsidRPr="00044698">
                    <w:rPr>
                      <w:rFonts w:ascii="Times New Roman" w:eastAsia="宋体" w:hAnsi="Times New Roman" w:hint="eastAsia"/>
                      <w:color w:val="000000" w:themeColor="text1"/>
                      <w:szCs w:val="21"/>
                    </w:rPr>
                    <w:t xml:space="preserve">2020 </w:t>
                  </w:r>
                  <w:r w:rsidRPr="00044698">
                    <w:rPr>
                      <w:rFonts w:ascii="Times New Roman" w:eastAsia="宋体" w:hint="eastAsia"/>
                      <w:color w:val="000000" w:themeColor="text1"/>
                      <w:szCs w:val="21"/>
                    </w:rPr>
                    <w:t>年</w:t>
                  </w:r>
                  <w:r w:rsidRPr="00044698">
                    <w:rPr>
                      <w:rFonts w:ascii="Times New Roman" w:eastAsia="宋体" w:hAnsi="Times New Roman" w:hint="eastAsia"/>
                      <w:color w:val="000000" w:themeColor="text1"/>
                      <w:szCs w:val="21"/>
                    </w:rPr>
                    <w:t xml:space="preserve"> 10 </w:t>
                  </w:r>
                  <w:r w:rsidRPr="00044698">
                    <w:rPr>
                      <w:rFonts w:ascii="Times New Roman" w:eastAsia="宋体" w:hint="eastAsia"/>
                      <w:color w:val="000000" w:themeColor="text1"/>
                      <w:szCs w:val="21"/>
                    </w:rPr>
                    <w:t>月底前，全省</w:t>
                  </w:r>
                  <w:r w:rsidRPr="00044698">
                    <w:rPr>
                      <w:rFonts w:ascii="Times New Roman" w:eastAsia="宋体" w:hAnsi="Times New Roman" w:hint="eastAsia"/>
                      <w:color w:val="000000" w:themeColor="text1"/>
                      <w:szCs w:val="21"/>
                    </w:rPr>
                    <w:t xml:space="preserve"> 35-65 </w:t>
                  </w:r>
                  <w:r w:rsidRPr="00044698">
                    <w:rPr>
                      <w:rFonts w:ascii="Times New Roman" w:eastAsia="宋体" w:hint="eastAsia"/>
                      <w:color w:val="000000" w:themeColor="text1"/>
                      <w:szCs w:val="21"/>
                    </w:rPr>
                    <w:t>蒸吨</w:t>
                  </w:r>
                  <w:r w:rsidRPr="00044698">
                    <w:rPr>
                      <w:rFonts w:ascii="Times New Roman" w:eastAsia="宋体" w:hAnsi="Times New Roman" w:hint="eastAsia"/>
                      <w:color w:val="000000" w:themeColor="text1"/>
                      <w:szCs w:val="21"/>
                    </w:rPr>
                    <w:t>/</w:t>
                  </w:r>
                  <w:r w:rsidRPr="00044698">
                    <w:rPr>
                      <w:rFonts w:ascii="Times New Roman" w:eastAsia="宋体" w:hint="eastAsia"/>
                      <w:color w:val="000000" w:themeColor="text1"/>
                      <w:szCs w:val="21"/>
                    </w:rPr>
                    <w:t>时燃煤锅炉、生物质锅炉（含生物质电厂）全部实施超低排放改造；</w:t>
                  </w:r>
                  <w:r w:rsidRPr="00044698">
                    <w:rPr>
                      <w:rFonts w:ascii="Times New Roman" w:eastAsia="宋体" w:hAnsi="Times New Roman" w:hint="eastAsia"/>
                      <w:color w:val="000000" w:themeColor="text1"/>
                      <w:szCs w:val="21"/>
                    </w:rPr>
                    <w:t xml:space="preserve">2020 </w:t>
                  </w:r>
                  <w:r w:rsidRPr="00044698">
                    <w:rPr>
                      <w:rFonts w:ascii="Times New Roman" w:eastAsia="宋体" w:hint="eastAsia"/>
                      <w:color w:val="000000" w:themeColor="text1"/>
                      <w:szCs w:val="21"/>
                    </w:rPr>
                    <w:t>年年底前，</w:t>
                  </w:r>
                  <w:r w:rsidRPr="00044698">
                    <w:rPr>
                      <w:rFonts w:ascii="Times New Roman" w:eastAsia="宋体" w:hAnsi="Times New Roman" w:hint="eastAsia"/>
                      <w:color w:val="000000" w:themeColor="text1"/>
                      <w:szCs w:val="21"/>
                    </w:rPr>
                    <w:t xml:space="preserve">35 </w:t>
                  </w:r>
                  <w:r w:rsidRPr="00044698">
                    <w:rPr>
                      <w:rFonts w:ascii="Times New Roman" w:eastAsia="宋体" w:hint="eastAsia"/>
                      <w:color w:val="000000" w:themeColor="text1"/>
                      <w:szCs w:val="21"/>
                    </w:rPr>
                    <w:t>蒸吨</w:t>
                  </w:r>
                  <w:r w:rsidRPr="00044698">
                    <w:rPr>
                      <w:rFonts w:ascii="Times New Roman" w:eastAsia="宋体" w:hAnsi="Times New Roman" w:hint="eastAsia"/>
                      <w:color w:val="000000" w:themeColor="text1"/>
                      <w:szCs w:val="21"/>
                    </w:rPr>
                    <w:t>/</w:t>
                  </w:r>
                  <w:r w:rsidRPr="00044698">
                    <w:rPr>
                      <w:rFonts w:ascii="Times New Roman" w:eastAsia="宋体" w:hint="eastAsia"/>
                      <w:color w:val="000000" w:themeColor="text1"/>
                      <w:szCs w:val="21"/>
                    </w:rPr>
                    <w:t>时及以下的燃煤锅炉基本淘汰；全省燃油（含醇基</w:t>
                  </w:r>
                  <w:r w:rsidRPr="00044698">
                    <w:rPr>
                      <w:rFonts w:ascii="Times New Roman" w:eastAsia="宋体" w:hint="eastAsia"/>
                      <w:color w:val="000000" w:themeColor="text1"/>
                      <w:szCs w:val="21"/>
                    </w:rPr>
                    <w:lastRenderedPageBreak/>
                    <w:t>燃料）锅炉、燃气锅炉及燃气直燃机基本完成低氮改造；在保证热源供应前提下，</w:t>
                  </w:r>
                  <w:r w:rsidRPr="00044698">
                    <w:rPr>
                      <w:rFonts w:ascii="Times New Roman" w:eastAsia="宋体" w:hAnsi="Times New Roman" w:hint="eastAsia"/>
                      <w:color w:val="000000" w:themeColor="text1"/>
                      <w:szCs w:val="21"/>
                    </w:rPr>
                    <w:t xml:space="preserve">30 </w:t>
                  </w:r>
                  <w:r w:rsidRPr="00044698">
                    <w:rPr>
                      <w:rFonts w:ascii="Times New Roman" w:eastAsia="宋体" w:hint="eastAsia"/>
                      <w:color w:val="000000" w:themeColor="text1"/>
                      <w:szCs w:val="21"/>
                    </w:rPr>
                    <w:t>万千瓦及以上热电联产机组供热半径</w:t>
                  </w:r>
                  <w:r w:rsidRPr="00044698">
                    <w:rPr>
                      <w:rFonts w:ascii="Times New Roman" w:eastAsia="宋体" w:hAnsi="Times New Roman" w:hint="eastAsia"/>
                      <w:color w:val="000000" w:themeColor="text1"/>
                      <w:szCs w:val="21"/>
                    </w:rPr>
                    <w:t xml:space="preserve"> 15 </w:t>
                  </w:r>
                  <w:r w:rsidRPr="00044698">
                    <w:rPr>
                      <w:rFonts w:ascii="Times New Roman" w:eastAsia="宋体" w:hint="eastAsia"/>
                      <w:color w:val="000000" w:themeColor="text1"/>
                      <w:szCs w:val="21"/>
                    </w:rPr>
                    <w:t>公里范围内的燃煤锅炉和落后燃煤小热电完成关停整合。</w:t>
                  </w:r>
                </w:p>
                <w:p w:rsidR="00E35F43" w:rsidRPr="00044698" w:rsidRDefault="00E35F43" w:rsidP="00B80CBF">
                  <w:pPr>
                    <w:pStyle w:val="1"/>
                    <w:spacing w:line="240" w:lineRule="auto"/>
                    <w:jc w:val="both"/>
                    <w:rPr>
                      <w:rFonts w:ascii="Times New Roman" w:eastAsia="宋体" w:hAnsi="Times New Roman"/>
                      <w:color w:val="000000" w:themeColor="text1"/>
                      <w:sz w:val="21"/>
                      <w:szCs w:val="21"/>
                    </w:rPr>
                  </w:pPr>
                  <w:r w:rsidRPr="00044698">
                    <w:rPr>
                      <w:rFonts w:ascii="Times New Roman" w:eastAsia="宋体" w:hint="eastAsia"/>
                      <w:color w:val="000000" w:themeColor="text1"/>
                      <w:sz w:val="21"/>
                      <w:szCs w:val="21"/>
                    </w:rPr>
                    <w:t>按照《工业炉窑大气污染综合治理方案》</w:t>
                  </w:r>
                  <w:r w:rsidRPr="00044698">
                    <w:rPr>
                      <w:rFonts w:ascii="Times New Roman" w:eastAsia="宋体" w:hAnsi="Times New Roman" w:hint="eastAsia"/>
                      <w:color w:val="000000" w:themeColor="text1"/>
                      <w:sz w:val="21"/>
                      <w:szCs w:val="21"/>
                    </w:rPr>
                    <w:t xml:space="preserve"> </w:t>
                  </w:r>
                  <w:r w:rsidRPr="00044698">
                    <w:rPr>
                      <w:rFonts w:ascii="Times New Roman" w:eastAsia="宋体" w:hint="eastAsia"/>
                      <w:color w:val="000000" w:themeColor="text1"/>
                      <w:sz w:val="21"/>
                      <w:szCs w:val="21"/>
                    </w:rPr>
                    <w:t>（环大气〔</w:t>
                  </w:r>
                  <w:r w:rsidRPr="00044698">
                    <w:rPr>
                      <w:rFonts w:ascii="Times New Roman" w:eastAsia="宋体" w:hAnsi="Times New Roman" w:hint="eastAsia"/>
                      <w:color w:val="000000" w:themeColor="text1"/>
                      <w:sz w:val="21"/>
                      <w:szCs w:val="21"/>
                    </w:rPr>
                    <w:t>2019</w:t>
                  </w:r>
                  <w:r w:rsidRPr="00044698">
                    <w:rPr>
                      <w:rFonts w:ascii="Times New Roman" w:eastAsia="宋体" w:hint="eastAsia"/>
                      <w:color w:val="000000" w:themeColor="text1"/>
                      <w:sz w:val="21"/>
                      <w:szCs w:val="21"/>
                    </w:rPr>
                    <w:t>〕</w:t>
                  </w:r>
                  <w:r w:rsidRPr="00044698">
                    <w:rPr>
                      <w:rFonts w:ascii="Times New Roman" w:eastAsia="宋体" w:hAnsi="Times New Roman" w:hint="eastAsia"/>
                      <w:color w:val="000000" w:themeColor="text1"/>
                      <w:sz w:val="21"/>
                      <w:szCs w:val="21"/>
                    </w:rPr>
                    <w:t xml:space="preserve">56 </w:t>
                  </w:r>
                  <w:r w:rsidRPr="00044698">
                    <w:rPr>
                      <w:rFonts w:ascii="Times New Roman" w:eastAsia="宋体" w:hint="eastAsia"/>
                      <w:color w:val="000000" w:themeColor="text1"/>
                      <w:sz w:val="21"/>
                      <w:szCs w:val="21"/>
                    </w:rPr>
                    <w:t>号）《河南省工业炉窑大气污染物排放标准》（</w:t>
                  </w:r>
                  <w:r w:rsidRPr="00044698">
                    <w:rPr>
                      <w:rFonts w:ascii="Times New Roman" w:eastAsia="宋体" w:hAnsi="Times New Roman" w:hint="eastAsia"/>
                      <w:color w:val="000000" w:themeColor="text1"/>
                      <w:sz w:val="21"/>
                      <w:szCs w:val="21"/>
                    </w:rPr>
                    <w:t>DB41/1066-2015</w:t>
                  </w:r>
                  <w:r w:rsidRPr="00044698">
                    <w:rPr>
                      <w:rFonts w:ascii="Times New Roman" w:eastAsia="宋体" w:hint="eastAsia"/>
                      <w:color w:val="000000" w:themeColor="text1"/>
                      <w:sz w:val="21"/>
                      <w:szCs w:val="21"/>
                    </w:rPr>
                    <w:t>）要求，实施工业炉窑大气污染综合治理。加快淘汰落后产能和不达标工业炉窑，实施燃料清洁低碳化替代。依法取缔燃煤热风炉，基本淘汰热电联产供热管网覆盖范围内的燃煤加热、烘干炉（窑），依法全面淘汰砖瓦轮窑、化肥行业固定床间歇式煤气发生炉、炉膛直径</w:t>
                  </w:r>
                  <w:r w:rsidRPr="00044698">
                    <w:rPr>
                      <w:rFonts w:ascii="Times New Roman" w:eastAsia="宋体" w:hAnsi="Times New Roman" w:hint="eastAsia"/>
                      <w:color w:val="000000" w:themeColor="text1"/>
                      <w:sz w:val="21"/>
                      <w:szCs w:val="21"/>
                    </w:rPr>
                    <w:t xml:space="preserve"> 3 </w:t>
                  </w:r>
                  <w:r w:rsidRPr="00044698">
                    <w:rPr>
                      <w:rFonts w:ascii="Times New Roman" w:eastAsia="宋体" w:hint="eastAsia"/>
                      <w:color w:val="000000" w:themeColor="text1"/>
                      <w:sz w:val="21"/>
                      <w:szCs w:val="21"/>
                    </w:rPr>
                    <w:t>米以下燃料类煤气发生炉等落后产能。全面加强建材、有色、焦化、铸造等重点行业无组织排放治理，</w:t>
                  </w:r>
                  <w:r w:rsidRPr="00044698">
                    <w:rPr>
                      <w:rFonts w:ascii="Times New Roman" w:eastAsia="宋体" w:hAnsi="Times New Roman" w:hint="eastAsia"/>
                      <w:color w:val="000000" w:themeColor="text1"/>
                      <w:sz w:val="21"/>
                      <w:szCs w:val="21"/>
                    </w:rPr>
                    <w:t xml:space="preserve">2020 </w:t>
                  </w:r>
                  <w:r w:rsidRPr="00044698">
                    <w:rPr>
                      <w:rFonts w:ascii="Times New Roman" w:eastAsia="宋体" w:hint="eastAsia"/>
                      <w:color w:val="000000" w:themeColor="text1"/>
                      <w:sz w:val="21"/>
                      <w:szCs w:val="21"/>
                    </w:rPr>
                    <w:t>年年底前，各地开展一轮无组织排放排查整治，严格控制工业炉窑生产工艺过程及相关物料储存、输送等无组织排放，在保障生产安全的前提下，生产工艺产尘点（装置）采取密闭、封闭或设置集气罩等措施，粉状物料等采用密闭、封闭等方式储存和输送。</w:t>
                  </w:r>
                </w:p>
              </w:tc>
              <w:tc>
                <w:tcPr>
                  <w:tcW w:w="1542" w:type="pct"/>
                  <w:tcBorders>
                    <w:top w:val="single" w:sz="4" w:space="0" w:color="auto"/>
                    <w:left w:val="single" w:sz="4" w:space="0" w:color="auto"/>
                    <w:bottom w:val="single" w:sz="4" w:space="0" w:color="auto"/>
                    <w:right w:val="single" w:sz="4" w:space="0" w:color="auto"/>
                  </w:tcBorders>
                  <w:vAlign w:val="center"/>
                </w:tcPr>
                <w:p w:rsidR="00E35F43" w:rsidRPr="00044698" w:rsidRDefault="00E35F43" w:rsidP="00B80CBF">
                  <w:pPr>
                    <w:autoSpaceDE w:val="0"/>
                    <w:autoSpaceDN w:val="0"/>
                    <w:adjustRightInd w:val="0"/>
                    <w:snapToGrid w:val="0"/>
                    <w:rPr>
                      <w:rFonts w:ascii="Times New Roman" w:eastAsia="宋体" w:hAnsi="Times New Roman"/>
                      <w:bCs/>
                      <w:color w:val="000000" w:themeColor="text1"/>
                      <w:kern w:val="21"/>
                      <w:szCs w:val="21"/>
                    </w:rPr>
                  </w:pPr>
                  <w:r w:rsidRPr="00044698">
                    <w:rPr>
                      <w:rFonts w:ascii="Times New Roman" w:eastAsia="宋体" w:hAnsi="Times New Roman"/>
                      <w:color w:val="000000" w:themeColor="text1"/>
                      <w:kern w:val="0"/>
                      <w:szCs w:val="21"/>
                    </w:rPr>
                    <w:lastRenderedPageBreak/>
                    <w:t>本项目属于</w:t>
                  </w:r>
                  <w:r w:rsidR="00044698" w:rsidRPr="00044698">
                    <w:rPr>
                      <w:rFonts w:ascii="Times New Roman" w:eastAsia="宋体" w:hAnsi="Times New Roman" w:hint="eastAsia"/>
                      <w:color w:val="000000" w:themeColor="text1"/>
                      <w:szCs w:val="21"/>
                    </w:rPr>
                    <w:t>塑料制品加工行业</w:t>
                  </w:r>
                  <w:r w:rsidRPr="00044698">
                    <w:rPr>
                      <w:rFonts w:ascii="Times New Roman" w:eastAsia="宋体" w:hAnsi="Times New Roman" w:hint="eastAsia"/>
                      <w:color w:val="000000" w:themeColor="text1"/>
                      <w:szCs w:val="21"/>
                    </w:rPr>
                    <w:t>，生产过程中不涉及锅炉和窑炉。</w:t>
                  </w:r>
                </w:p>
              </w:tc>
              <w:tc>
                <w:tcPr>
                  <w:tcW w:w="344" w:type="pct"/>
                  <w:tcBorders>
                    <w:top w:val="single" w:sz="4" w:space="0" w:color="auto"/>
                    <w:left w:val="single" w:sz="4" w:space="0" w:color="auto"/>
                    <w:bottom w:val="single" w:sz="4" w:space="0" w:color="auto"/>
                    <w:right w:val="nil"/>
                  </w:tcBorders>
                  <w:vAlign w:val="center"/>
                </w:tcPr>
                <w:p w:rsidR="00E35F43" w:rsidRPr="00044698" w:rsidRDefault="00E35F43" w:rsidP="00B80CBF">
                  <w:pPr>
                    <w:widowControl/>
                    <w:rPr>
                      <w:rFonts w:ascii="Times New Roman" w:eastAsia="宋体" w:hAnsi="Times New Roman"/>
                      <w:color w:val="000000" w:themeColor="text1"/>
                      <w:szCs w:val="21"/>
                    </w:rPr>
                  </w:pPr>
                  <w:r w:rsidRPr="00044698">
                    <w:rPr>
                      <w:rFonts w:ascii="Times New Roman" w:eastAsia="宋体" w:hAnsi="Times New Roman"/>
                      <w:color w:val="000000" w:themeColor="text1"/>
                      <w:szCs w:val="21"/>
                    </w:rPr>
                    <w:t>不涉及</w:t>
                  </w:r>
                </w:p>
              </w:tc>
            </w:tr>
            <w:tr w:rsidR="00E35F43" w:rsidRPr="00044698" w:rsidTr="00B80CBF">
              <w:trPr>
                <w:trHeight w:val="397"/>
              </w:trPr>
              <w:tc>
                <w:tcPr>
                  <w:tcW w:w="692" w:type="pct"/>
                  <w:vMerge/>
                  <w:tcBorders>
                    <w:left w:val="nil"/>
                    <w:bottom w:val="single" w:sz="8" w:space="0" w:color="auto"/>
                    <w:right w:val="single" w:sz="4" w:space="0" w:color="auto"/>
                  </w:tcBorders>
                  <w:vAlign w:val="center"/>
                </w:tcPr>
                <w:p w:rsidR="00E35F43" w:rsidRPr="00044698" w:rsidRDefault="00E35F43" w:rsidP="00B80CBF">
                  <w:pPr>
                    <w:widowControl/>
                    <w:rPr>
                      <w:rFonts w:ascii="Times New Roman" w:eastAsia="宋体" w:hAnsi="Times New Roman"/>
                      <w:color w:val="000000" w:themeColor="text1"/>
                      <w:szCs w:val="21"/>
                      <w:lang w:val="pt-BR"/>
                    </w:rPr>
                  </w:pPr>
                </w:p>
              </w:tc>
              <w:tc>
                <w:tcPr>
                  <w:tcW w:w="2422" w:type="pct"/>
                  <w:tcBorders>
                    <w:top w:val="single" w:sz="4" w:space="0" w:color="auto"/>
                    <w:left w:val="single" w:sz="4" w:space="0" w:color="auto"/>
                    <w:bottom w:val="single" w:sz="8" w:space="0" w:color="auto"/>
                    <w:right w:val="single" w:sz="4" w:space="0" w:color="auto"/>
                  </w:tcBorders>
                  <w:vAlign w:val="center"/>
                </w:tcPr>
                <w:p w:rsidR="00E35F43" w:rsidRPr="00044698" w:rsidRDefault="00E35F43" w:rsidP="00B80CBF">
                  <w:pPr>
                    <w:pStyle w:val="1"/>
                    <w:spacing w:line="240" w:lineRule="auto"/>
                    <w:jc w:val="both"/>
                    <w:rPr>
                      <w:rFonts w:ascii="Times New Roman" w:eastAsia="宋体" w:hAnsi="Times New Roman" w:cs="宋体"/>
                      <w:color w:val="000000" w:themeColor="text1"/>
                      <w:kern w:val="0"/>
                      <w:sz w:val="21"/>
                      <w:szCs w:val="21"/>
                    </w:rPr>
                  </w:pPr>
                  <w:r w:rsidRPr="00044698">
                    <w:rPr>
                      <w:rFonts w:ascii="Times New Roman" w:eastAsia="宋体" w:hAnsi="Times New Roman" w:cs="宋体" w:hint="eastAsia"/>
                      <w:color w:val="000000" w:themeColor="text1"/>
                      <w:kern w:val="0"/>
                      <w:sz w:val="21"/>
                      <w:szCs w:val="21"/>
                    </w:rPr>
                    <w:t>（九）持续推进挥发性有机物（</w:t>
                  </w:r>
                  <w:r w:rsidRPr="00044698">
                    <w:rPr>
                      <w:rFonts w:ascii="Times New Roman" w:eastAsia="宋体" w:hAnsi="Times New Roman" w:cs="宋体" w:hint="eastAsia"/>
                      <w:color w:val="000000" w:themeColor="text1"/>
                      <w:kern w:val="0"/>
                      <w:sz w:val="21"/>
                      <w:szCs w:val="21"/>
                    </w:rPr>
                    <w:t>VOCs</w:t>
                  </w:r>
                  <w:r w:rsidRPr="00044698">
                    <w:rPr>
                      <w:rFonts w:ascii="Times New Roman" w:eastAsia="宋体" w:hAnsi="Times New Roman" w:cs="宋体" w:hint="eastAsia"/>
                      <w:color w:val="000000" w:themeColor="text1"/>
                      <w:kern w:val="0"/>
                      <w:sz w:val="21"/>
                      <w:szCs w:val="21"/>
                    </w:rPr>
                    <w:t>）治理攻坚</w:t>
                  </w:r>
                </w:p>
                <w:p w:rsidR="00E35F43" w:rsidRPr="00044698" w:rsidRDefault="00E35F43" w:rsidP="00B80CBF">
                  <w:pPr>
                    <w:pStyle w:val="1"/>
                    <w:spacing w:line="240" w:lineRule="auto"/>
                    <w:jc w:val="both"/>
                    <w:rPr>
                      <w:rFonts w:ascii="Times New Roman" w:eastAsia="宋体" w:hAnsi="Times New Roman" w:cs="宋体"/>
                      <w:color w:val="000000" w:themeColor="text1"/>
                      <w:kern w:val="0"/>
                      <w:sz w:val="21"/>
                      <w:szCs w:val="21"/>
                    </w:rPr>
                  </w:pPr>
                  <w:r w:rsidRPr="00044698">
                    <w:rPr>
                      <w:rFonts w:ascii="Times New Roman" w:eastAsia="宋体" w:hAnsi="Times New Roman" w:cs="宋体" w:hint="eastAsia"/>
                      <w:color w:val="000000" w:themeColor="text1"/>
                      <w:kern w:val="0"/>
                      <w:sz w:val="21"/>
                      <w:szCs w:val="21"/>
                    </w:rPr>
                    <w:t>落实《</w:t>
                  </w:r>
                  <w:r w:rsidRPr="00044698">
                    <w:rPr>
                      <w:rFonts w:ascii="Times New Roman" w:eastAsia="宋体" w:hAnsi="Times New Roman" w:cs="宋体" w:hint="eastAsia"/>
                      <w:color w:val="000000" w:themeColor="text1"/>
                      <w:kern w:val="0"/>
                      <w:sz w:val="21"/>
                      <w:szCs w:val="21"/>
                    </w:rPr>
                    <w:t xml:space="preserve">2020 </w:t>
                  </w:r>
                  <w:r w:rsidRPr="00044698">
                    <w:rPr>
                      <w:rFonts w:ascii="Times New Roman" w:eastAsia="宋体" w:hAnsi="Times New Roman" w:cs="宋体" w:hint="eastAsia"/>
                      <w:color w:val="000000" w:themeColor="text1"/>
                      <w:kern w:val="0"/>
                      <w:sz w:val="21"/>
                      <w:szCs w:val="21"/>
                    </w:rPr>
                    <w:t>年挥发性有机物治理攻坚方案》及《河南省重点行业挥发性有机物控制技术指南》《河南省工业涂装工序挥发性有机物排放标准》《河南省印刷工业挥发性有机物排放标准》，持续推进</w:t>
                  </w:r>
                  <w:r w:rsidRPr="00044698">
                    <w:rPr>
                      <w:rFonts w:ascii="Times New Roman" w:eastAsia="宋体" w:hAnsi="Times New Roman" w:cs="宋体" w:hint="eastAsia"/>
                      <w:color w:val="000000" w:themeColor="text1"/>
                      <w:kern w:val="0"/>
                      <w:sz w:val="21"/>
                      <w:szCs w:val="21"/>
                    </w:rPr>
                    <w:t xml:space="preserve"> VOCs </w:t>
                  </w:r>
                  <w:r w:rsidRPr="00044698">
                    <w:rPr>
                      <w:rFonts w:ascii="Times New Roman" w:eastAsia="宋体" w:hAnsi="Times New Roman" w:cs="宋体" w:hint="eastAsia"/>
                      <w:color w:val="000000" w:themeColor="text1"/>
                      <w:kern w:val="0"/>
                      <w:sz w:val="21"/>
                      <w:szCs w:val="21"/>
                    </w:rPr>
                    <w:t>治理攻坚各项任务措施，完成重点治理工程建设，做到“夏病冬治”。</w:t>
                  </w:r>
                  <w:r w:rsidRPr="00044698">
                    <w:rPr>
                      <w:rFonts w:ascii="Times New Roman" w:eastAsia="宋体" w:hAnsi="Times New Roman" w:cs="宋体" w:hint="eastAsia"/>
                      <w:color w:val="000000" w:themeColor="text1"/>
                      <w:kern w:val="0"/>
                      <w:sz w:val="21"/>
                      <w:szCs w:val="21"/>
                    </w:rPr>
                    <w:t xml:space="preserve">2020 </w:t>
                  </w:r>
                  <w:r w:rsidRPr="00044698">
                    <w:rPr>
                      <w:rFonts w:ascii="Times New Roman" w:eastAsia="宋体" w:hAnsi="Times New Roman" w:cs="宋体" w:hint="eastAsia"/>
                      <w:color w:val="000000" w:themeColor="text1"/>
                      <w:kern w:val="0"/>
                      <w:sz w:val="21"/>
                      <w:szCs w:val="21"/>
                    </w:rPr>
                    <w:t>年</w:t>
                  </w:r>
                  <w:r w:rsidRPr="00044698">
                    <w:rPr>
                      <w:rFonts w:ascii="Times New Roman" w:eastAsia="宋体" w:hAnsi="Times New Roman" w:cs="宋体" w:hint="eastAsia"/>
                      <w:color w:val="000000" w:themeColor="text1"/>
                      <w:kern w:val="0"/>
                      <w:sz w:val="21"/>
                      <w:szCs w:val="21"/>
                    </w:rPr>
                    <w:t xml:space="preserve"> 10 </w:t>
                  </w:r>
                  <w:r w:rsidRPr="00044698">
                    <w:rPr>
                      <w:rFonts w:ascii="Times New Roman" w:eastAsia="宋体" w:hAnsi="Times New Roman" w:cs="宋体" w:hint="eastAsia"/>
                      <w:color w:val="000000" w:themeColor="text1"/>
                      <w:kern w:val="0"/>
                      <w:sz w:val="21"/>
                      <w:szCs w:val="21"/>
                    </w:rPr>
                    <w:t>月份，各地要组织开展一次工业涂装工序、印刷工业挥发性有机物排放标准专项执法检查。各地要在</w:t>
                  </w:r>
                  <w:r w:rsidRPr="00044698">
                    <w:rPr>
                      <w:rFonts w:ascii="Times New Roman" w:eastAsia="宋体" w:hAnsi="Times New Roman" w:cs="宋体" w:hint="eastAsia"/>
                      <w:color w:val="000000" w:themeColor="text1"/>
                      <w:kern w:val="0"/>
                      <w:sz w:val="21"/>
                      <w:szCs w:val="21"/>
                    </w:rPr>
                    <w:t xml:space="preserve"> 2020 </w:t>
                  </w:r>
                  <w:r w:rsidRPr="00044698">
                    <w:rPr>
                      <w:rFonts w:ascii="Times New Roman" w:eastAsia="宋体" w:hAnsi="Times New Roman" w:cs="宋体" w:hint="eastAsia"/>
                      <w:color w:val="000000" w:themeColor="text1"/>
                      <w:kern w:val="0"/>
                      <w:sz w:val="21"/>
                      <w:szCs w:val="21"/>
                    </w:rPr>
                    <w:t>年年底前，指导在国家夏季臭氧污染防治强化监督帮扶工作中发现存在突出问题的企业，制定整改方案；组织开展石化、化工、工业涂装、包装印刷等企业废气排放系统旁路摸底排查，原油、成品油、有机化学品等挥发性有机液体储罐排查，建立管理清单。</w:t>
                  </w:r>
                  <w:r w:rsidRPr="00044698">
                    <w:rPr>
                      <w:rFonts w:ascii="Times New Roman" w:eastAsia="宋体" w:hAnsi="Times New Roman" w:cs="宋体" w:hint="eastAsia"/>
                      <w:color w:val="000000" w:themeColor="text1"/>
                      <w:kern w:val="0"/>
                      <w:sz w:val="21"/>
                      <w:szCs w:val="21"/>
                    </w:rPr>
                    <w:t>2021</w:t>
                  </w:r>
                  <w:r w:rsidRPr="00044698">
                    <w:rPr>
                      <w:rFonts w:ascii="Times New Roman" w:eastAsia="宋体" w:hAnsi="Times New Roman" w:cs="宋体" w:hint="eastAsia"/>
                      <w:color w:val="000000" w:themeColor="text1"/>
                      <w:kern w:val="0"/>
                      <w:sz w:val="21"/>
                      <w:szCs w:val="21"/>
                    </w:rPr>
                    <w:t>年</w:t>
                  </w:r>
                  <w:r w:rsidRPr="00044698">
                    <w:rPr>
                      <w:rFonts w:ascii="Times New Roman" w:eastAsia="宋体" w:hAnsi="Times New Roman" w:cs="宋体" w:hint="eastAsia"/>
                      <w:color w:val="000000" w:themeColor="text1"/>
                      <w:kern w:val="0"/>
                      <w:sz w:val="21"/>
                      <w:szCs w:val="21"/>
                    </w:rPr>
                    <w:t xml:space="preserve"> 3 </w:t>
                  </w:r>
                  <w:r w:rsidRPr="00044698">
                    <w:rPr>
                      <w:rFonts w:ascii="Times New Roman" w:eastAsia="宋体" w:hAnsi="Times New Roman" w:cs="宋体" w:hint="eastAsia"/>
                      <w:color w:val="000000" w:themeColor="text1"/>
                      <w:kern w:val="0"/>
                      <w:sz w:val="21"/>
                      <w:szCs w:val="21"/>
                    </w:rPr>
                    <w:t>月底前，对排查出的旁路进行分析论证，督促企业取消非必要的旁路，因安全生产等原因必须保留的，通过铅封、安装自动监控设施、流量计等方式加强监管。</w:t>
                  </w:r>
                </w:p>
              </w:tc>
              <w:tc>
                <w:tcPr>
                  <w:tcW w:w="1542" w:type="pct"/>
                  <w:tcBorders>
                    <w:top w:val="single" w:sz="4" w:space="0" w:color="auto"/>
                    <w:left w:val="single" w:sz="4" w:space="0" w:color="auto"/>
                    <w:bottom w:val="single" w:sz="8" w:space="0" w:color="auto"/>
                    <w:right w:val="single" w:sz="4" w:space="0" w:color="auto"/>
                  </w:tcBorders>
                  <w:vAlign w:val="center"/>
                </w:tcPr>
                <w:p w:rsidR="00E35F43" w:rsidRPr="00044698" w:rsidRDefault="00044698" w:rsidP="00822C1D">
                  <w:pPr>
                    <w:autoSpaceDE w:val="0"/>
                    <w:autoSpaceDN w:val="0"/>
                    <w:adjustRightInd w:val="0"/>
                    <w:snapToGrid w:val="0"/>
                    <w:rPr>
                      <w:rFonts w:ascii="Times New Roman" w:eastAsia="宋体" w:hAnsi="Times New Roman"/>
                      <w:bCs/>
                      <w:color w:val="000000" w:themeColor="text1"/>
                      <w:kern w:val="21"/>
                      <w:szCs w:val="21"/>
                    </w:rPr>
                  </w:pPr>
                  <w:r w:rsidRPr="00044698">
                    <w:rPr>
                      <w:rFonts w:ascii="Times New Roman" w:eastAsia="宋体" w:hAnsi="Times New Roman" w:hint="eastAsia"/>
                      <w:color w:val="000000" w:themeColor="text1"/>
                      <w:szCs w:val="21"/>
                    </w:rPr>
                    <w:t>项目原料主要为聚丙烯、聚乙烯、添加剂母料、白墨、色墨和乙酯，项目</w:t>
                  </w:r>
                  <w:r w:rsidRPr="00044698">
                    <w:rPr>
                      <w:rFonts w:ascii="Times New Roman" w:eastAsia="宋体" w:hAnsi="Times New Roman"/>
                      <w:color w:val="000000" w:themeColor="text1"/>
                      <w:szCs w:val="21"/>
                    </w:rPr>
                    <w:t>吹膜工序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拉丝工序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覆膜工序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柔印工序和彩印工序会产生非甲烷总烃</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吹膜工序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拉丝工序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覆膜工序</w:t>
                  </w:r>
                  <w:r w:rsidRPr="00044698">
                    <w:rPr>
                      <w:rFonts w:ascii="Times New Roman" w:eastAsia="宋体" w:hAnsi="Times New Roman" w:hint="eastAsia"/>
                      <w:color w:val="000000" w:themeColor="text1"/>
                      <w:szCs w:val="21"/>
                    </w:rPr>
                    <w:t>、</w:t>
                  </w:r>
                  <w:r w:rsidRPr="00044698">
                    <w:rPr>
                      <w:rFonts w:ascii="Times New Roman" w:eastAsia="宋体" w:hAnsi="Times New Roman"/>
                      <w:color w:val="000000" w:themeColor="text1"/>
                      <w:szCs w:val="21"/>
                    </w:rPr>
                    <w:t>柔印工序和彩印工序</w:t>
                  </w:r>
                  <w:r w:rsidRPr="00044698">
                    <w:rPr>
                      <w:rFonts w:ascii="Times New Roman" w:eastAsia="宋体" w:hAnsi="Times New Roman" w:hint="eastAsia"/>
                      <w:bCs/>
                      <w:color w:val="000000" w:themeColor="text1"/>
                      <w:kern w:val="21"/>
                      <w:szCs w:val="21"/>
                    </w:rPr>
                    <w:t>位于封闭的生产车间内。</w:t>
                  </w:r>
                  <w:r w:rsidRPr="00044698">
                    <w:rPr>
                      <w:rFonts w:ascii="Times New Roman" w:eastAsia="宋体" w:hAnsi="Times New Roman" w:hint="eastAsia"/>
                      <w:bCs/>
                      <w:color w:val="000000" w:themeColor="text1"/>
                      <w:szCs w:val="21"/>
                    </w:rPr>
                    <w:t>吹膜机、拉丝机、覆膜机</w:t>
                  </w:r>
                  <w:r w:rsidRPr="00044698">
                    <w:rPr>
                      <w:rFonts w:ascii="Times New Roman" w:eastAsia="宋体" w:hAnsi="Times New Roman" w:hint="eastAsia"/>
                      <w:color w:val="000000" w:themeColor="text1"/>
                      <w:szCs w:val="21"/>
                    </w:rPr>
                    <w:t>工作平台顶部安装封闭罩，集气装置的进风口和设备顶部封闭罩连接，非甲烷总烃经封闭集气罩（</w:t>
                  </w:r>
                  <w:r w:rsidR="00974815">
                    <w:rPr>
                      <w:rFonts w:ascii="Times New Roman" w:eastAsia="宋体" w:hAnsi="Times New Roman" w:hint="eastAsia"/>
                      <w:color w:val="000000" w:themeColor="text1"/>
                      <w:szCs w:val="21"/>
                    </w:rPr>
                    <w:t>9</w:t>
                  </w:r>
                  <w:r w:rsidRPr="00044698">
                    <w:rPr>
                      <w:rFonts w:ascii="Times New Roman" w:eastAsia="宋体" w:hAnsi="Times New Roman" w:hint="eastAsia"/>
                      <w:color w:val="000000" w:themeColor="text1"/>
                      <w:szCs w:val="21"/>
                    </w:rPr>
                    <w:t>个，新建）收集后进入“</w:t>
                  </w:r>
                  <w:r w:rsidRPr="00044698">
                    <w:rPr>
                      <w:rFonts w:ascii="Times New Roman" w:eastAsia="宋体" w:hAnsi="Times New Roman"/>
                      <w:color w:val="000000" w:themeColor="text1"/>
                      <w:szCs w:val="21"/>
                    </w:rPr>
                    <w:t>UV</w:t>
                  </w:r>
                  <w:r w:rsidRPr="00044698">
                    <w:rPr>
                      <w:rFonts w:ascii="Times New Roman" w:eastAsia="宋体" w:hAnsi="Times New Roman"/>
                      <w:color w:val="000000" w:themeColor="text1"/>
                      <w:szCs w:val="21"/>
                    </w:rPr>
                    <w:t>光催化氧化</w:t>
                  </w:r>
                  <w:r w:rsidRPr="00044698">
                    <w:rPr>
                      <w:rFonts w:ascii="Times New Roman" w:eastAsia="宋体" w:hAnsi="Times New Roman" w:hint="eastAsia"/>
                      <w:color w:val="000000" w:themeColor="text1"/>
                      <w:szCs w:val="21"/>
                    </w:rPr>
                    <w:t>（现有）</w:t>
                  </w:r>
                  <w:r w:rsidRPr="00044698">
                    <w:rPr>
                      <w:rFonts w:ascii="Times New Roman" w:eastAsia="宋体" w:hAnsi="Times New Roman"/>
                      <w:color w:val="000000" w:themeColor="text1"/>
                      <w:szCs w:val="21"/>
                    </w:rPr>
                    <w:t>+</w:t>
                  </w:r>
                  <w:r w:rsidRPr="00044698">
                    <w:rPr>
                      <w:rFonts w:ascii="Times New Roman" w:eastAsia="宋体" w:hAnsi="Times New Roman"/>
                      <w:color w:val="000000" w:themeColor="text1"/>
                      <w:szCs w:val="21"/>
                    </w:rPr>
                    <w:t>活性炭吸附</w:t>
                  </w:r>
                  <w:r w:rsidRPr="00044698">
                    <w:rPr>
                      <w:rFonts w:ascii="Times New Roman" w:eastAsia="宋体" w:hAnsi="Times New Roman" w:hint="eastAsia"/>
                      <w:color w:val="000000" w:themeColor="text1"/>
                      <w:szCs w:val="21"/>
                    </w:rPr>
                    <w:t>（现有）”装置进行处理，处理效率达</w:t>
                  </w:r>
                  <w:r w:rsidRPr="00044698">
                    <w:rPr>
                      <w:rFonts w:ascii="Times New Roman" w:eastAsia="宋体" w:hAnsi="Times New Roman" w:hint="eastAsia"/>
                      <w:color w:val="000000" w:themeColor="text1"/>
                      <w:szCs w:val="21"/>
                    </w:rPr>
                    <w:t>80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szCs w:val="21"/>
                    </w:rPr>
                    <w:t>柔印印刷机和彩印机</w:t>
                  </w:r>
                  <w:r w:rsidRPr="00044698">
                    <w:rPr>
                      <w:rFonts w:ascii="Times New Roman" w:eastAsia="宋体" w:hAnsi="Times New Roman" w:hint="eastAsia"/>
                      <w:color w:val="000000" w:themeColor="text1"/>
                      <w:szCs w:val="21"/>
                    </w:rPr>
                    <w:t>工作平台顶部安装封闭罩；</w:t>
                  </w:r>
                  <w:r w:rsidRPr="00044698">
                    <w:rPr>
                      <w:rFonts w:ascii="Times New Roman" w:eastAsia="宋体" w:hAnsi="Times New Roman" w:hint="eastAsia"/>
                      <w:color w:val="000000" w:themeColor="text1"/>
                      <w:spacing w:val="-4"/>
                      <w:szCs w:val="21"/>
                    </w:rPr>
                    <w:t>集气装置的进风口和设备顶部封闭罩连接，</w:t>
                  </w:r>
                  <w:r w:rsidRPr="00044698">
                    <w:rPr>
                      <w:rFonts w:ascii="Times New Roman" w:eastAsia="宋体" w:hAnsi="Times New Roman" w:hint="eastAsia"/>
                      <w:color w:val="000000" w:themeColor="text1"/>
                      <w:szCs w:val="21"/>
                    </w:rPr>
                    <w:t>非甲烷总烃经封闭集气罩（</w:t>
                  </w:r>
                  <w:r w:rsidR="00C828A6">
                    <w:rPr>
                      <w:rFonts w:ascii="Times New Roman" w:eastAsia="宋体" w:hAnsi="Times New Roman" w:hint="eastAsia"/>
                      <w:color w:val="000000" w:themeColor="text1"/>
                      <w:szCs w:val="21"/>
                    </w:rPr>
                    <w:t>6</w:t>
                  </w:r>
                  <w:r w:rsidRPr="00044698">
                    <w:rPr>
                      <w:rFonts w:ascii="Times New Roman" w:eastAsia="宋体" w:hAnsi="Times New Roman" w:hint="eastAsia"/>
                      <w:color w:val="000000" w:themeColor="text1"/>
                      <w:szCs w:val="21"/>
                    </w:rPr>
                    <w:t>个，新建）收集后进入“吸附浓缩</w:t>
                  </w:r>
                  <w:r w:rsidRPr="00044698">
                    <w:rPr>
                      <w:rFonts w:ascii="Times New Roman" w:eastAsia="宋体" w:hAnsi="Times New Roman" w:hint="eastAsia"/>
                      <w:color w:val="000000" w:themeColor="text1"/>
                      <w:szCs w:val="21"/>
                    </w:rPr>
                    <w:t>-</w:t>
                  </w:r>
                  <w:r w:rsidRPr="00044698">
                    <w:rPr>
                      <w:rFonts w:ascii="Times New Roman" w:eastAsia="宋体" w:hAnsi="Times New Roman" w:hint="eastAsia"/>
                      <w:color w:val="000000" w:themeColor="text1"/>
                      <w:szCs w:val="21"/>
                    </w:rPr>
                    <w:t>催化燃烧装置”（</w:t>
                  </w:r>
                  <w:r w:rsidRPr="00044698">
                    <w:rPr>
                      <w:rFonts w:ascii="Times New Roman" w:eastAsia="宋体" w:hAnsi="Times New Roman" w:hint="eastAsia"/>
                      <w:color w:val="000000" w:themeColor="text1"/>
                      <w:szCs w:val="21"/>
                    </w:rPr>
                    <w:t>1</w:t>
                  </w:r>
                  <w:r w:rsidRPr="00044698">
                    <w:rPr>
                      <w:rFonts w:ascii="Times New Roman" w:eastAsia="宋体" w:hAnsi="Times New Roman" w:hint="eastAsia"/>
                      <w:color w:val="000000" w:themeColor="text1"/>
                      <w:szCs w:val="21"/>
                    </w:rPr>
                    <w:t>套，新建）进行处理，处理效率达</w:t>
                  </w:r>
                  <w:r w:rsidRPr="00044698">
                    <w:rPr>
                      <w:rFonts w:ascii="Times New Roman" w:eastAsia="宋体" w:hAnsi="Times New Roman" w:hint="eastAsia"/>
                      <w:color w:val="000000" w:themeColor="text1"/>
                      <w:szCs w:val="21"/>
                    </w:rPr>
                    <w:t>90</w:t>
                  </w:r>
                  <w:r w:rsidRPr="00044698">
                    <w:rPr>
                      <w:rFonts w:ascii="Times New Roman" w:eastAsia="宋体" w:hAnsi="Times New Roman"/>
                      <w:color w:val="000000" w:themeColor="text1"/>
                      <w:szCs w:val="21"/>
                    </w:rPr>
                    <w:t>%</w:t>
                  </w:r>
                  <w:r w:rsidRPr="00044698">
                    <w:rPr>
                      <w:rFonts w:ascii="Times New Roman" w:eastAsia="宋体" w:hAnsi="Times New Roman" w:hint="eastAsia"/>
                      <w:color w:val="000000" w:themeColor="text1"/>
                      <w:szCs w:val="21"/>
                    </w:rPr>
                    <w:t>。白墨、色墨和乙酯</w:t>
                  </w:r>
                  <w:r w:rsidR="00822C1D">
                    <w:rPr>
                      <w:rFonts w:ascii="Times New Roman" w:eastAsia="宋体" w:hint="eastAsia"/>
                      <w:color w:val="000000" w:themeColor="text1"/>
                      <w:szCs w:val="21"/>
                    </w:rPr>
                    <w:t>都</w:t>
                  </w:r>
                  <w:r w:rsidRPr="00044698">
                    <w:rPr>
                      <w:rFonts w:ascii="Times New Roman" w:eastAsia="宋体" w:hint="eastAsia"/>
                      <w:color w:val="000000" w:themeColor="text1"/>
                      <w:szCs w:val="21"/>
                    </w:rPr>
                    <w:t>储存在</w:t>
                  </w:r>
                  <w:r w:rsidRPr="00044698">
                    <w:rPr>
                      <w:rFonts w:ascii="Times New Roman" w:eastAsia="宋体" w:hint="eastAsia"/>
                      <w:color w:val="000000" w:themeColor="text1"/>
                      <w:szCs w:val="21"/>
                    </w:rPr>
                    <w:lastRenderedPageBreak/>
                    <w:t>密闭的包装桶里</w:t>
                  </w:r>
                  <w:r w:rsidRPr="00044698">
                    <w:rPr>
                      <w:rFonts w:ascii="Times New Roman" w:eastAsia="宋体" w:hAnsi="Times New Roman" w:cs="宋体" w:hint="eastAsia"/>
                      <w:color w:val="000000" w:themeColor="text1"/>
                      <w:kern w:val="0"/>
                      <w:szCs w:val="21"/>
                    </w:rPr>
                    <w:t>。</w:t>
                  </w:r>
                </w:p>
              </w:tc>
              <w:tc>
                <w:tcPr>
                  <w:tcW w:w="344" w:type="pct"/>
                  <w:tcBorders>
                    <w:top w:val="single" w:sz="4" w:space="0" w:color="auto"/>
                    <w:left w:val="single" w:sz="4" w:space="0" w:color="auto"/>
                    <w:bottom w:val="single" w:sz="8" w:space="0" w:color="auto"/>
                    <w:right w:val="nil"/>
                  </w:tcBorders>
                  <w:vAlign w:val="center"/>
                </w:tcPr>
                <w:p w:rsidR="00E35F43" w:rsidRPr="00044698" w:rsidRDefault="00E35F43" w:rsidP="00B80CBF">
                  <w:pPr>
                    <w:widowControl/>
                    <w:rPr>
                      <w:rFonts w:ascii="Times New Roman" w:eastAsia="宋体" w:hAnsi="Times New Roman"/>
                      <w:color w:val="000000" w:themeColor="text1"/>
                      <w:szCs w:val="21"/>
                    </w:rPr>
                  </w:pPr>
                  <w:r w:rsidRPr="00044698">
                    <w:rPr>
                      <w:rFonts w:ascii="Times New Roman" w:eastAsia="宋体" w:hAnsi="Times New Roman"/>
                      <w:color w:val="000000" w:themeColor="text1"/>
                      <w:szCs w:val="21"/>
                    </w:rPr>
                    <w:lastRenderedPageBreak/>
                    <w:t>符合</w:t>
                  </w:r>
                </w:p>
              </w:tc>
            </w:tr>
          </w:tbl>
          <w:p w:rsidR="00ED033D" w:rsidRPr="000E467D" w:rsidRDefault="008A61FD" w:rsidP="000E467D">
            <w:pPr>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lastRenderedPageBreak/>
              <w:t>1</w:t>
            </w:r>
            <w:r>
              <w:rPr>
                <w:rFonts w:ascii="Times New Roman" w:eastAsia="宋体" w:hAnsi="Times New Roman" w:hint="eastAsia"/>
                <w:b/>
                <w:color w:val="000000" w:themeColor="text1"/>
                <w:sz w:val="24"/>
              </w:rPr>
              <w:t>0</w:t>
            </w:r>
            <w:r>
              <w:rPr>
                <w:rFonts w:ascii="Times New Roman" w:eastAsia="宋体" w:hAnsi="Times New Roman"/>
                <w:b/>
                <w:color w:val="000000" w:themeColor="text1"/>
                <w:sz w:val="24"/>
              </w:rPr>
              <w:t>、《新乡市生态环境局关于部署安装工业企业用电量监控系统的通知》（新环</w:t>
            </w:r>
            <w:r>
              <w:rPr>
                <w:rFonts w:ascii="Times New Roman" w:eastAsia="宋体" w:hAnsi="Times New Roman"/>
                <w:b/>
                <w:color w:val="000000" w:themeColor="text1"/>
                <w:sz w:val="24"/>
              </w:rPr>
              <w:t>[2019]154</w:t>
            </w:r>
            <w:r>
              <w:rPr>
                <w:rFonts w:ascii="Times New Roman" w:eastAsia="宋体" w:hAnsi="Times New Roman"/>
                <w:b/>
                <w:color w:val="000000" w:themeColor="text1"/>
                <w:sz w:val="24"/>
              </w:rPr>
              <w:t>号）对比分析</w:t>
            </w:r>
          </w:p>
          <w:p w:rsidR="00970277" w:rsidRDefault="008A61FD">
            <w:pPr>
              <w:spacing w:line="440" w:lineRule="exact"/>
              <w:jc w:val="center"/>
              <w:textAlignment w:val="baseline"/>
              <w:rPr>
                <w:rFonts w:ascii="Times New Roman" w:eastAsia="宋体" w:hAnsi="Times New Roman"/>
                <w:b/>
                <w:bCs/>
                <w:color w:val="000000" w:themeColor="text1"/>
                <w:sz w:val="24"/>
              </w:rPr>
            </w:pPr>
            <w:r>
              <w:rPr>
                <w:rFonts w:ascii="Times New Roman" w:eastAsia="宋体" w:hAnsi="Times New Roman"/>
                <w:b/>
                <w:bCs/>
                <w:color w:val="000000" w:themeColor="text1"/>
                <w:sz w:val="24"/>
              </w:rPr>
              <w:t>表</w:t>
            </w:r>
            <w:r>
              <w:rPr>
                <w:rFonts w:ascii="Times New Roman" w:eastAsia="宋体" w:hAnsi="Times New Roman"/>
                <w:b/>
                <w:bCs/>
                <w:color w:val="000000" w:themeColor="text1"/>
                <w:sz w:val="24"/>
              </w:rPr>
              <w:t>1</w:t>
            </w:r>
            <w:r>
              <w:rPr>
                <w:rFonts w:ascii="Times New Roman" w:eastAsia="宋体" w:hAnsi="Times New Roman" w:hint="eastAsia"/>
                <w:b/>
                <w:bCs/>
                <w:color w:val="000000" w:themeColor="text1"/>
                <w:sz w:val="24"/>
              </w:rPr>
              <w:t>1</w:t>
            </w:r>
            <w:r>
              <w:rPr>
                <w:rFonts w:ascii="Times New Roman" w:eastAsia="宋体" w:hAnsi="Times New Roman"/>
                <w:b/>
                <w:bCs/>
                <w:color w:val="000000" w:themeColor="text1"/>
                <w:sz w:val="24"/>
              </w:rPr>
              <w:t xml:space="preserve">    </w:t>
            </w:r>
            <w:r>
              <w:rPr>
                <w:rFonts w:ascii="Times New Roman" w:eastAsia="宋体" w:hAnsi="Times New Roman"/>
                <w:b/>
                <w:bCs/>
                <w:color w:val="000000" w:themeColor="text1"/>
                <w:sz w:val="24"/>
              </w:rPr>
              <w:t>与新环</w:t>
            </w:r>
            <w:r>
              <w:rPr>
                <w:rFonts w:ascii="Times New Roman" w:eastAsia="宋体" w:hAnsi="Times New Roman"/>
                <w:b/>
                <w:bCs/>
                <w:color w:val="000000" w:themeColor="text1"/>
                <w:sz w:val="24"/>
              </w:rPr>
              <w:t xml:space="preserve"> [2019]154</w:t>
            </w:r>
            <w:r>
              <w:rPr>
                <w:rFonts w:ascii="Times New Roman" w:eastAsia="宋体" w:hAnsi="Times New Roman"/>
                <w:b/>
                <w:bCs/>
                <w:color w:val="000000" w:themeColor="text1"/>
                <w:sz w:val="24"/>
              </w:rPr>
              <w:t>号文的对照分析</w:t>
            </w:r>
          </w:p>
          <w:tbl>
            <w:tblPr>
              <w:tblW w:w="9072" w:type="dxa"/>
              <w:jc w:val="center"/>
              <w:tblBorders>
                <w:top w:val="single" w:sz="8" w:space="0" w:color="auto"/>
                <w:bottom w:val="single" w:sz="8" w:space="0" w:color="auto"/>
                <w:insideH w:val="single" w:sz="8" w:space="0" w:color="auto"/>
                <w:insideV w:val="single" w:sz="4" w:space="0" w:color="auto"/>
              </w:tblBorders>
              <w:tblLook w:val="04A0"/>
            </w:tblPr>
            <w:tblGrid>
              <w:gridCol w:w="1221"/>
              <w:gridCol w:w="4593"/>
              <w:gridCol w:w="2361"/>
              <w:gridCol w:w="897"/>
            </w:tblGrid>
            <w:tr w:rsidR="00970277">
              <w:trPr>
                <w:trHeight w:val="397"/>
                <w:jc w:val="center"/>
              </w:trPr>
              <w:tc>
                <w:tcPr>
                  <w:tcW w:w="1221" w:type="dxa"/>
                  <w:vAlign w:val="center"/>
                </w:tcPr>
                <w:p w:rsidR="00970277" w:rsidRDefault="008A61FD">
                  <w:pPr>
                    <w:adjustRightInd w:val="0"/>
                    <w:snapToGrid w:val="0"/>
                    <w:jc w:val="center"/>
                    <w:textAlignment w:val="baseline"/>
                    <w:rPr>
                      <w:rFonts w:ascii="Times New Roman" w:eastAsia="宋体" w:hAnsi="Times New Roman"/>
                      <w:b/>
                      <w:color w:val="000000" w:themeColor="text1"/>
                      <w:szCs w:val="21"/>
                    </w:rPr>
                  </w:pPr>
                  <w:bookmarkStart w:id="0" w:name="_Hlk46848322"/>
                  <w:r>
                    <w:rPr>
                      <w:rFonts w:ascii="Times New Roman" w:eastAsia="宋体" w:hAnsi="Times New Roman"/>
                      <w:b/>
                      <w:color w:val="000000" w:themeColor="text1"/>
                      <w:szCs w:val="21"/>
                    </w:rPr>
                    <w:t>主要任务</w:t>
                  </w:r>
                </w:p>
              </w:tc>
              <w:tc>
                <w:tcPr>
                  <w:tcW w:w="4593" w:type="dxa"/>
                  <w:vAlign w:val="center"/>
                </w:tcPr>
                <w:p w:rsidR="00970277" w:rsidRDefault="008A61FD">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b/>
                      <w:color w:val="000000" w:themeColor="text1"/>
                      <w:szCs w:val="21"/>
                    </w:rPr>
                    <w:t>与本项目相关条文</w:t>
                  </w:r>
                </w:p>
              </w:tc>
              <w:tc>
                <w:tcPr>
                  <w:tcW w:w="2361" w:type="dxa"/>
                  <w:vAlign w:val="center"/>
                </w:tcPr>
                <w:p w:rsidR="00970277" w:rsidRDefault="008A61FD">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b/>
                      <w:color w:val="000000" w:themeColor="text1"/>
                      <w:szCs w:val="21"/>
                    </w:rPr>
                    <w:t>本项目情况</w:t>
                  </w:r>
                </w:p>
              </w:tc>
              <w:tc>
                <w:tcPr>
                  <w:tcW w:w="897" w:type="dxa"/>
                  <w:vAlign w:val="center"/>
                </w:tcPr>
                <w:p w:rsidR="00970277" w:rsidRDefault="008A61FD">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b/>
                      <w:color w:val="000000" w:themeColor="text1"/>
                      <w:szCs w:val="21"/>
                    </w:rPr>
                    <w:t>相符性</w:t>
                  </w:r>
                </w:p>
              </w:tc>
            </w:tr>
            <w:tr w:rsidR="00970277">
              <w:trPr>
                <w:trHeight w:val="397"/>
                <w:jc w:val="center"/>
              </w:trPr>
              <w:tc>
                <w:tcPr>
                  <w:tcW w:w="1221" w:type="dxa"/>
                  <w:vAlign w:val="center"/>
                </w:tcPr>
                <w:p w:rsidR="00970277" w:rsidRDefault="008A61FD">
                  <w:pPr>
                    <w:adjustRightInd w:val="0"/>
                    <w:snapToGrid w:val="0"/>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安装范围</w:t>
                  </w:r>
                </w:p>
              </w:tc>
              <w:tc>
                <w:tcPr>
                  <w:tcW w:w="4593" w:type="dxa"/>
                  <w:vAlign w:val="center"/>
                </w:tcPr>
                <w:p w:rsidR="00970277" w:rsidRDefault="008A61FD">
                  <w:pPr>
                    <w:adjustRightInd w:val="0"/>
                    <w:snapToGrid w:val="0"/>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所有排污企业的总用电控制位置、主要生产设施和污染治理设施必须安装用电量监控系统终端。</w:t>
                  </w:r>
                </w:p>
              </w:tc>
              <w:tc>
                <w:tcPr>
                  <w:tcW w:w="2361" w:type="dxa"/>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本项目严格按照要求安装用电量监控系统终端。</w:t>
                  </w:r>
                </w:p>
              </w:tc>
              <w:tc>
                <w:tcPr>
                  <w:tcW w:w="897" w:type="dxa"/>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满足</w:t>
                  </w:r>
                </w:p>
              </w:tc>
            </w:tr>
          </w:tbl>
          <w:bookmarkEnd w:id="0"/>
          <w:p w:rsidR="00970277" w:rsidRDefault="008A61FD">
            <w:pPr>
              <w:adjustRightInd w:val="0"/>
              <w:snapToGrid w:val="0"/>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由上表可知，本项目满足《新乡市生态环境局关于部署安装工业企业用电量监控系统的通知》新环</w:t>
            </w:r>
            <w:r>
              <w:rPr>
                <w:rFonts w:ascii="Times New Roman" w:eastAsia="宋体" w:hAnsi="Times New Roman"/>
                <w:color w:val="000000" w:themeColor="text1"/>
                <w:sz w:val="24"/>
              </w:rPr>
              <w:t xml:space="preserve"> [2019]154</w:t>
            </w:r>
            <w:r>
              <w:rPr>
                <w:rFonts w:ascii="Times New Roman" w:eastAsia="宋体" w:hAnsi="Times New Roman"/>
                <w:color w:val="000000" w:themeColor="text1"/>
                <w:sz w:val="24"/>
              </w:rPr>
              <w:t>号文的相关要求。</w:t>
            </w:r>
          </w:p>
          <w:p w:rsidR="00970277" w:rsidRDefault="008A61FD">
            <w:pPr>
              <w:adjustRightInd w:val="0"/>
              <w:snapToGrid w:val="0"/>
              <w:spacing w:line="440" w:lineRule="exact"/>
              <w:ind w:firstLineChars="200" w:firstLine="482"/>
              <w:textAlignment w:val="baseline"/>
              <w:rPr>
                <w:rFonts w:ascii="Times New Roman" w:eastAsia="宋体" w:hAnsi="Times New Roman"/>
                <w:b/>
                <w:color w:val="000000" w:themeColor="text1"/>
                <w:sz w:val="24"/>
              </w:rPr>
            </w:pPr>
            <w:r>
              <w:rPr>
                <w:rFonts w:ascii="Times New Roman" w:eastAsia="宋体" w:hAnsi="Times New Roman" w:hint="eastAsia"/>
                <w:b/>
                <w:color w:val="000000" w:themeColor="text1"/>
                <w:sz w:val="24"/>
              </w:rPr>
              <w:t>11</w:t>
            </w:r>
            <w:r>
              <w:rPr>
                <w:rFonts w:ascii="Times New Roman" w:eastAsia="宋体" w:hint="eastAsia"/>
                <w:b/>
                <w:color w:val="000000" w:themeColor="text1"/>
                <w:sz w:val="24"/>
              </w:rPr>
              <w:t>、本项目满足园区规划环评准入条件的要求</w:t>
            </w:r>
          </w:p>
          <w:p w:rsidR="00970277" w:rsidRDefault="008A61FD">
            <w:pPr>
              <w:pStyle w:val="a3"/>
              <w:spacing w:line="440" w:lineRule="exact"/>
              <w:ind w:firstLineChars="200" w:firstLine="480"/>
              <w:jc w:val="left"/>
              <w:rPr>
                <w:rFonts w:ascii="Times New Roman" w:hAnsi="Times New Roman"/>
                <w:color w:val="000000" w:themeColor="text1"/>
                <w:szCs w:val="24"/>
              </w:rPr>
            </w:pPr>
            <w:r>
              <w:rPr>
                <w:rFonts w:ascii="Times New Roman" w:cs="Arial" w:hint="eastAsia"/>
                <w:color w:val="000000" w:themeColor="text1"/>
                <w:kern w:val="0"/>
                <w:szCs w:val="24"/>
              </w:rPr>
              <w:t>本项目建设地址位于</w:t>
            </w:r>
            <w:r>
              <w:rPr>
                <w:rFonts w:ascii="Times New Roman" w:hAnsi="Times New Roman" w:hint="eastAsia"/>
                <w:bCs/>
                <w:color w:val="000000" w:themeColor="text1"/>
              </w:rPr>
              <w:t>新乡市新乡县新乡经济开发区青龙路中段</w:t>
            </w:r>
            <w:r>
              <w:rPr>
                <w:rFonts w:ascii="Times New Roman" w:cs="Arial" w:hint="eastAsia"/>
                <w:color w:val="000000" w:themeColor="text1"/>
                <w:kern w:val="0"/>
                <w:szCs w:val="24"/>
              </w:rPr>
              <w:t>，位于</w:t>
            </w:r>
            <w:r>
              <w:rPr>
                <w:rFonts w:ascii="Times New Roman"/>
                <w:color w:val="000000" w:themeColor="text1"/>
                <w:szCs w:val="24"/>
              </w:rPr>
              <w:t>新乡经济技术产业集聚区</w:t>
            </w:r>
            <w:r>
              <w:rPr>
                <w:rFonts w:ascii="Times New Roman" w:hint="eastAsia"/>
                <w:color w:val="000000" w:themeColor="text1"/>
                <w:szCs w:val="24"/>
              </w:rPr>
              <w:t>化工产业园内。</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宋体"/>
                <w:color w:val="000000" w:themeColor="text1"/>
                <w:sz w:val="24"/>
              </w:rPr>
              <w:t>新乡经济技术产业集聚区是在</w:t>
            </w:r>
            <w:r>
              <w:rPr>
                <w:rFonts w:ascii="Times New Roman" w:eastAsia="宋体" w:hAnsi="Times New Roman"/>
                <w:color w:val="000000" w:themeColor="text1"/>
                <w:sz w:val="24"/>
              </w:rPr>
              <w:t>2002</w:t>
            </w:r>
            <w:r>
              <w:rPr>
                <w:rFonts w:ascii="Times New Roman" w:eastAsia="宋体" w:hAnsi="宋体"/>
                <w:color w:val="000000" w:themeColor="text1"/>
                <w:sz w:val="24"/>
              </w:rPr>
              <w:t>年省政府批准设立的新乡高新技术开发区西区的基础上，经</w:t>
            </w:r>
            <w:r>
              <w:rPr>
                <w:rFonts w:ascii="Times New Roman" w:eastAsia="宋体" w:hAnsi="Times New Roman"/>
                <w:color w:val="000000" w:themeColor="text1"/>
                <w:sz w:val="24"/>
              </w:rPr>
              <w:t>2005</w:t>
            </w:r>
            <w:r>
              <w:rPr>
                <w:rFonts w:ascii="Times New Roman" w:eastAsia="宋体" w:hAnsi="宋体"/>
                <w:color w:val="000000" w:themeColor="text1"/>
                <w:sz w:val="24"/>
              </w:rPr>
              <w:t>年国家发改委审核确定的省级开发区，直接管理张青、魏庄、王屯、李庄、娄村、闫庄、苗庄、许庄、大兴、杨屯等</w:t>
            </w:r>
            <w:r>
              <w:rPr>
                <w:rFonts w:ascii="Times New Roman" w:eastAsia="宋体" w:hAnsi="Times New Roman"/>
                <w:color w:val="000000" w:themeColor="text1"/>
                <w:sz w:val="24"/>
              </w:rPr>
              <w:t>10</w:t>
            </w:r>
            <w:r>
              <w:rPr>
                <w:rFonts w:ascii="Times New Roman" w:eastAsia="宋体" w:hAnsi="宋体"/>
                <w:color w:val="000000" w:themeColor="text1"/>
                <w:sz w:val="24"/>
              </w:rPr>
              <w:t>个行政村。新乡经济技术产业集聚区是</w:t>
            </w:r>
            <w:r>
              <w:rPr>
                <w:rFonts w:ascii="Times New Roman" w:eastAsia="宋体" w:hAnsi="Times New Roman"/>
                <w:color w:val="000000" w:themeColor="text1"/>
                <w:sz w:val="24"/>
              </w:rPr>
              <w:t>2009</w:t>
            </w:r>
            <w:r>
              <w:rPr>
                <w:rFonts w:ascii="Times New Roman" w:eastAsia="宋体" w:hAnsi="宋体"/>
                <w:color w:val="000000" w:themeColor="text1"/>
                <w:sz w:val="24"/>
              </w:rPr>
              <w:t>年经省政府批准设立以新乡经济技术产业集聚区为核心，规划涵盖七里营、朗公庙等部分区域的第一批省级产业集聚区。</w:t>
            </w:r>
            <w:r>
              <w:rPr>
                <w:rFonts w:ascii="Times New Roman" w:eastAsia="宋体" w:hAnsi="Times New Roman"/>
                <w:color w:val="000000" w:themeColor="text1"/>
                <w:sz w:val="24"/>
              </w:rPr>
              <w:t>2017</w:t>
            </w:r>
            <w:r>
              <w:rPr>
                <w:rFonts w:ascii="Times New Roman" w:eastAsia="宋体" w:hAnsi="宋体"/>
                <w:color w:val="000000" w:themeColor="text1"/>
                <w:sz w:val="24"/>
              </w:rPr>
              <w:t>年新批准的总规划面积</w:t>
            </w:r>
            <w:r>
              <w:rPr>
                <w:rFonts w:ascii="Times New Roman" w:eastAsia="宋体" w:hAnsi="Times New Roman"/>
                <w:color w:val="000000" w:themeColor="text1"/>
                <w:sz w:val="24"/>
              </w:rPr>
              <w:t>19.9</w:t>
            </w:r>
            <w:r>
              <w:rPr>
                <w:rFonts w:ascii="Times New Roman" w:eastAsia="宋体" w:hAnsi="宋体"/>
                <w:color w:val="000000" w:themeColor="text1"/>
                <w:sz w:val="24"/>
              </w:rPr>
              <w:t>平方公里，目前已建成面积</w:t>
            </w:r>
            <w:r>
              <w:rPr>
                <w:rFonts w:ascii="Times New Roman" w:eastAsia="宋体" w:hAnsi="Times New Roman"/>
                <w:color w:val="000000" w:themeColor="text1"/>
                <w:sz w:val="24"/>
              </w:rPr>
              <w:t>8.3</w:t>
            </w:r>
            <w:r>
              <w:rPr>
                <w:rFonts w:ascii="Times New Roman" w:eastAsia="宋体" w:hAnsi="宋体"/>
                <w:color w:val="000000" w:themeColor="text1"/>
                <w:sz w:val="24"/>
              </w:rPr>
              <w:t>平方公里。</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color w:val="000000" w:themeColor="text1"/>
                <w:sz w:val="24"/>
              </w:rPr>
              <w:t>新乡经济技术产业集聚区特色产业突出，形成了以装备制造、医药及化工两大主导产业。以河南心连心化肥有限公司为龙头的煤化工产业规模稳居全国同行业前三位</w:t>
            </w:r>
            <w:r>
              <w:rPr>
                <w:rFonts w:ascii="Times New Roman" w:eastAsia="宋体" w:hAnsi="Times New Roman"/>
                <w:color w:val="000000" w:themeColor="text1"/>
                <w:sz w:val="24"/>
              </w:rPr>
              <w:t>;</w:t>
            </w:r>
            <w:r>
              <w:rPr>
                <w:rFonts w:ascii="Times New Roman" w:eastAsia="宋体"/>
                <w:color w:val="000000" w:themeColor="text1"/>
                <w:sz w:val="24"/>
              </w:rPr>
              <w:t>以华星药业、新谊药业、恒久远等为龙头的现代新医药产业是全国最大的县级生物与新医药生产基地</w:t>
            </w:r>
            <w:r>
              <w:rPr>
                <w:rFonts w:ascii="Times New Roman" w:eastAsia="宋体" w:hAnsi="Times New Roman"/>
                <w:color w:val="000000" w:themeColor="text1"/>
                <w:sz w:val="24"/>
              </w:rPr>
              <w:t>;</w:t>
            </w:r>
            <w:r>
              <w:rPr>
                <w:rFonts w:ascii="Times New Roman" w:eastAsia="宋体"/>
                <w:color w:val="000000" w:themeColor="text1"/>
                <w:sz w:val="24"/>
              </w:rPr>
              <w:t>振动机械产业是全国最大的高科技振动设备制造基地，被誉为</w:t>
            </w:r>
            <w:r>
              <w:rPr>
                <w:rFonts w:ascii="Times New Roman" w:eastAsia="宋体" w:hAnsi="Times New Roman"/>
                <w:color w:val="000000" w:themeColor="text1"/>
                <w:sz w:val="24"/>
              </w:rPr>
              <w:t>“</w:t>
            </w:r>
            <w:r>
              <w:rPr>
                <w:rFonts w:ascii="Times New Roman" w:eastAsia="宋体"/>
                <w:color w:val="000000" w:themeColor="text1"/>
                <w:sz w:val="24"/>
              </w:rPr>
              <w:t>全国振动机械之乡</w:t>
            </w:r>
            <w:r>
              <w:rPr>
                <w:rFonts w:ascii="Times New Roman" w:eastAsia="宋体" w:hAnsi="Times New Roman"/>
                <w:color w:val="000000" w:themeColor="text1"/>
                <w:sz w:val="24"/>
              </w:rPr>
              <w:t>”</w:t>
            </w:r>
            <w:r>
              <w:rPr>
                <w:rFonts w:ascii="Times New Roman" w:eastAsia="宋体"/>
                <w:color w:val="000000" w:themeColor="text1"/>
                <w:sz w:val="24"/>
              </w:rPr>
              <w:t>。区内规划建设了心连心煤化工循环经济产业园、新乡智能家电产业园、河南</w:t>
            </w:r>
            <w:r>
              <w:rPr>
                <w:rFonts w:ascii="Times New Roman" w:eastAsia="宋体" w:hAnsi="Times New Roman"/>
                <w:color w:val="000000" w:themeColor="text1"/>
                <w:sz w:val="24"/>
              </w:rPr>
              <w:t>863</w:t>
            </w:r>
            <w:r>
              <w:rPr>
                <w:rFonts w:ascii="Times New Roman" w:eastAsia="宋体"/>
                <w:color w:val="000000" w:themeColor="text1"/>
                <w:sz w:val="24"/>
              </w:rPr>
              <w:t>新开电商科技园、中原兴业产业园、冷藏冷冻特色食品等一批特色园区，其中新乡智能家电产业园为全市</w:t>
            </w:r>
            <w:r>
              <w:rPr>
                <w:rFonts w:ascii="Times New Roman" w:eastAsia="宋体" w:hAnsi="Times New Roman"/>
                <w:color w:val="000000" w:themeColor="text1"/>
                <w:sz w:val="24"/>
              </w:rPr>
              <w:t>10</w:t>
            </w:r>
            <w:r>
              <w:rPr>
                <w:rFonts w:ascii="Times New Roman" w:eastAsia="宋体"/>
                <w:color w:val="000000" w:themeColor="text1"/>
                <w:sz w:val="24"/>
              </w:rPr>
              <w:t>大先进制造业专业园区中唯一落在县区的园区，是全市唯一拥有</w:t>
            </w:r>
            <w:r>
              <w:rPr>
                <w:rFonts w:ascii="Times New Roman" w:eastAsia="宋体" w:hAnsi="Times New Roman"/>
                <w:color w:val="000000" w:themeColor="text1"/>
                <w:sz w:val="24"/>
              </w:rPr>
              <w:t>“</w:t>
            </w:r>
            <w:r>
              <w:rPr>
                <w:rFonts w:ascii="Times New Roman" w:eastAsia="宋体"/>
                <w:color w:val="000000" w:themeColor="text1"/>
                <w:sz w:val="24"/>
              </w:rPr>
              <w:t>新飞</w:t>
            </w:r>
            <w:r>
              <w:rPr>
                <w:rFonts w:ascii="Times New Roman" w:eastAsia="宋体" w:hAnsi="Times New Roman"/>
                <w:color w:val="000000" w:themeColor="text1"/>
                <w:sz w:val="24"/>
              </w:rPr>
              <w:t>”</w:t>
            </w:r>
            <w:r>
              <w:rPr>
                <w:rFonts w:ascii="Times New Roman" w:eastAsia="宋体"/>
                <w:color w:val="000000" w:themeColor="text1"/>
                <w:sz w:val="24"/>
              </w:rPr>
              <w:t>商标使用权的专业园区，引进入驻了河南虚拟电商产业园、阿里巴巴农村淘宝、广东思埠、菜鸟物流等一批新业态企业。截至目前，全区入驻企业</w:t>
            </w:r>
            <w:r>
              <w:rPr>
                <w:rFonts w:ascii="Times New Roman" w:eastAsia="宋体" w:hAnsi="Times New Roman"/>
                <w:color w:val="000000" w:themeColor="text1"/>
                <w:sz w:val="24"/>
              </w:rPr>
              <w:t>560</w:t>
            </w:r>
            <w:r>
              <w:rPr>
                <w:rFonts w:ascii="Times New Roman" w:eastAsia="宋体"/>
                <w:color w:val="000000" w:themeColor="text1"/>
                <w:sz w:val="24"/>
              </w:rPr>
              <w:t>余家，其中规模以上企业</w:t>
            </w:r>
            <w:r>
              <w:rPr>
                <w:rFonts w:ascii="Times New Roman" w:eastAsia="宋体" w:hAnsi="Times New Roman"/>
                <w:color w:val="000000" w:themeColor="text1"/>
                <w:sz w:val="24"/>
              </w:rPr>
              <w:t>102</w:t>
            </w:r>
            <w:r>
              <w:rPr>
                <w:rFonts w:ascii="Times New Roman" w:eastAsia="宋体"/>
                <w:color w:val="000000" w:themeColor="text1"/>
                <w:sz w:val="24"/>
              </w:rPr>
              <w:t>家，上市企业</w:t>
            </w:r>
            <w:r>
              <w:rPr>
                <w:rFonts w:ascii="Times New Roman" w:eastAsia="宋体" w:hAnsi="Times New Roman"/>
                <w:color w:val="000000" w:themeColor="text1"/>
                <w:sz w:val="24"/>
              </w:rPr>
              <w:t>6</w:t>
            </w:r>
            <w:r>
              <w:rPr>
                <w:rFonts w:ascii="Times New Roman" w:eastAsia="宋体"/>
                <w:color w:val="000000" w:themeColor="text1"/>
                <w:sz w:val="24"/>
              </w:rPr>
              <w:t>家，省科技企业和高新技术企业</w:t>
            </w:r>
            <w:r>
              <w:rPr>
                <w:rFonts w:ascii="Times New Roman" w:eastAsia="宋体" w:hAnsi="Times New Roman"/>
                <w:color w:val="000000" w:themeColor="text1"/>
                <w:sz w:val="24"/>
              </w:rPr>
              <w:t>15</w:t>
            </w:r>
            <w:r>
              <w:rPr>
                <w:rFonts w:ascii="Times New Roman" w:eastAsia="宋体"/>
                <w:color w:val="000000" w:themeColor="text1"/>
                <w:sz w:val="24"/>
              </w:rPr>
              <w:t>家，其中河南心连心化肥有限公司分别在新加坡和香港两地上市，新谊药业与上海凯宝、恒久远药业与北京乐普医疗成功合作重组上市，吉恩镍业在上海证交所上市，威猛振动、百川锁业在</w:t>
            </w:r>
            <w:r>
              <w:rPr>
                <w:rFonts w:ascii="Times New Roman" w:eastAsia="宋体" w:hAnsi="Times New Roman" w:hint="eastAsia"/>
                <w:color w:val="000000" w:themeColor="text1"/>
                <w:sz w:val="24"/>
              </w:rPr>
              <w:t>“</w:t>
            </w:r>
            <w:r>
              <w:rPr>
                <w:rFonts w:ascii="Times New Roman" w:eastAsia="宋体"/>
                <w:color w:val="000000" w:themeColor="text1"/>
                <w:sz w:val="24"/>
              </w:rPr>
              <w:t>新三板</w:t>
            </w:r>
            <w:r>
              <w:rPr>
                <w:rFonts w:ascii="Times New Roman" w:eastAsia="宋体" w:hAnsi="Times New Roman" w:hint="eastAsia"/>
                <w:color w:val="000000" w:themeColor="text1"/>
                <w:sz w:val="24"/>
              </w:rPr>
              <w:t>”</w:t>
            </w:r>
            <w:r>
              <w:rPr>
                <w:rFonts w:ascii="Times New Roman" w:eastAsia="宋体"/>
                <w:color w:val="000000" w:themeColor="text1"/>
                <w:sz w:val="24"/>
              </w:rPr>
              <w:t>上市。</w:t>
            </w:r>
          </w:p>
          <w:p w:rsidR="00970277" w:rsidRDefault="008A61FD">
            <w:pPr>
              <w:pStyle w:val="26"/>
              <w:spacing w:line="440" w:lineRule="exact"/>
              <w:ind w:firstLineChars="200" w:firstLine="480"/>
              <w:rPr>
                <w:bCs/>
                <w:color w:val="000000" w:themeColor="text1"/>
                <w:sz w:val="24"/>
              </w:rPr>
            </w:pPr>
            <w:bookmarkStart w:id="1" w:name="_Toc21677"/>
            <w:r>
              <w:rPr>
                <w:bCs/>
                <w:color w:val="000000" w:themeColor="text1"/>
                <w:sz w:val="24"/>
              </w:rPr>
              <w:lastRenderedPageBreak/>
              <w:t>（</w:t>
            </w:r>
            <w:r>
              <w:rPr>
                <w:bCs/>
                <w:color w:val="000000" w:themeColor="text1"/>
                <w:sz w:val="24"/>
              </w:rPr>
              <w:t>1</w:t>
            </w:r>
            <w:r>
              <w:rPr>
                <w:bCs/>
                <w:color w:val="000000" w:themeColor="text1"/>
                <w:sz w:val="24"/>
              </w:rPr>
              <w:t>）规划范围与规划期限</w:t>
            </w:r>
            <w:bookmarkEnd w:id="1"/>
          </w:p>
          <w:p w:rsidR="00970277" w:rsidRDefault="008A61FD">
            <w:pPr>
              <w:pStyle w:val="26"/>
              <w:spacing w:line="440" w:lineRule="exact"/>
              <w:ind w:firstLineChars="200" w:firstLine="480"/>
              <w:rPr>
                <w:bCs/>
                <w:color w:val="000000" w:themeColor="text1"/>
                <w:sz w:val="24"/>
              </w:rPr>
            </w:pPr>
            <w:r>
              <w:rPr>
                <w:bCs/>
                <w:color w:val="000000" w:themeColor="text1"/>
                <w:sz w:val="24"/>
              </w:rPr>
              <w:t>根据《新乡经济技术产业集聚区总体发展规划（</w:t>
            </w:r>
            <w:r>
              <w:rPr>
                <w:bCs/>
                <w:color w:val="000000" w:themeColor="text1"/>
                <w:sz w:val="24"/>
              </w:rPr>
              <w:t>2015-2025</w:t>
            </w:r>
            <w:r>
              <w:rPr>
                <w:bCs/>
                <w:color w:val="000000" w:themeColor="text1"/>
                <w:sz w:val="24"/>
              </w:rPr>
              <w:t>）》可知，本次规划分为北、中、南三个区。总规划总面积为</w:t>
            </w:r>
            <w:r>
              <w:rPr>
                <w:bCs/>
                <w:color w:val="000000" w:themeColor="text1"/>
                <w:sz w:val="24"/>
              </w:rPr>
              <w:t>19.9</w:t>
            </w:r>
            <w:r>
              <w:rPr>
                <w:bCs/>
                <w:color w:val="000000" w:themeColor="text1"/>
                <w:sz w:val="24"/>
              </w:rPr>
              <w:t>平方公里。具体规划范围如下：</w:t>
            </w:r>
          </w:p>
          <w:p w:rsidR="00970277" w:rsidRDefault="00361F36">
            <w:pPr>
              <w:pStyle w:val="26"/>
              <w:spacing w:line="440" w:lineRule="exact"/>
              <w:ind w:firstLineChars="200" w:firstLine="480"/>
              <w:rPr>
                <w:bCs/>
                <w:color w:val="000000" w:themeColor="text1"/>
                <w:sz w:val="24"/>
                <w:szCs w:val="24"/>
              </w:rPr>
            </w:pPr>
            <w:r>
              <w:rPr>
                <w:bCs/>
                <w:color w:val="000000" w:themeColor="text1"/>
                <w:sz w:val="24"/>
                <w:szCs w:val="24"/>
              </w:rPr>
              <w:fldChar w:fldCharType="begin"/>
            </w:r>
            <w:r w:rsidR="008A61FD">
              <w:rPr>
                <w:bCs/>
                <w:color w:val="000000" w:themeColor="text1"/>
                <w:sz w:val="24"/>
                <w:szCs w:val="24"/>
              </w:rPr>
              <w:instrText xml:space="preserve"> = 1 \* GB3 \* MERGEFORMAT </w:instrText>
            </w:r>
            <w:r>
              <w:rPr>
                <w:bCs/>
                <w:color w:val="000000" w:themeColor="text1"/>
                <w:sz w:val="24"/>
                <w:szCs w:val="24"/>
              </w:rPr>
              <w:fldChar w:fldCharType="separate"/>
            </w:r>
            <w:r w:rsidR="008A61FD">
              <w:rPr>
                <w:rFonts w:cs="宋体" w:hint="eastAsia"/>
                <w:bCs/>
                <w:color w:val="000000" w:themeColor="text1"/>
                <w:sz w:val="24"/>
                <w:szCs w:val="24"/>
              </w:rPr>
              <w:t>①</w:t>
            </w:r>
            <w:r>
              <w:rPr>
                <w:bCs/>
                <w:color w:val="000000" w:themeColor="text1"/>
                <w:sz w:val="24"/>
                <w:szCs w:val="24"/>
              </w:rPr>
              <w:fldChar w:fldCharType="end"/>
            </w:r>
            <w:r w:rsidR="008A61FD">
              <w:rPr>
                <w:bCs/>
                <w:color w:val="000000" w:themeColor="text1"/>
                <w:sz w:val="24"/>
                <w:szCs w:val="24"/>
              </w:rPr>
              <w:t>北区规划范围</w:t>
            </w:r>
            <w:r w:rsidR="008A61FD">
              <w:rPr>
                <w:bCs/>
                <w:color w:val="000000" w:themeColor="text1"/>
                <w:sz w:val="24"/>
                <w:szCs w:val="24"/>
              </w:rPr>
              <w:t>——</w:t>
            </w:r>
            <w:r w:rsidR="008A61FD">
              <w:rPr>
                <w:bCs/>
                <w:color w:val="000000" w:themeColor="text1"/>
                <w:sz w:val="24"/>
                <w:szCs w:val="24"/>
              </w:rPr>
              <w:t>东至新乡市文化路南延段、南以青龙路为界、西至新乡县消防大队西墙，北到新荷铁路南侧规划路，总面积</w:t>
            </w:r>
            <w:r w:rsidR="008A61FD">
              <w:rPr>
                <w:bCs/>
                <w:color w:val="000000" w:themeColor="text1"/>
                <w:sz w:val="24"/>
                <w:szCs w:val="24"/>
              </w:rPr>
              <w:t>3.71</w:t>
            </w:r>
            <w:r w:rsidR="008A61FD">
              <w:rPr>
                <w:bCs/>
                <w:color w:val="000000" w:themeColor="text1"/>
                <w:sz w:val="24"/>
                <w:szCs w:val="24"/>
              </w:rPr>
              <w:t>平方公里。</w:t>
            </w:r>
          </w:p>
          <w:p w:rsidR="00970277" w:rsidRDefault="00361F36">
            <w:pPr>
              <w:pStyle w:val="26"/>
              <w:spacing w:line="440" w:lineRule="exact"/>
              <w:ind w:firstLineChars="200" w:firstLine="480"/>
              <w:rPr>
                <w:bCs/>
                <w:color w:val="000000" w:themeColor="text1"/>
                <w:sz w:val="24"/>
                <w:szCs w:val="24"/>
              </w:rPr>
            </w:pPr>
            <w:r>
              <w:rPr>
                <w:bCs/>
                <w:color w:val="000000" w:themeColor="text1"/>
                <w:sz w:val="24"/>
                <w:szCs w:val="24"/>
              </w:rPr>
              <w:fldChar w:fldCharType="begin"/>
            </w:r>
            <w:r w:rsidR="008A61FD">
              <w:rPr>
                <w:bCs/>
                <w:color w:val="000000" w:themeColor="text1"/>
                <w:sz w:val="24"/>
                <w:szCs w:val="24"/>
              </w:rPr>
              <w:instrText xml:space="preserve"> = 2 \* GB3 \* MERGEFORMAT </w:instrText>
            </w:r>
            <w:r>
              <w:rPr>
                <w:bCs/>
                <w:color w:val="000000" w:themeColor="text1"/>
                <w:sz w:val="24"/>
                <w:szCs w:val="24"/>
              </w:rPr>
              <w:fldChar w:fldCharType="separate"/>
            </w:r>
            <w:r w:rsidR="008A61FD">
              <w:rPr>
                <w:rFonts w:cs="宋体" w:hint="eastAsia"/>
                <w:bCs/>
                <w:color w:val="000000" w:themeColor="text1"/>
                <w:sz w:val="24"/>
                <w:szCs w:val="24"/>
              </w:rPr>
              <w:t>②</w:t>
            </w:r>
            <w:r>
              <w:rPr>
                <w:bCs/>
                <w:color w:val="000000" w:themeColor="text1"/>
                <w:sz w:val="24"/>
                <w:szCs w:val="24"/>
              </w:rPr>
              <w:fldChar w:fldCharType="end"/>
            </w:r>
            <w:r w:rsidR="008A61FD">
              <w:rPr>
                <w:bCs/>
                <w:color w:val="000000" w:themeColor="text1"/>
                <w:sz w:val="24"/>
                <w:szCs w:val="24"/>
              </w:rPr>
              <w:t>中区规划范围</w:t>
            </w:r>
            <w:r w:rsidR="008A61FD">
              <w:rPr>
                <w:bCs/>
                <w:color w:val="000000" w:themeColor="text1"/>
                <w:sz w:val="24"/>
                <w:szCs w:val="24"/>
              </w:rPr>
              <w:t>——</w:t>
            </w:r>
            <w:r w:rsidR="008A61FD">
              <w:rPr>
                <w:bCs/>
                <w:color w:val="000000" w:themeColor="text1"/>
                <w:sz w:val="24"/>
                <w:szCs w:val="24"/>
              </w:rPr>
              <w:t>西至胡韦线，北以七里营镇南环路为界，东北至县商务中心东侧，东南至青年路，南至二支排，规划面积</w:t>
            </w:r>
            <w:r w:rsidR="008A61FD">
              <w:rPr>
                <w:bCs/>
                <w:color w:val="000000" w:themeColor="text1"/>
                <w:sz w:val="24"/>
                <w:szCs w:val="24"/>
              </w:rPr>
              <w:t>13.03</w:t>
            </w:r>
            <w:r w:rsidR="008A61FD">
              <w:rPr>
                <w:bCs/>
                <w:color w:val="000000" w:themeColor="text1"/>
                <w:sz w:val="24"/>
                <w:szCs w:val="24"/>
              </w:rPr>
              <w:t>平方公里。</w:t>
            </w:r>
          </w:p>
          <w:p w:rsidR="00970277" w:rsidRDefault="00361F36">
            <w:pPr>
              <w:pStyle w:val="26"/>
              <w:spacing w:line="440" w:lineRule="exact"/>
              <w:ind w:firstLineChars="200" w:firstLine="480"/>
              <w:rPr>
                <w:bCs/>
                <w:color w:val="000000" w:themeColor="text1"/>
                <w:sz w:val="24"/>
              </w:rPr>
            </w:pPr>
            <w:r>
              <w:rPr>
                <w:bCs/>
                <w:color w:val="000000" w:themeColor="text1"/>
                <w:sz w:val="24"/>
                <w:szCs w:val="24"/>
              </w:rPr>
              <w:fldChar w:fldCharType="begin"/>
            </w:r>
            <w:r w:rsidR="008A61FD">
              <w:rPr>
                <w:bCs/>
                <w:color w:val="000000" w:themeColor="text1"/>
                <w:sz w:val="24"/>
                <w:szCs w:val="24"/>
              </w:rPr>
              <w:instrText xml:space="preserve"> = 3 \* GB3 \* MERGEFORMAT </w:instrText>
            </w:r>
            <w:r>
              <w:rPr>
                <w:bCs/>
                <w:color w:val="000000" w:themeColor="text1"/>
                <w:sz w:val="24"/>
                <w:szCs w:val="24"/>
              </w:rPr>
              <w:fldChar w:fldCharType="separate"/>
            </w:r>
            <w:r w:rsidR="008A61FD">
              <w:rPr>
                <w:rFonts w:cs="宋体" w:hint="eastAsia"/>
                <w:bCs/>
                <w:color w:val="000000" w:themeColor="text1"/>
                <w:sz w:val="24"/>
                <w:szCs w:val="24"/>
              </w:rPr>
              <w:t>③</w:t>
            </w:r>
            <w:r>
              <w:rPr>
                <w:bCs/>
                <w:color w:val="000000" w:themeColor="text1"/>
                <w:sz w:val="24"/>
                <w:szCs w:val="24"/>
              </w:rPr>
              <w:fldChar w:fldCharType="end"/>
            </w:r>
            <w:r w:rsidR="008A61FD">
              <w:rPr>
                <w:bCs/>
                <w:color w:val="000000" w:themeColor="text1"/>
                <w:sz w:val="24"/>
                <w:szCs w:val="24"/>
              </w:rPr>
              <w:t>南区规划范围</w:t>
            </w:r>
            <w:r w:rsidR="008A61FD">
              <w:rPr>
                <w:bCs/>
                <w:color w:val="000000" w:themeColor="text1"/>
                <w:sz w:val="24"/>
                <w:szCs w:val="24"/>
              </w:rPr>
              <w:t>——</w:t>
            </w:r>
            <w:r w:rsidR="008A61FD">
              <w:rPr>
                <w:bCs/>
                <w:color w:val="000000" w:themeColor="text1"/>
                <w:sz w:val="24"/>
                <w:szCs w:val="24"/>
              </w:rPr>
              <w:t>东以壮年路南延段为界，南至胡韦线，西至胡韦线、大赵庄村，北至府庄村南，规划面积</w:t>
            </w:r>
            <w:r w:rsidR="008A61FD">
              <w:rPr>
                <w:bCs/>
                <w:color w:val="000000" w:themeColor="text1"/>
                <w:sz w:val="24"/>
                <w:szCs w:val="24"/>
              </w:rPr>
              <w:t>3.1</w:t>
            </w:r>
            <w:r w:rsidR="008A61FD">
              <w:rPr>
                <w:bCs/>
                <w:color w:val="000000" w:themeColor="text1"/>
                <w:sz w:val="24"/>
              </w:rPr>
              <w:t>6</w:t>
            </w:r>
            <w:r w:rsidR="008A61FD">
              <w:rPr>
                <w:bCs/>
                <w:color w:val="000000" w:themeColor="text1"/>
                <w:sz w:val="24"/>
              </w:rPr>
              <w:t>平方公里。</w:t>
            </w:r>
          </w:p>
          <w:p w:rsidR="00970277" w:rsidRDefault="008A61FD">
            <w:pPr>
              <w:pStyle w:val="26"/>
              <w:spacing w:line="440" w:lineRule="exact"/>
              <w:ind w:firstLineChars="200" w:firstLine="480"/>
              <w:rPr>
                <w:bCs/>
                <w:color w:val="000000" w:themeColor="text1"/>
                <w:sz w:val="24"/>
              </w:rPr>
            </w:pPr>
            <w:r>
              <w:rPr>
                <w:bCs/>
                <w:color w:val="000000" w:themeColor="text1"/>
                <w:sz w:val="24"/>
              </w:rPr>
              <w:t>规划期限为</w:t>
            </w:r>
            <w:r>
              <w:rPr>
                <w:bCs/>
                <w:color w:val="000000" w:themeColor="text1"/>
                <w:sz w:val="24"/>
              </w:rPr>
              <w:t>2015</w:t>
            </w:r>
            <w:r>
              <w:rPr>
                <w:bCs/>
                <w:color w:val="000000" w:themeColor="text1"/>
                <w:sz w:val="24"/>
              </w:rPr>
              <w:t>年</w:t>
            </w:r>
            <w:r>
              <w:rPr>
                <w:bCs/>
                <w:color w:val="000000" w:themeColor="text1"/>
                <w:sz w:val="24"/>
              </w:rPr>
              <w:t>—2025</w:t>
            </w:r>
            <w:r>
              <w:rPr>
                <w:bCs/>
                <w:color w:val="000000" w:themeColor="text1"/>
                <w:sz w:val="24"/>
              </w:rPr>
              <w:t>年，分为近期和远期。近期期限为</w:t>
            </w:r>
            <w:r>
              <w:rPr>
                <w:bCs/>
                <w:color w:val="000000" w:themeColor="text1"/>
                <w:sz w:val="24"/>
              </w:rPr>
              <w:t>2015—2020</w:t>
            </w:r>
            <w:r>
              <w:rPr>
                <w:bCs/>
                <w:color w:val="000000" w:themeColor="text1"/>
                <w:sz w:val="24"/>
              </w:rPr>
              <w:t>年；远期期限为</w:t>
            </w:r>
            <w:r>
              <w:rPr>
                <w:bCs/>
                <w:color w:val="000000" w:themeColor="text1"/>
                <w:sz w:val="24"/>
              </w:rPr>
              <w:t>2021—2025</w:t>
            </w:r>
            <w:r>
              <w:rPr>
                <w:bCs/>
                <w:color w:val="000000" w:themeColor="text1"/>
                <w:sz w:val="24"/>
              </w:rPr>
              <w:t>年。</w:t>
            </w:r>
          </w:p>
          <w:p w:rsidR="00970277" w:rsidRDefault="008A61FD">
            <w:pPr>
              <w:pStyle w:val="26"/>
              <w:spacing w:line="440" w:lineRule="exact"/>
              <w:ind w:firstLineChars="200" w:firstLine="480"/>
              <w:rPr>
                <w:bCs/>
                <w:color w:val="000000" w:themeColor="text1"/>
                <w:sz w:val="24"/>
                <w:szCs w:val="24"/>
              </w:rPr>
            </w:pPr>
            <w:bookmarkStart w:id="2" w:name="_Toc23201"/>
            <w:r>
              <w:rPr>
                <w:bCs/>
                <w:color w:val="000000" w:themeColor="text1"/>
                <w:sz w:val="24"/>
                <w:szCs w:val="24"/>
              </w:rPr>
              <w:t>（</w:t>
            </w:r>
            <w:r>
              <w:rPr>
                <w:bCs/>
                <w:color w:val="000000" w:themeColor="text1"/>
                <w:sz w:val="24"/>
                <w:szCs w:val="24"/>
              </w:rPr>
              <w:t>2</w:t>
            </w:r>
            <w:r>
              <w:rPr>
                <w:bCs/>
                <w:color w:val="000000" w:themeColor="text1"/>
                <w:sz w:val="24"/>
                <w:szCs w:val="24"/>
              </w:rPr>
              <w:t>）产业定位</w:t>
            </w:r>
            <w:bookmarkEnd w:id="2"/>
          </w:p>
          <w:bookmarkStart w:id="3" w:name="_Toc234314137"/>
          <w:bookmarkStart w:id="4" w:name="_Toc184624081"/>
          <w:bookmarkStart w:id="5" w:name="_Toc170788112"/>
          <w:bookmarkStart w:id="6" w:name="_Toc234313836"/>
          <w:p w:rsidR="00970277" w:rsidRDefault="00361F36">
            <w:pPr>
              <w:pStyle w:val="26"/>
              <w:spacing w:line="440" w:lineRule="exact"/>
              <w:ind w:firstLine="200"/>
              <w:rPr>
                <w:bCs/>
                <w:color w:val="000000" w:themeColor="text1"/>
                <w:sz w:val="24"/>
                <w:szCs w:val="24"/>
              </w:rPr>
            </w:pPr>
            <w:r>
              <w:rPr>
                <w:bCs/>
                <w:color w:val="000000" w:themeColor="text1"/>
                <w:sz w:val="24"/>
                <w:szCs w:val="24"/>
              </w:rPr>
              <w:fldChar w:fldCharType="begin"/>
            </w:r>
            <w:r w:rsidR="008A61FD">
              <w:rPr>
                <w:bCs/>
                <w:color w:val="000000" w:themeColor="text1"/>
                <w:sz w:val="24"/>
                <w:szCs w:val="24"/>
              </w:rPr>
              <w:instrText xml:space="preserve"> = 1 \* GB3 \* MERGEFORMAT </w:instrText>
            </w:r>
            <w:r>
              <w:rPr>
                <w:bCs/>
                <w:color w:val="000000" w:themeColor="text1"/>
                <w:sz w:val="24"/>
                <w:szCs w:val="24"/>
              </w:rPr>
              <w:fldChar w:fldCharType="separate"/>
            </w:r>
            <w:r w:rsidR="008A61FD">
              <w:rPr>
                <w:rFonts w:cs="宋体" w:hint="eastAsia"/>
                <w:bCs/>
                <w:color w:val="000000" w:themeColor="text1"/>
                <w:sz w:val="24"/>
                <w:szCs w:val="24"/>
              </w:rPr>
              <w:t>①</w:t>
            </w:r>
            <w:r>
              <w:rPr>
                <w:bCs/>
                <w:color w:val="000000" w:themeColor="text1"/>
                <w:sz w:val="24"/>
                <w:szCs w:val="24"/>
              </w:rPr>
              <w:fldChar w:fldCharType="end"/>
            </w:r>
            <w:r w:rsidR="008A61FD">
              <w:rPr>
                <w:bCs/>
                <w:color w:val="000000" w:themeColor="text1"/>
                <w:sz w:val="24"/>
                <w:szCs w:val="24"/>
              </w:rPr>
              <w:t>总体定位</w:t>
            </w:r>
          </w:p>
          <w:p w:rsidR="00970277" w:rsidRDefault="008A61FD">
            <w:pPr>
              <w:pStyle w:val="26"/>
              <w:spacing w:line="440" w:lineRule="exact"/>
              <w:ind w:firstLineChars="200" w:firstLine="480"/>
              <w:rPr>
                <w:bCs/>
                <w:color w:val="000000" w:themeColor="text1"/>
                <w:sz w:val="24"/>
                <w:szCs w:val="24"/>
              </w:rPr>
            </w:pPr>
            <w:r>
              <w:rPr>
                <w:bCs/>
                <w:color w:val="000000" w:themeColor="text1"/>
                <w:sz w:val="24"/>
              </w:rPr>
              <w:t>新乡经济技术产业集聚区</w:t>
            </w:r>
            <w:r>
              <w:rPr>
                <w:bCs/>
                <w:color w:val="000000" w:themeColor="text1"/>
                <w:sz w:val="24"/>
                <w:szCs w:val="24"/>
              </w:rPr>
              <w:t>具有竞争活力的产业集聚高地，以化工、医药、装备制造产业为主导的综合性产业聚集区和现代化城市功能服务区。</w:t>
            </w:r>
          </w:p>
          <w:p w:rsidR="00970277" w:rsidRDefault="00361F36">
            <w:pPr>
              <w:pStyle w:val="26"/>
              <w:spacing w:line="440" w:lineRule="exact"/>
              <w:ind w:firstLine="200"/>
              <w:rPr>
                <w:bCs/>
                <w:color w:val="000000" w:themeColor="text1"/>
                <w:sz w:val="24"/>
                <w:szCs w:val="24"/>
              </w:rPr>
            </w:pPr>
            <w:r>
              <w:rPr>
                <w:bCs/>
                <w:color w:val="000000" w:themeColor="text1"/>
                <w:sz w:val="24"/>
                <w:szCs w:val="24"/>
              </w:rPr>
              <w:fldChar w:fldCharType="begin"/>
            </w:r>
            <w:r w:rsidR="008A61FD">
              <w:rPr>
                <w:bCs/>
                <w:color w:val="000000" w:themeColor="text1"/>
                <w:sz w:val="24"/>
                <w:szCs w:val="24"/>
              </w:rPr>
              <w:instrText xml:space="preserve"> = 2 \* GB3 \* MERGEFORMAT </w:instrText>
            </w:r>
            <w:r>
              <w:rPr>
                <w:bCs/>
                <w:color w:val="000000" w:themeColor="text1"/>
                <w:sz w:val="24"/>
                <w:szCs w:val="24"/>
              </w:rPr>
              <w:fldChar w:fldCharType="separate"/>
            </w:r>
            <w:r w:rsidR="008A61FD">
              <w:rPr>
                <w:rFonts w:cs="宋体" w:hint="eastAsia"/>
                <w:bCs/>
                <w:color w:val="000000" w:themeColor="text1"/>
                <w:sz w:val="24"/>
                <w:szCs w:val="24"/>
              </w:rPr>
              <w:t>②</w:t>
            </w:r>
            <w:r>
              <w:rPr>
                <w:bCs/>
                <w:color w:val="000000" w:themeColor="text1"/>
                <w:sz w:val="24"/>
                <w:szCs w:val="24"/>
              </w:rPr>
              <w:fldChar w:fldCharType="end"/>
            </w:r>
            <w:r w:rsidR="008A61FD">
              <w:rPr>
                <w:bCs/>
                <w:color w:val="000000" w:themeColor="text1"/>
                <w:sz w:val="24"/>
                <w:szCs w:val="24"/>
              </w:rPr>
              <w:t>产业选择</w:t>
            </w:r>
          </w:p>
          <w:p w:rsidR="00970277" w:rsidRDefault="008A61FD">
            <w:pPr>
              <w:pStyle w:val="26"/>
              <w:spacing w:line="440" w:lineRule="exact"/>
              <w:ind w:firstLineChars="200" w:firstLine="480"/>
              <w:rPr>
                <w:bCs/>
                <w:color w:val="000000" w:themeColor="text1"/>
                <w:sz w:val="24"/>
                <w:szCs w:val="24"/>
              </w:rPr>
            </w:pPr>
            <w:r>
              <w:rPr>
                <w:bCs/>
                <w:color w:val="000000" w:themeColor="text1"/>
                <w:sz w:val="24"/>
                <w:szCs w:val="24"/>
              </w:rPr>
              <w:t>本次集聚区规划主导产业为装备制造、医药及化工，重点培育智能装备产业集群、医药产业集群、化工产业集群，同时培育现代纸制品印刷包装、家用电器和现代服务业产业集群。</w:t>
            </w:r>
          </w:p>
          <w:p w:rsidR="00970277" w:rsidRDefault="008A61FD">
            <w:pPr>
              <w:pStyle w:val="26"/>
              <w:spacing w:line="440" w:lineRule="exact"/>
              <w:ind w:firstLineChars="200" w:firstLine="480"/>
              <w:rPr>
                <w:bCs/>
                <w:color w:val="000000" w:themeColor="text1"/>
                <w:sz w:val="24"/>
                <w:szCs w:val="24"/>
              </w:rPr>
            </w:pPr>
            <w:r>
              <w:rPr>
                <w:bCs/>
                <w:color w:val="000000" w:themeColor="text1"/>
                <w:sz w:val="24"/>
                <w:szCs w:val="24"/>
              </w:rPr>
              <w:t>（</w:t>
            </w:r>
            <w:r>
              <w:rPr>
                <w:bCs/>
                <w:color w:val="000000" w:themeColor="text1"/>
                <w:sz w:val="24"/>
                <w:szCs w:val="24"/>
              </w:rPr>
              <w:t>3</w:t>
            </w:r>
            <w:r>
              <w:rPr>
                <w:bCs/>
                <w:color w:val="000000" w:themeColor="text1"/>
                <w:sz w:val="24"/>
                <w:szCs w:val="24"/>
              </w:rPr>
              <w:t>）</w:t>
            </w:r>
            <w:r>
              <w:rPr>
                <w:bCs/>
                <w:color w:val="000000" w:themeColor="text1"/>
                <w:sz w:val="24"/>
                <w:szCs w:val="24"/>
              </w:rPr>
              <w:t xml:space="preserve"> </w:t>
            </w:r>
            <w:r>
              <w:rPr>
                <w:bCs/>
                <w:color w:val="000000" w:themeColor="text1"/>
                <w:sz w:val="24"/>
                <w:szCs w:val="24"/>
              </w:rPr>
              <w:t>空间布局结构</w:t>
            </w:r>
          </w:p>
          <w:p w:rsidR="00970277" w:rsidRDefault="008A61FD">
            <w:pPr>
              <w:pStyle w:val="26"/>
              <w:spacing w:line="440" w:lineRule="exact"/>
              <w:ind w:firstLineChars="200" w:firstLine="480"/>
              <w:rPr>
                <w:bCs/>
                <w:color w:val="000000" w:themeColor="text1"/>
                <w:sz w:val="24"/>
                <w:szCs w:val="24"/>
              </w:rPr>
            </w:pPr>
            <w:r>
              <w:rPr>
                <w:bCs/>
                <w:color w:val="000000" w:themeColor="text1"/>
                <w:sz w:val="24"/>
                <w:szCs w:val="24"/>
              </w:rPr>
              <w:t>规划结构概括为</w:t>
            </w:r>
            <w:r>
              <w:rPr>
                <w:bCs/>
                <w:color w:val="000000" w:themeColor="text1"/>
                <w:sz w:val="24"/>
                <w:szCs w:val="24"/>
              </w:rPr>
              <w:t>“</w:t>
            </w:r>
            <w:r>
              <w:rPr>
                <w:bCs/>
                <w:color w:val="000000" w:themeColor="text1"/>
                <w:sz w:val="24"/>
                <w:szCs w:val="24"/>
              </w:rPr>
              <w:t>四轴、三区、多园</w:t>
            </w:r>
            <w:r>
              <w:rPr>
                <w:bCs/>
                <w:color w:val="000000" w:themeColor="text1"/>
                <w:sz w:val="24"/>
                <w:szCs w:val="24"/>
              </w:rPr>
              <w:t>”</w:t>
            </w:r>
            <w:r>
              <w:rPr>
                <w:bCs/>
                <w:color w:val="000000" w:themeColor="text1"/>
                <w:sz w:val="24"/>
                <w:szCs w:val="24"/>
              </w:rPr>
              <w:t>。</w:t>
            </w:r>
          </w:p>
          <w:p w:rsidR="00970277" w:rsidRDefault="008A61FD">
            <w:pPr>
              <w:pStyle w:val="26"/>
              <w:spacing w:line="440" w:lineRule="exact"/>
              <w:ind w:firstLineChars="200" w:firstLine="480"/>
              <w:rPr>
                <w:bCs/>
                <w:color w:val="000000" w:themeColor="text1"/>
                <w:sz w:val="24"/>
                <w:szCs w:val="24"/>
              </w:rPr>
            </w:pPr>
            <w:r>
              <w:rPr>
                <w:bCs/>
                <w:color w:val="000000" w:themeColor="text1"/>
                <w:sz w:val="24"/>
                <w:szCs w:val="24"/>
              </w:rPr>
              <w:t>“</w:t>
            </w:r>
            <w:r>
              <w:rPr>
                <w:bCs/>
                <w:color w:val="000000" w:themeColor="text1"/>
                <w:sz w:val="24"/>
                <w:szCs w:val="24"/>
              </w:rPr>
              <w:t>四轴</w:t>
            </w:r>
            <w:r>
              <w:rPr>
                <w:bCs/>
                <w:color w:val="000000" w:themeColor="text1"/>
                <w:sz w:val="24"/>
                <w:szCs w:val="24"/>
              </w:rPr>
              <w:t>”</w:t>
            </w:r>
            <w:r>
              <w:rPr>
                <w:bCs/>
                <w:color w:val="000000" w:themeColor="text1"/>
                <w:sz w:val="24"/>
                <w:szCs w:val="24"/>
              </w:rPr>
              <w:t>是指沿产业集聚区南北向的胡韦线、大成路两条道路轴线，沿二支排规划的二支排路空间联系轴以及青龙路道路轴线；</w:t>
            </w:r>
          </w:p>
          <w:p w:rsidR="00970277" w:rsidRDefault="008A61FD">
            <w:pPr>
              <w:pStyle w:val="26"/>
              <w:spacing w:line="440" w:lineRule="exact"/>
              <w:ind w:firstLineChars="200" w:firstLine="480"/>
              <w:rPr>
                <w:bCs/>
                <w:color w:val="000000" w:themeColor="text1"/>
                <w:sz w:val="24"/>
                <w:szCs w:val="24"/>
              </w:rPr>
            </w:pPr>
            <w:r>
              <w:rPr>
                <w:bCs/>
                <w:color w:val="000000" w:themeColor="text1"/>
                <w:sz w:val="24"/>
                <w:szCs w:val="24"/>
              </w:rPr>
              <w:t>“</w:t>
            </w:r>
            <w:r>
              <w:rPr>
                <w:bCs/>
                <w:color w:val="000000" w:themeColor="text1"/>
                <w:sz w:val="24"/>
                <w:szCs w:val="24"/>
              </w:rPr>
              <w:t>三区</w:t>
            </w:r>
            <w:r>
              <w:rPr>
                <w:bCs/>
                <w:color w:val="000000" w:themeColor="text1"/>
                <w:sz w:val="24"/>
                <w:szCs w:val="24"/>
              </w:rPr>
              <w:t>”</w:t>
            </w:r>
            <w:r>
              <w:rPr>
                <w:bCs/>
                <w:color w:val="000000" w:themeColor="text1"/>
                <w:sz w:val="24"/>
                <w:szCs w:val="24"/>
              </w:rPr>
              <w:t>是指产业集聚区的南区、中区和北区；</w:t>
            </w:r>
          </w:p>
          <w:p w:rsidR="00970277" w:rsidRDefault="008A61FD">
            <w:pPr>
              <w:pStyle w:val="26"/>
              <w:spacing w:line="440" w:lineRule="exact"/>
              <w:ind w:firstLineChars="200" w:firstLine="480"/>
              <w:rPr>
                <w:bCs/>
                <w:color w:val="000000" w:themeColor="text1"/>
                <w:sz w:val="24"/>
                <w:szCs w:val="24"/>
              </w:rPr>
            </w:pPr>
            <w:r>
              <w:rPr>
                <w:bCs/>
                <w:color w:val="000000" w:themeColor="text1"/>
                <w:sz w:val="24"/>
                <w:szCs w:val="24"/>
              </w:rPr>
              <w:t>“</w:t>
            </w:r>
            <w:r>
              <w:rPr>
                <w:bCs/>
                <w:color w:val="000000" w:themeColor="text1"/>
                <w:sz w:val="24"/>
                <w:szCs w:val="24"/>
              </w:rPr>
              <w:t>多园</w:t>
            </w:r>
            <w:r>
              <w:rPr>
                <w:bCs/>
                <w:color w:val="000000" w:themeColor="text1"/>
                <w:sz w:val="24"/>
                <w:szCs w:val="24"/>
              </w:rPr>
              <w:t xml:space="preserve">” </w:t>
            </w:r>
            <w:r>
              <w:rPr>
                <w:bCs/>
                <w:color w:val="000000" w:themeColor="text1"/>
                <w:sz w:val="24"/>
                <w:szCs w:val="24"/>
              </w:rPr>
              <w:t>是指北区的化工产业园区，中区的装备制造产业园和医药产业园</w:t>
            </w:r>
            <w:r>
              <w:rPr>
                <w:rFonts w:hint="eastAsia"/>
                <w:bCs/>
                <w:color w:val="000000" w:themeColor="text1"/>
                <w:sz w:val="24"/>
                <w:szCs w:val="24"/>
              </w:rPr>
              <w:t>，</w:t>
            </w:r>
            <w:r>
              <w:rPr>
                <w:bCs/>
                <w:color w:val="000000" w:themeColor="text1"/>
                <w:sz w:val="24"/>
                <w:szCs w:val="24"/>
              </w:rPr>
              <w:t>南区的纸制品产业园和装备制造产业园等多个园区。</w:t>
            </w:r>
          </w:p>
          <w:p w:rsidR="00970277" w:rsidRDefault="008A61FD">
            <w:pPr>
              <w:spacing w:line="440" w:lineRule="exact"/>
              <w:ind w:firstLineChars="200" w:firstLine="480"/>
              <w:rPr>
                <w:rFonts w:ascii="Times New Roman" w:eastAsia="宋体" w:hAnsi="Times New Roman"/>
                <w:bCs/>
                <w:color w:val="000000" w:themeColor="text1"/>
                <w:sz w:val="24"/>
              </w:rPr>
            </w:pPr>
            <w:r>
              <w:rPr>
                <w:rFonts w:ascii="Times New Roman" w:eastAsia="宋体"/>
                <w:bCs/>
                <w:color w:val="000000" w:themeColor="text1"/>
                <w:sz w:val="24"/>
              </w:rPr>
              <w:t>（</w:t>
            </w:r>
            <w:r>
              <w:rPr>
                <w:rFonts w:ascii="Times New Roman" w:eastAsia="宋体" w:hAnsi="Times New Roman"/>
                <w:bCs/>
                <w:color w:val="000000" w:themeColor="text1"/>
                <w:sz w:val="24"/>
              </w:rPr>
              <w:t>4</w:t>
            </w:r>
            <w:r>
              <w:rPr>
                <w:rFonts w:ascii="Times New Roman" w:eastAsia="宋体"/>
                <w:bCs/>
                <w:color w:val="000000" w:themeColor="text1"/>
                <w:sz w:val="24"/>
              </w:rPr>
              <w:t>）基础设施建设情况</w:t>
            </w:r>
          </w:p>
          <w:p w:rsidR="00970277" w:rsidRDefault="00361F36">
            <w:pPr>
              <w:spacing w:line="440" w:lineRule="exact"/>
              <w:ind w:firstLineChars="200" w:firstLine="480"/>
              <w:textAlignment w:val="baseline"/>
              <w:rPr>
                <w:rFonts w:ascii="Times New Roman" w:eastAsia="宋体" w:hAnsi="Times New Roman"/>
                <w:bCs/>
                <w:color w:val="000000" w:themeColor="text1"/>
                <w:sz w:val="24"/>
              </w:rPr>
            </w:pPr>
            <w:r>
              <w:rPr>
                <w:rFonts w:ascii="Times New Roman" w:eastAsia="宋体" w:hAnsi="Times New Roman"/>
                <w:bCs/>
                <w:color w:val="000000" w:themeColor="text1"/>
                <w:sz w:val="24"/>
              </w:rPr>
              <w:fldChar w:fldCharType="begin"/>
            </w:r>
            <w:r w:rsidR="008A61FD">
              <w:rPr>
                <w:rFonts w:ascii="Times New Roman" w:eastAsia="宋体" w:hAnsi="Times New Roman"/>
                <w:bCs/>
                <w:color w:val="000000" w:themeColor="text1"/>
                <w:sz w:val="24"/>
              </w:rPr>
              <w:instrText xml:space="preserve"> = 1 \* GB3 \* MERGEFORMAT </w:instrText>
            </w:r>
            <w:r>
              <w:rPr>
                <w:rFonts w:ascii="Times New Roman" w:eastAsia="宋体" w:hAnsi="Times New Roman"/>
                <w:bCs/>
                <w:color w:val="000000" w:themeColor="text1"/>
                <w:sz w:val="24"/>
              </w:rPr>
              <w:fldChar w:fldCharType="separate"/>
            </w:r>
            <w:r w:rsidR="008A61FD">
              <w:rPr>
                <w:rFonts w:ascii="Times New Roman" w:eastAsia="宋体" w:cs="宋体" w:hint="eastAsia"/>
                <w:bCs/>
                <w:color w:val="000000" w:themeColor="text1"/>
                <w:sz w:val="24"/>
              </w:rPr>
              <w:t>①</w:t>
            </w:r>
            <w:r>
              <w:rPr>
                <w:rFonts w:ascii="Times New Roman" w:eastAsia="宋体" w:hAnsi="Times New Roman"/>
                <w:bCs/>
                <w:color w:val="000000" w:themeColor="text1"/>
                <w:sz w:val="24"/>
              </w:rPr>
              <w:fldChar w:fldCharType="end"/>
            </w:r>
            <w:r w:rsidR="008A61FD">
              <w:rPr>
                <w:rFonts w:ascii="Times New Roman" w:eastAsia="宋体"/>
                <w:bCs/>
                <w:color w:val="000000" w:themeColor="text1"/>
                <w:sz w:val="24"/>
              </w:rPr>
              <w:t>供水</w:t>
            </w:r>
          </w:p>
          <w:p w:rsidR="00970277" w:rsidRDefault="008A61FD">
            <w:pPr>
              <w:pStyle w:val="26"/>
              <w:spacing w:line="440" w:lineRule="exact"/>
              <w:ind w:firstLineChars="200" w:firstLine="480"/>
              <w:rPr>
                <w:bCs/>
                <w:color w:val="000000" w:themeColor="text1"/>
                <w:sz w:val="24"/>
                <w:szCs w:val="24"/>
              </w:rPr>
            </w:pPr>
            <w:r>
              <w:rPr>
                <w:bCs/>
                <w:color w:val="000000" w:themeColor="text1"/>
                <w:sz w:val="24"/>
                <w:szCs w:val="24"/>
              </w:rPr>
              <w:t>依托新乡县水厂供水，新乡县水厂规划水源近期以黄河水和地下水作为水源，远期逐步关闭地下水源，以南水北调水及黄河水作为水源。目前采用水源为地下水，黄河水作为应急备用水源。</w:t>
            </w:r>
          </w:p>
          <w:p w:rsidR="00970277" w:rsidRDefault="00361F36">
            <w:pPr>
              <w:autoSpaceDE w:val="0"/>
              <w:autoSpaceDN w:val="0"/>
              <w:spacing w:line="440" w:lineRule="exact"/>
              <w:ind w:firstLineChars="200" w:firstLine="480"/>
              <w:jc w:val="left"/>
              <w:rPr>
                <w:rFonts w:ascii="Times New Roman" w:eastAsia="宋体" w:hAnsi="Times New Roman"/>
                <w:bCs/>
                <w:color w:val="000000" w:themeColor="text1"/>
                <w:sz w:val="24"/>
              </w:rPr>
            </w:pPr>
            <w:r>
              <w:rPr>
                <w:rFonts w:ascii="Times New Roman" w:eastAsia="宋体" w:hAnsi="Times New Roman"/>
                <w:bCs/>
                <w:color w:val="000000" w:themeColor="text1"/>
                <w:sz w:val="24"/>
              </w:rPr>
              <w:lastRenderedPageBreak/>
              <w:fldChar w:fldCharType="begin"/>
            </w:r>
            <w:r w:rsidR="008A61FD">
              <w:rPr>
                <w:rFonts w:ascii="Times New Roman" w:eastAsia="宋体" w:hAnsi="Times New Roman"/>
                <w:bCs/>
                <w:color w:val="000000" w:themeColor="text1"/>
                <w:sz w:val="24"/>
              </w:rPr>
              <w:instrText xml:space="preserve"> = 2 \* GB3 \* MERGEFORMAT </w:instrText>
            </w:r>
            <w:r>
              <w:rPr>
                <w:rFonts w:ascii="Times New Roman" w:eastAsia="宋体" w:hAnsi="Times New Roman"/>
                <w:bCs/>
                <w:color w:val="000000" w:themeColor="text1"/>
                <w:sz w:val="24"/>
              </w:rPr>
              <w:fldChar w:fldCharType="separate"/>
            </w:r>
            <w:r w:rsidR="008A61FD">
              <w:rPr>
                <w:rFonts w:ascii="Times New Roman" w:eastAsia="宋体" w:cs="宋体" w:hint="eastAsia"/>
                <w:bCs/>
                <w:color w:val="000000" w:themeColor="text1"/>
                <w:sz w:val="24"/>
              </w:rPr>
              <w:t>②</w:t>
            </w:r>
            <w:r>
              <w:rPr>
                <w:rFonts w:ascii="Times New Roman" w:eastAsia="宋体" w:hAnsi="Times New Roman"/>
                <w:bCs/>
                <w:color w:val="000000" w:themeColor="text1"/>
                <w:sz w:val="24"/>
              </w:rPr>
              <w:fldChar w:fldCharType="end"/>
            </w:r>
            <w:r w:rsidR="008A61FD">
              <w:rPr>
                <w:rFonts w:ascii="Times New Roman" w:eastAsia="宋体"/>
                <w:bCs/>
                <w:color w:val="000000" w:themeColor="text1"/>
                <w:sz w:val="24"/>
              </w:rPr>
              <w:t>排水规划方案</w:t>
            </w:r>
          </w:p>
          <w:p w:rsidR="00970277" w:rsidRDefault="008A61FD">
            <w:pPr>
              <w:autoSpaceDE w:val="0"/>
              <w:autoSpaceDN w:val="0"/>
              <w:spacing w:line="440" w:lineRule="exact"/>
              <w:ind w:firstLineChars="200" w:firstLine="480"/>
              <w:jc w:val="left"/>
              <w:rPr>
                <w:rFonts w:ascii="Times New Roman" w:eastAsia="宋体" w:hAnsi="Times New Roman"/>
                <w:bCs/>
                <w:color w:val="000000" w:themeColor="text1"/>
                <w:sz w:val="24"/>
              </w:rPr>
            </w:pPr>
            <w:r>
              <w:rPr>
                <w:rFonts w:ascii="Times New Roman" w:eastAsia="宋体"/>
                <w:bCs/>
                <w:color w:val="000000" w:themeColor="text1"/>
                <w:sz w:val="24"/>
              </w:rPr>
              <w:t>根据规划方案污染源预测，规划期末集聚区预计污水产生量约为</w:t>
            </w:r>
            <w:r>
              <w:rPr>
                <w:rFonts w:ascii="Times New Roman" w:eastAsia="宋体" w:hAnsi="Times New Roman"/>
                <w:bCs/>
                <w:color w:val="000000" w:themeColor="text1"/>
                <w:sz w:val="24"/>
              </w:rPr>
              <w:t>8.96</w:t>
            </w:r>
            <w:r>
              <w:rPr>
                <w:rFonts w:ascii="Times New Roman" w:eastAsia="宋体"/>
                <w:bCs/>
                <w:color w:val="000000" w:themeColor="text1"/>
                <w:sz w:val="24"/>
              </w:rPr>
              <w:t>万</w:t>
            </w:r>
            <w:r>
              <w:rPr>
                <w:rFonts w:ascii="Times New Roman" w:eastAsia="宋体" w:hAnsi="Times New Roman"/>
                <w:bCs/>
                <w:color w:val="000000" w:themeColor="text1"/>
                <w:sz w:val="24"/>
              </w:rPr>
              <w:t>m</w:t>
            </w:r>
            <w:r>
              <w:rPr>
                <w:rFonts w:ascii="Times New Roman" w:eastAsia="宋体" w:hAnsi="Times New Roman"/>
                <w:bCs/>
                <w:color w:val="000000" w:themeColor="text1"/>
                <w:sz w:val="24"/>
                <w:vertAlign w:val="superscript"/>
              </w:rPr>
              <w:t>3</w:t>
            </w:r>
            <w:r>
              <w:rPr>
                <w:rFonts w:ascii="Times New Roman" w:eastAsia="宋体" w:hAnsi="Times New Roman"/>
                <w:bCs/>
                <w:color w:val="000000" w:themeColor="text1"/>
                <w:sz w:val="24"/>
              </w:rPr>
              <w:t>/d</w:t>
            </w:r>
            <w:r>
              <w:rPr>
                <w:rFonts w:ascii="Times New Roman" w:eastAsia="宋体"/>
                <w:bCs/>
                <w:color w:val="000000" w:themeColor="text1"/>
                <w:sz w:val="24"/>
              </w:rPr>
              <w:t>，规划全部进入贾屯污水处理厂。</w:t>
            </w:r>
          </w:p>
          <w:p w:rsidR="00970277" w:rsidRDefault="00361F36">
            <w:pPr>
              <w:tabs>
                <w:tab w:val="left" w:pos="1995"/>
              </w:tabs>
              <w:spacing w:line="440" w:lineRule="exact"/>
              <w:ind w:firstLineChars="200" w:firstLine="480"/>
              <w:rPr>
                <w:rFonts w:ascii="Times New Roman" w:eastAsia="宋体" w:hAnsi="Times New Roman"/>
                <w:bCs/>
                <w:color w:val="000000" w:themeColor="text1"/>
                <w:sz w:val="24"/>
              </w:rPr>
            </w:pPr>
            <w:r>
              <w:rPr>
                <w:rFonts w:ascii="Times New Roman" w:eastAsia="宋体" w:hAnsi="Times New Roman"/>
                <w:bCs/>
                <w:color w:val="000000" w:themeColor="text1"/>
                <w:sz w:val="24"/>
              </w:rPr>
              <w:fldChar w:fldCharType="begin"/>
            </w:r>
            <w:r w:rsidR="008A61FD">
              <w:rPr>
                <w:rFonts w:ascii="Times New Roman" w:eastAsia="宋体" w:hAnsi="Times New Roman"/>
                <w:bCs/>
                <w:color w:val="000000" w:themeColor="text1"/>
                <w:sz w:val="24"/>
              </w:rPr>
              <w:instrText xml:space="preserve"> = 3 \* GB3 \* MERGEFORMAT </w:instrText>
            </w:r>
            <w:r>
              <w:rPr>
                <w:rFonts w:ascii="Times New Roman" w:eastAsia="宋体" w:hAnsi="Times New Roman"/>
                <w:bCs/>
                <w:color w:val="000000" w:themeColor="text1"/>
                <w:sz w:val="24"/>
              </w:rPr>
              <w:fldChar w:fldCharType="separate"/>
            </w:r>
            <w:r w:rsidR="008A61FD">
              <w:rPr>
                <w:rFonts w:ascii="Times New Roman" w:eastAsia="宋体" w:cs="宋体" w:hint="eastAsia"/>
                <w:bCs/>
                <w:color w:val="000000" w:themeColor="text1"/>
                <w:sz w:val="24"/>
              </w:rPr>
              <w:t>③</w:t>
            </w:r>
            <w:r>
              <w:rPr>
                <w:rFonts w:ascii="Times New Roman" w:eastAsia="宋体" w:hAnsi="Times New Roman"/>
                <w:bCs/>
                <w:color w:val="000000" w:themeColor="text1"/>
                <w:sz w:val="24"/>
              </w:rPr>
              <w:fldChar w:fldCharType="end"/>
            </w:r>
            <w:r w:rsidR="008A61FD">
              <w:rPr>
                <w:rFonts w:ascii="Times New Roman" w:eastAsia="宋体"/>
                <w:bCs/>
                <w:color w:val="000000" w:themeColor="text1"/>
                <w:sz w:val="24"/>
              </w:rPr>
              <w:t>供热工程规划</w:t>
            </w:r>
          </w:p>
          <w:p w:rsidR="00970277" w:rsidRDefault="008A61FD">
            <w:pPr>
              <w:tabs>
                <w:tab w:val="left" w:pos="1995"/>
              </w:tabs>
              <w:spacing w:line="440" w:lineRule="exact"/>
              <w:ind w:firstLineChars="200" w:firstLine="480"/>
              <w:rPr>
                <w:rFonts w:ascii="Times New Roman" w:eastAsia="宋体" w:hAnsi="Times New Roman"/>
                <w:bCs/>
                <w:color w:val="000000" w:themeColor="text1"/>
                <w:sz w:val="24"/>
              </w:rPr>
            </w:pPr>
            <w:r>
              <w:rPr>
                <w:rFonts w:ascii="Times New Roman" w:eastAsia="宋体"/>
                <w:bCs/>
                <w:color w:val="000000" w:themeColor="text1"/>
                <w:sz w:val="24"/>
              </w:rPr>
              <w:t>根据集聚区规划，集聚区总需热量</w:t>
            </w:r>
            <w:r>
              <w:rPr>
                <w:rFonts w:ascii="Times New Roman" w:eastAsia="宋体" w:hAnsi="Times New Roman"/>
                <w:bCs/>
                <w:color w:val="000000" w:themeColor="text1"/>
                <w:sz w:val="24"/>
              </w:rPr>
              <w:t>308.41MW</w:t>
            </w:r>
            <w:r>
              <w:rPr>
                <w:rFonts w:ascii="Times New Roman" w:eastAsia="宋体"/>
                <w:bCs/>
                <w:color w:val="000000" w:themeColor="text1"/>
                <w:sz w:val="24"/>
              </w:rPr>
              <w:t>，依托新乡县县城集中供热设施。鉴于新乡县县城尚未实施城市集中供热，该规划将整个供热区域划分为五个供热分区：供热</w:t>
            </w:r>
            <w:r>
              <w:rPr>
                <w:rFonts w:ascii="Times New Roman" w:eastAsia="宋体" w:hAnsi="Times New Roman"/>
                <w:bCs/>
                <w:color w:val="000000" w:themeColor="text1"/>
                <w:sz w:val="24"/>
              </w:rPr>
              <w:t>A</w:t>
            </w:r>
            <w:r>
              <w:rPr>
                <w:rFonts w:ascii="Times New Roman" w:eastAsia="宋体"/>
                <w:bCs/>
                <w:color w:val="000000" w:themeColor="text1"/>
                <w:sz w:val="24"/>
              </w:rPr>
              <w:t>区、供热</w:t>
            </w:r>
            <w:r>
              <w:rPr>
                <w:rFonts w:ascii="Times New Roman" w:eastAsia="宋体" w:hAnsi="Times New Roman"/>
                <w:bCs/>
                <w:color w:val="000000" w:themeColor="text1"/>
                <w:sz w:val="24"/>
              </w:rPr>
              <w:t>B</w:t>
            </w:r>
            <w:r>
              <w:rPr>
                <w:rFonts w:ascii="Times New Roman" w:eastAsia="宋体"/>
                <w:bCs/>
                <w:color w:val="000000" w:themeColor="text1"/>
                <w:sz w:val="24"/>
              </w:rPr>
              <w:t>区、供热</w:t>
            </w:r>
            <w:r>
              <w:rPr>
                <w:rFonts w:ascii="Times New Roman" w:eastAsia="宋体" w:hAnsi="Times New Roman"/>
                <w:bCs/>
                <w:color w:val="000000" w:themeColor="text1"/>
                <w:sz w:val="24"/>
              </w:rPr>
              <w:t>C</w:t>
            </w:r>
            <w:r>
              <w:rPr>
                <w:rFonts w:ascii="Times New Roman" w:eastAsia="宋体"/>
                <w:bCs/>
                <w:color w:val="000000" w:themeColor="text1"/>
                <w:sz w:val="24"/>
              </w:rPr>
              <w:t>区、供热</w:t>
            </w:r>
            <w:r>
              <w:rPr>
                <w:rFonts w:ascii="Times New Roman" w:eastAsia="宋体" w:hAnsi="Times New Roman"/>
                <w:bCs/>
                <w:color w:val="000000" w:themeColor="text1"/>
                <w:sz w:val="24"/>
              </w:rPr>
              <w:t>D</w:t>
            </w:r>
            <w:r>
              <w:rPr>
                <w:rFonts w:ascii="Times New Roman" w:eastAsia="宋体"/>
                <w:bCs/>
                <w:color w:val="000000" w:themeColor="text1"/>
                <w:sz w:val="24"/>
              </w:rPr>
              <w:t>区、供热</w:t>
            </w:r>
            <w:r>
              <w:rPr>
                <w:rFonts w:ascii="Times New Roman" w:eastAsia="宋体" w:hAnsi="Times New Roman"/>
                <w:bCs/>
                <w:color w:val="000000" w:themeColor="text1"/>
                <w:sz w:val="24"/>
              </w:rPr>
              <w:t>E</w:t>
            </w:r>
            <w:r>
              <w:rPr>
                <w:rFonts w:ascii="Times New Roman" w:eastAsia="宋体"/>
                <w:bCs/>
                <w:color w:val="000000" w:themeColor="text1"/>
                <w:sz w:val="24"/>
              </w:rPr>
              <w:t>区五个供热分区。各分区供热热源规划以区内现有大型热源企业供热锅炉提供。</w:t>
            </w:r>
          </w:p>
          <w:p w:rsidR="00970277" w:rsidRDefault="00361F36">
            <w:pPr>
              <w:pStyle w:val="26"/>
              <w:spacing w:line="440" w:lineRule="exact"/>
              <w:ind w:firstLineChars="200" w:firstLine="480"/>
              <w:rPr>
                <w:bCs/>
                <w:color w:val="000000" w:themeColor="text1"/>
                <w:sz w:val="24"/>
                <w:szCs w:val="24"/>
              </w:rPr>
            </w:pPr>
            <w:r>
              <w:rPr>
                <w:bCs/>
                <w:color w:val="000000" w:themeColor="text1"/>
                <w:sz w:val="24"/>
                <w:szCs w:val="24"/>
              </w:rPr>
              <w:fldChar w:fldCharType="begin"/>
            </w:r>
            <w:r w:rsidR="008A61FD">
              <w:rPr>
                <w:bCs/>
                <w:color w:val="000000" w:themeColor="text1"/>
                <w:sz w:val="24"/>
                <w:szCs w:val="24"/>
              </w:rPr>
              <w:instrText xml:space="preserve"> = 4 \* GB3 \* MERGEFORMAT </w:instrText>
            </w:r>
            <w:r>
              <w:rPr>
                <w:bCs/>
                <w:color w:val="000000" w:themeColor="text1"/>
                <w:sz w:val="24"/>
                <w:szCs w:val="24"/>
              </w:rPr>
              <w:fldChar w:fldCharType="separate"/>
            </w:r>
            <w:r w:rsidR="008A61FD">
              <w:rPr>
                <w:rFonts w:cs="宋体" w:hint="eastAsia"/>
                <w:bCs/>
                <w:color w:val="000000" w:themeColor="text1"/>
                <w:sz w:val="24"/>
                <w:szCs w:val="24"/>
              </w:rPr>
              <w:t>④</w:t>
            </w:r>
            <w:r>
              <w:rPr>
                <w:bCs/>
                <w:color w:val="000000" w:themeColor="text1"/>
                <w:sz w:val="24"/>
                <w:szCs w:val="24"/>
              </w:rPr>
              <w:fldChar w:fldCharType="end"/>
            </w:r>
            <w:r w:rsidR="008A61FD">
              <w:rPr>
                <w:bCs/>
                <w:color w:val="000000" w:themeColor="text1"/>
                <w:sz w:val="24"/>
                <w:szCs w:val="24"/>
              </w:rPr>
              <w:t>燃气工程规划</w:t>
            </w:r>
          </w:p>
          <w:p w:rsidR="00970277" w:rsidRDefault="008A61FD">
            <w:pPr>
              <w:pStyle w:val="26"/>
              <w:spacing w:line="440" w:lineRule="exact"/>
              <w:ind w:firstLineChars="200" w:firstLine="480"/>
              <w:rPr>
                <w:bCs/>
                <w:color w:val="000000" w:themeColor="text1"/>
                <w:sz w:val="24"/>
                <w:szCs w:val="24"/>
              </w:rPr>
            </w:pPr>
            <w:r>
              <w:rPr>
                <w:bCs/>
                <w:color w:val="000000" w:themeColor="text1"/>
                <w:sz w:val="24"/>
                <w:szCs w:val="24"/>
              </w:rPr>
              <w:t>结合新乡县新县城总体规划，在东孟姜女河和青龙路交叉口规划一处天燃气调压站作为集聚区的气源，在中央大道敷设主干管，向人民胜利渠以西地区供气；另外，新奥燃气公司由东干道经青龙路敷设主干管向人民胜利渠以东地区供气，作为集聚区的第二个气源。</w:t>
            </w:r>
          </w:p>
          <w:p w:rsidR="00970277" w:rsidRDefault="008A61FD">
            <w:pPr>
              <w:spacing w:line="440" w:lineRule="exact"/>
              <w:ind w:firstLineChars="200" w:firstLine="480"/>
              <w:rPr>
                <w:rStyle w:val="af8"/>
                <w:rFonts w:ascii="Times New Roman" w:eastAsia="宋体" w:hAnsi="Times New Roman"/>
                <w:color w:val="000000" w:themeColor="text1"/>
              </w:rPr>
            </w:pPr>
            <w:r>
              <w:rPr>
                <w:rFonts w:ascii="Times New Roman" w:eastAsia="宋体"/>
                <w:color w:val="000000" w:themeColor="text1"/>
                <w:sz w:val="24"/>
              </w:rPr>
              <w:t>（</w:t>
            </w:r>
            <w:r>
              <w:rPr>
                <w:rFonts w:ascii="Times New Roman" w:eastAsia="宋体" w:hAnsi="Times New Roman"/>
                <w:color w:val="000000" w:themeColor="text1"/>
                <w:sz w:val="24"/>
              </w:rPr>
              <w:t>5</w:t>
            </w:r>
            <w:r>
              <w:rPr>
                <w:rFonts w:ascii="Times New Roman" w:eastAsia="宋体"/>
                <w:color w:val="000000" w:themeColor="text1"/>
                <w:sz w:val="24"/>
              </w:rPr>
              <w:t>）规划相符性分析</w:t>
            </w:r>
            <w:bookmarkStart w:id="7" w:name="_Toc28408"/>
            <w:bookmarkStart w:id="8" w:name="_Toc32496"/>
            <w:bookmarkStart w:id="9" w:name="_Toc27245"/>
            <w:bookmarkEnd w:id="3"/>
            <w:bookmarkEnd w:id="4"/>
            <w:bookmarkEnd w:id="5"/>
            <w:bookmarkEnd w:id="6"/>
          </w:p>
          <w:bookmarkEnd w:id="7"/>
          <w:bookmarkEnd w:id="8"/>
          <w:bookmarkEnd w:id="9"/>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color w:val="000000" w:themeColor="text1"/>
                <w:sz w:val="24"/>
              </w:rPr>
              <w:t>本项目与</w:t>
            </w:r>
            <w:r>
              <w:rPr>
                <w:rFonts w:ascii="Times New Roman" w:eastAsia="宋体" w:hint="eastAsia"/>
                <w:color w:val="000000" w:themeColor="text1"/>
                <w:sz w:val="24"/>
              </w:rPr>
              <w:t>产业集聚区和</w:t>
            </w:r>
            <w:r>
              <w:rPr>
                <w:rFonts w:ascii="Times New Roman" w:eastAsia="宋体"/>
                <w:color w:val="000000" w:themeColor="text1"/>
                <w:sz w:val="24"/>
              </w:rPr>
              <w:t>园区环境准入条件相符性对比见</w:t>
            </w:r>
            <w:r>
              <w:rPr>
                <w:rFonts w:ascii="Times New Roman" w:eastAsia="宋体" w:hint="eastAsia"/>
                <w:color w:val="000000" w:themeColor="text1"/>
                <w:sz w:val="24"/>
              </w:rPr>
              <w:t>下表</w:t>
            </w:r>
            <w:r>
              <w:rPr>
                <w:rFonts w:ascii="Times New Roman" w:eastAsia="宋体"/>
                <w:color w:val="000000" w:themeColor="text1"/>
                <w:sz w:val="24"/>
              </w:rPr>
              <w:t>。</w:t>
            </w:r>
          </w:p>
          <w:p w:rsidR="00970277" w:rsidRDefault="008A61FD">
            <w:pPr>
              <w:spacing w:line="440" w:lineRule="exact"/>
              <w:jc w:val="center"/>
              <w:rPr>
                <w:rFonts w:ascii="Times New Roman" w:eastAsia="宋体" w:hAnsi="Times New Roman"/>
                <w:b/>
                <w:bCs/>
                <w:color w:val="000000" w:themeColor="text1"/>
                <w:sz w:val="24"/>
              </w:rPr>
            </w:pPr>
            <w:r>
              <w:rPr>
                <w:rFonts w:ascii="Times New Roman" w:eastAsia="宋体" w:hAnsi="宋体"/>
                <w:b/>
                <w:bCs/>
                <w:color w:val="000000" w:themeColor="text1"/>
                <w:sz w:val="24"/>
              </w:rPr>
              <w:t>表</w:t>
            </w:r>
            <w:r>
              <w:rPr>
                <w:rFonts w:ascii="Times New Roman" w:eastAsia="宋体" w:hAnsi="Times New Roman"/>
                <w:b/>
                <w:bCs/>
                <w:color w:val="000000" w:themeColor="text1"/>
                <w:sz w:val="24"/>
              </w:rPr>
              <w:t>1</w:t>
            </w:r>
            <w:r>
              <w:rPr>
                <w:rFonts w:ascii="Times New Roman" w:eastAsia="宋体" w:hAnsi="Times New Roman" w:hint="eastAsia"/>
                <w:b/>
                <w:bCs/>
                <w:color w:val="000000" w:themeColor="text1"/>
                <w:sz w:val="24"/>
              </w:rPr>
              <w:t xml:space="preserve">2    </w:t>
            </w:r>
            <w:r>
              <w:rPr>
                <w:rFonts w:ascii="Times New Roman" w:eastAsia="宋体" w:hAnsi="宋体"/>
                <w:b/>
                <w:bCs/>
                <w:color w:val="000000" w:themeColor="text1"/>
                <w:sz w:val="24"/>
              </w:rPr>
              <w:t>项目与集聚区准入条件对照分析一览表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4823"/>
              <w:gridCol w:w="2547"/>
              <w:gridCol w:w="933"/>
            </w:tblGrid>
            <w:tr w:rsidR="00970277">
              <w:trPr>
                <w:trHeight w:val="397"/>
                <w:jc w:val="center"/>
              </w:trPr>
              <w:tc>
                <w:tcPr>
                  <w:tcW w:w="5558" w:type="dxa"/>
                  <w:gridSpan w:val="2"/>
                  <w:tcBorders>
                    <w:top w:val="single" w:sz="8" w:space="0" w:color="auto"/>
                    <w:left w:val="nil"/>
                    <w:bottom w:val="single" w:sz="8" w:space="0" w:color="auto"/>
                    <w:right w:val="single" w:sz="4" w:space="0" w:color="auto"/>
                  </w:tcBorders>
                  <w:vAlign w:val="center"/>
                </w:tcPr>
                <w:p w:rsidR="00970277" w:rsidRDefault="008A61FD">
                  <w:pPr>
                    <w:jc w:val="center"/>
                    <w:rPr>
                      <w:rFonts w:ascii="Times New Roman" w:eastAsia="宋体" w:hAnsi="Times New Roman"/>
                      <w:b/>
                      <w:bCs/>
                      <w:color w:val="000000" w:themeColor="text1"/>
                      <w:spacing w:val="8"/>
                      <w:szCs w:val="21"/>
                    </w:rPr>
                  </w:pPr>
                  <w:r>
                    <w:rPr>
                      <w:rFonts w:ascii="Times New Roman" w:eastAsia="宋体"/>
                      <w:b/>
                      <w:bCs/>
                      <w:color w:val="000000" w:themeColor="text1"/>
                    </w:rPr>
                    <w:t>集聚区规划</w:t>
                  </w:r>
                </w:p>
              </w:tc>
              <w:tc>
                <w:tcPr>
                  <w:tcW w:w="2531" w:type="dxa"/>
                  <w:tcBorders>
                    <w:top w:val="single" w:sz="8" w:space="0" w:color="auto"/>
                    <w:left w:val="nil"/>
                    <w:bottom w:val="single" w:sz="8" w:space="0" w:color="auto"/>
                    <w:right w:val="single" w:sz="4" w:space="0" w:color="auto"/>
                  </w:tcBorders>
                  <w:vAlign w:val="center"/>
                </w:tcPr>
                <w:p w:rsidR="00970277" w:rsidRDefault="008A61FD">
                  <w:pPr>
                    <w:jc w:val="center"/>
                    <w:rPr>
                      <w:rFonts w:ascii="Times New Roman" w:eastAsia="宋体" w:hAnsi="Times New Roman"/>
                      <w:b/>
                      <w:bCs/>
                      <w:color w:val="000000" w:themeColor="text1"/>
                      <w:spacing w:val="8"/>
                      <w:szCs w:val="21"/>
                    </w:rPr>
                  </w:pPr>
                  <w:r>
                    <w:rPr>
                      <w:rFonts w:ascii="Times New Roman" w:eastAsia="宋体"/>
                      <w:b/>
                      <w:bCs/>
                      <w:color w:val="000000" w:themeColor="text1"/>
                    </w:rPr>
                    <w:t>本项目情况</w:t>
                  </w:r>
                </w:p>
              </w:tc>
              <w:tc>
                <w:tcPr>
                  <w:tcW w:w="927" w:type="dxa"/>
                  <w:tcBorders>
                    <w:top w:val="single" w:sz="8" w:space="0" w:color="auto"/>
                    <w:left w:val="nil"/>
                    <w:bottom w:val="single" w:sz="8" w:space="0" w:color="auto"/>
                    <w:right w:val="nil"/>
                  </w:tcBorders>
                  <w:vAlign w:val="center"/>
                </w:tcPr>
                <w:p w:rsidR="00970277" w:rsidRDefault="008A61FD">
                  <w:pPr>
                    <w:jc w:val="center"/>
                    <w:rPr>
                      <w:rFonts w:ascii="Times New Roman" w:eastAsia="宋体" w:hAnsi="Times New Roman"/>
                      <w:b/>
                      <w:bCs/>
                      <w:color w:val="000000" w:themeColor="text1"/>
                      <w:spacing w:val="8"/>
                      <w:szCs w:val="21"/>
                    </w:rPr>
                  </w:pPr>
                  <w:r>
                    <w:rPr>
                      <w:rFonts w:ascii="Times New Roman" w:eastAsia="宋体"/>
                      <w:b/>
                      <w:bCs/>
                      <w:color w:val="000000" w:themeColor="text1"/>
                    </w:rPr>
                    <w:t>相符性</w:t>
                  </w:r>
                </w:p>
              </w:tc>
            </w:tr>
            <w:tr w:rsidR="00970277">
              <w:trPr>
                <w:trHeight w:val="397"/>
                <w:jc w:val="center"/>
              </w:trPr>
              <w:tc>
                <w:tcPr>
                  <w:tcW w:w="765" w:type="dxa"/>
                  <w:vMerge w:val="restart"/>
                  <w:tcBorders>
                    <w:top w:val="single" w:sz="8" w:space="0" w:color="auto"/>
                    <w:left w:val="nil"/>
                    <w:bottom w:val="single" w:sz="4" w:space="0" w:color="auto"/>
                    <w:right w:val="single" w:sz="4" w:space="0" w:color="auto"/>
                  </w:tcBorders>
                  <w:vAlign w:val="center"/>
                </w:tcPr>
                <w:p w:rsidR="00970277" w:rsidRDefault="008A61FD">
                  <w:pPr>
                    <w:rPr>
                      <w:rFonts w:ascii="Times New Roman" w:eastAsia="宋体" w:hAnsi="Times New Roman"/>
                      <w:color w:val="000000" w:themeColor="text1"/>
                      <w:spacing w:val="8"/>
                      <w:szCs w:val="21"/>
                    </w:rPr>
                  </w:pPr>
                  <w:r>
                    <w:rPr>
                      <w:rFonts w:ascii="Times New Roman" w:eastAsia="宋体"/>
                      <w:color w:val="000000" w:themeColor="text1"/>
                    </w:rPr>
                    <w:t>产业政策</w:t>
                  </w:r>
                </w:p>
              </w:tc>
              <w:tc>
                <w:tcPr>
                  <w:tcW w:w="4793" w:type="dxa"/>
                  <w:tcBorders>
                    <w:top w:val="single" w:sz="8" w:space="0" w:color="auto"/>
                    <w:left w:val="nil"/>
                    <w:bottom w:val="single" w:sz="4" w:space="0" w:color="auto"/>
                    <w:right w:val="single" w:sz="4" w:space="0" w:color="auto"/>
                  </w:tcBorders>
                  <w:vAlign w:val="center"/>
                </w:tcPr>
                <w:p w:rsidR="00970277" w:rsidRDefault="008A61FD">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1</w:t>
                  </w:r>
                  <w:r>
                    <w:rPr>
                      <w:rFonts w:ascii="Times New Roman" w:eastAsia="宋体" w:hAnsi="宋体"/>
                      <w:color w:val="000000" w:themeColor="text1"/>
                    </w:rPr>
                    <w:t>）鼓励引进的项目和优先发展行业：</w:t>
                  </w:r>
                </w:p>
                <w:p w:rsidR="00970277" w:rsidRDefault="008A61FD">
                  <w:pPr>
                    <w:rPr>
                      <w:rFonts w:ascii="Times New Roman" w:eastAsia="宋体" w:hAnsi="Times New Roman"/>
                      <w:color w:val="000000" w:themeColor="text1"/>
                    </w:rPr>
                  </w:pPr>
                  <w:r>
                    <w:rPr>
                      <w:rFonts w:ascii="Times New Roman" w:eastAsia="宋体" w:hAnsi="宋体" w:cs="宋体" w:hint="eastAsia"/>
                      <w:color w:val="000000" w:themeColor="text1"/>
                    </w:rPr>
                    <w:t>①</w:t>
                  </w:r>
                  <w:r>
                    <w:rPr>
                      <w:rFonts w:ascii="Times New Roman" w:eastAsia="宋体" w:hAnsi="宋体"/>
                      <w:color w:val="000000" w:themeColor="text1"/>
                    </w:rPr>
                    <w:t>集聚区已按照主导产业及辅助产业对各园区功能布局进行合理布局，企业入驻应按照产业政策要求优先入驻与主导产业相符的产业，鼓励入驻《产业结构调整指导目录》鼓励类项目。</w:t>
                  </w:r>
                </w:p>
                <w:p w:rsidR="00970277" w:rsidRDefault="008A61FD">
                  <w:pPr>
                    <w:rPr>
                      <w:rFonts w:ascii="Times New Roman" w:eastAsia="宋体" w:hAnsi="Times New Roman"/>
                      <w:color w:val="000000" w:themeColor="text1"/>
                    </w:rPr>
                  </w:pPr>
                  <w:r>
                    <w:rPr>
                      <w:rFonts w:ascii="Times New Roman" w:eastAsia="宋体" w:hAnsi="宋体" w:cs="宋体" w:hint="eastAsia"/>
                      <w:color w:val="000000" w:themeColor="text1"/>
                    </w:rPr>
                    <w:t>②</w:t>
                  </w:r>
                  <w:r>
                    <w:rPr>
                      <w:rFonts w:ascii="Times New Roman" w:eastAsia="宋体" w:hAnsi="宋体"/>
                      <w:color w:val="000000" w:themeColor="text1"/>
                    </w:rPr>
                    <w:t>鼓励中水回用项目、污水深度治理等基础设施、资源综合利用项目入驻集聚区。</w:t>
                  </w:r>
                </w:p>
                <w:p w:rsidR="00970277" w:rsidRDefault="008A61FD">
                  <w:pPr>
                    <w:rPr>
                      <w:rFonts w:ascii="Times New Roman" w:eastAsia="宋体" w:hAnsi="Times New Roman"/>
                      <w:color w:val="000000" w:themeColor="text1"/>
                    </w:rPr>
                  </w:pPr>
                  <w:r>
                    <w:rPr>
                      <w:rFonts w:ascii="Times New Roman" w:eastAsia="宋体" w:hAnsi="宋体" w:cs="宋体" w:hint="eastAsia"/>
                      <w:color w:val="000000" w:themeColor="text1"/>
                    </w:rPr>
                    <w:t>③</w:t>
                  </w:r>
                  <w:r>
                    <w:rPr>
                      <w:rFonts w:ascii="Times New Roman" w:eastAsia="宋体" w:hAnsi="宋体"/>
                      <w:color w:val="000000" w:themeColor="text1"/>
                    </w:rPr>
                    <w:t>鼓励清洁生产水平较高，且能够进一步拉长集聚区产业链，符合集聚区产业定位的企业入驻集聚区。</w:t>
                  </w:r>
                </w:p>
                <w:p w:rsidR="00970277" w:rsidRDefault="008A61FD">
                  <w:pPr>
                    <w:rPr>
                      <w:rFonts w:ascii="Times New Roman" w:eastAsia="宋体" w:hAnsi="Times New Roman"/>
                      <w:color w:val="000000" w:themeColor="text1"/>
                    </w:rPr>
                  </w:pPr>
                  <w:r>
                    <w:rPr>
                      <w:rFonts w:ascii="Times New Roman" w:eastAsia="宋体" w:hAnsi="宋体" w:cs="宋体" w:hint="eastAsia"/>
                      <w:color w:val="000000" w:themeColor="text1"/>
                    </w:rPr>
                    <w:t>④</w:t>
                  </w:r>
                  <w:r>
                    <w:rPr>
                      <w:rFonts w:ascii="Times New Roman" w:eastAsia="宋体" w:hAnsi="宋体"/>
                      <w:color w:val="000000" w:themeColor="text1"/>
                    </w:rPr>
                    <w:t>鼓励园区内符合产业定位的现有企业对产品进行提升，延长产业链条。</w:t>
                  </w:r>
                </w:p>
                <w:p w:rsidR="00970277" w:rsidRDefault="008A61FD">
                  <w:pPr>
                    <w:rPr>
                      <w:rFonts w:ascii="Times New Roman" w:eastAsia="宋体" w:hAnsi="Times New Roman"/>
                      <w:color w:val="000000" w:themeColor="text1"/>
                    </w:rPr>
                  </w:pPr>
                  <w:r>
                    <w:rPr>
                      <w:rFonts w:ascii="Times New Roman" w:eastAsia="宋体" w:hAnsi="宋体" w:cs="宋体" w:hint="eastAsia"/>
                      <w:color w:val="000000" w:themeColor="text1"/>
                    </w:rPr>
                    <w:t>⑤</w:t>
                  </w:r>
                  <w:r>
                    <w:rPr>
                      <w:rFonts w:ascii="Times New Roman" w:eastAsia="宋体" w:hAnsi="宋体"/>
                      <w:color w:val="000000" w:themeColor="text1"/>
                    </w:rPr>
                    <w:t>以化工、医药、装备制造作为主导产业。</w:t>
                  </w:r>
                </w:p>
                <w:p w:rsidR="00970277" w:rsidRDefault="008A61FD">
                  <w:pPr>
                    <w:rPr>
                      <w:rFonts w:ascii="Times New Roman" w:eastAsia="宋体" w:hAnsi="Times New Roman"/>
                      <w:color w:val="000000" w:themeColor="text1"/>
                      <w:szCs w:val="21"/>
                    </w:rPr>
                  </w:pPr>
                  <w:r>
                    <w:rPr>
                      <w:rFonts w:ascii="Times New Roman" w:eastAsia="宋体" w:hAnsi="宋体" w:cs="宋体" w:hint="eastAsia"/>
                      <w:color w:val="000000" w:themeColor="text1"/>
                    </w:rPr>
                    <w:t>⑥</w:t>
                  </w:r>
                  <w:r>
                    <w:rPr>
                      <w:rFonts w:ascii="Times New Roman" w:eastAsia="宋体" w:hAnsi="宋体"/>
                      <w:color w:val="000000" w:themeColor="text1"/>
                    </w:rPr>
                    <w:t>允许入驻符合集聚区产业定位及产业类别的医药、装备制造以及煤化工的下游企业，符合集聚区循环经济发展产业链上下游产业的补链项目。</w:t>
                  </w:r>
                </w:p>
              </w:tc>
              <w:tc>
                <w:tcPr>
                  <w:tcW w:w="2531" w:type="dxa"/>
                  <w:tcBorders>
                    <w:top w:val="single" w:sz="8" w:space="0" w:color="auto"/>
                    <w:left w:val="nil"/>
                    <w:bottom w:val="single" w:sz="4" w:space="0" w:color="auto"/>
                    <w:right w:val="single" w:sz="4" w:space="0" w:color="auto"/>
                  </w:tcBorders>
                  <w:vAlign w:val="center"/>
                </w:tcPr>
                <w:p w:rsidR="00970277" w:rsidRDefault="00361F36">
                  <w:pPr>
                    <w:rPr>
                      <w:rFonts w:ascii="Times New Roman" w:eastAsia="宋体" w:hAnsi="Times New Roman"/>
                      <w:color w:val="000000" w:themeColor="text1"/>
                    </w:rPr>
                  </w:pPr>
                  <w:r>
                    <w:rPr>
                      <w:rFonts w:ascii="Times New Roman" w:eastAsia="宋体" w:hAnsi="Times New Roman"/>
                      <w:color w:val="000000" w:themeColor="text1"/>
                    </w:rPr>
                    <w:fldChar w:fldCharType="begin"/>
                  </w:r>
                  <w:r w:rsidR="008A61FD">
                    <w:rPr>
                      <w:rFonts w:ascii="Times New Roman" w:eastAsia="宋体" w:hAnsi="Times New Roman" w:hint="eastAsia"/>
                      <w:color w:val="000000" w:themeColor="text1"/>
                    </w:rPr>
                    <w:instrText>= 1 \* GB3</w:instrText>
                  </w:r>
                  <w:r>
                    <w:rPr>
                      <w:rFonts w:ascii="Times New Roman" w:eastAsia="宋体" w:hAnsi="Times New Roman"/>
                      <w:color w:val="000000" w:themeColor="text1"/>
                    </w:rPr>
                    <w:fldChar w:fldCharType="separate"/>
                  </w:r>
                  <w:r w:rsidR="008A61FD">
                    <w:rPr>
                      <w:rFonts w:ascii="Times New Roman" w:eastAsia="宋体" w:hAnsi="宋体" w:hint="eastAsia"/>
                      <w:color w:val="000000" w:themeColor="text1"/>
                    </w:rPr>
                    <w:t>①</w:t>
                  </w:r>
                  <w:r>
                    <w:rPr>
                      <w:rFonts w:ascii="Times New Roman" w:eastAsia="宋体" w:hAnsi="Times New Roman"/>
                      <w:color w:val="000000" w:themeColor="text1"/>
                    </w:rPr>
                    <w:fldChar w:fldCharType="end"/>
                  </w:r>
                  <w:r w:rsidR="008A61FD">
                    <w:rPr>
                      <w:rFonts w:ascii="Times New Roman" w:eastAsia="宋体" w:hAnsi="宋体"/>
                      <w:color w:val="000000" w:themeColor="text1"/>
                    </w:rPr>
                    <w:t>本项目</w:t>
                  </w:r>
                  <w:r w:rsidR="008A61FD">
                    <w:rPr>
                      <w:rFonts w:ascii="Times New Roman" w:eastAsia="宋体" w:hint="eastAsia"/>
                      <w:color w:val="000000" w:themeColor="text1"/>
                    </w:rPr>
                    <w:t>不在限制类、淘汰类之列，属于允许类</w:t>
                  </w:r>
                  <w:r w:rsidR="008A61FD">
                    <w:rPr>
                      <w:rFonts w:ascii="Times New Roman" w:eastAsia="宋体"/>
                      <w:color w:val="000000" w:themeColor="text1"/>
                    </w:rPr>
                    <w:t>，</w:t>
                  </w:r>
                  <w:r w:rsidR="008A61FD">
                    <w:rPr>
                      <w:rFonts w:ascii="Times New Roman" w:eastAsia="宋体" w:hint="eastAsia"/>
                      <w:color w:val="000000" w:themeColor="text1"/>
                    </w:rPr>
                    <w:t>符合国家产业政策。</w:t>
                  </w:r>
                </w:p>
                <w:p w:rsidR="00970277" w:rsidRDefault="008A61FD">
                  <w:pPr>
                    <w:rPr>
                      <w:rFonts w:ascii="Times New Roman" w:eastAsia="宋体" w:hAnsi="Times New Roman"/>
                      <w:color w:val="000000" w:themeColor="text1"/>
                    </w:rPr>
                  </w:pPr>
                  <w:r>
                    <w:rPr>
                      <w:rFonts w:ascii="Times New Roman" w:eastAsia="宋体" w:hAnsi="宋体" w:cs="宋体" w:hint="eastAsia"/>
                      <w:color w:val="000000" w:themeColor="text1"/>
                    </w:rPr>
                    <w:t>②</w:t>
                  </w:r>
                  <w:r>
                    <w:rPr>
                      <w:rFonts w:ascii="Times New Roman" w:eastAsia="宋体" w:hAnsi="宋体"/>
                      <w:color w:val="000000" w:themeColor="text1"/>
                    </w:rPr>
                    <w:t>本项目</w:t>
                  </w:r>
                  <w:r>
                    <w:rPr>
                      <w:rFonts w:ascii="Times New Roman" w:eastAsia="宋体" w:hint="eastAsia"/>
                      <w:color w:val="000000" w:themeColor="text1"/>
                    </w:rPr>
                    <w:t>无生产废水产生，</w:t>
                  </w:r>
                  <w:r>
                    <w:rPr>
                      <w:rFonts w:ascii="Times New Roman" w:eastAsia="宋体" w:hint="eastAsia"/>
                      <w:color w:val="000000" w:themeColor="text1"/>
                      <w:szCs w:val="21"/>
                    </w:rPr>
                    <w:t>本项目利用原有职工，不新增职工人数，不新增生活污水</w:t>
                  </w:r>
                  <w:r>
                    <w:rPr>
                      <w:rFonts w:ascii="Times New Roman" w:eastAsia="宋体"/>
                      <w:color w:val="000000" w:themeColor="text1"/>
                    </w:rPr>
                    <w:t>。</w:t>
                  </w:r>
                </w:p>
                <w:p w:rsidR="00970277" w:rsidRDefault="008A61FD">
                  <w:pPr>
                    <w:rPr>
                      <w:rFonts w:ascii="Times New Roman" w:eastAsia="宋体" w:hAnsi="Times New Roman"/>
                      <w:color w:val="000000" w:themeColor="text1"/>
                      <w:szCs w:val="21"/>
                    </w:rPr>
                  </w:pPr>
                  <w:r>
                    <w:rPr>
                      <w:rFonts w:ascii="Times New Roman" w:eastAsia="宋体" w:hAnsi="宋体" w:cs="宋体" w:hint="eastAsia"/>
                      <w:color w:val="000000" w:themeColor="text1"/>
                      <w:szCs w:val="21"/>
                    </w:rPr>
                    <w:t>③</w:t>
                  </w:r>
                  <w:r>
                    <w:rPr>
                      <w:rFonts w:ascii="Times New Roman" w:eastAsia="宋体"/>
                      <w:color w:val="000000" w:themeColor="text1"/>
                      <w:szCs w:val="21"/>
                    </w:rPr>
                    <w:t>本项目为</w:t>
                  </w:r>
                  <w:r>
                    <w:rPr>
                      <w:rFonts w:ascii="Times New Roman" w:eastAsia="宋体" w:hAnsi="Times New Roman"/>
                      <w:color w:val="000000" w:themeColor="text1"/>
                      <w:szCs w:val="21"/>
                    </w:rPr>
                    <w:t>塑料制品项目</w:t>
                  </w:r>
                  <w:r>
                    <w:rPr>
                      <w:rFonts w:ascii="Times New Roman" w:eastAsia="宋体"/>
                      <w:color w:val="000000" w:themeColor="text1"/>
                      <w:szCs w:val="21"/>
                    </w:rPr>
                    <w:t>，国内或国际无相关清洁生产标准</w:t>
                  </w:r>
                  <w:r>
                    <w:rPr>
                      <w:rFonts w:ascii="Times New Roman" w:eastAsia="宋体" w:hint="eastAsia"/>
                      <w:color w:val="000000" w:themeColor="text1"/>
                      <w:szCs w:val="21"/>
                    </w:rPr>
                    <w:t>。</w:t>
                  </w:r>
                </w:p>
              </w:tc>
              <w:tc>
                <w:tcPr>
                  <w:tcW w:w="927" w:type="dxa"/>
                  <w:tcBorders>
                    <w:top w:val="single" w:sz="8" w:space="0" w:color="auto"/>
                    <w:left w:val="nil"/>
                    <w:bottom w:val="single" w:sz="4" w:space="0" w:color="auto"/>
                    <w:right w:val="nil"/>
                  </w:tcBorders>
                  <w:vAlign w:val="center"/>
                </w:tcPr>
                <w:p w:rsidR="00970277" w:rsidRDefault="008A61FD">
                  <w:pPr>
                    <w:jc w:val="center"/>
                    <w:rPr>
                      <w:rFonts w:ascii="Times New Roman" w:eastAsia="宋体" w:hAnsi="Times New Roman"/>
                      <w:color w:val="000000" w:themeColor="text1"/>
                      <w:spacing w:val="8"/>
                      <w:szCs w:val="21"/>
                    </w:rPr>
                  </w:pPr>
                  <w:r>
                    <w:rPr>
                      <w:rFonts w:ascii="Times New Roman" w:eastAsia="宋体"/>
                      <w:color w:val="000000" w:themeColor="text1"/>
                    </w:rPr>
                    <w:t>相符</w:t>
                  </w:r>
                </w:p>
              </w:tc>
            </w:tr>
            <w:tr w:rsidR="00970277">
              <w:trPr>
                <w:trHeight w:val="397"/>
                <w:jc w:val="center"/>
              </w:trPr>
              <w:tc>
                <w:tcPr>
                  <w:tcW w:w="765" w:type="dxa"/>
                  <w:vMerge/>
                  <w:tcBorders>
                    <w:top w:val="nil"/>
                    <w:left w:val="nil"/>
                    <w:bottom w:val="single" w:sz="4" w:space="0" w:color="auto"/>
                    <w:right w:val="single" w:sz="4" w:space="0" w:color="auto"/>
                  </w:tcBorders>
                  <w:vAlign w:val="center"/>
                </w:tcPr>
                <w:p w:rsidR="00970277" w:rsidRDefault="00970277">
                  <w:pPr>
                    <w:widowControl/>
                    <w:jc w:val="left"/>
                    <w:rPr>
                      <w:rFonts w:ascii="Times New Roman" w:eastAsia="宋体" w:hAnsi="Times New Roman"/>
                      <w:color w:val="000000" w:themeColor="text1"/>
                      <w:spacing w:val="8"/>
                      <w:szCs w:val="21"/>
                    </w:rPr>
                  </w:pPr>
                </w:p>
              </w:tc>
              <w:tc>
                <w:tcPr>
                  <w:tcW w:w="4793" w:type="dxa"/>
                  <w:tcBorders>
                    <w:top w:val="single" w:sz="4" w:space="0" w:color="auto"/>
                    <w:left w:val="nil"/>
                    <w:bottom w:val="single" w:sz="4" w:space="0" w:color="auto"/>
                    <w:right w:val="single" w:sz="4" w:space="0" w:color="auto"/>
                  </w:tcBorders>
                  <w:vAlign w:val="center"/>
                </w:tcPr>
                <w:p w:rsidR="00970277" w:rsidRDefault="008A61FD">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2</w:t>
                  </w:r>
                  <w:r>
                    <w:rPr>
                      <w:rFonts w:ascii="Times New Roman" w:eastAsia="宋体" w:hAnsi="宋体"/>
                      <w:color w:val="000000" w:themeColor="text1"/>
                    </w:rPr>
                    <w:t>）限制或禁止入驻项目：</w:t>
                  </w:r>
                </w:p>
                <w:p w:rsidR="00970277" w:rsidRDefault="008A61FD">
                  <w:pPr>
                    <w:rPr>
                      <w:rFonts w:ascii="Times New Roman" w:eastAsia="宋体" w:hAnsi="Times New Roman"/>
                      <w:color w:val="000000" w:themeColor="text1"/>
                    </w:rPr>
                  </w:pPr>
                  <w:r>
                    <w:rPr>
                      <w:rFonts w:ascii="Times New Roman" w:eastAsia="宋体" w:hAnsi="宋体" w:cs="宋体" w:hint="eastAsia"/>
                      <w:color w:val="000000" w:themeColor="text1"/>
                    </w:rPr>
                    <w:t>①</w:t>
                  </w:r>
                  <w:r>
                    <w:rPr>
                      <w:rFonts w:ascii="Times New Roman" w:eastAsia="宋体" w:hAnsi="宋体"/>
                      <w:color w:val="000000" w:themeColor="text1"/>
                    </w:rPr>
                    <w:t>原则上仅允许入驻符合集聚区产业定位，且项目选址须符合集聚区产业布局及用地性质的项目。</w:t>
                  </w:r>
                </w:p>
                <w:p w:rsidR="00970277" w:rsidRDefault="008A61FD">
                  <w:pPr>
                    <w:rPr>
                      <w:rFonts w:ascii="Times New Roman" w:eastAsia="宋体" w:hAnsi="Times New Roman"/>
                      <w:color w:val="000000" w:themeColor="text1"/>
                    </w:rPr>
                  </w:pPr>
                  <w:r>
                    <w:rPr>
                      <w:rFonts w:ascii="Times New Roman" w:eastAsia="宋体" w:hAnsi="宋体" w:cs="宋体" w:hint="eastAsia"/>
                      <w:color w:val="000000" w:themeColor="text1"/>
                    </w:rPr>
                    <w:t>②</w:t>
                  </w:r>
                  <w:r>
                    <w:rPr>
                      <w:rFonts w:ascii="Times New Roman" w:eastAsia="宋体" w:hAnsi="宋体"/>
                      <w:color w:val="000000" w:themeColor="text1"/>
                    </w:rPr>
                    <w:t>按照国家相关产业政策，严禁淘汰和限制类工业</w:t>
                  </w:r>
                  <w:r>
                    <w:rPr>
                      <w:rFonts w:ascii="Times New Roman" w:eastAsia="宋体" w:hAnsi="宋体"/>
                      <w:color w:val="000000" w:themeColor="text1"/>
                    </w:rPr>
                    <w:lastRenderedPageBreak/>
                    <w:t>企业入园。</w:t>
                  </w:r>
                </w:p>
                <w:p w:rsidR="00970277" w:rsidRDefault="008A61FD">
                  <w:pPr>
                    <w:rPr>
                      <w:rFonts w:ascii="Times New Roman" w:eastAsia="宋体" w:hAnsi="Times New Roman"/>
                      <w:color w:val="000000" w:themeColor="text1"/>
                    </w:rPr>
                  </w:pPr>
                  <w:r>
                    <w:rPr>
                      <w:rFonts w:ascii="Times New Roman" w:eastAsia="宋体" w:hAnsi="宋体" w:cs="宋体" w:hint="eastAsia"/>
                      <w:color w:val="000000" w:themeColor="text1"/>
                    </w:rPr>
                    <w:t>③</w:t>
                  </w:r>
                  <w:r>
                    <w:rPr>
                      <w:rFonts w:ascii="Times New Roman" w:eastAsia="宋体" w:hAnsi="宋体"/>
                      <w:color w:val="000000" w:themeColor="text1"/>
                    </w:rPr>
                    <w:t>评价要求化工园区禁止新建或单纯扩大产能的以煤为原料的煤化工项目；同时升级改造项目、符合条件的退城入园项目，入驻园区不得增加区域燃煤总量，且合成氨和甲醇产能应进行等量置换，不得新增区域合成氨和甲醇产能。</w:t>
                  </w:r>
                </w:p>
                <w:p w:rsidR="00970277" w:rsidRDefault="008A61FD">
                  <w:pPr>
                    <w:rPr>
                      <w:rFonts w:ascii="Times New Roman" w:eastAsia="宋体" w:hAnsi="Times New Roman"/>
                      <w:color w:val="000000" w:themeColor="text1"/>
                    </w:rPr>
                  </w:pPr>
                  <w:r>
                    <w:rPr>
                      <w:rFonts w:ascii="Times New Roman" w:eastAsia="宋体" w:hAnsi="宋体" w:cs="宋体" w:hint="eastAsia"/>
                      <w:color w:val="000000" w:themeColor="text1"/>
                    </w:rPr>
                    <w:t>④</w:t>
                  </w:r>
                  <w:r>
                    <w:rPr>
                      <w:rFonts w:ascii="Times New Roman" w:eastAsia="宋体" w:hAnsi="宋体"/>
                      <w:color w:val="000000" w:themeColor="text1"/>
                    </w:rPr>
                    <w:t>禁止引进涉及大量有毒、有害物质以及使用大量危险物品的企业入园。</w:t>
                  </w:r>
                </w:p>
                <w:p w:rsidR="00970277" w:rsidRDefault="008A61FD">
                  <w:pPr>
                    <w:rPr>
                      <w:rFonts w:ascii="Times New Roman" w:eastAsia="宋体" w:hAnsi="Times New Roman"/>
                      <w:color w:val="000000" w:themeColor="text1"/>
                      <w:szCs w:val="21"/>
                    </w:rPr>
                  </w:pPr>
                  <w:r>
                    <w:rPr>
                      <w:rFonts w:ascii="Times New Roman" w:eastAsia="宋体" w:hAnsi="宋体" w:cs="宋体" w:hint="eastAsia"/>
                      <w:color w:val="000000" w:themeColor="text1"/>
                    </w:rPr>
                    <w:t>⑤</w:t>
                  </w:r>
                  <w:r>
                    <w:rPr>
                      <w:rFonts w:ascii="Times New Roman" w:eastAsia="宋体" w:hAnsi="宋体"/>
                      <w:color w:val="000000" w:themeColor="text1"/>
                    </w:rPr>
                    <w:t>禁止建设或使用《产业结构调整指导目录（</w:t>
                  </w:r>
                  <w:r>
                    <w:rPr>
                      <w:rFonts w:ascii="Times New Roman" w:eastAsia="宋体" w:hAnsi="Times New Roman"/>
                      <w:color w:val="000000" w:themeColor="text1"/>
                    </w:rPr>
                    <w:t>2011</w:t>
                  </w:r>
                  <w:r>
                    <w:rPr>
                      <w:rFonts w:ascii="Times New Roman" w:eastAsia="宋体" w:hAnsi="宋体"/>
                      <w:color w:val="000000" w:themeColor="text1"/>
                    </w:rPr>
                    <w:t>年本）（</w:t>
                  </w:r>
                  <w:r>
                    <w:rPr>
                      <w:rFonts w:ascii="Times New Roman" w:eastAsia="宋体" w:hAnsi="Times New Roman"/>
                      <w:color w:val="000000" w:themeColor="text1"/>
                    </w:rPr>
                    <w:t>2013</w:t>
                  </w:r>
                  <w:r>
                    <w:rPr>
                      <w:rFonts w:ascii="Times New Roman" w:eastAsia="宋体" w:hAnsi="宋体"/>
                      <w:color w:val="000000" w:themeColor="text1"/>
                    </w:rPr>
                    <w:t>年修正）》明令淘汰的生产工艺或设备</w:t>
                  </w:r>
                  <w:r>
                    <w:rPr>
                      <w:rFonts w:ascii="Times New Roman" w:eastAsia="宋体" w:hAnsi="宋体" w:hint="eastAsia"/>
                      <w:color w:val="000000" w:themeColor="text1"/>
                    </w:rPr>
                    <w:t>。</w:t>
                  </w:r>
                </w:p>
              </w:tc>
              <w:tc>
                <w:tcPr>
                  <w:tcW w:w="2531" w:type="dxa"/>
                  <w:tcBorders>
                    <w:top w:val="single" w:sz="4" w:space="0" w:color="auto"/>
                    <w:left w:val="nil"/>
                    <w:bottom w:val="single" w:sz="4" w:space="0" w:color="auto"/>
                    <w:right w:val="single" w:sz="4" w:space="0" w:color="auto"/>
                  </w:tcBorders>
                  <w:vAlign w:val="center"/>
                </w:tcPr>
                <w:p w:rsidR="00970277" w:rsidRDefault="008A61FD">
                  <w:pPr>
                    <w:rPr>
                      <w:rFonts w:ascii="Times New Roman" w:eastAsia="宋体" w:hAnsi="Times New Roman"/>
                      <w:color w:val="000000" w:themeColor="text1"/>
                    </w:rPr>
                  </w:pPr>
                  <w:r>
                    <w:rPr>
                      <w:rFonts w:ascii="Times New Roman" w:eastAsia="宋体" w:hAnsi="宋体" w:cs="宋体" w:hint="eastAsia"/>
                      <w:color w:val="000000" w:themeColor="text1"/>
                    </w:rPr>
                    <w:lastRenderedPageBreak/>
                    <w:t>①</w:t>
                  </w:r>
                  <w:r>
                    <w:rPr>
                      <w:rFonts w:ascii="Times New Roman" w:eastAsia="宋体" w:hAnsi="宋体"/>
                      <w:color w:val="000000" w:themeColor="text1"/>
                    </w:rPr>
                    <w:t>项目所在地为工业用地，符合产业集聚区用地性质。</w:t>
                  </w:r>
                </w:p>
                <w:p w:rsidR="00970277" w:rsidRDefault="008A61FD">
                  <w:pPr>
                    <w:rPr>
                      <w:rFonts w:ascii="Times New Roman" w:eastAsia="宋体" w:hAnsi="Times New Roman"/>
                      <w:color w:val="000000" w:themeColor="text1"/>
                    </w:rPr>
                  </w:pPr>
                  <w:r>
                    <w:rPr>
                      <w:rFonts w:ascii="Times New Roman" w:eastAsia="宋体" w:hAnsi="宋体" w:cs="宋体" w:hint="eastAsia"/>
                      <w:color w:val="000000" w:themeColor="text1"/>
                    </w:rPr>
                    <w:t>②</w:t>
                  </w:r>
                  <w:r>
                    <w:rPr>
                      <w:rFonts w:ascii="Times New Roman" w:eastAsia="宋体" w:hAnsi="宋体"/>
                      <w:color w:val="000000" w:themeColor="text1"/>
                    </w:rPr>
                    <w:t>本项目属于</w:t>
                  </w:r>
                  <w:r>
                    <w:rPr>
                      <w:rFonts w:ascii="Times New Roman" w:eastAsia="宋体" w:hAnsi="宋体" w:hint="eastAsia"/>
                      <w:color w:val="000000" w:themeColor="text1"/>
                    </w:rPr>
                    <w:t>允许类</w:t>
                  </w:r>
                  <w:r>
                    <w:rPr>
                      <w:rFonts w:ascii="Times New Roman" w:eastAsia="宋体" w:hint="eastAsia"/>
                      <w:color w:val="000000" w:themeColor="text1"/>
                    </w:rPr>
                    <w:t>。</w:t>
                  </w:r>
                </w:p>
                <w:p w:rsidR="00970277" w:rsidRDefault="008A61FD">
                  <w:pPr>
                    <w:rPr>
                      <w:rFonts w:ascii="Times New Roman" w:eastAsia="宋体" w:hAnsi="Times New Roman"/>
                      <w:color w:val="000000" w:themeColor="text1"/>
                    </w:rPr>
                  </w:pPr>
                  <w:r>
                    <w:rPr>
                      <w:rFonts w:ascii="Times New Roman" w:eastAsia="宋体" w:hAnsi="宋体" w:cs="宋体" w:hint="eastAsia"/>
                      <w:color w:val="000000" w:themeColor="text1"/>
                    </w:rPr>
                    <w:lastRenderedPageBreak/>
                    <w:t>③</w:t>
                  </w:r>
                  <w:r>
                    <w:rPr>
                      <w:rFonts w:ascii="Times New Roman" w:eastAsia="宋体" w:hAnsi="宋体"/>
                      <w:color w:val="000000" w:themeColor="text1"/>
                    </w:rPr>
                    <w:t>本项目不涉及燃煤、氨、甲醇。</w:t>
                  </w:r>
                </w:p>
                <w:p w:rsidR="00970277" w:rsidRDefault="008A61FD">
                  <w:pPr>
                    <w:rPr>
                      <w:rFonts w:ascii="Times New Roman" w:eastAsia="宋体" w:hAnsi="Times New Roman"/>
                      <w:color w:val="000000" w:themeColor="text1"/>
                    </w:rPr>
                  </w:pPr>
                  <w:r>
                    <w:rPr>
                      <w:rFonts w:ascii="Times New Roman" w:eastAsia="宋体" w:hAnsi="宋体" w:cs="宋体" w:hint="eastAsia"/>
                      <w:color w:val="000000" w:themeColor="text1"/>
                    </w:rPr>
                    <w:t>④</w:t>
                  </w:r>
                  <w:r>
                    <w:rPr>
                      <w:rFonts w:ascii="Times New Roman" w:eastAsia="宋体" w:hAnsi="宋体"/>
                      <w:color w:val="000000" w:themeColor="text1"/>
                    </w:rPr>
                    <w:t>本项目不涉及有毒、有害物质及危险物品。</w:t>
                  </w:r>
                </w:p>
                <w:p w:rsidR="00970277" w:rsidRDefault="008A61FD">
                  <w:pPr>
                    <w:rPr>
                      <w:rFonts w:ascii="Times New Roman" w:eastAsia="宋体" w:hAnsi="Times New Roman"/>
                      <w:color w:val="000000" w:themeColor="text1"/>
                      <w:szCs w:val="21"/>
                    </w:rPr>
                  </w:pPr>
                  <w:r>
                    <w:rPr>
                      <w:rFonts w:ascii="Times New Roman" w:eastAsia="宋体" w:hAnsi="宋体" w:cs="宋体" w:hint="eastAsia"/>
                      <w:color w:val="000000" w:themeColor="text1"/>
                    </w:rPr>
                    <w:t>⑤</w:t>
                  </w:r>
                  <w:r>
                    <w:rPr>
                      <w:rFonts w:ascii="Times New Roman" w:eastAsia="宋体" w:hAnsi="宋体"/>
                      <w:color w:val="000000" w:themeColor="text1"/>
                    </w:rPr>
                    <w:t>本项目未使用《产业结构调整指导目录》</w:t>
                  </w:r>
                  <w:r>
                    <w:rPr>
                      <w:rFonts w:ascii="Times New Roman" w:eastAsia="宋体" w:hAnsi="Times New Roman"/>
                      <w:color w:val="000000" w:themeColor="text1"/>
                      <w:szCs w:val="21"/>
                    </w:rPr>
                    <w:t>（发改委令（</w:t>
                  </w:r>
                  <w:r>
                    <w:rPr>
                      <w:rFonts w:ascii="Times New Roman" w:eastAsia="宋体" w:hAnsi="Times New Roman"/>
                      <w:color w:val="000000" w:themeColor="text1"/>
                      <w:szCs w:val="21"/>
                    </w:rPr>
                    <w:t>2019</w:t>
                  </w:r>
                  <w:r>
                    <w:rPr>
                      <w:rFonts w:ascii="Times New Roman" w:eastAsia="宋体" w:hAnsi="Times New Roman"/>
                      <w:color w:val="000000" w:themeColor="text1"/>
                      <w:szCs w:val="21"/>
                    </w:rPr>
                    <w:t>）第</w:t>
                  </w:r>
                  <w:r>
                    <w:rPr>
                      <w:rFonts w:ascii="Times New Roman" w:eastAsia="宋体" w:hAnsi="Times New Roman"/>
                      <w:color w:val="000000" w:themeColor="text1"/>
                      <w:szCs w:val="21"/>
                    </w:rPr>
                    <w:t>29</w:t>
                  </w:r>
                  <w:r>
                    <w:rPr>
                      <w:rFonts w:ascii="Times New Roman" w:eastAsia="宋体" w:hAnsi="Times New Roman"/>
                      <w:color w:val="000000" w:themeColor="text1"/>
                      <w:szCs w:val="21"/>
                    </w:rPr>
                    <w:t>号）</w:t>
                  </w:r>
                  <w:r>
                    <w:rPr>
                      <w:rFonts w:ascii="Times New Roman" w:eastAsia="宋体" w:hAnsi="宋体"/>
                      <w:color w:val="000000" w:themeColor="text1"/>
                    </w:rPr>
                    <w:t>明令淘汰的生产工艺或设备</w:t>
                  </w:r>
                  <w:r>
                    <w:rPr>
                      <w:rFonts w:ascii="Times New Roman" w:eastAsia="宋体" w:hAnsi="宋体" w:hint="eastAsia"/>
                      <w:color w:val="000000" w:themeColor="text1"/>
                    </w:rPr>
                    <w:t>。</w:t>
                  </w:r>
                </w:p>
              </w:tc>
              <w:tc>
                <w:tcPr>
                  <w:tcW w:w="927" w:type="dxa"/>
                  <w:tcBorders>
                    <w:top w:val="single" w:sz="4" w:space="0" w:color="auto"/>
                    <w:left w:val="nil"/>
                    <w:bottom w:val="single" w:sz="4" w:space="0" w:color="auto"/>
                    <w:right w:val="nil"/>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color w:val="000000" w:themeColor="text1"/>
                    </w:rPr>
                    <w:lastRenderedPageBreak/>
                    <w:t>相符</w:t>
                  </w:r>
                </w:p>
              </w:tc>
            </w:tr>
            <w:tr w:rsidR="00970277">
              <w:trPr>
                <w:trHeight w:val="397"/>
                <w:jc w:val="center"/>
              </w:trPr>
              <w:tc>
                <w:tcPr>
                  <w:tcW w:w="765" w:type="dxa"/>
                  <w:tcBorders>
                    <w:top w:val="single" w:sz="4" w:space="0" w:color="auto"/>
                    <w:left w:val="nil"/>
                    <w:bottom w:val="single" w:sz="4" w:space="0" w:color="auto"/>
                    <w:right w:val="single" w:sz="4" w:space="0" w:color="auto"/>
                  </w:tcBorders>
                  <w:vAlign w:val="center"/>
                </w:tcPr>
                <w:p w:rsidR="00970277" w:rsidRDefault="008A61FD">
                  <w:pPr>
                    <w:rPr>
                      <w:rFonts w:ascii="Times New Roman" w:eastAsia="宋体" w:hAnsi="Times New Roman"/>
                      <w:color w:val="000000" w:themeColor="text1"/>
                      <w:spacing w:val="8"/>
                      <w:szCs w:val="21"/>
                    </w:rPr>
                  </w:pPr>
                  <w:r>
                    <w:rPr>
                      <w:rFonts w:ascii="Times New Roman" w:eastAsia="宋体"/>
                      <w:color w:val="000000" w:themeColor="text1"/>
                    </w:rPr>
                    <w:lastRenderedPageBreak/>
                    <w:t>生产规模和工艺装备水平</w:t>
                  </w:r>
                </w:p>
              </w:tc>
              <w:tc>
                <w:tcPr>
                  <w:tcW w:w="4793" w:type="dxa"/>
                  <w:tcBorders>
                    <w:top w:val="single" w:sz="4" w:space="0" w:color="auto"/>
                    <w:left w:val="nil"/>
                    <w:bottom w:val="single" w:sz="4" w:space="0" w:color="auto"/>
                    <w:right w:val="single" w:sz="4" w:space="0" w:color="auto"/>
                  </w:tcBorders>
                  <w:vAlign w:val="center"/>
                </w:tcPr>
                <w:p w:rsidR="00970277" w:rsidRDefault="008A61FD">
                  <w:pPr>
                    <w:rPr>
                      <w:rFonts w:ascii="Times New Roman" w:eastAsia="宋体" w:hAnsi="Times New Roman"/>
                      <w:color w:val="000000" w:themeColor="text1"/>
                      <w:spacing w:val="-4"/>
                    </w:rPr>
                  </w:pPr>
                  <w:r>
                    <w:rPr>
                      <w:rFonts w:ascii="Times New Roman" w:eastAsia="宋体"/>
                      <w:color w:val="000000" w:themeColor="text1"/>
                      <w:spacing w:val="-4"/>
                    </w:rPr>
                    <w:t>（</w:t>
                  </w:r>
                  <w:r>
                    <w:rPr>
                      <w:rFonts w:ascii="Times New Roman" w:eastAsia="宋体" w:hAnsi="Times New Roman"/>
                      <w:color w:val="000000" w:themeColor="text1"/>
                      <w:spacing w:val="-4"/>
                    </w:rPr>
                    <w:t>1</w:t>
                  </w:r>
                  <w:r>
                    <w:rPr>
                      <w:rFonts w:ascii="Times New Roman" w:eastAsia="宋体" w:hAnsi="宋体"/>
                      <w:color w:val="000000" w:themeColor="text1"/>
                      <w:spacing w:val="-4"/>
                    </w:rPr>
                    <w:t>）入区企业建设规模应符合国家相关行业准入条件中的经济、产品规模和生产工艺要求；</w:t>
                  </w:r>
                </w:p>
                <w:p w:rsidR="00970277" w:rsidRDefault="008A61FD">
                  <w:pPr>
                    <w:rPr>
                      <w:rFonts w:ascii="Times New Roman" w:eastAsia="宋体" w:hAnsi="Times New Roman"/>
                      <w:color w:val="000000" w:themeColor="text1"/>
                      <w:spacing w:val="8"/>
                      <w:szCs w:val="21"/>
                    </w:rPr>
                  </w:pPr>
                  <w:r>
                    <w:rPr>
                      <w:rFonts w:ascii="Times New Roman" w:eastAsia="宋体"/>
                      <w:color w:val="000000" w:themeColor="text1"/>
                    </w:rPr>
                    <w:t>（</w:t>
                  </w:r>
                  <w:r>
                    <w:rPr>
                      <w:rFonts w:ascii="Times New Roman" w:eastAsia="宋体" w:hAnsi="Times New Roman"/>
                      <w:color w:val="000000" w:themeColor="text1"/>
                    </w:rPr>
                    <w:t>2</w:t>
                  </w:r>
                  <w:r>
                    <w:rPr>
                      <w:rFonts w:ascii="Times New Roman" w:eastAsia="宋体" w:hAnsi="宋体"/>
                      <w:color w:val="000000" w:themeColor="text1"/>
                    </w:rPr>
                    <w:t>）在生产工艺、技术水平、装备规格上，要求入区项目达到国内行业领先水平、或具备国际先进水平</w:t>
                  </w:r>
                  <w:r>
                    <w:rPr>
                      <w:rFonts w:ascii="Times New Roman" w:eastAsia="宋体" w:hAnsi="宋体" w:hint="eastAsia"/>
                      <w:color w:val="000000" w:themeColor="text1"/>
                    </w:rPr>
                    <w:t>。</w:t>
                  </w:r>
                </w:p>
              </w:tc>
              <w:tc>
                <w:tcPr>
                  <w:tcW w:w="2531" w:type="dxa"/>
                  <w:tcBorders>
                    <w:top w:val="single" w:sz="4" w:space="0" w:color="auto"/>
                    <w:left w:val="nil"/>
                    <w:bottom w:val="single" w:sz="4" w:space="0" w:color="auto"/>
                    <w:right w:val="single" w:sz="4" w:space="0" w:color="auto"/>
                  </w:tcBorders>
                  <w:vAlign w:val="center"/>
                </w:tcPr>
                <w:p w:rsidR="00970277" w:rsidRDefault="008A61FD">
                  <w:pPr>
                    <w:rPr>
                      <w:rFonts w:ascii="Times New Roman" w:eastAsia="宋体" w:hAnsi="Times New Roman"/>
                      <w:color w:val="000000" w:themeColor="text1"/>
                      <w:spacing w:val="-4"/>
                    </w:rPr>
                  </w:pPr>
                  <w:r>
                    <w:rPr>
                      <w:rFonts w:ascii="Times New Roman" w:eastAsia="宋体"/>
                      <w:color w:val="000000" w:themeColor="text1"/>
                      <w:spacing w:val="-4"/>
                    </w:rPr>
                    <w:t>（</w:t>
                  </w:r>
                  <w:r>
                    <w:rPr>
                      <w:rFonts w:ascii="Times New Roman" w:eastAsia="宋体" w:hAnsi="Times New Roman"/>
                      <w:color w:val="000000" w:themeColor="text1"/>
                      <w:spacing w:val="-4"/>
                    </w:rPr>
                    <w:t>1</w:t>
                  </w:r>
                  <w:r>
                    <w:rPr>
                      <w:rFonts w:ascii="Times New Roman" w:eastAsia="宋体" w:hAnsi="宋体"/>
                      <w:color w:val="000000" w:themeColor="text1"/>
                      <w:spacing w:val="-4"/>
                    </w:rPr>
                    <w:t>）本项目</w:t>
                  </w:r>
                  <w:r>
                    <w:rPr>
                      <w:rFonts w:ascii="Times New Roman" w:eastAsia="宋体" w:hint="eastAsia"/>
                      <w:color w:val="000000" w:themeColor="text1"/>
                      <w:spacing w:val="-4"/>
                    </w:rPr>
                    <w:t>属于</w:t>
                  </w:r>
                  <w:r>
                    <w:rPr>
                      <w:rFonts w:ascii="Times New Roman" w:eastAsia="宋体" w:hAnsi="Times New Roman"/>
                      <w:color w:val="000000" w:themeColor="text1"/>
                      <w:szCs w:val="21"/>
                    </w:rPr>
                    <w:t>塑料制品项目</w:t>
                  </w:r>
                  <w:r>
                    <w:rPr>
                      <w:rFonts w:ascii="Times New Roman" w:eastAsia="宋体"/>
                      <w:color w:val="000000" w:themeColor="text1"/>
                      <w:spacing w:val="-4"/>
                    </w:rPr>
                    <w:t>，暂无行业准入条件。</w:t>
                  </w:r>
                </w:p>
                <w:p w:rsidR="00970277" w:rsidRDefault="008A61FD">
                  <w:pPr>
                    <w:rPr>
                      <w:rFonts w:ascii="Times New Roman" w:eastAsia="宋体" w:hAnsi="Times New Roman"/>
                      <w:color w:val="000000" w:themeColor="text1"/>
                      <w:spacing w:val="8"/>
                      <w:szCs w:val="21"/>
                    </w:rPr>
                  </w:pPr>
                  <w:r>
                    <w:rPr>
                      <w:rFonts w:ascii="Times New Roman" w:eastAsia="宋体"/>
                      <w:color w:val="000000" w:themeColor="text1"/>
                    </w:rPr>
                    <w:t>（</w:t>
                  </w:r>
                  <w:r>
                    <w:rPr>
                      <w:rFonts w:ascii="Times New Roman" w:eastAsia="宋体" w:hAnsi="Times New Roman"/>
                      <w:color w:val="000000" w:themeColor="text1"/>
                    </w:rPr>
                    <w:t>2</w:t>
                  </w:r>
                  <w:r>
                    <w:rPr>
                      <w:rFonts w:ascii="Times New Roman" w:eastAsia="宋体" w:hAnsi="宋体"/>
                      <w:color w:val="000000" w:themeColor="text1"/>
                    </w:rPr>
                    <w:t>）项目在生产工艺、技术水平、装备规格上，能够达到国内行业领先水平。</w:t>
                  </w:r>
                </w:p>
              </w:tc>
              <w:tc>
                <w:tcPr>
                  <w:tcW w:w="927" w:type="dxa"/>
                  <w:tcBorders>
                    <w:top w:val="single" w:sz="4" w:space="0" w:color="auto"/>
                    <w:left w:val="nil"/>
                    <w:bottom w:val="single" w:sz="4" w:space="0" w:color="auto"/>
                    <w:right w:val="nil"/>
                  </w:tcBorders>
                  <w:vAlign w:val="center"/>
                </w:tcPr>
                <w:p w:rsidR="00970277" w:rsidRDefault="008A61FD">
                  <w:pPr>
                    <w:jc w:val="center"/>
                    <w:rPr>
                      <w:rFonts w:ascii="Times New Roman" w:eastAsia="宋体" w:hAnsi="Times New Roman"/>
                      <w:color w:val="000000" w:themeColor="text1"/>
                      <w:spacing w:val="8"/>
                      <w:szCs w:val="21"/>
                    </w:rPr>
                  </w:pPr>
                  <w:r>
                    <w:rPr>
                      <w:rFonts w:ascii="Times New Roman" w:eastAsia="宋体"/>
                      <w:color w:val="000000" w:themeColor="text1"/>
                    </w:rPr>
                    <w:t>相符</w:t>
                  </w:r>
                </w:p>
              </w:tc>
            </w:tr>
            <w:tr w:rsidR="00970277">
              <w:trPr>
                <w:trHeight w:val="397"/>
                <w:jc w:val="center"/>
              </w:trPr>
              <w:tc>
                <w:tcPr>
                  <w:tcW w:w="765" w:type="dxa"/>
                  <w:tcBorders>
                    <w:top w:val="single" w:sz="4" w:space="0" w:color="auto"/>
                    <w:left w:val="nil"/>
                    <w:bottom w:val="single" w:sz="4" w:space="0" w:color="auto"/>
                    <w:right w:val="single" w:sz="4" w:space="0" w:color="auto"/>
                  </w:tcBorders>
                  <w:vAlign w:val="center"/>
                </w:tcPr>
                <w:p w:rsidR="00970277" w:rsidRDefault="008A61FD">
                  <w:pPr>
                    <w:rPr>
                      <w:rFonts w:ascii="Times New Roman" w:eastAsia="宋体" w:hAnsi="Times New Roman"/>
                      <w:color w:val="000000" w:themeColor="text1"/>
                      <w:spacing w:val="8"/>
                      <w:szCs w:val="21"/>
                    </w:rPr>
                  </w:pPr>
                  <w:r>
                    <w:rPr>
                      <w:rFonts w:ascii="Times New Roman" w:eastAsia="宋体"/>
                      <w:color w:val="000000" w:themeColor="text1"/>
                    </w:rPr>
                    <w:t>清洁生产水平</w:t>
                  </w:r>
                </w:p>
              </w:tc>
              <w:tc>
                <w:tcPr>
                  <w:tcW w:w="4793" w:type="dxa"/>
                  <w:tcBorders>
                    <w:top w:val="single" w:sz="4" w:space="0" w:color="auto"/>
                    <w:left w:val="nil"/>
                    <w:bottom w:val="single" w:sz="4" w:space="0" w:color="auto"/>
                    <w:right w:val="single" w:sz="4" w:space="0" w:color="auto"/>
                  </w:tcBorders>
                  <w:vAlign w:val="center"/>
                </w:tcPr>
                <w:p w:rsidR="00970277" w:rsidRDefault="008A61FD">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1</w:t>
                  </w:r>
                  <w:r>
                    <w:rPr>
                      <w:rFonts w:ascii="Times New Roman" w:eastAsia="宋体" w:hAnsi="宋体"/>
                      <w:color w:val="000000" w:themeColor="text1"/>
                    </w:rPr>
                    <w:t>）应选择使用原料和产品为环境友好型的项目，避免集聚区大规模建设造成的不良辐射效应，诱使国家明令禁止项目在集聚区周边出现；</w:t>
                  </w:r>
                </w:p>
                <w:p w:rsidR="00970277" w:rsidRDefault="008A61FD">
                  <w:pPr>
                    <w:rPr>
                      <w:rFonts w:ascii="Times New Roman" w:eastAsia="宋体" w:hAnsi="Times New Roman"/>
                      <w:color w:val="000000" w:themeColor="text1"/>
                      <w:spacing w:val="-4"/>
                    </w:rPr>
                  </w:pPr>
                  <w:r>
                    <w:rPr>
                      <w:rFonts w:ascii="Times New Roman" w:eastAsia="宋体"/>
                      <w:color w:val="000000" w:themeColor="text1"/>
                      <w:spacing w:val="-4"/>
                    </w:rPr>
                    <w:t>（</w:t>
                  </w:r>
                  <w:r>
                    <w:rPr>
                      <w:rFonts w:ascii="Times New Roman" w:eastAsia="宋体" w:hAnsi="Times New Roman"/>
                      <w:color w:val="000000" w:themeColor="text1"/>
                      <w:spacing w:val="-4"/>
                    </w:rPr>
                    <w:t>2</w:t>
                  </w:r>
                  <w:r>
                    <w:rPr>
                      <w:rFonts w:ascii="Times New Roman" w:eastAsia="宋体" w:hAnsi="宋体"/>
                      <w:color w:val="000000" w:themeColor="text1"/>
                      <w:spacing w:val="-4"/>
                    </w:rPr>
                    <w:t>）入区项目在单位产品水耗、能耗、污染物排放量等清洁生产指标应达到国内同类行业先进水平；</w:t>
                  </w:r>
                </w:p>
                <w:p w:rsidR="00970277" w:rsidRDefault="008A61FD">
                  <w:pPr>
                    <w:rPr>
                      <w:rFonts w:ascii="Times New Roman" w:eastAsia="宋体" w:hAnsi="Times New Roman"/>
                      <w:color w:val="000000" w:themeColor="text1"/>
                      <w:spacing w:val="-4"/>
                    </w:rPr>
                  </w:pPr>
                  <w:r>
                    <w:rPr>
                      <w:rFonts w:ascii="Times New Roman" w:eastAsia="宋体"/>
                      <w:color w:val="000000" w:themeColor="text1"/>
                      <w:spacing w:val="-4"/>
                    </w:rPr>
                    <w:t>（</w:t>
                  </w:r>
                  <w:r>
                    <w:rPr>
                      <w:rFonts w:ascii="Times New Roman" w:eastAsia="宋体" w:hAnsi="Times New Roman"/>
                      <w:color w:val="000000" w:themeColor="text1"/>
                      <w:spacing w:val="-4"/>
                    </w:rPr>
                    <w:t>3</w:t>
                  </w:r>
                  <w:r>
                    <w:rPr>
                      <w:rFonts w:ascii="Times New Roman" w:eastAsia="宋体" w:hAnsi="宋体"/>
                      <w:color w:val="000000" w:themeColor="text1"/>
                      <w:spacing w:val="-4"/>
                    </w:rPr>
                    <w:t>）限制高耗水、高耗能的工业企业入住园区；</w:t>
                  </w:r>
                </w:p>
                <w:p w:rsidR="00970277" w:rsidRDefault="008A61FD">
                  <w:pPr>
                    <w:rPr>
                      <w:rFonts w:ascii="Times New Roman" w:eastAsia="宋体" w:hAnsi="Times New Roman"/>
                      <w:color w:val="000000" w:themeColor="text1"/>
                      <w:spacing w:val="8"/>
                      <w:szCs w:val="21"/>
                    </w:rPr>
                  </w:pPr>
                  <w:r>
                    <w:rPr>
                      <w:rFonts w:ascii="Times New Roman" w:eastAsia="宋体"/>
                      <w:color w:val="000000" w:themeColor="text1"/>
                      <w:spacing w:val="-4"/>
                    </w:rPr>
                    <w:t>（</w:t>
                  </w:r>
                  <w:r>
                    <w:rPr>
                      <w:rFonts w:ascii="Times New Roman" w:eastAsia="宋体" w:hAnsi="Times New Roman"/>
                      <w:color w:val="000000" w:themeColor="text1"/>
                      <w:spacing w:val="-4"/>
                    </w:rPr>
                    <w:t>4</w:t>
                  </w:r>
                  <w:r>
                    <w:rPr>
                      <w:rFonts w:ascii="Times New Roman" w:eastAsia="宋体" w:hAnsi="宋体"/>
                      <w:color w:val="000000" w:themeColor="text1"/>
                      <w:spacing w:val="-4"/>
                    </w:rPr>
                    <w:t>）按照循环经济发展之路，评价建议能够与集聚区定位发展产业形成良好循环经济链条的项目可优先入园。</w:t>
                  </w:r>
                </w:p>
              </w:tc>
              <w:tc>
                <w:tcPr>
                  <w:tcW w:w="2531" w:type="dxa"/>
                  <w:tcBorders>
                    <w:top w:val="single" w:sz="4" w:space="0" w:color="auto"/>
                    <w:left w:val="nil"/>
                    <w:bottom w:val="single" w:sz="4" w:space="0" w:color="auto"/>
                    <w:right w:val="single" w:sz="4" w:space="0" w:color="auto"/>
                  </w:tcBorders>
                  <w:vAlign w:val="center"/>
                </w:tcPr>
                <w:p w:rsidR="00970277" w:rsidRDefault="008A61FD">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1</w:t>
                  </w:r>
                  <w:r>
                    <w:rPr>
                      <w:rFonts w:ascii="Times New Roman" w:eastAsia="宋体" w:hAnsi="宋体"/>
                      <w:color w:val="000000" w:themeColor="text1"/>
                    </w:rPr>
                    <w:t>）本项目使用原料和产品均为环境友好型物料。</w:t>
                  </w:r>
                </w:p>
                <w:p w:rsidR="00970277" w:rsidRDefault="008A61FD">
                  <w:pPr>
                    <w:rPr>
                      <w:rFonts w:ascii="Times New Roman" w:eastAsia="宋体" w:hAnsi="Times New Roman"/>
                      <w:color w:val="000000" w:themeColor="text1"/>
                      <w:spacing w:val="-4"/>
                    </w:rPr>
                  </w:pPr>
                  <w:r>
                    <w:rPr>
                      <w:rFonts w:ascii="Times New Roman" w:eastAsia="宋体"/>
                      <w:color w:val="000000" w:themeColor="text1"/>
                    </w:rPr>
                    <w:t>（</w:t>
                  </w:r>
                  <w:r>
                    <w:rPr>
                      <w:rFonts w:ascii="Times New Roman" w:eastAsia="宋体" w:hAnsi="Times New Roman"/>
                      <w:color w:val="000000" w:themeColor="text1"/>
                    </w:rPr>
                    <w:t>2</w:t>
                  </w:r>
                  <w:r>
                    <w:rPr>
                      <w:rFonts w:ascii="Times New Roman" w:eastAsia="宋体" w:hAnsi="宋体"/>
                      <w:color w:val="000000" w:themeColor="text1"/>
                    </w:rPr>
                    <w:t>）项目</w:t>
                  </w:r>
                  <w:r>
                    <w:rPr>
                      <w:rFonts w:ascii="Times New Roman" w:eastAsia="宋体" w:hAnsi="宋体" w:hint="eastAsia"/>
                      <w:color w:val="000000" w:themeColor="text1"/>
                    </w:rPr>
                    <w:t>无生产用水，</w:t>
                  </w:r>
                  <w:r>
                    <w:rPr>
                      <w:rFonts w:ascii="Times New Roman" w:eastAsia="宋体"/>
                      <w:color w:val="000000" w:themeColor="text1"/>
                      <w:spacing w:val="-4"/>
                    </w:rPr>
                    <w:t>单位产品能耗、污染物排放量等清洁生产指标均能达到国内同类行业先进水平。</w:t>
                  </w:r>
                </w:p>
                <w:p w:rsidR="00970277" w:rsidRDefault="008A61FD">
                  <w:pPr>
                    <w:rPr>
                      <w:rFonts w:ascii="Times New Roman" w:eastAsia="宋体" w:hAnsi="Times New Roman"/>
                      <w:color w:val="000000" w:themeColor="text1"/>
                      <w:spacing w:val="8"/>
                      <w:szCs w:val="21"/>
                    </w:rPr>
                  </w:pPr>
                  <w:r>
                    <w:rPr>
                      <w:rFonts w:ascii="Times New Roman" w:eastAsia="宋体"/>
                      <w:color w:val="000000" w:themeColor="text1"/>
                      <w:spacing w:val="-4"/>
                    </w:rPr>
                    <w:t>（</w:t>
                  </w:r>
                  <w:r>
                    <w:rPr>
                      <w:rFonts w:ascii="Times New Roman" w:eastAsia="宋体" w:hAnsi="Times New Roman"/>
                      <w:color w:val="000000" w:themeColor="text1"/>
                      <w:spacing w:val="-4"/>
                    </w:rPr>
                    <w:t>3</w:t>
                  </w:r>
                  <w:r>
                    <w:rPr>
                      <w:rFonts w:ascii="Times New Roman" w:eastAsia="宋体" w:hAnsi="宋体"/>
                      <w:color w:val="000000" w:themeColor="text1"/>
                      <w:spacing w:val="-4"/>
                    </w:rPr>
                    <w:t>）本项目不属于高耗水、高耗能工业。</w:t>
                  </w:r>
                </w:p>
              </w:tc>
              <w:tc>
                <w:tcPr>
                  <w:tcW w:w="927" w:type="dxa"/>
                  <w:tcBorders>
                    <w:top w:val="single" w:sz="4" w:space="0" w:color="auto"/>
                    <w:left w:val="nil"/>
                    <w:bottom w:val="single" w:sz="4" w:space="0" w:color="auto"/>
                    <w:right w:val="nil"/>
                  </w:tcBorders>
                  <w:vAlign w:val="center"/>
                </w:tcPr>
                <w:p w:rsidR="00970277" w:rsidRDefault="008A61FD">
                  <w:pPr>
                    <w:jc w:val="center"/>
                    <w:rPr>
                      <w:rFonts w:ascii="Times New Roman" w:eastAsia="宋体" w:hAnsi="Times New Roman"/>
                      <w:color w:val="000000" w:themeColor="text1"/>
                      <w:spacing w:val="8"/>
                      <w:szCs w:val="21"/>
                    </w:rPr>
                  </w:pPr>
                  <w:r>
                    <w:rPr>
                      <w:rFonts w:ascii="Times New Roman" w:eastAsia="宋体"/>
                      <w:color w:val="000000" w:themeColor="text1"/>
                    </w:rPr>
                    <w:t>相符</w:t>
                  </w:r>
                </w:p>
              </w:tc>
            </w:tr>
            <w:tr w:rsidR="00970277">
              <w:trPr>
                <w:trHeight w:val="397"/>
                <w:jc w:val="center"/>
              </w:trPr>
              <w:tc>
                <w:tcPr>
                  <w:tcW w:w="765" w:type="dxa"/>
                  <w:tcBorders>
                    <w:top w:val="single" w:sz="4" w:space="0" w:color="auto"/>
                    <w:left w:val="nil"/>
                    <w:bottom w:val="single" w:sz="4" w:space="0" w:color="auto"/>
                    <w:right w:val="single" w:sz="4" w:space="0" w:color="auto"/>
                  </w:tcBorders>
                  <w:vAlign w:val="center"/>
                </w:tcPr>
                <w:p w:rsidR="00970277" w:rsidRDefault="008A61FD">
                  <w:pPr>
                    <w:rPr>
                      <w:rFonts w:ascii="Times New Roman" w:eastAsia="宋体" w:hAnsi="Times New Roman"/>
                      <w:color w:val="000000" w:themeColor="text1"/>
                      <w:szCs w:val="21"/>
                    </w:rPr>
                  </w:pPr>
                  <w:r>
                    <w:rPr>
                      <w:rFonts w:ascii="Times New Roman" w:eastAsia="宋体"/>
                      <w:color w:val="000000" w:themeColor="text1"/>
                    </w:rPr>
                    <w:t>污染物排放总量控制</w:t>
                  </w:r>
                </w:p>
              </w:tc>
              <w:tc>
                <w:tcPr>
                  <w:tcW w:w="4793" w:type="dxa"/>
                  <w:tcBorders>
                    <w:top w:val="single" w:sz="4" w:space="0" w:color="auto"/>
                    <w:left w:val="nil"/>
                    <w:bottom w:val="single" w:sz="4" w:space="0" w:color="auto"/>
                    <w:right w:val="single" w:sz="4" w:space="0" w:color="auto"/>
                  </w:tcBorders>
                  <w:vAlign w:val="center"/>
                </w:tcPr>
                <w:p w:rsidR="00970277" w:rsidRDefault="008A61FD">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1</w:t>
                  </w:r>
                  <w:r>
                    <w:rPr>
                      <w:rFonts w:ascii="Times New Roman" w:eastAsia="宋体" w:hAnsi="宋体"/>
                      <w:color w:val="000000" w:themeColor="text1"/>
                    </w:rPr>
                    <w:t>）新建项目的污染物排放指标必须满足区域总量要求；</w:t>
                  </w:r>
                </w:p>
                <w:p w:rsidR="00970277" w:rsidRDefault="008A61FD">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2</w:t>
                  </w:r>
                  <w:r>
                    <w:rPr>
                      <w:rFonts w:ascii="Times New Roman" w:eastAsia="宋体" w:hAnsi="宋体"/>
                      <w:color w:val="000000" w:themeColor="text1"/>
                    </w:rPr>
                    <w:t>）禁止发展环境污染严重、无污染治理技术或治理技术在技术经济上不可行的项目；</w:t>
                  </w:r>
                </w:p>
                <w:p w:rsidR="00970277" w:rsidRDefault="008A61FD">
                  <w:pPr>
                    <w:rPr>
                      <w:rFonts w:ascii="Times New Roman" w:eastAsia="宋体" w:hAnsi="Times New Roman"/>
                      <w:color w:val="000000" w:themeColor="text1"/>
                      <w:szCs w:val="21"/>
                    </w:rPr>
                  </w:pPr>
                  <w:r>
                    <w:rPr>
                      <w:rFonts w:ascii="Times New Roman" w:eastAsia="宋体"/>
                      <w:color w:val="000000" w:themeColor="text1"/>
                    </w:rPr>
                    <w:t>（</w:t>
                  </w:r>
                  <w:r>
                    <w:rPr>
                      <w:rFonts w:ascii="Times New Roman" w:eastAsia="宋体" w:hAnsi="Times New Roman"/>
                      <w:color w:val="000000" w:themeColor="text1"/>
                    </w:rPr>
                    <w:t>3</w:t>
                  </w:r>
                  <w:r>
                    <w:rPr>
                      <w:rFonts w:ascii="Times New Roman" w:eastAsia="宋体" w:hAnsi="宋体"/>
                      <w:color w:val="000000" w:themeColor="text1"/>
                    </w:rPr>
                    <w:t>）新建项目的大气污染物处理达到相关行业标准或大气污染物综合排放标准后方可排放，水污染物排放应达到相关行业标准或水污染物综合排放标准后才能进入集聚区污水处理厂。</w:t>
                  </w:r>
                </w:p>
              </w:tc>
              <w:tc>
                <w:tcPr>
                  <w:tcW w:w="2531" w:type="dxa"/>
                  <w:tcBorders>
                    <w:top w:val="single" w:sz="4" w:space="0" w:color="auto"/>
                    <w:left w:val="nil"/>
                    <w:bottom w:val="single" w:sz="4" w:space="0" w:color="auto"/>
                    <w:right w:val="single" w:sz="4" w:space="0" w:color="auto"/>
                  </w:tcBorders>
                  <w:vAlign w:val="center"/>
                </w:tcPr>
                <w:p w:rsidR="00970277" w:rsidRDefault="008A61FD">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1</w:t>
                  </w:r>
                  <w:r>
                    <w:rPr>
                      <w:rFonts w:ascii="Times New Roman" w:eastAsia="宋体" w:hAnsi="宋体"/>
                      <w:color w:val="000000" w:themeColor="text1"/>
                    </w:rPr>
                    <w:t>）本项目为扩建项目，</w:t>
                  </w:r>
                  <w:r>
                    <w:rPr>
                      <w:rFonts w:ascii="Times New Roman" w:eastAsia="宋体" w:hint="eastAsia"/>
                      <w:color w:val="000000" w:themeColor="text1"/>
                    </w:rPr>
                    <w:t>无生产废水产生，</w:t>
                  </w:r>
                  <w:r>
                    <w:rPr>
                      <w:rFonts w:ascii="Times New Roman" w:eastAsia="宋体" w:hint="eastAsia"/>
                      <w:color w:val="000000" w:themeColor="text1"/>
                      <w:szCs w:val="21"/>
                    </w:rPr>
                    <w:t>本项目利用原有职工，不新增职工人数，不新增生活污水</w:t>
                  </w:r>
                  <w:r>
                    <w:rPr>
                      <w:rFonts w:ascii="Times New Roman" w:eastAsia="宋体"/>
                      <w:color w:val="000000" w:themeColor="text1"/>
                    </w:rPr>
                    <w:t>。</w:t>
                  </w:r>
                </w:p>
                <w:p w:rsidR="00970277" w:rsidRDefault="008A61FD">
                  <w:pPr>
                    <w:rPr>
                      <w:rFonts w:ascii="Times New Roman" w:eastAsia="宋体" w:hAnsi="Times New Roman"/>
                      <w:color w:val="000000" w:themeColor="text1"/>
                      <w:szCs w:val="21"/>
                    </w:rPr>
                  </w:pPr>
                  <w:r>
                    <w:rPr>
                      <w:rFonts w:ascii="Times New Roman" w:eastAsia="宋体"/>
                      <w:color w:val="000000" w:themeColor="text1"/>
                    </w:rPr>
                    <w:t>（</w:t>
                  </w:r>
                  <w:r>
                    <w:rPr>
                      <w:rFonts w:ascii="Times New Roman" w:eastAsia="宋体" w:hAnsi="Times New Roman"/>
                      <w:color w:val="000000" w:themeColor="text1"/>
                    </w:rPr>
                    <w:t>2</w:t>
                  </w:r>
                  <w:r>
                    <w:rPr>
                      <w:rFonts w:ascii="Times New Roman" w:eastAsia="宋体" w:hAnsi="宋体"/>
                      <w:color w:val="000000" w:themeColor="text1"/>
                    </w:rPr>
                    <w:t>）本项目环境污染较小，技术经济上可行。</w:t>
                  </w:r>
                </w:p>
              </w:tc>
              <w:tc>
                <w:tcPr>
                  <w:tcW w:w="927" w:type="dxa"/>
                  <w:tcBorders>
                    <w:top w:val="single" w:sz="4" w:space="0" w:color="auto"/>
                    <w:left w:val="nil"/>
                    <w:bottom w:val="single" w:sz="4" w:space="0" w:color="auto"/>
                    <w:right w:val="nil"/>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color w:val="000000" w:themeColor="text1"/>
                    </w:rPr>
                    <w:t>相符</w:t>
                  </w:r>
                </w:p>
              </w:tc>
            </w:tr>
            <w:tr w:rsidR="00970277">
              <w:trPr>
                <w:trHeight w:val="397"/>
                <w:jc w:val="center"/>
              </w:trPr>
              <w:tc>
                <w:tcPr>
                  <w:tcW w:w="765" w:type="dxa"/>
                  <w:tcBorders>
                    <w:top w:val="single" w:sz="4" w:space="0" w:color="auto"/>
                    <w:left w:val="nil"/>
                    <w:bottom w:val="single" w:sz="8" w:space="0" w:color="auto"/>
                    <w:right w:val="single" w:sz="4" w:space="0" w:color="auto"/>
                  </w:tcBorders>
                  <w:vAlign w:val="center"/>
                </w:tcPr>
                <w:p w:rsidR="00970277" w:rsidRDefault="008A61FD">
                  <w:pPr>
                    <w:rPr>
                      <w:rFonts w:ascii="Times New Roman" w:eastAsia="宋体" w:hAnsi="Times New Roman"/>
                      <w:color w:val="000000" w:themeColor="text1"/>
                      <w:szCs w:val="21"/>
                    </w:rPr>
                  </w:pPr>
                  <w:r>
                    <w:rPr>
                      <w:rFonts w:ascii="Times New Roman" w:eastAsia="宋体"/>
                      <w:color w:val="000000" w:themeColor="text1"/>
                    </w:rPr>
                    <w:t>土地利用</w:t>
                  </w:r>
                </w:p>
              </w:tc>
              <w:tc>
                <w:tcPr>
                  <w:tcW w:w="4793" w:type="dxa"/>
                  <w:tcBorders>
                    <w:top w:val="single" w:sz="4" w:space="0" w:color="auto"/>
                    <w:left w:val="nil"/>
                    <w:bottom w:val="single" w:sz="8" w:space="0" w:color="auto"/>
                    <w:right w:val="single" w:sz="4" w:space="0" w:color="auto"/>
                  </w:tcBorders>
                  <w:vAlign w:val="center"/>
                </w:tcPr>
                <w:p w:rsidR="00970277" w:rsidRDefault="008A61FD">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1</w:t>
                  </w:r>
                  <w:r>
                    <w:rPr>
                      <w:rFonts w:ascii="Times New Roman" w:eastAsia="宋体" w:hAnsi="宋体"/>
                      <w:color w:val="000000" w:themeColor="text1"/>
                    </w:rPr>
                    <w:t>）入园项目必须达到《河南省工业项目建设用地控制指标》要求；</w:t>
                  </w:r>
                </w:p>
                <w:p w:rsidR="00970277" w:rsidRDefault="008A61FD">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2</w:t>
                  </w:r>
                  <w:r>
                    <w:rPr>
                      <w:rFonts w:ascii="Times New Roman" w:eastAsia="宋体" w:hAnsi="宋体"/>
                      <w:color w:val="000000" w:themeColor="text1"/>
                    </w:rPr>
                    <w:t>）入园项目用地必须符合集聚区土地利用规划要求。</w:t>
                  </w:r>
                </w:p>
                <w:p w:rsidR="00970277" w:rsidRDefault="008A61FD">
                  <w:pPr>
                    <w:rPr>
                      <w:rFonts w:ascii="Times New Roman" w:eastAsia="宋体" w:hAnsi="Times New Roman"/>
                      <w:color w:val="000000" w:themeColor="text1"/>
                      <w:szCs w:val="21"/>
                    </w:rPr>
                  </w:pPr>
                  <w:r>
                    <w:rPr>
                      <w:rFonts w:ascii="Times New Roman" w:eastAsia="宋体"/>
                      <w:color w:val="000000" w:themeColor="text1"/>
                    </w:rPr>
                    <w:t>（</w:t>
                  </w:r>
                  <w:r>
                    <w:rPr>
                      <w:rFonts w:ascii="Times New Roman" w:eastAsia="宋体" w:hAnsi="Times New Roman"/>
                      <w:color w:val="000000" w:themeColor="text1"/>
                    </w:rPr>
                    <w:t>3</w:t>
                  </w:r>
                  <w:r>
                    <w:rPr>
                      <w:rFonts w:ascii="Times New Roman" w:eastAsia="宋体" w:hAnsi="宋体"/>
                      <w:color w:val="000000" w:themeColor="text1"/>
                    </w:rPr>
                    <w:t>）入园项目必须符合园区产业布局要求。</w:t>
                  </w:r>
                </w:p>
              </w:tc>
              <w:tc>
                <w:tcPr>
                  <w:tcW w:w="2531" w:type="dxa"/>
                  <w:tcBorders>
                    <w:top w:val="single" w:sz="4" w:space="0" w:color="auto"/>
                    <w:left w:val="nil"/>
                    <w:bottom w:val="single" w:sz="8" w:space="0" w:color="auto"/>
                    <w:right w:val="single" w:sz="4" w:space="0" w:color="auto"/>
                  </w:tcBorders>
                  <w:vAlign w:val="center"/>
                </w:tcPr>
                <w:p w:rsidR="00970277" w:rsidRDefault="008A61FD">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1</w:t>
                  </w:r>
                  <w:r>
                    <w:rPr>
                      <w:rFonts w:ascii="Times New Roman" w:eastAsia="宋体" w:hAnsi="宋体"/>
                      <w:color w:val="000000" w:themeColor="text1"/>
                    </w:rPr>
                    <w:t>）达到《河南省工业项目建设用地控制指标》要求；</w:t>
                  </w:r>
                </w:p>
                <w:p w:rsidR="00970277" w:rsidRDefault="008A61FD">
                  <w:pPr>
                    <w:rPr>
                      <w:rFonts w:ascii="Times New Roman" w:eastAsia="宋体" w:hAnsi="Times New Roman"/>
                      <w:color w:val="000000" w:themeColor="text1"/>
                    </w:rPr>
                  </w:pPr>
                  <w:r>
                    <w:rPr>
                      <w:rFonts w:ascii="Times New Roman" w:eastAsia="宋体"/>
                      <w:color w:val="000000" w:themeColor="text1"/>
                    </w:rPr>
                    <w:t>（</w:t>
                  </w:r>
                  <w:r>
                    <w:rPr>
                      <w:rFonts w:ascii="Times New Roman" w:eastAsia="宋体" w:hAnsi="Times New Roman"/>
                      <w:color w:val="000000" w:themeColor="text1"/>
                    </w:rPr>
                    <w:t>2</w:t>
                  </w:r>
                  <w:r>
                    <w:rPr>
                      <w:rFonts w:ascii="Times New Roman" w:eastAsia="宋体" w:hAnsi="宋体"/>
                      <w:color w:val="000000" w:themeColor="text1"/>
                    </w:rPr>
                    <w:t>）项目所在地为工业用地，符合集聚区土地利用规划要求。</w:t>
                  </w:r>
                </w:p>
                <w:p w:rsidR="00970277" w:rsidRDefault="008A61FD">
                  <w:pPr>
                    <w:rPr>
                      <w:rFonts w:ascii="Times New Roman" w:eastAsia="宋体" w:hAnsi="Times New Roman"/>
                      <w:color w:val="000000" w:themeColor="text1"/>
                      <w:szCs w:val="21"/>
                    </w:rPr>
                  </w:pPr>
                  <w:r>
                    <w:rPr>
                      <w:rFonts w:ascii="Times New Roman" w:eastAsia="宋体"/>
                      <w:color w:val="000000" w:themeColor="text1"/>
                    </w:rPr>
                    <w:t>（</w:t>
                  </w:r>
                  <w:r>
                    <w:rPr>
                      <w:rFonts w:ascii="Times New Roman" w:eastAsia="宋体" w:hAnsi="Times New Roman"/>
                      <w:color w:val="000000" w:themeColor="text1"/>
                    </w:rPr>
                    <w:t>3</w:t>
                  </w:r>
                  <w:r>
                    <w:rPr>
                      <w:rFonts w:ascii="Times New Roman" w:eastAsia="宋体" w:hAnsi="宋体"/>
                      <w:color w:val="000000" w:themeColor="text1"/>
                    </w:rPr>
                    <w:t>）项目符合园区产业布局要求。</w:t>
                  </w:r>
                </w:p>
              </w:tc>
              <w:tc>
                <w:tcPr>
                  <w:tcW w:w="927" w:type="dxa"/>
                  <w:tcBorders>
                    <w:top w:val="single" w:sz="4" w:space="0" w:color="auto"/>
                    <w:left w:val="nil"/>
                    <w:bottom w:val="single" w:sz="8" w:space="0" w:color="auto"/>
                    <w:right w:val="nil"/>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color w:val="000000" w:themeColor="text1"/>
                    </w:rPr>
                    <w:t>相符</w:t>
                  </w:r>
                </w:p>
              </w:tc>
            </w:tr>
          </w:tbl>
          <w:p w:rsidR="00671E05" w:rsidRDefault="00671E05">
            <w:pPr>
              <w:spacing w:line="520" w:lineRule="exact"/>
              <w:jc w:val="center"/>
              <w:rPr>
                <w:rFonts w:ascii="Times New Roman" w:eastAsia="宋体" w:cs="黑体"/>
                <w:b/>
                <w:bCs/>
                <w:color w:val="000000" w:themeColor="text1"/>
                <w:sz w:val="24"/>
              </w:rPr>
            </w:pPr>
          </w:p>
          <w:p w:rsidR="00970277" w:rsidRDefault="008A61FD">
            <w:pPr>
              <w:spacing w:line="520" w:lineRule="exact"/>
              <w:jc w:val="center"/>
              <w:rPr>
                <w:rFonts w:ascii="Times New Roman" w:eastAsia="宋体" w:hAnsi="Times New Roman" w:cs="黑体"/>
                <w:b/>
                <w:bCs/>
                <w:color w:val="000000" w:themeColor="text1"/>
                <w:sz w:val="24"/>
              </w:rPr>
            </w:pPr>
            <w:r>
              <w:rPr>
                <w:rFonts w:ascii="Times New Roman" w:eastAsia="宋体" w:cs="黑体" w:hint="eastAsia"/>
                <w:b/>
                <w:bCs/>
                <w:color w:val="000000" w:themeColor="text1"/>
                <w:sz w:val="24"/>
              </w:rPr>
              <w:lastRenderedPageBreak/>
              <w:t>表</w:t>
            </w:r>
            <w:r>
              <w:rPr>
                <w:rFonts w:ascii="Times New Roman" w:eastAsia="宋体" w:hAnsi="Times New Roman" w:cs="黑体" w:hint="eastAsia"/>
                <w:b/>
                <w:bCs/>
                <w:color w:val="000000" w:themeColor="text1"/>
                <w:sz w:val="24"/>
              </w:rPr>
              <w:t xml:space="preserve">13    </w:t>
            </w:r>
            <w:r>
              <w:rPr>
                <w:rFonts w:ascii="Times New Roman" w:eastAsia="宋体" w:cs="黑体" w:hint="eastAsia"/>
                <w:b/>
                <w:bCs/>
                <w:color w:val="000000" w:themeColor="text1"/>
                <w:sz w:val="24"/>
              </w:rPr>
              <w:t>集聚区产业发展正面清单（优先发展项目）一览表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Look w:val="04A0"/>
            </w:tblPr>
            <w:tblGrid>
              <w:gridCol w:w="637"/>
              <w:gridCol w:w="1192"/>
              <w:gridCol w:w="913"/>
              <w:gridCol w:w="4274"/>
              <w:gridCol w:w="2056"/>
            </w:tblGrid>
            <w:tr w:rsidR="00970277">
              <w:trPr>
                <w:trHeight w:val="397"/>
                <w:jc w:val="center"/>
              </w:trPr>
              <w:tc>
                <w:tcPr>
                  <w:tcW w:w="634" w:type="dxa"/>
                  <w:tcBorders>
                    <w:top w:val="single" w:sz="8" w:space="0" w:color="auto"/>
                    <w:left w:val="nil"/>
                    <w:bottom w:val="single" w:sz="8" w:space="0" w:color="auto"/>
                    <w:right w:val="single" w:sz="4" w:space="0" w:color="auto"/>
                  </w:tcBorders>
                  <w:vAlign w:val="center"/>
                </w:tcPr>
                <w:p w:rsidR="00970277" w:rsidRDefault="008A61FD">
                  <w:pPr>
                    <w:pStyle w:val="a3"/>
                    <w:autoSpaceDE w:val="0"/>
                    <w:contextualSpacing/>
                    <w:jc w:val="center"/>
                    <w:rPr>
                      <w:rFonts w:ascii="Times New Roman" w:hAnsi="Times New Roman"/>
                      <w:b/>
                      <w:bCs/>
                      <w:color w:val="000000" w:themeColor="text1"/>
                      <w:sz w:val="21"/>
                      <w:szCs w:val="21"/>
                    </w:rPr>
                  </w:pPr>
                  <w:r>
                    <w:rPr>
                      <w:rFonts w:ascii="Times New Roman"/>
                      <w:b/>
                      <w:bCs/>
                      <w:color w:val="000000" w:themeColor="text1"/>
                      <w:sz w:val="21"/>
                      <w:szCs w:val="21"/>
                    </w:rPr>
                    <w:t>序号</w:t>
                  </w:r>
                </w:p>
              </w:tc>
              <w:tc>
                <w:tcPr>
                  <w:tcW w:w="1186" w:type="dxa"/>
                  <w:tcBorders>
                    <w:top w:val="single" w:sz="8" w:space="0" w:color="auto"/>
                    <w:left w:val="nil"/>
                    <w:bottom w:val="single" w:sz="8" w:space="0" w:color="auto"/>
                    <w:right w:val="single" w:sz="4" w:space="0" w:color="auto"/>
                  </w:tcBorders>
                  <w:vAlign w:val="center"/>
                </w:tcPr>
                <w:p w:rsidR="00970277" w:rsidRDefault="008A61FD">
                  <w:pPr>
                    <w:pStyle w:val="a3"/>
                    <w:autoSpaceDE w:val="0"/>
                    <w:contextualSpacing/>
                    <w:jc w:val="center"/>
                    <w:rPr>
                      <w:rFonts w:ascii="Times New Roman" w:hAnsi="Times New Roman"/>
                      <w:b/>
                      <w:bCs/>
                      <w:color w:val="000000" w:themeColor="text1"/>
                      <w:sz w:val="21"/>
                      <w:szCs w:val="21"/>
                    </w:rPr>
                  </w:pPr>
                  <w:r>
                    <w:rPr>
                      <w:rFonts w:ascii="Times New Roman"/>
                      <w:b/>
                      <w:bCs/>
                      <w:color w:val="000000" w:themeColor="text1"/>
                      <w:sz w:val="21"/>
                      <w:szCs w:val="21"/>
                    </w:rPr>
                    <w:t>要求</w:t>
                  </w:r>
                </w:p>
              </w:tc>
              <w:tc>
                <w:tcPr>
                  <w:tcW w:w="908" w:type="dxa"/>
                  <w:tcBorders>
                    <w:top w:val="single" w:sz="8" w:space="0" w:color="auto"/>
                    <w:left w:val="nil"/>
                    <w:bottom w:val="single" w:sz="8" w:space="0" w:color="auto"/>
                    <w:right w:val="single" w:sz="4" w:space="0" w:color="auto"/>
                  </w:tcBorders>
                  <w:vAlign w:val="center"/>
                </w:tcPr>
                <w:p w:rsidR="00970277" w:rsidRDefault="008A61FD">
                  <w:pPr>
                    <w:pStyle w:val="a3"/>
                    <w:autoSpaceDE w:val="0"/>
                    <w:contextualSpacing/>
                    <w:jc w:val="center"/>
                    <w:rPr>
                      <w:rFonts w:ascii="Times New Roman" w:hAnsi="Times New Roman"/>
                      <w:b/>
                      <w:bCs/>
                      <w:color w:val="000000" w:themeColor="text1"/>
                      <w:sz w:val="21"/>
                      <w:szCs w:val="21"/>
                    </w:rPr>
                  </w:pPr>
                  <w:r>
                    <w:rPr>
                      <w:rFonts w:ascii="Times New Roman"/>
                      <w:b/>
                      <w:bCs/>
                      <w:color w:val="000000" w:themeColor="text1"/>
                      <w:sz w:val="21"/>
                      <w:szCs w:val="21"/>
                    </w:rPr>
                    <w:t>行业</w:t>
                  </w:r>
                </w:p>
              </w:tc>
              <w:tc>
                <w:tcPr>
                  <w:tcW w:w="4252" w:type="dxa"/>
                  <w:tcBorders>
                    <w:top w:val="single" w:sz="8" w:space="0" w:color="auto"/>
                    <w:left w:val="nil"/>
                    <w:bottom w:val="single" w:sz="8" w:space="0" w:color="auto"/>
                    <w:right w:val="single" w:sz="4" w:space="0" w:color="auto"/>
                  </w:tcBorders>
                  <w:vAlign w:val="center"/>
                </w:tcPr>
                <w:p w:rsidR="00970277" w:rsidRDefault="008A61FD">
                  <w:pPr>
                    <w:pStyle w:val="a3"/>
                    <w:autoSpaceDE w:val="0"/>
                    <w:contextualSpacing/>
                    <w:jc w:val="center"/>
                    <w:rPr>
                      <w:rFonts w:ascii="Times New Roman" w:hAnsi="Times New Roman"/>
                      <w:b/>
                      <w:bCs/>
                      <w:color w:val="000000" w:themeColor="text1"/>
                      <w:sz w:val="21"/>
                      <w:szCs w:val="21"/>
                    </w:rPr>
                  </w:pPr>
                  <w:r>
                    <w:rPr>
                      <w:rFonts w:ascii="Times New Roman"/>
                      <w:b/>
                      <w:bCs/>
                      <w:color w:val="000000" w:themeColor="text1"/>
                      <w:sz w:val="21"/>
                      <w:szCs w:val="21"/>
                    </w:rPr>
                    <w:t>优先发展内容</w:t>
                  </w:r>
                </w:p>
              </w:tc>
              <w:tc>
                <w:tcPr>
                  <w:tcW w:w="2046" w:type="dxa"/>
                  <w:tcBorders>
                    <w:top w:val="single" w:sz="8" w:space="0" w:color="auto"/>
                    <w:left w:val="nil"/>
                    <w:bottom w:val="single" w:sz="8" w:space="0" w:color="auto"/>
                    <w:right w:val="nil"/>
                  </w:tcBorders>
                  <w:vAlign w:val="center"/>
                </w:tcPr>
                <w:p w:rsidR="00970277" w:rsidRDefault="008A61FD">
                  <w:pPr>
                    <w:pStyle w:val="a3"/>
                    <w:autoSpaceDE w:val="0"/>
                    <w:contextualSpacing/>
                    <w:jc w:val="center"/>
                    <w:rPr>
                      <w:rFonts w:ascii="Times New Roman" w:hAnsi="Times New Roman"/>
                      <w:b/>
                      <w:bCs/>
                      <w:color w:val="000000" w:themeColor="text1"/>
                      <w:sz w:val="21"/>
                      <w:szCs w:val="21"/>
                    </w:rPr>
                  </w:pPr>
                  <w:r>
                    <w:rPr>
                      <w:rFonts w:ascii="Times New Roman"/>
                      <w:b/>
                      <w:bCs/>
                      <w:color w:val="000000" w:themeColor="text1"/>
                      <w:sz w:val="21"/>
                      <w:szCs w:val="21"/>
                    </w:rPr>
                    <w:t>本项目情况</w:t>
                  </w:r>
                </w:p>
              </w:tc>
            </w:tr>
            <w:tr w:rsidR="00970277">
              <w:trPr>
                <w:trHeight w:val="397"/>
                <w:jc w:val="center"/>
              </w:trPr>
              <w:tc>
                <w:tcPr>
                  <w:tcW w:w="634" w:type="dxa"/>
                  <w:tcBorders>
                    <w:top w:val="single" w:sz="8" w:space="0" w:color="auto"/>
                    <w:left w:val="nil"/>
                    <w:bottom w:val="single" w:sz="4" w:space="0" w:color="auto"/>
                    <w:right w:val="single" w:sz="4" w:space="0" w:color="auto"/>
                  </w:tcBorders>
                  <w:vAlign w:val="center"/>
                </w:tcPr>
                <w:p w:rsidR="00970277" w:rsidRDefault="008A61FD">
                  <w:pPr>
                    <w:pStyle w:val="a3"/>
                    <w:autoSpaceDE w:val="0"/>
                    <w:contextualSpacing/>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1186" w:type="dxa"/>
                  <w:vMerge w:val="restart"/>
                  <w:tcBorders>
                    <w:top w:val="single" w:sz="8" w:space="0" w:color="auto"/>
                    <w:left w:val="nil"/>
                    <w:right w:val="single" w:sz="4" w:space="0" w:color="auto"/>
                  </w:tcBorders>
                  <w:vAlign w:val="center"/>
                </w:tcPr>
                <w:p w:rsidR="00970277" w:rsidRDefault="008A61FD">
                  <w:pPr>
                    <w:pStyle w:val="a3"/>
                    <w:autoSpaceDE w:val="0"/>
                    <w:contextualSpacing/>
                    <w:jc w:val="center"/>
                    <w:rPr>
                      <w:rFonts w:ascii="Times New Roman" w:hAnsi="Times New Roman"/>
                      <w:color w:val="000000" w:themeColor="text1"/>
                      <w:sz w:val="21"/>
                      <w:szCs w:val="21"/>
                    </w:rPr>
                  </w:pPr>
                  <w:r>
                    <w:rPr>
                      <w:rFonts w:ascii="Times New Roman"/>
                      <w:color w:val="000000" w:themeColor="text1"/>
                      <w:sz w:val="21"/>
                      <w:szCs w:val="21"/>
                    </w:rPr>
                    <w:t>符合集聚区产业定位，符合国家政策，不属于淘汰类和限制类工艺，能耗少、污染物产生量小</w:t>
                  </w:r>
                </w:p>
              </w:tc>
              <w:tc>
                <w:tcPr>
                  <w:tcW w:w="908" w:type="dxa"/>
                  <w:tcBorders>
                    <w:top w:val="single" w:sz="8" w:space="0" w:color="auto"/>
                    <w:left w:val="nil"/>
                    <w:bottom w:val="single" w:sz="4" w:space="0" w:color="auto"/>
                    <w:right w:val="single" w:sz="4" w:space="0" w:color="auto"/>
                  </w:tcBorders>
                  <w:vAlign w:val="center"/>
                </w:tcPr>
                <w:p w:rsidR="00970277" w:rsidRDefault="008A61FD">
                  <w:pPr>
                    <w:pStyle w:val="a3"/>
                    <w:autoSpaceDE w:val="0"/>
                    <w:contextualSpacing/>
                    <w:jc w:val="center"/>
                    <w:rPr>
                      <w:rFonts w:ascii="Times New Roman" w:hAnsi="Times New Roman"/>
                      <w:color w:val="000000" w:themeColor="text1"/>
                      <w:sz w:val="21"/>
                      <w:szCs w:val="21"/>
                    </w:rPr>
                  </w:pPr>
                  <w:r>
                    <w:rPr>
                      <w:rFonts w:ascii="Times New Roman"/>
                      <w:color w:val="000000" w:themeColor="text1"/>
                      <w:sz w:val="21"/>
                      <w:szCs w:val="21"/>
                    </w:rPr>
                    <w:t>化工</w:t>
                  </w:r>
                </w:p>
              </w:tc>
              <w:tc>
                <w:tcPr>
                  <w:tcW w:w="4252" w:type="dxa"/>
                  <w:tcBorders>
                    <w:top w:val="single" w:sz="8" w:space="0" w:color="auto"/>
                    <w:left w:val="nil"/>
                    <w:bottom w:val="single" w:sz="4" w:space="0" w:color="auto"/>
                    <w:right w:val="single" w:sz="4" w:space="0" w:color="auto"/>
                  </w:tcBorders>
                  <w:vAlign w:val="center"/>
                </w:tcPr>
                <w:p w:rsidR="00970277" w:rsidRDefault="008A61FD">
                  <w:pPr>
                    <w:pStyle w:val="a3"/>
                    <w:autoSpaceDE w:val="0"/>
                    <w:contextualSpacing/>
                    <w:jc w:val="center"/>
                    <w:rPr>
                      <w:rFonts w:ascii="Times New Roman" w:hAnsi="Times New Roman"/>
                      <w:color w:val="000000" w:themeColor="text1"/>
                      <w:sz w:val="21"/>
                      <w:szCs w:val="21"/>
                    </w:rPr>
                  </w:pPr>
                  <w:r>
                    <w:rPr>
                      <w:rFonts w:ascii="Times New Roman"/>
                      <w:color w:val="000000" w:themeColor="text1"/>
                      <w:sz w:val="21"/>
                      <w:szCs w:val="21"/>
                    </w:rPr>
                    <w:t>重点依托现有企业河南心连心化肥有限公司发展，支持现有心连心企业的升级改造，重点发展以现有产品为原料的基础化工及下游产业链产品，延长煤化工产业链</w:t>
                  </w:r>
                </w:p>
              </w:tc>
              <w:tc>
                <w:tcPr>
                  <w:tcW w:w="2046" w:type="dxa"/>
                  <w:vMerge w:val="restart"/>
                  <w:tcBorders>
                    <w:top w:val="single" w:sz="8" w:space="0" w:color="auto"/>
                    <w:left w:val="nil"/>
                    <w:right w:val="nil"/>
                  </w:tcBorders>
                  <w:vAlign w:val="center"/>
                </w:tcPr>
                <w:p w:rsidR="00970277" w:rsidRDefault="008A61FD">
                  <w:pPr>
                    <w:pStyle w:val="a3"/>
                    <w:autoSpaceDE w:val="0"/>
                    <w:contextualSpacing/>
                    <w:jc w:val="center"/>
                    <w:rPr>
                      <w:rFonts w:ascii="Times New Roman" w:hAnsi="Times New Roman"/>
                      <w:color w:val="000000" w:themeColor="text1"/>
                      <w:sz w:val="21"/>
                      <w:szCs w:val="21"/>
                    </w:rPr>
                  </w:pPr>
                  <w:r>
                    <w:rPr>
                      <w:rFonts w:ascii="Times New Roman"/>
                      <w:color w:val="000000" w:themeColor="text1"/>
                      <w:sz w:val="21"/>
                      <w:szCs w:val="21"/>
                    </w:rPr>
                    <w:t>本项目</w:t>
                  </w:r>
                  <w:r>
                    <w:rPr>
                      <w:rFonts w:ascii="Times New Roman" w:hint="eastAsia"/>
                      <w:color w:val="000000" w:themeColor="text1"/>
                      <w:kern w:val="0"/>
                      <w:sz w:val="21"/>
                      <w:szCs w:val="21"/>
                    </w:rPr>
                    <w:t>位于</w:t>
                  </w:r>
                  <w:r>
                    <w:rPr>
                      <w:rFonts w:ascii="Times New Roman"/>
                      <w:color w:val="000000" w:themeColor="text1"/>
                      <w:sz w:val="21"/>
                      <w:szCs w:val="21"/>
                    </w:rPr>
                    <w:t>新乡经济技术产业集聚区</w:t>
                  </w:r>
                  <w:r>
                    <w:rPr>
                      <w:rFonts w:ascii="Times New Roman" w:hint="eastAsia"/>
                      <w:color w:val="000000" w:themeColor="text1"/>
                      <w:sz w:val="21"/>
                      <w:szCs w:val="21"/>
                    </w:rPr>
                    <w:t>化工产业园内</w:t>
                  </w:r>
                  <w:r>
                    <w:rPr>
                      <w:rFonts w:ascii="Times New Roman"/>
                      <w:color w:val="000000" w:themeColor="text1"/>
                      <w:sz w:val="21"/>
                      <w:szCs w:val="21"/>
                    </w:rPr>
                    <w:t>，属于工业用地</w:t>
                  </w:r>
                  <w:r>
                    <w:rPr>
                      <w:rFonts w:ascii="Times New Roman" w:hint="eastAsia"/>
                      <w:color w:val="000000" w:themeColor="text1"/>
                      <w:sz w:val="21"/>
                      <w:szCs w:val="21"/>
                    </w:rPr>
                    <w:t>。</w:t>
                  </w:r>
                  <w:r>
                    <w:rPr>
                      <w:rFonts w:ascii="Times New Roman" w:hint="eastAsia"/>
                      <w:color w:val="000000" w:themeColor="text1"/>
                      <w:kern w:val="0"/>
                      <w:sz w:val="21"/>
                      <w:szCs w:val="21"/>
                    </w:rPr>
                    <w:t>项目主要生产</w:t>
                  </w:r>
                  <w:r>
                    <w:rPr>
                      <w:rFonts w:ascii="Times New Roman" w:hAnsi="Times New Roman"/>
                      <w:color w:val="000000" w:themeColor="text1"/>
                      <w:sz w:val="21"/>
                      <w:szCs w:val="21"/>
                    </w:rPr>
                    <w:t>编织袋</w:t>
                  </w:r>
                  <w:r>
                    <w:rPr>
                      <w:rFonts w:ascii="Times New Roman" w:hint="eastAsia"/>
                      <w:color w:val="000000" w:themeColor="text1"/>
                      <w:kern w:val="0"/>
                      <w:sz w:val="21"/>
                      <w:szCs w:val="21"/>
                    </w:rPr>
                    <w:t>，属于塑料制品项目，</w:t>
                  </w:r>
                  <w:r>
                    <w:rPr>
                      <w:rFonts w:ascii="Times New Roman" w:hint="eastAsia"/>
                      <w:color w:val="000000" w:themeColor="text1"/>
                      <w:sz w:val="21"/>
                      <w:szCs w:val="21"/>
                    </w:rPr>
                    <w:t>不属于化工产业，与园区内现有的产业定位不冲突。项目</w:t>
                  </w:r>
                  <w:r>
                    <w:rPr>
                      <w:rFonts w:ascii="Times New Roman"/>
                      <w:color w:val="000000" w:themeColor="text1"/>
                      <w:sz w:val="21"/>
                      <w:szCs w:val="21"/>
                    </w:rPr>
                    <w:t>属于</w:t>
                  </w:r>
                  <w:r>
                    <w:rPr>
                      <w:rFonts w:ascii="Times New Roman" w:hint="eastAsia"/>
                      <w:color w:val="000000" w:themeColor="text1"/>
                      <w:sz w:val="21"/>
                      <w:szCs w:val="21"/>
                    </w:rPr>
                    <w:t>允许</w:t>
                  </w:r>
                  <w:r>
                    <w:rPr>
                      <w:rFonts w:ascii="Times New Roman"/>
                      <w:color w:val="000000" w:themeColor="text1"/>
                      <w:sz w:val="21"/>
                      <w:szCs w:val="21"/>
                    </w:rPr>
                    <w:t>类，生产工艺简单，能耗少、污染小</w:t>
                  </w:r>
                  <w:r>
                    <w:rPr>
                      <w:rFonts w:ascii="Times New Roman" w:hint="eastAsia"/>
                      <w:color w:val="000000" w:themeColor="text1"/>
                      <w:sz w:val="21"/>
                      <w:szCs w:val="21"/>
                    </w:rPr>
                    <w:t>。</w:t>
                  </w:r>
                </w:p>
              </w:tc>
            </w:tr>
            <w:tr w:rsidR="00970277">
              <w:trPr>
                <w:trHeight w:val="397"/>
                <w:jc w:val="center"/>
              </w:trPr>
              <w:tc>
                <w:tcPr>
                  <w:tcW w:w="634" w:type="dxa"/>
                  <w:vMerge w:val="restart"/>
                  <w:tcBorders>
                    <w:top w:val="nil"/>
                    <w:left w:val="nil"/>
                    <w:bottom w:val="single" w:sz="4" w:space="0" w:color="auto"/>
                    <w:right w:val="single" w:sz="4" w:space="0" w:color="auto"/>
                  </w:tcBorders>
                  <w:vAlign w:val="center"/>
                </w:tcPr>
                <w:p w:rsidR="00970277" w:rsidRDefault="008A61FD">
                  <w:pPr>
                    <w:pStyle w:val="a3"/>
                    <w:autoSpaceDE w:val="0"/>
                    <w:contextualSpacing/>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1186" w:type="dxa"/>
                  <w:vMerge/>
                  <w:tcBorders>
                    <w:left w:val="nil"/>
                    <w:right w:val="single" w:sz="4" w:space="0" w:color="auto"/>
                  </w:tcBorders>
                  <w:vAlign w:val="center"/>
                </w:tcPr>
                <w:p w:rsidR="00970277" w:rsidRDefault="00970277">
                  <w:pPr>
                    <w:widowControl/>
                    <w:jc w:val="left"/>
                    <w:rPr>
                      <w:rFonts w:ascii="Times New Roman" w:eastAsia="宋体" w:hAnsi="Times New Roman"/>
                      <w:color w:val="000000" w:themeColor="text1"/>
                      <w:szCs w:val="21"/>
                    </w:rPr>
                  </w:pPr>
                </w:p>
              </w:tc>
              <w:tc>
                <w:tcPr>
                  <w:tcW w:w="908" w:type="dxa"/>
                  <w:vMerge w:val="restart"/>
                  <w:tcBorders>
                    <w:top w:val="nil"/>
                    <w:left w:val="nil"/>
                    <w:bottom w:val="single" w:sz="4" w:space="0" w:color="auto"/>
                    <w:right w:val="single" w:sz="4" w:space="0" w:color="auto"/>
                  </w:tcBorders>
                  <w:vAlign w:val="center"/>
                </w:tcPr>
                <w:p w:rsidR="00970277" w:rsidRDefault="008A61FD">
                  <w:pPr>
                    <w:pStyle w:val="a3"/>
                    <w:autoSpaceDE w:val="0"/>
                    <w:contextualSpacing/>
                    <w:jc w:val="center"/>
                    <w:rPr>
                      <w:rFonts w:ascii="Times New Roman" w:hAnsi="Times New Roman"/>
                      <w:color w:val="000000" w:themeColor="text1"/>
                      <w:sz w:val="21"/>
                      <w:szCs w:val="21"/>
                    </w:rPr>
                  </w:pPr>
                  <w:r>
                    <w:rPr>
                      <w:rFonts w:ascii="Times New Roman"/>
                      <w:color w:val="000000" w:themeColor="text1"/>
                      <w:sz w:val="21"/>
                      <w:szCs w:val="21"/>
                    </w:rPr>
                    <w:t>医药</w:t>
                  </w:r>
                </w:p>
              </w:tc>
              <w:tc>
                <w:tcPr>
                  <w:tcW w:w="4252" w:type="dxa"/>
                  <w:tcBorders>
                    <w:top w:val="single" w:sz="4" w:space="0" w:color="auto"/>
                    <w:left w:val="nil"/>
                    <w:bottom w:val="single" w:sz="4" w:space="0" w:color="auto"/>
                    <w:right w:val="single" w:sz="4" w:space="0" w:color="auto"/>
                  </w:tcBorders>
                  <w:vAlign w:val="center"/>
                </w:tcPr>
                <w:p w:rsidR="00970277" w:rsidRDefault="008A61FD">
                  <w:pPr>
                    <w:pStyle w:val="a3"/>
                    <w:autoSpaceDE w:val="0"/>
                    <w:contextualSpacing/>
                    <w:rPr>
                      <w:rFonts w:ascii="Times New Roman" w:hAnsi="Times New Roman"/>
                      <w:color w:val="000000" w:themeColor="text1"/>
                      <w:kern w:val="0"/>
                      <w:sz w:val="21"/>
                      <w:szCs w:val="21"/>
                    </w:rPr>
                  </w:pPr>
                  <w:r>
                    <w:rPr>
                      <w:rFonts w:ascii="Times New Roman"/>
                      <w:color w:val="000000" w:themeColor="text1"/>
                      <w:kern w:val="0"/>
                      <w:sz w:val="21"/>
                      <w:szCs w:val="21"/>
                    </w:rPr>
                    <w:t>中药饮片加工及中药配方颗粒制剂项目</w:t>
                  </w:r>
                </w:p>
              </w:tc>
              <w:tc>
                <w:tcPr>
                  <w:tcW w:w="2046" w:type="dxa"/>
                  <w:vMerge/>
                  <w:tcBorders>
                    <w:left w:val="nil"/>
                    <w:right w:val="nil"/>
                  </w:tcBorders>
                  <w:vAlign w:val="center"/>
                </w:tcPr>
                <w:p w:rsidR="00970277" w:rsidRDefault="00970277">
                  <w:pPr>
                    <w:widowControl/>
                    <w:jc w:val="left"/>
                    <w:rPr>
                      <w:rFonts w:ascii="Times New Roman" w:eastAsia="宋体" w:hAnsi="Times New Roman"/>
                      <w:color w:val="000000" w:themeColor="text1"/>
                      <w:szCs w:val="21"/>
                    </w:rPr>
                  </w:pPr>
                </w:p>
              </w:tc>
            </w:tr>
            <w:tr w:rsidR="00970277">
              <w:trPr>
                <w:trHeight w:val="397"/>
                <w:jc w:val="center"/>
              </w:trPr>
              <w:tc>
                <w:tcPr>
                  <w:tcW w:w="634" w:type="dxa"/>
                  <w:vMerge/>
                  <w:tcBorders>
                    <w:top w:val="nil"/>
                    <w:left w:val="nil"/>
                    <w:bottom w:val="single" w:sz="4" w:space="0" w:color="auto"/>
                    <w:right w:val="single" w:sz="4" w:space="0" w:color="auto"/>
                  </w:tcBorders>
                  <w:vAlign w:val="center"/>
                </w:tcPr>
                <w:p w:rsidR="00970277" w:rsidRDefault="00970277">
                  <w:pPr>
                    <w:widowControl/>
                    <w:jc w:val="left"/>
                    <w:rPr>
                      <w:rFonts w:ascii="Times New Roman" w:eastAsia="宋体" w:hAnsi="Times New Roman"/>
                      <w:color w:val="000000" w:themeColor="text1"/>
                      <w:szCs w:val="21"/>
                    </w:rPr>
                  </w:pPr>
                </w:p>
              </w:tc>
              <w:tc>
                <w:tcPr>
                  <w:tcW w:w="1186" w:type="dxa"/>
                  <w:vMerge/>
                  <w:tcBorders>
                    <w:left w:val="nil"/>
                    <w:right w:val="single" w:sz="4" w:space="0" w:color="auto"/>
                  </w:tcBorders>
                  <w:vAlign w:val="center"/>
                </w:tcPr>
                <w:p w:rsidR="00970277" w:rsidRDefault="00970277">
                  <w:pPr>
                    <w:widowControl/>
                    <w:jc w:val="left"/>
                    <w:rPr>
                      <w:rFonts w:ascii="Times New Roman" w:eastAsia="宋体" w:hAnsi="Times New Roman"/>
                      <w:color w:val="000000" w:themeColor="text1"/>
                      <w:szCs w:val="21"/>
                    </w:rPr>
                  </w:pPr>
                </w:p>
              </w:tc>
              <w:tc>
                <w:tcPr>
                  <w:tcW w:w="908" w:type="dxa"/>
                  <w:vMerge/>
                  <w:tcBorders>
                    <w:top w:val="nil"/>
                    <w:left w:val="nil"/>
                    <w:bottom w:val="single" w:sz="4" w:space="0" w:color="auto"/>
                    <w:right w:val="single" w:sz="4" w:space="0" w:color="auto"/>
                  </w:tcBorders>
                  <w:vAlign w:val="center"/>
                </w:tcPr>
                <w:p w:rsidR="00970277" w:rsidRDefault="00970277">
                  <w:pPr>
                    <w:widowControl/>
                    <w:jc w:val="left"/>
                    <w:rPr>
                      <w:rFonts w:ascii="Times New Roman" w:eastAsia="宋体" w:hAnsi="Times New Roman"/>
                      <w:color w:val="000000" w:themeColor="text1"/>
                      <w:szCs w:val="21"/>
                    </w:rPr>
                  </w:pPr>
                </w:p>
              </w:tc>
              <w:tc>
                <w:tcPr>
                  <w:tcW w:w="4252" w:type="dxa"/>
                  <w:tcBorders>
                    <w:top w:val="single" w:sz="4" w:space="0" w:color="auto"/>
                    <w:left w:val="nil"/>
                    <w:bottom w:val="single" w:sz="4" w:space="0" w:color="auto"/>
                    <w:right w:val="single" w:sz="4" w:space="0" w:color="auto"/>
                  </w:tcBorders>
                  <w:vAlign w:val="center"/>
                </w:tcPr>
                <w:p w:rsidR="00970277" w:rsidRDefault="008A61FD">
                  <w:pPr>
                    <w:pStyle w:val="a3"/>
                    <w:autoSpaceDE w:val="0"/>
                    <w:contextualSpacing/>
                    <w:rPr>
                      <w:rFonts w:ascii="Times New Roman" w:hAnsi="Times New Roman"/>
                      <w:color w:val="000000" w:themeColor="text1"/>
                      <w:sz w:val="21"/>
                      <w:szCs w:val="21"/>
                    </w:rPr>
                  </w:pPr>
                  <w:r>
                    <w:rPr>
                      <w:rFonts w:ascii="Times New Roman"/>
                      <w:color w:val="000000" w:themeColor="text1"/>
                      <w:sz w:val="21"/>
                      <w:szCs w:val="21"/>
                    </w:rPr>
                    <w:t>现代中药、中药制剂项目</w:t>
                  </w:r>
                </w:p>
              </w:tc>
              <w:tc>
                <w:tcPr>
                  <w:tcW w:w="2046" w:type="dxa"/>
                  <w:vMerge/>
                  <w:tcBorders>
                    <w:left w:val="nil"/>
                    <w:right w:val="nil"/>
                  </w:tcBorders>
                  <w:vAlign w:val="center"/>
                </w:tcPr>
                <w:p w:rsidR="00970277" w:rsidRDefault="00970277">
                  <w:pPr>
                    <w:widowControl/>
                    <w:jc w:val="left"/>
                    <w:rPr>
                      <w:rFonts w:ascii="Times New Roman" w:eastAsia="宋体" w:hAnsi="Times New Roman"/>
                      <w:color w:val="000000" w:themeColor="text1"/>
                      <w:szCs w:val="21"/>
                    </w:rPr>
                  </w:pPr>
                </w:p>
              </w:tc>
            </w:tr>
            <w:tr w:rsidR="00970277">
              <w:trPr>
                <w:trHeight w:val="397"/>
                <w:jc w:val="center"/>
              </w:trPr>
              <w:tc>
                <w:tcPr>
                  <w:tcW w:w="634" w:type="dxa"/>
                  <w:vMerge/>
                  <w:tcBorders>
                    <w:top w:val="nil"/>
                    <w:left w:val="nil"/>
                    <w:bottom w:val="single" w:sz="4" w:space="0" w:color="auto"/>
                    <w:right w:val="single" w:sz="4" w:space="0" w:color="auto"/>
                  </w:tcBorders>
                  <w:vAlign w:val="center"/>
                </w:tcPr>
                <w:p w:rsidR="00970277" w:rsidRDefault="00970277">
                  <w:pPr>
                    <w:widowControl/>
                    <w:jc w:val="left"/>
                    <w:rPr>
                      <w:rFonts w:ascii="Times New Roman" w:eastAsia="宋体" w:hAnsi="Times New Roman"/>
                      <w:color w:val="000000" w:themeColor="text1"/>
                      <w:szCs w:val="21"/>
                    </w:rPr>
                  </w:pPr>
                </w:p>
              </w:tc>
              <w:tc>
                <w:tcPr>
                  <w:tcW w:w="1186" w:type="dxa"/>
                  <w:vMerge/>
                  <w:tcBorders>
                    <w:left w:val="nil"/>
                    <w:right w:val="single" w:sz="4" w:space="0" w:color="auto"/>
                  </w:tcBorders>
                  <w:vAlign w:val="center"/>
                </w:tcPr>
                <w:p w:rsidR="00970277" w:rsidRDefault="00970277">
                  <w:pPr>
                    <w:widowControl/>
                    <w:jc w:val="left"/>
                    <w:rPr>
                      <w:rFonts w:ascii="Times New Roman" w:eastAsia="宋体" w:hAnsi="Times New Roman"/>
                      <w:color w:val="000000" w:themeColor="text1"/>
                      <w:szCs w:val="21"/>
                    </w:rPr>
                  </w:pPr>
                </w:p>
              </w:tc>
              <w:tc>
                <w:tcPr>
                  <w:tcW w:w="908" w:type="dxa"/>
                  <w:vMerge/>
                  <w:tcBorders>
                    <w:top w:val="nil"/>
                    <w:left w:val="nil"/>
                    <w:bottom w:val="single" w:sz="4" w:space="0" w:color="auto"/>
                    <w:right w:val="single" w:sz="4" w:space="0" w:color="auto"/>
                  </w:tcBorders>
                  <w:vAlign w:val="center"/>
                </w:tcPr>
                <w:p w:rsidR="00970277" w:rsidRDefault="00970277">
                  <w:pPr>
                    <w:widowControl/>
                    <w:jc w:val="left"/>
                    <w:rPr>
                      <w:rFonts w:ascii="Times New Roman" w:eastAsia="宋体" w:hAnsi="Times New Roman"/>
                      <w:color w:val="000000" w:themeColor="text1"/>
                      <w:szCs w:val="21"/>
                    </w:rPr>
                  </w:pPr>
                </w:p>
              </w:tc>
              <w:tc>
                <w:tcPr>
                  <w:tcW w:w="4252" w:type="dxa"/>
                  <w:tcBorders>
                    <w:top w:val="single" w:sz="4" w:space="0" w:color="auto"/>
                    <w:left w:val="nil"/>
                    <w:bottom w:val="single" w:sz="4" w:space="0" w:color="auto"/>
                    <w:right w:val="single" w:sz="4" w:space="0" w:color="auto"/>
                  </w:tcBorders>
                  <w:vAlign w:val="center"/>
                </w:tcPr>
                <w:p w:rsidR="00970277" w:rsidRDefault="008A61FD">
                  <w:pPr>
                    <w:pStyle w:val="a3"/>
                    <w:autoSpaceDE w:val="0"/>
                    <w:contextualSpacing/>
                    <w:rPr>
                      <w:rFonts w:ascii="Times New Roman" w:hAnsi="Times New Roman"/>
                      <w:color w:val="000000" w:themeColor="text1"/>
                      <w:sz w:val="21"/>
                      <w:szCs w:val="21"/>
                    </w:rPr>
                  </w:pPr>
                  <w:r>
                    <w:rPr>
                      <w:rFonts w:ascii="Times New Roman"/>
                      <w:color w:val="000000" w:themeColor="text1"/>
                      <w:sz w:val="21"/>
                      <w:szCs w:val="21"/>
                    </w:rPr>
                    <w:t>医药产业中成品复配、混装、灌装及封装类项目</w:t>
                  </w:r>
                </w:p>
              </w:tc>
              <w:tc>
                <w:tcPr>
                  <w:tcW w:w="2046" w:type="dxa"/>
                  <w:vMerge/>
                  <w:tcBorders>
                    <w:left w:val="nil"/>
                    <w:right w:val="nil"/>
                  </w:tcBorders>
                  <w:vAlign w:val="center"/>
                </w:tcPr>
                <w:p w:rsidR="00970277" w:rsidRDefault="00970277">
                  <w:pPr>
                    <w:widowControl/>
                    <w:jc w:val="left"/>
                    <w:rPr>
                      <w:rFonts w:ascii="Times New Roman" w:eastAsia="宋体" w:hAnsi="Times New Roman"/>
                      <w:color w:val="000000" w:themeColor="text1"/>
                      <w:szCs w:val="21"/>
                    </w:rPr>
                  </w:pPr>
                </w:p>
              </w:tc>
            </w:tr>
            <w:tr w:rsidR="00970277" w:rsidTr="00552293">
              <w:trPr>
                <w:trHeight w:val="359"/>
                <w:jc w:val="center"/>
              </w:trPr>
              <w:tc>
                <w:tcPr>
                  <w:tcW w:w="634" w:type="dxa"/>
                  <w:vMerge/>
                  <w:tcBorders>
                    <w:top w:val="nil"/>
                    <w:left w:val="nil"/>
                    <w:bottom w:val="single" w:sz="4" w:space="0" w:color="auto"/>
                    <w:right w:val="single" w:sz="4" w:space="0" w:color="auto"/>
                  </w:tcBorders>
                  <w:vAlign w:val="center"/>
                </w:tcPr>
                <w:p w:rsidR="00970277" w:rsidRDefault="00970277">
                  <w:pPr>
                    <w:widowControl/>
                    <w:jc w:val="left"/>
                    <w:rPr>
                      <w:rFonts w:ascii="Times New Roman" w:eastAsia="宋体" w:hAnsi="Times New Roman"/>
                      <w:color w:val="000000" w:themeColor="text1"/>
                      <w:szCs w:val="21"/>
                    </w:rPr>
                  </w:pPr>
                </w:p>
              </w:tc>
              <w:tc>
                <w:tcPr>
                  <w:tcW w:w="1186" w:type="dxa"/>
                  <w:vMerge/>
                  <w:tcBorders>
                    <w:left w:val="nil"/>
                    <w:right w:val="single" w:sz="4" w:space="0" w:color="auto"/>
                  </w:tcBorders>
                  <w:vAlign w:val="center"/>
                </w:tcPr>
                <w:p w:rsidR="00970277" w:rsidRDefault="00970277">
                  <w:pPr>
                    <w:widowControl/>
                    <w:jc w:val="left"/>
                    <w:rPr>
                      <w:rFonts w:ascii="Times New Roman" w:eastAsia="宋体" w:hAnsi="Times New Roman"/>
                      <w:color w:val="000000" w:themeColor="text1"/>
                      <w:szCs w:val="21"/>
                    </w:rPr>
                  </w:pPr>
                </w:p>
              </w:tc>
              <w:tc>
                <w:tcPr>
                  <w:tcW w:w="908" w:type="dxa"/>
                  <w:vMerge/>
                  <w:tcBorders>
                    <w:top w:val="nil"/>
                    <w:left w:val="nil"/>
                    <w:bottom w:val="single" w:sz="4" w:space="0" w:color="auto"/>
                    <w:right w:val="single" w:sz="4" w:space="0" w:color="auto"/>
                  </w:tcBorders>
                  <w:vAlign w:val="center"/>
                </w:tcPr>
                <w:p w:rsidR="00970277" w:rsidRDefault="00970277">
                  <w:pPr>
                    <w:widowControl/>
                    <w:jc w:val="left"/>
                    <w:rPr>
                      <w:rFonts w:ascii="Times New Roman" w:eastAsia="宋体" w:hAnsi="Times New Roman"/>
                      <w:color w:val="000000" w:themeColor="text1"/>
                      <w:szCs w:val="21"/>
                    </w:rPr>
                  </w:pPr>
                </w:p>
              </w:tc>
              <w:tc>
                <w:tcPr>
                  <w:tcW w:w="4252" w:type="dxa"/>
                  <w:tcBorders>
                    <w:top w:val="single" w:sz="4" w:space="0" w:color="auto"/>
                    <w:left w:val="nil"/>
                    <w:bottom w:val="single" w:sz="4" w:space="0" w:color="auto"/>
                    <w:right w:val="single" w:sz="4" w:space="0" w:color="auto"/>
                  </w:tcBorders>
                  <w:vAlign w:val="center"/>
                </w:tcPr>
                <w:p w:rsidR="00970277" w:rsidRDefault="008A61FD">
                  <w:pPr>
                    <w:pStyle w:val="a3"/>
                    <w:autoSpaceDE w:val="0"/>
                    <w:contextualSpacing/>
                    <w:rPr>
                      <w:rFonts w:ascii="Times New Roman" w:hAnsi="Times New Roman"/>
                      <w:color w:val="000000" w:themeColor="text1"/>
                      <w:sz w:val="21"/>
                      <w:szCs w:val="21"/>
                    </w:rPr>
                  </w:pPr>
                  <w:r>
                    <w:rPr>
                      <w:rFonts w:ascii="Times New Roman"/>
                      <w:color w:val="000000" w:themeColor="text1"/>
                      <w:kern w:val="0"/>
                      <w:sz w:val="21"/>
                      <w:szCs w:val="21"/>
                    </w:rPr>
                    <w:t>卫生材料及医药用品制造项目</w:t>
                  </w:r>
                </w:p>
              </w:tc>
              <w:tc>
                <w:tcPr>
                  <w:tcW w:w="2046" w:type="dxa"/>
                  <w:vMerge/>
                  <w:tcBorders>
                    <w:left w:val="nil"/>
                    <w:right w:val="nil"/>
                  </w:tcBorders>
                  <w:vAlign w:val="center"/>
                </w:tcPr>
                <w:p w:rsidR="00970277" w:rsidRDefault="00970277">
                  <w:pPr>
                    <w:widowControl/>
                    <w:jc w:val="left"/>
                    <w:rPr>
                      <w:rFonts w:ascii="Times New Roman" w:eastAsia="宋体" w:hAnsi="Times New Roman"/>
                      <w:color w:val="000000" w:themeColor="text1"/>
                      <w:szCs w:val="21"/>
                    </w:rPr>
                  </w:pPr>
                </w:p>
              </w:tc>
            </w:tr>
            <w:tr w:rsidR="00970277" w:rsidTr="00552293">
              <w:trPr>
                <w:trHeight w:val="480"/>
                <w:jc w:val="center"/>
              </w:trPr>
              <w:tc>
                <w:tcPr>
                  <w:tcW w:w="634" w:type="dxa"/>
                  <w:tcBorders>
                    <w:top w:val="single" w:sz="4" w:space="0" w:color="auto"/>
                    <w:left w:val="nil"/>
                    <w:bottom w:val="single" w:sz="4" w:space="0" w:color="auto"/>
                    <w:right w:val="single" w:sz="4" w:space="0" w:color="auto"/>
                  </w:tcBorders>
                  <w:vAlign w:val="center"/>
                </w:tcPr>
                <w:p w:rsidR="00970277" w:rsidRDefault="008A61FD">
                  <w:pPr>
                    <w:pStyle w:val="a3"/>
                    <w:autoSpaceDE w:val="0"/>
                    <w:contextualSpacing/>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1186" w:type="dxa"/>
                  <w:vMerge/>
                  <w:tcBorders>
                    <w:left w:val="nil"/>
                    <w:right w:val="single" w:sz="4" w:space="0" w:color="auto"/>
                  </w:tcBorders>
                  <w:vAlign w:val="center"/>
                </w:tcPr>
                <w:p w:rsidR="00970277" w:rsidRDefault="00970277">
                  <w:pPr>
                    <w:widowControl/>
                    <w:jc w:val="left"/>
                    <w:rPr>
                      <w:rFonts w:ascii="Times New Roman" w:eastAsia="宋体" w:hAnsi="Times New Roman"/>
                      <w:color w:val="000000" w:themeColor="text1"/>
                      <w:szCs w:val="21"/>
                    </w:rPr>
                  </w:pPr>
                </w:p>
              </w:tc>
              <w:tc>
                <w:tcPr>
                  <w:tcW w:w="908" w:type="dxa"/>
                  <w:tcBorders>
                    <w:top w:val="single" w:sz="4" w:space="0" w:color="auto"/>
                    <w:left w:val="nil"/>
                    <w:bottom w:val="single" w:sz="4" w:space="0" w:color="auto"/>
                    <w:right w:val="single" w:sz="4" w:space="0" w:color="auto"/>
                  </w:tcBorders>
                  <w:vAlign w:val="center"/>
                </w:tcPr>
                <w:p w:rsidR="00970277" w:rsidRDefault="008A61FD">
                  <w:pPr>
                    <w:pStyle w:val="a3"/>
                    <w:autoSpaceDE w:val="0"/>
                    <w:contextualSpacing/>
                    <w:jc w:val="center"/>
                    <w:rPr>
                      <w:rFonts w:ascii="Times New Roman" w:hAnsi="Times New Roman"/>
                      <w:color w:val="000000" w:themeColor="text1"/>
                      <w:sz w:val="21"/>
                      <w:szCs w:val="21"/>
                    </w:rPr>
                  </w:pPr>
                  <w:r>
                    <w:rPr>
                      <w:rFonts w:ascii="Times New Roman"/>
                      <w:color w:val="000000" w:themeColor="text1"/>
                      <w:kern w:val="0"/>
                      <w:sz w:val="21"/>
                      <w:szCs w:val="21"/>
                    </w:rPr>
                    <w:t>装备制造</w:t>
                  </w:r>
                </w:p>
              </w:tc>
              <w:tc>
                <w:tcPr>
                  <w:tcW w:w="4252" w:type="dxa"/>
                  <w:tcBorders>
                    <w:top w:val="single" w:sz="4" w:space="0" w:color="auto"/>
                    <w:left w:val="nil"/>
                    <w:bottom w:val="single" w:sz="4" w:space="0" w:color="auto"/>
                    <w:right w:val="single" w:sz="4" w:space="0" w:color="auto"/>
                  </w:tcBorders>
                  <w:vAlign w:val="center"/>
                </w:tcPr>
                <w:p w:rsidR="00970277" w:rsidRDefault="008A61FD">
                  <w:pPr>
                    <w:pStyle w:val="a3"/>
                    <w:autoSpaceDE w:val="0"/>
                    <w:contextualSpacing/>
                    <w:jc w:val="center"/>
                    <w:rPr>
                      <w:rFonts w:ascii="Times New Roman" w:hAnsi="Times New Roman"/>
                      <w:color w:val="000000" w:themeColor="text1"/>
                      <w:sz w:val="21"/>
                      <w:szCs w:val="21"/>
                    </w:rPr>
                  </w:pPr>
                  <w:r>
                    <w:rPr>
                      <w:rFonts w:ascii="Times New Roman"/>
                      <w:color w:val="000000" w:themeColor="text1"/>
                      <w:kern w:val="0"/>
                      <w:sz w:val="21"/>
                      <w:szCs w:val="21"/>
                    </w:rPr>
                    <w:t>以振动机械制造、石化煤化工设备制造、家电设备制造为主</w:t>
                  </w:r>
                </w:p>
              </w:tc>
              <w:tc>
                <w:tcPr>
                  <w:tcW w:w="2046" w:type="dxa"/>
                  <w:vMerge/>
                  <w:tcBorders>
                    <w:left w:val="nil"/>
                    <w:right w:val="nil"/>
                  </w:tcBorders>
                  <w:vAlign w:val="center"/>
                </w:tcPr>
                <w:p w:rsidR="00970277" w:rsidRDefault="00970277">
                  <w:pPr>
                    <w:widowControl/>
                    <w:jc w:val="left"/>
                    <w:rPr>
                      <w:rFonts w:ascii="Times New Roman" w:eastAsia="宋体" w:hAnsi="Times New Roman"/>
                      <w:color w:val="000000" w:themeColor="text1"/>
                      <w:szCs w:val="21"/>
                    </w:rPr>
                  </w:pPr>
                </w:p>
              </w:tc>
            </w:tr>
            <w:tr w:rsidR="00970277">
              <w:trPr>
                <w:trHeight w:val="397"/>
                <w:jc w:val="center"/>
              </w:trPr>
              <w:tc>
                <w:tcPr>
                  <w:tcW w:w="634" w:type="dxa"/>
                  <w:tcBorders>
                    <w:top w:val="single" w:sz="4" w:space="0" w:color="auto"/>
                    <w:left w:val="nil"/>
                    <w:bottom w:val="single" w:sz="8" w:space="0" w:color="auto"/>
                    <w:right w:val="single" w:sz="4" w:space="0" w:color="auto"/>
                  </w:tcBorders>
                  <w:vAlign w:val="center"/>
                </w:tcPr>
                <w:p w:rsidR="00970277" w:rsidRDefault="008A61FD">
                  <w:pPr>
                    <w:pStyle w:val="a3"/>
                    <w:autoSpaceDE w:val="0"/>
                    <w:contextualSpacing/>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4</w:t>
                  </w:r>
                </w:p>
              </w:tc>
              <w:tc>
                <w:tcPr>
                  <w:tcW w:w="1186" w:type="dxa"/>
                  <w:vMerge/>
                  <w:tcBorders>
                    <w:left w:val="nil"/>
                    <w:bottom w:val="single" w:sz="8" w:space="0" w:color="auto"/>
                    <w:right w:val="single" w:sz="4" w:space="0" w:color="auto"/>
                  </w:tcBorders>
                  <w:vAlign w:val="center"/>
                </w:tcPr>
                <w:p w:rsidR="00970277" w:rsidRDefault="00970277">
                  <w:pPr>
                    <w:widowControl/>
                    <w:jc w:val="left"/>
                    <w:rPr>
                      <w:rFonts w:ascii="Times New Roman" w:eastAsia="宋体" w:hAnsi="Times New Roman"/>
                      <w:color w:val="000000" w:themeColor="text1"/>
                      <w:szCs w:val="21"/>
                    </w:rPr>
                  </w:pPr>
                </w:p>
              </w:tc>
              <w:tc>
                <w:tcPr>
                  <w:tcW w:w="908" w:type="dxa"/>
                  <w:tcBorders>
                    <w:top w:val="single" w:sz="4" w:space="0" w:color="auto"/>
                    <w:left w:val="nil"/>
                    <w:bottom w:val="single" w:sz="8" w:space="0" w:color="auto"/>
                    <w:right w:val="single" w:sz="4" w:space="0" w:color="auto"/>
                  </w:tcBorders>
                  <w:vAlign w:val="center"/>
                </w:tcPr>
                <w:p w:rsidR="00970277" w:rsidRDefault="008A61FD">
                  <w:pPr>
                    <w:pStyle w:val="a3"/>
                    <w:autoSpaceDE w:val="0"/>
                    <w:contextualSpacing/>
                    <w:jc w:val="center"/>
                    <w:rPr>
                      <w:rFonts w:ascii="Times New Roman"/>
                      <w:color w:val="000000" w:themeColor="text1"/>
                      <w:kern w:val="0"/>
                      <w:sz w:val="21"/>
                      <w:szCs w:val="21"/>
                    </w:rPr>
                  </w:pPr>
                  <w:r>
                    <w:rPr>
                      <w:rFonts w:ascii="Times New Roman"/>
                      <w:color w:val="000000" w:themeColor="text1"/>
                      <w:kern w:val="0"/>
                      <w:sz w:val="21"/>
                      <w:szCs w:val="21"/>
                    </w:rPr>
                    <w:t>纸制品印刷包装</w:t>
                  </w:r>
                </w:p>
              </w:tc>
              <w:tc>
                <w:tcPr>
                  <w:tcW w:w="4252" w:type="dxa"/>
                  <w:tcBorders>
                    <w:top w:val="single" w:sz="4" w:space="0" w:color="auto"/>
                    <w:left w:val="nil"/>
                    <w:bottom w:val="single" w:sz="8" w:space="0" w:color="auto"/>
                    <w:right w:val="single" w:sz="4" w:space="0" w:color="auto"/>
                  </w:tcBorders>
                  <w:vAlign w:val="center"/>
                </w:tcPr>
                <w:p w:rsidR="00970277" w:rsidRDefault="008A61FD">
                  <w:pPr>
                    <w:rPr>
                      <w:rFonts w:ascii="Times New Roman" w:eastAsia="宋体" w:hAnsi="Times New Roman"/>
                      <w:color w:val="000000" w:themeColor="text1"/>
                      <w:kern w:val="0"/>
                    </w:rPr>
                  </w:pPr>
                  <w:r>
                    <w:rPr>
                      <w:rFonts w:ascii="Times New Roman" w:eastAsia="宋体" w:hAnsi="Times New Roman" w:hint="eastAsia"/>
                      <w:color w:val="000000" w:themeColor="text1"/>
                      <w:kern w:val="0"/>
                    </w:rPr>
                    <w:t>产业发展重点以印海智谷纸制品印刷包装为龙头，结合当地新亚纸业发展包装产业。</w:t>
                  </w:r>
                </w:p>
              </w:tc>
              <w:tc>
                <w:tcPr>
                  <w:tcW w:w="2046" w:type="dxa"/>
                  <w:vMerge/>
                  <w:tcBorders>
                    <w:left w:val="nil"/>
                    <w:bottom w:val="single" w:sz="8" w:space="0" w:color="auto"/>
                    <w:right w:val="nil"/>
                  </w:tcBorders>
                  <w:vAlign w:val="center"/>
                </w:tcPr>
                <w:p w:rsidR="00970277" w:rsidRDefault="00970277">
                  <w:pPr>
                    <w:widowControl/>
                    <w:jc w:val="left"/>
                    <w:rPr>
                      <w:rFonts w:ascii="Times New Roman" w:eastAsia="宋体" w:hAnsi="Times New Roman"/>
                      <w:color w:val="000000" w:themeColor="text1"/>
                      <w:szCs w:val="21"/>
                    </w:rPr>
                  </w:pPr>
                </w:p>
              </w:tc>
            </w:tr>
          </w:tbl>
          <w:p w:rsidR="00970277" w:rsidRDefault="008A61FD">
            <w:pPr>
              <w:spacing w:line="440" w:lineRule="exact"/>
              <w:jc w:val="center"/>
              <w:rPr>
                <w:rFonts w:ascii="Times New Roman" w:eastAsia="宋体" w:hAnsi="Times New Roman" w:cs="黑体"/>
                <w:b/>
                <w:bCs/>
                <w:color w:val="000000" w:themeColor="text1"/>
                <w:sz w:val="24"/>
              </w:rPr>
            </w:pPr>
            <w:r>
              <w:rPr>
                <w:rFonts w:ascii="Times New Roman" w:eastAsia="宋体" w:cs="黑体" w:hint="eastAsia"/>
                <w:b/>
                <w:bCs/>
                <w:color w:val="000000" w:themeColor="text1"/>
                <w:sz w:val="24"/>
              </w:rPr>
              <w:t>表</w:t>
            </w:r>
            <w:r>
              <w:rPr>
                <w:rFonts w:ascii="Times New Roman" w:eastAsia="宋体" w:hAnsi="Times New Roman" w:cs="黑体" w:hint="eastAsia"/>
                <w:b/>
                <w:bCs/>
                <w:color w:val="000000" w:themeColor="text1"/>
                <w:sz w:val="24"/>
              </w:rPr>
              <w:t xml:space="preserve">14    </w:t>
            </w:r>
            <w:r>
              <w:rPr>
                <w:rFonts w:ascii="Times New Roman" w:eastAsia="宋体" w:cs="黑体" w:hint="eastAsia"/>
                <w:b/>
                <w:bCs/>
                <w:color w:val="000000" w:themeColor="text1"/>
                <w:sz w:val="24"/>
              </w:rPr>
              <w:t>集聚区产业发展负面清单（禁止和限制发展项目）一览表</w:t>
            </w:r>
          </w:p>
          <w:tbl>
            <w:tblPr>
              <w:tblW w:w="9072" w:type="dxa"/>
              <w:tblBorders>
                <w:top w:val="single" w:sz="8" w:space="0" w:color="auto"/>
                <w:bottom w:val="single" w:sz="8" w:space="0" w:color="auto"/>
                <w:insideH w:val="single" w:sz="4" w:space="0" w:color="auto"/>
                <w:insideV w:val="single" w:sz="4" w:space="0" w:color="auto"/>
              </w:tblBorders>
              <w:tblCellMar>
                <w:top w:w="28" w:type="dxa"/>
                <w:left w:w="57" w:type="dxa"/>
                <w:bottom w:w="28" w:type="dxa"/>
                <w:right w:w="57" w:type="dxa"/>
              </w:tblCellMar>
              <w:tblLook w:val="04A0"/>
            </w:tblPr>
            <w:tblGrid>
              <w:gridCol w:w="607"/>
              <w:gridCol w:w="1222"/>
              <w:gridCol w:w="918"/>
              <w:gridCol w:w="4612"/>
              <w:gridCol w:w="1713"/>
            </w:tblGrid>
            <w:tr w:rsidR="00970277">
              <w:trPr>
                <w:trHeight w:val="397"/>
              </w:trPr>
              <w:tc>
                <w:tcPr>
                  <w:tcW w:w="334" w:type="pct"/>
                  <w:tcBorders>
                    <w:top w:val="single" w:sz="8" w:space="0" w:color="auto"/>
                    <w:bottom w:val="single" w:sz="8" w:space="0" w:color="auto"/>
                  </w:tcBorders>
                  <w:tcMar>
                    <w:top w:w="28" w:type="dxa"/>
                    <w:bottom w:w="57" w:type="dxa"/>
                  </w:tcMar>
                  <w:vAlign w:val="center"/>
                </w:tcPr>
                <w:p w:rsidR="00970277" w:rsidRDefault="008A61FD">
                  <w:pPr>
                    <w:pStyle w:val="a3"/>
                    <w:jc w:val="center"/>
                    <w:rPr>
                      <w:rFonts w:ascii="Times New Roman" w:hAnsi="Times New Roman"/>
                      <w:b/>
                      <w:color w:val="000000" w:themeColor="text1"/>
                      <w:sz w:val="21"/>
                      <w:szCs w:val="21"/>
                    </w:rPr>
                  </w:pPr>
                  <w:r>
                    <w:rPr>
                      <w:rFonts w:ascii="Times New Roman" w:hint="eastAsia"/>
                      <w:b/>
                      <w:color w:val="000000" w:themeColor="text1"/>
                      <w:sz w:val="21"/>
                      <w:szCs w:val="21"/>
                    </w:rPr>
                    <w:t>序号</w:t>
                  </w:r>
                </w:p>
              </w:tc>
              <w:tc>
                <w:tcPr>
                  <w:tcW w:w="673" w:type="pct"/>
                  <w:tcBorders>
                    <w:top w:val="single" w:sz="8" w:space="0" w:color="auto"/>
                    <w:bottom w:val="single" w:sz="8" w:space="0" w:color="auto"/>
                  </w:tcBorders>
                  <w:tcMar>
                    <w:top w:w="28" w:type="dxa"/>
                    <w:bottom w:w="57" w:type="dxa"/>
                  </w:tcMar>
                  <w:vAlign w:val="center"/>
                </w:tcPr>
                <w:p w:rsidR="00970277" w:rsidRDefault="008A61FD">
                  <w:pPr>
                    <w:pStyle w:val="a3"/>
                    <w:jc w:val="center"/>
                    <w:rPr>
                      <w:rFonts w:ascii="Times New Roman" w:hAnsi="Times New Roman"/>
                      <w:b/>
                      <w:color w:val="000000" w:themeColor="text1"/>
                      <w:sz w:val="21"/>
                      <w:szCs w:val="21"/>
                    </w:rPr>
                  </w:pPr>
                  <w:r>
                    <w:rPr>
                      <w:rFonts w:ascii="Times New Roman" w:hint="eastAsia"/>
                      <w:b/>
                      <w:color w:val="000000" w:themeColor="text1"/>
                      <w:sz w:val="21"/>
                      <w:szCs w:val="21"/>
                    </w:rPr>
                    <w:t>要求</w:t>
                  </w:r>
                </w:p>
              </w:tc>
              <w:tc>
                <w:tcPr>
                  <w:tcW w:w="506" w:type="pct"/>
                  <w:tcBorders>
                    <w:top w:val="single" w:sz="8" w:space="0" w:color="auto"/>
                    <w:bottom w:val="single" w:sz="8" w:space="0" w:color="auto"/>
                  </w:tcBorders>
                  <w:tcMar>
                    <w:top w:w="28" w:type="dxa"/>
                    <w:bottom w:w="57" w:type="dxa"/>
                  </w:tcMar>
                  <w:vAlign w:val="center"/>
                </w:tcPr>
                <w:p w:rsidR="00970277" w:rsidRDefault="008A61FD">
                  <w:pPr>
                    <w:pStyle w:val="a3"/>
                    <w:jc w:val="center"/>
                    <w:rPr>
                      <w:rFonts w:ascii="Times New Roman" w:hAnsi="Times New Roman"/>
                      <w:b/>
                      <w:color w:val="000000" w:themeColor="text1"/>
                      <w:sz w:val="21"/>
                      <w:szCs w:val="21"/>
                    </w:rPr>
                  </w:pPr>
                  <w:r>
                    <w:rPr>
                      <w:rFonts w:ascii="Times New Roman" w:hint="eastAsia"/>
                      <w:b/>
                      <w:color w:val="000000" w:themeColor="text1"/>
                      <w:sz w:val="21"/>
                      <w:szCs w:val="21"/>
                    </w:rPr>
                    <w:t>行业</w:t>
                  </w:r>
                </w:p>
              </w:tc>
              <w:tc>
                <w:tcPr>
                  <w:tcW w:w="2541" w:type="pct"/>
                  <w:tcBorders>
                    <w:top w:val="single" w:sz="8" w:space="0" w:color="auto"/>
                    <w:bottom w:val="single" w:sz="8" w:space="0" w:color="auto"/>
                  </w:tcBorders>
                  <w:tcMar>
                    <w:top w:w="28" w:type="dxa"/>
                    <w:bottom w:w="57" w:type="dxa"/>
                  </w:tcMar>
                  <w:vAlign w:val="center"/>
                </w:tcPr>
                <w:p w:rsidR="00970277" w:rsidRDefault="008A61FD">
                  <w:pPr>
                    <w:pStyle w:val="a3"/>
                    <w:jc w:val="center"/>
                    <w:rPr>
                      <w:rFonts w:ascii="Times New Roman" w:hAnsi="Times New Roman"/>
                      <w:b/>
                      <w:color w:val="000000" w:themeColor="text1"/>
                      <w:sz w:val="21"/>
                      <w:szCs w:val="21"/>
                    </w:rPr>
                  </w:pPr>
                  <w:r>
                    <w:rPr>
                      <w:rFonts w:ascii="Times New Roman" w:hint="eastAsia"/>
                      <w:b/>
                      <w:color w:val="000000" w:themeColor="text1"/>
                      <w:sz w:val="21"/>
                      <w:szCs w:val="21"/>
                    </w:rPr>
                    <w:t>禁止和限制发展内容</w:t>
                  </w:r>
                </w:p>
              </w:tc>
              <w:tc>
                <w:tcPr>
                  <w:tcW w:w="944" w:type="pct"/>
                  <w:tcBorders>
                    <w:top w:val="single" w:sz="8" w:space="0" w:color="auto"/>
                    <w:bottom w:val="single" w:sz="8" w:space="0" w:color="auto"/>
                  </w:tcBorders>
                  <w:vAlign w:val="center"/>
                </w:tcPr>
                <w:p w:rsidR="00970277" w:rsidRDefault="008A61FD">
                  <w:pPr>
                    <w:pStyle w:val="a3"/>
                    <w:jc w:val="center"/>
                    <w:rPr>
                      <w:rFonts w:ascii="Times New Roman" w:hAnsi="Times New Roman"/>
                      <w:b/>
                      <w:color w:val="000000" w:themeColor="text1"/>
                      <w:sz w:val="21"/>
                      <w:szCs w:val="21"/>
                    </w:rPr>
                  </w:pPr>
                  <w:r>
                    <w:rPr>
                      <w:rFonts w:ascii="Times New Roman" w:hint="eastAsia"/>
                      <w:b/>
                      <w:color w:val="000000" w:themeColor="text1"/>
                      <w:sz w:val="21"/>
                      <w:szCs w:val="21"/>
                    </w:rPr>
                    <w:t>本项目情况</w:t>
                  </w:r>
                </w:p>
              </w:tc>
            </w:tr>
            <w:tr w:rsidR="00970277">
              <w:trPr>
                <w:trHeight w:val="397"/>
              </w:trPr>
              <w:tc>
                <w:tcPr>
                  <w:tcW w:w="334" w:type="pct"/>
                  <w:vMerge w:val="restart"/>
                  <w:tcBorders>
                    <w:top w:val="single" w:sz="8" w:space="0" w:color="auto"/>
                  </w:tcBorders>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1</w:t>
                  </w:r>
                </w:p>
              </w:tc>
              <w:tc>
                <w:tcPr>
                  <w:tcW w:w="673" w:type="pct"/>
                  <w:vMerge w:val="restart"/>
                  <w:tcBorders>
                    <w:top w:val="single" w:sz="8" w:space="0" w:color="auto"/>
                  </w:tcBorders>
                  <w:tcMar>
                    <w:top w:w="28" w:type="dxa"/>
                    <w:bottom w:w="57" w:type="dxa"/>
                  </w:tcMar>
                  <w:vAlign w:val="center"/>
                </w:tcPr>
                <w:p w:rsidR="00970277" w:rsidRDefault="008A61FD">
                  <w:pPr>
                    <w:rPr>
                      <w:rFonts w:ascii="Times New Roman" w:eastAsia="宋体" w:hAnsi="Times New Roman"/>
                      <w:color w:val="000000" w:themeColor="text1"/>
                    </w:rPr>
                  </w:pPr>
                  <w:r>
                    <w:rPr>
                      <w:rFonts w:ascii="Times New Roman" w:eastAsia="宋体" w:hAnsi="宋体"/>
                      <w:color w:val="000000" w:themeColor="text1"/>
                    </w:rPr>
                    <w:t>符合集聚区产业定位，符合国家政策，</w:t>
                  </w:r>
                  <w:r>
                    <w:rPr>
                      <w:rFonts w:ascii="Times New Roman" w:eastAsia="宋体" w:hAnsi="宋体" w:hint="eastAsia"/>
                      <w:color w:val="000000" w:themeColor="text1"/>
                    </w:rPr>
                    <w:t>不</w:t>
                  </w:r>
                  <w:r>
                    <w:rPr>
                      <w:rFonts w:ascii="Times New Roman" w:eastAsia="宋体" w:hAnsi="宋体"/>
                      <w:color w:val="000000" w:themeColor="text1"/>
                    </w:rPr>
                    <w:t>属于淘汰工艺和产品，能耗大、污染物产生量大，产业规模达不到要求及国家限制发展行业</w:t>
                  </w:r>
                </w:p>
              </w:tc>
              <w:tc>
                <w:tcPr>
                  <w:tcW w:w="506" w:type="pct"/>
                  <w:vMerge w:val="restart"/>
                  <w:tcBorders>
                    <w:top w:val="single" w:sz="8" w:space="0" w:color="auto"/>
                  </w:tcBorders>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int="eastAsia"/>
                      <w:color w:val="000000" w:themeColor="text1"/>
                      <w:sz w:val="21"/>
                      <w:szCs w:val="21"/>
                    </w:rPr>
                    <w:t>化工</w:t>
                  </w:r>
                </w:p>
              </w:tc>
              <w:tc>
                <w:tcPr>
                  <w:tcW w:w="2541" w:type="pct"/>
                  <w:tcBorders>
                    <w:top w:val="single" w:sz="8" w:space="0" w:color="auto"/>
                  </w:tcBorders>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int="eastAsia"/>
                      <w:color w:val="000000" w:themeColor="text1"/>
                      <w:sz w:val="21"/>
                      <w:szCs w:val="21"/>
                    </w:rPr>
                    <w:t>限制发展园区内现有的与产业定位不符的企业</w:t>
                  </w:r>
                </w:p>
              </w:tc>
              <w:tc>
                <w:tcPr>
                  <w:tcW w:w="944" w:type="pct"/>
                  <w:vMerge w:val="restart"/>
                  <w:tcBorders>
                    <w:top w:val="single" w:sz="8" w:space="0" w:color="auto"/>
                  </w:tcBorders>
                  <w:vAlign w:val="center"/>
                </w:tcPr>
                <w:p w:rsidR="00970277" w:rsidRDefault="008A61FD">
                  <w:pPr>
                    <w:pStyle w:val="a3"/>
                    <w:jc w:val="center"/>
                    <w:rPr>
                      <w:rFonts w:ascii="Times New Roman"/>
                      <w:color w:val="000000" w:themeColor="text1"/>
                      <w:kern w:val="0"/>
                      <w:sz w:val="21"/>
                      <w:szCs w:val="21"/>
                    </w:rPr>
                  </w:pPr>
                  <w:r>
                    <w:rPr>
                      <w:rFonts w:ascii="Times New Roman"/>
                      <w:color w:val="000000" w:themeColor="text1"/>
                      <w:sz w:val="21"/>
                      <w:szCs w:val="21"/>
                    </w:rPr>
                    <w:t>本项目</w:t>
                  </w:r>
                  <w:r>
                    <w:rPr>
                      <w:rFonts w:ascii="Times New Roman" w:hint="eastAsia"/>
                      <w:color w:val="000000" w:themeColor="text1"/>
                      <w:kern w:val="0"/>
                      <w:sz w:val="21"/>
                      <w:szCs w:val="21"/>
                    </w:rPr>
                    <w:t>位于</w:t>
                  </w:r>
                  <w:r>
                    <w:rPr>
                      <w:rFonts w:ascii="Times New Roman"/>
                      <w:color w:val="000000" w:themeColor="text1"/>
                      <w:sz w:val="21"/>
                      <w:szCs w:val="21"/>
                    </w:rPr>
                    <w:t>新乡经济技术产业集聚区</w:t>
                  </w:r>
                  <w:r>
                    <w:rPr>
                      <w:rFonts w:ascii="Times New Roman" w:hint="eastAsia"/>
                      <w:color w:val="000000" w:themeColor="text1"/>
                      <w:sz w:val="21"/>
                      <w:szCs w:val="21"/>
                    </w:rPr>
                    <w:t>化工产业园内</w:t>
                  </w:r>
                  <w:r>
                    <w:rPr>
                      <w:rFonts w:ascii="Times New Roman"/>
                      <w:color w:val="000000" w:themeColor="text1"/>
                      <w:sz w:val="21"/>
                      <w:szCs w:val="21"/>
                    </w:rPr>
                    <w:t>，属于工业用地</w:t>
                  </w:r>
                  <w:r>
                    <w:rPr>
                      <w:rFonts w:ascii="Times New Roman" w:hint="eastAsia"/>
                      <w:color w:val="000000" w:themeColor="text1"/>
                      <w:sz w:val="21"/>
                      <w:szCs w:val="21"/>
                    </w:rPr>
                    <w:t>。</w:t>
                  </w:r>
                  <w:r>
                    <w:rPr>
                      <w:rFonts w:ascii="Times New Roman" w:hint="eastAsia"/>
                      <w:color w:val="000000" w:themeColor="text1"/>
                      <w:kern w:val="0"/>
                      <w:sz w:val="21"/>
                      <w:szCs w:val="21"/>
                    </w:rPr>
                    <w:t>项目主要生产</w:t>
                  </w:r>
                  <w:r>
                    <w:rPr>
                      <w:rFonts w:ascii="Times New Roman" w:hAnsi="Times New Roman"/>
                      <w:color w:val="000000" w:themeColor="text1"/>
                      <w:sz w:val="21"/>
                      <w:szCs w:val="21"/>
                    </w:rPr>
                    <w:t>编织袋</w:t>
                  </w:r>
                  <w:r>
                    <w:rPr>
                      <w:rFonts w:ascii="Times New Roman" w:hint="eastAsia"/>
                      <w:color w:val="000000" w:themeColor="text1"/>
                      <w:kern w:val="0"/>
                      <w:sz w:val="21"/>
                      <w:szCs w:val="21"/>
                    </w:rPr>
                    <w:t>，属于塑料制品项目，</w:t>
                  </w:r>
                  <w:r>
                    <w:rPr>
                      <w:rFonts w:ascii="Times New Roman" w:hint="eastAsia"/>
                      <w:color w:val="000000" w:themeColor="text1"/>
                      <w:sz w:val="21"/>
                      <w:szCs w:val="21"/>
                    </w:rPr>
                    <w:t>不属于化工产业，与园区内现有的产业定位不冲突。项目</w:t>
                  </w:r>
                  <w:r>
                    <w:rPr>
                      <w:rFonts w:ascii="Times New Roman"/>
                      <w:color w:val="000000" w:themeColor="text1"/>
                      <w:sz w:val="21"/>
                      <w:szCs w:val="21"/>
                    </w:rPr>
                    <w:t>属于</w:t>
                  </w:r>
                  <w:r>
                    <w:rPr>
                      <w:rFonts w:ascii="Times New Roman" w:hint="eastAsia"/>
                      <w:color w:val="000000" w:themeColor="text1"/>
                      <w:sz w:val="21"/>
                      <w:szCs w:val="21"/>
                    </w:rPr>
                    <w:t>允许</w:t>
                  </w:r>
                  <w:r>
                    <w:rPr>
                      <w:rFonts w:ascii="Times New Roman"/>
                      <w:color w:val="000000" w:themeColor="text1"/>
                      <w:sz w:val="21"/>
                      <w:szCs w:val="21"/>
                    </w:rPr>
                    <w:t>类，生产工艺简单，能耗少、污染小</w:t>
                  </w:r>
                  <w:r>
                    <w:rPr>
                      <w:rFonts w:ascii="Times New Roman" w:hint="eastAsia"/>
                      <w:color w:val="000000" w:themeColor="text1"/>
                      <w:sz w:val="21"/>
                      <w:szCs w:val="21"/>
                    </w:rPr>
                    <w:t>。</w:t>
                  </w:r>
                </w:p>
              </w:tc>
            </w:tr>
            <w:tr w:rsidR="00970277">
              <w:trPr>
                <w:trHeight w:val="397"/>
              </w:trPr>
              <w:tc>
                <w:tcPr>
                  <w:tcW w:w="334"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673"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506"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2541" w:type="pct"/>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bCs/>
                      <w:color w:val="000000" w:themeColor="text1"/>
                      <w:sz w:val="21"/>
                      <w:szCs w:val="21"/>
                    </w:rPr>
                    <w:t>禁止新建或单纯扩大产能的以煤为原料的煤化工项目；同时升级改造项目、符合条件的退城入园项目，入驻园区不得增加区域燃煤总量，且合成氨和甲醇产能应进行等量置换，不得新增区域合成氨和甲醇产能，建议化工园区合成氨和甲醇年总产能控制为</w:t>
                  </w:r>
                  <w:r>
                    <w:rPr>
                      <w:rFonts w:ascii="Times New Roman" w:hAnsi="Times New Roman" w:hint="eastAsia"/>
                      <w:bCs/>
                      <w:color w:val="000000" w:themeColor="text1"/>
                      <w:sz w:val="21"/>
                      <w:szCs w:val="21"/>
                    </w:rPr>
                    <w:t>20</w:t>
                  </w:r>
                  <w:r>
                    <w:rPr>
                      <w:rFonts w:ascii="Times New Roman" w:hAnsi="Times New Roman"/>
                      <w:bCs/>
                      <w:color w:val="000000" w:themeColor="text1"/>
                      <w:sz w:val="21"/>
                      <w:szCs w:val="21"/>
                    </w:rPr>
                    <w:t>0</w:t>
                  </w:r>
                  <w:r>
                    <w:rPr>
                      <w:rFonts w:ascii="Times New Roman"/>
                      <w:bCs/>
                      <w:color w:val="000000" w:themeColor="text1"/>
                      <w:sz w:val="21"/>
                      <w:szCs w:val="21"/>
                    </w:rPr>
                    <w:t>万吨。</w:t>
                  </w:r>
                </w:p>
              </w:tc>
              <w:tc>
                <w:tcPr>
                  <w:tcW w:w="944" w:type="pct"/>
                  <w:vMerge/>
                </w:tcPr>
                <w:p w:rsidR="00970277" w:rsidRDefault="00970277">
                  <w:pPr>
                    <w:pStyle w:val="a3"/>
                    <w:jc w:val="center"/>
                    <w:rPr>
                      <w:rFonts w:ascii="Times New Roman" w:hAnsi="Times New Roman"/>
                      <w:color w:val="000000" w:themeColor="text1"/>
                      <w:sz w:val="21"/>
                      <w:szCs w:val="21"/>
                    </w:rPr>
                  </w:pPr>
                </w:p>
              </w:tc>
            </w:tr>
            <w:tr w:rsidR="00970277">
              <w:trPr>
                <w:trHeight w:val="397"/>
              </w:trPr>
              <w:tc>
                <w:tcPr>
                  <w:tcW w:w="334"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673"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506"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2541" w:type="pct"/>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int="eastAsia"/>
                      <w:color w:val="000000" w:themeColor="text1"/>
                      <w:sz w:val="21"/>
                      <w:szCs w:val="21"/>
                    </w:rPr>
                    <w:t>禁止新建或扩建以天然气为原</w:t>
                  </w:r>
                  <w:r>
                    <w:rPr>
                      <w:rFonts w:ascii="Times New Roman" w:hAnsi="Times New Roman" w:hint="eastAsia"/>
                      <w:color w:val="000000" w:themeColor="text1"/>
                      <w:sz w:val="21"/>
                      <w:szCs w:val="21"/>
                    </w:rPr>
                    <w:cr/>
                  </w:r>
                  <w:r>
                    <w:rPr>
                      <w:rFonts w:ascii="Times New Roman" w:hint="eastAsia"/>
                      <w:color w:val="000000" w:themeColor="text1"/>
                      <w:sz w:val="21"/>
                      <w:szCs w:val="21"/>
                    </w:rPr>
                    <w:t>生产甲醇及甲醇生产下游产品；禁止以天然气代煤制甲醇项目</w:t>
                  </w:r>
                </w:p>
              </w:tc>
              <w:tc>
                <w:tcPr>
                  <w:tcW w:w="944" w:type="pct"/>
                  <w:vMerge/>
                </w:tcPr>
                <w:p w:rsidR="00970277" w:rsidRDefault="00970277">
                  <w:pPr>
                    <w:pStyle w:val="a3"/>
                    <w:jc w:val="center"/>
                    <w:rPr>
                      <w:rFonts w:ascii="Times New Roman" w:hAnsi="Times New Roman"/>
                      <w:color w:val="000000" w:themeColor="text1"/>
                      <w:sz w:val="21"/>
                      <w:szCs w:val="21"/>
                    </w:rPr>
                  </w:pPr>
                </w:p>
              </w:tc>
            </w:tr>
            <w:tr w:rsidR="00970277">
              <w:trPr>
                <w:trHeight w:val="397"/>
              </w:trPr>
              <w:tc>
                <w:tcPr>
                  <w:tcW w:w="334"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673"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506"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2541" w:type="pct"/>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int="eastAsia"/>
                      <w:color w:val="000000" w:themeColor="text1"/>
                      <w:sz w:val="21"/>
                      <w:szCs w:val="21"/>
                    </w:rPr>
                    <w:t>禁止焦化行业炼焦和煤焦油加</w:t>
                  </w:r>
                  <w:r>
                    <w:rPr>
                      <w:rFonts w:ascii="Times New Roman" w:hAnsi="Times New Roman" w:hint="eastAsia"/>
                      <w:color w:val="000000" w:themeColor="text1"/>
                      <w:sz w:val="21"/>
                      <w:szCs w:val="21"/>
                    </w:rPr>
                    <w:cr/>
                  </w:r>
                  <w:r>
                    <w:rPr>
                      <w:rFonts w:ascii="Times New Roman" w:hint="eastAsia"/>
                      <w:color w:val="000000" w:themeColor="text1"/>
                      <w:sz w:val="21"/>
                      <w:szCs w:val="21"/>
                    </w:rPr>
                    <w:t>项目入驻</w:t>
                  </w:r>
                </w:p>
              </w:tc>
              <w:tc>
                <w:tcPr>
                  <w:tcW w:w="944" w:type="pct"/>
                  <w:vMerge/>
                </w:tcPr>
                <w:p w:rsidR="00970277" w:rsidRDefault="00970277">
                  <w:pPr>
                    <w:pStyle w:val="a3"/>
                    <w:jc w:val="center"/>
                    <w:rPr>
                      <w:rFonts w:ascii="Times New Roman" w:hAnsi="Times New Roman"/>
                      <w:color w:val="000000" w:themeColor="text1"/>
                      <w:sz w:val="21"/>
                      <w:szCs w:val="21"/>
                    </w:rPr>
                  </w:pPr>
                </w:p>
              </w:tc>
            </w:tr>
            <w:tr w:rsidR="00970277">
              <w:trPr>
                <w:trHeight w:val="397"/>
              </w:trPr>
              <w:tc>
                <w:tcPr>
                  <w:tcW w:w="334"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673"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506"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2541" w:type="pct"/>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int="eastAsia"/>
                      <w:color w:val="000000" w:themeColor="text1"/>
                      <w:sz w:val="21"/>
                      <w:szCs w:val="21"/>
                    </w:rPr>
                    <w:t>限制新建、扩建以天然气为原料的合成氨项目</w:t>
                  </w:r>
                </w:p>
              </w:tc>
              <w:tc>
                <w:tcPr>
                  <w:tcW w:w="944" w:type="pct"/>
                  <w:vMerge/>
                </w:tcPr>
                <w:p w:rsidR="00970277" w:rsidRDefault="00970277">
                  <w:pPr>
                    <w:pStyle w:val="a3"/>
                    <w:jc w:val="center"/>
                    <w:rPr>
                      <w:rFonts w:ascii="Times New Roman" w:hAnsi="Times New Roman"/>
                      <w:color w:val="000000" w:themeColor="text1"/>
                      <w:sz w:val="21"/>
                      <w:szCs w:val="21"/>
                    </w:rPr>
                  </w:pPr>
                </w:p>
              </w:tc>
            </w:tr>
            <w:tr w:rsidR="00970277">
              <w:trPr>
                <w:trHeight w:val="397"/>
              </w:trPr>
              <w:tc>
                <w:tcPr>
                  <w:tcW w:w="334"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673"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506"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2541" w:type="pct"/>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int="eastAsia"/>
                      <w:color w:val="000000" w:themeColor="text1"/>
                      <w:sz w:val="21"/>
                      <w:szCs w:val="21"/>
                    </w:rPr>
                    <w:t>其它行业政策禁止或限制发展的化工项目</w:t>
                  </w:r>
                </w:p>
              </w:tc>
              <w:tc>
                <w:tcPr>
                  <w:tcW w:w="944" w:type="pct"/>
                  <w:vMerge/>
                </w:tcPr>
                <w:p w:rsidR="00970277" w:rsidRDefault="00970277">
                  <w:pPr>
                    <w:pStyle w:val="a3"/>
                    <w:jc w:val="center"/>
                    <w:rPr>
                      <w:rFonts w:ascii="Times New Roman" w:hAnsi="Times New Roman"/>
                      <w:color w:val="000000" w:themeColor="text1"/>
                      <w:sz w:val="21"/>
                      <w:szCs w:val="21"/>
                    </w:rPr>
                  </w:pPr>
                </w:p>
              </w:tc>
            </w:tr>
            <w:tr w:rsidR="00970277">
              <w:trPr>
                <w:trHeight w:val="397"/>
              </w:trPr>
              <w:tc>
                <w:tcPr>
                  <w:tcW w:w="334" w:type="pct"/>
                  <w:vMerge w:val="restart"/>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2</w:t>
                  </w:r>
                </w:p>
              </w:tc>
              <w:tc>
                <w:tcPr>
                  <w:tcW w:w="673"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506" w:type="pct"/>
                  <w:vMerge w:val="restart"/>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int="eastAsia"/>
                      <w:color w:val="000000" w:themeColor="text1"/>
                      <w:sz w:val="21"/>
                      <w:szCs w:val="21"/>
                    </w:rPr>
                    <w:t>医药</w:t>
                  </w:r>
                </w:p>
              </w:tc>
              <w:tc>
                <w:tcPr>
                  <w:tcW w:w="2541" w:type="pct"/>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int="eastAsia"/>
                      <w:color w:val="000000" w:themeColor="text1"/>
                      <w:sz w:val="21"/>
                      <w:szCs w:val="21"/>
                    </w:rPr>
                    <w:t>限制发展园区内现有的与产业定位不符的企业</w:t>
                  </w:r>
                </w:p>
              </w:tc>
              <w:tc>
                <w:tcPr>
                  <w:tcW w:w="944" w:type="pct"/>
                  <w:vMerge/>
                </w:tcPr>
                <w:p w:rsidR="00970277" w:rsidRDefault="00970277">
                  <w:pPr>
                    <w:pStyle w:val="a3"/>
                    <w:jc w:val="center"/>
                    <w:rPr>
                      <w:rFonts w:ascii="Times New Roman" w:hAnsi="Times New Roman"/>
                      <w:color w:val="000000" w:themeColor="text1"/>
                      <w:sz w:val="21"/>
                      <w:szCs w:val="21"/>
                    </w:rPr>
                  </w:pPr>
                </w:p>
              </w:tc>
            </w:tr>
            <w:tr w:rsidR="00970277">
              <w:trPr>
                <w:trHeight w:val="397"/>
              </w:trPr>
              <w:tc>
                <w:tcPr>
                  <w:tcW w:w="334"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673"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506"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2541" w:type="pct"/>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禁止发展化学合成制药企业（单纯分装、复配除外）</w:t>
                  </w:r>
                </w:p>
              </w:tc>
              <w:tc>
                <w:tcPr>
                  <w:tcW w:w="944" w:type="pct"/>
                  <w:vMerge/>
                </w:tcPr>
                <w:p w:rsidR="00970277" w:rsidRDefault="00970277">
                  <w:pPr>
                    <w:pStyle w:val="a3"/>
                    <w:jc w:val="center"/>
                    <w:rPr>
                      <w:rFonts w:ascii="Times New Roman" w:hAnsi="Times New Roman"/>
                      <w:color w:val="000000" w:themeColor="text1"/>
                      <w:sz w:val="21"/>
                      <w:szCs w:val="21"/>
                    </w:rPr>
                  </w:pPr>
                </w:p>
              </w:tc>
            </w:tr>
            <w:tr w:rsidR="00970277">
              <w:trPr>
                <w:trHeight w:val="397"/>
              </w:trPr>
              <w:tc>
                <w:tcPr>
                  <w:tcW w:w="334"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673"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506"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2541" w:type="pct"/>
                  <w:tcMar>
                    <w:top w:w="28" w:type="dxa"/>
                    <w:bottom w:w="57" w:type="dxa"/>
                  </w:tcMar>
                  <w:vAlign w:val="center"/>
                </w:tcPr>
                <w:p w:rsidR="00970277" w:rsidRPr="002C035A" w:rsidRDefault="008A61FD">
                  <w:pPr>
                    <w:pStyle w:val="a3"/>
                    <w:jc w:val="center"/>
                    <w:rPr>
                      <w:rFonts w:ascii="Times New Roman" w:hAnsi="Times New Roman"/>
                      <w:color w:val="000000" w:themeColor="text1"/>
                      <w:sz w:val="21"/>
                      <w:szCs w:val="21"/>
                    </w:rPr>
                  </w:pPr>
                  <w:r w:rsidRPr="002C035A">
                    <w:rPr>
                      <w:rFonts w:ascii="Times New Roman" w:hAnsi="Times New Roman" w:hint="eastAsia"/>
                      <w:color w:val="000000" w:themeColor="text1"/>
                      <w:sz w:val="21"/>
                      <w:szCs w:val="21"/>
                    </w:rPr>
                    <w:t>禁止新建、单纯扩建生物发酵制药</w:t>
                  </w:r>
                  <w:r w:rsidRPr="002C035A">
                    <w:rPr>
                      <w:rFonts w:ascii="Times New Roman" w:hAnsi="Times New Roman" w:hint="eastAsia"/>
                      <w:color w:val="000000" w:themeColor="text1"/>
                      <w:sz w:val="21"/>
                      <w:szCs w:val="21"/>
                    </w:rPr>
                    <w:cr/>
                  </w:r>
                  <w:r w:rsidRPr="002C035A">
                    <w:rPr>
                      <w:rFonts w:ascii="Times New Roman" w:hAnsi="Times New Roman" w:hint="eastAsia"/>
                      <w:color w:val="000000" w:themeColor="text1"/>
                      <w:sz w:val="21"/>
                      <w:szCs w:val="21"/>
                    </w:rPr>
                    <w:t>目（单纯分装、复配以及现有企业升级改造项目除外）</w:t>
                  </w:r>
                </w:p>
              </w:tc>
              <w:tc>
                <w:tcPr>
                  <w:tcW w:w="944" w:type="pct"/>
                  <w:vMerge/>
                </w:tcPr>
                <w:p w:rsidR="00970277" w:rsidRDefault="00970277">
                  <w:pPr>
                    <w:pStyle w:val="a3"/>
                    <w:jc w:val="center"/>
                    <w:rPr>
                      <w:rFonts w:ascii="Times New Roman" w:hAnsi="Times New Roman"/>
                      <w:color w:val="000000" w:themeColor="text1"/>
                      <w:sz w:val="21"/>
                      <w:szCs w:val="21"/>
                    </w:rPr>
                  </w:pPr>
                </w:p>
              </w:tc>
            </w:tr>
            <w:tr w:rsidR="00970277">
              <w:trPr>
                <w:trHeight w:val="397"/>
              </w:trPr>
              <w:tc>
                <w:tcPr>
                  <w:tcW w:w="334"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673"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506"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2541" w:type="pct"/>
                  <w:tcMar>
                    <w:top w:w="28" w:type="dxa"/>
                    <w:bottom w:w="57" w:type="dxa"/>
                  </w:tcMar>
                  <w:vAlign w:val="center"/>
                </w:tcPr>
                <w:p w:rsidR="00970277" w:rsidRPr="002C035A" w:rsidRDefault="008A61FD">
                  <w:pPr>
                    <w:pStyle w:val="a3"/>
                    <w:jc w:val="center"/>
                    <w:rPr>
                      <w:rFonts w:ascii="Times New Roman" w:hAnsi="Times New Roman"/>
                      <w:color w:val="000000" w:themeColor="text1"/>
                      <w:sz w:val="21"/>
                      <w:szCs w:val="21"/>
                    </w:rPr>
                  </w:pPr>
                  <w:r w:rsidRPr="002C035A">
                    <w:rPr>
                      <w:rFonts w:ascii="Times New Roman" w:hAnsi="Times New Roman" w:hint="eastAsia"/>
                      <w:color w:val="000000" w:themeColor="text1"/>
                      <w:sz w:val="21"/>
                      <w:szCs w:val="21"/>
                    </w:rPr>
                    <w:t>禁止农药类项目</w:t>
                  </w:r>
                </w:p>
              </w:tc>
              <w:tc>
                <w:tcPr>
                  <w:tcW w:w="944" w:type="pct"/>
                  <w:vMerge/>
                </w:tcPr>
                <w:p w:rsidR="00970277" w:rsidRDefault="00970277">
                  <w:pPr>
                    <w:pStyle w:val="a3"/>
                    <w:jc w:val="center"/>
                    <w:rPr>
                      <w:rFonts w:ascii="Times New Roman" w:hAnsi="Times New Roman"/>
                      <w:color w:val="000000" w:themeColor="text1"/>
                      <w:sz w:val="21"/>
                      <w:szCs w:val="21"/>
                    </w:rPr>
                  </w:pPr>
                </w:p>
              </w:tc>
            </w:tr>
            <w:tr w:rsidR="00970277">
              <w:trPr>
                <w:trHeight w:val="397"/>
              </w:trPr>
              <w:tc>
                <w:tcPr>
                  <w:tcW w:w="334" w:type="pct"/>
                  <w:vMerge w:val="restart"/>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3</w:t>
                  </w:r>
                </w:p>
              </w:tc>
              <w:tc>
                <w:tcPr>
                  <w:tcW w:w="673"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506" w:type="pct"/>
                  <w:vMerge w:val="restart"/>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装备制造</w:t>
                  </w:r>
                </w:p>
              </w:tc>
              <w:tc>
                <w:tcPr>
                  <w:tcW w:w="2541" w:type="pct"/>
                  <w:tcMar>
                    <w:top w:w="28" w:type="dxa"/>
                    <w:bottom w:w="57" w:type="dxa"/>
                  </w:tcMar>
                  <w:vAlign w:val="center"/>
                </w:tcPr>
                <w:p w:rsidR="00970277" w:rsidRPr="002C035A" w:rsidRDefault="008A61FD">
                  <w:pPr>
                    <w:pStyle w:val="a3"/>
                    <w:jc w:val="center"/>
                    <w:rPr>
                      <w:rFonts w:ascii="Times New Roman" w:hAnsi="Times New Roman"/>
                      <w:color w:val="000000" w:themeColor="text1"/>
                      <w:sz w:val="21"/>
                      <w:szCs w:val="21"/>
                    </w:rPr>
                  </w:pPr>
                  <w:r w:rsidRPr="002C035A">
                    <w:rPr>
                      <w:rFonts w:ascii="Times New Roman" w:hAnsi="Times New Roman" w:hint="eastAsia"/>
                      <w:color w:val="000000" w:themeColor="text1"/>
                      <w:sz w:val="21"/>
                      <w:szCs w:val="21"/>
                    </w:rPr>
                    <w:t>限制发展园区内现有的与产业定位不符的企业</w:t>
                  </w:r>
                </w:p>
              </w:tc>
              <w:tc>
                <w:tcPr>
                  <w:tcW w:w="944" w:type="pct"/>
                  <w:vMerge/>
                </w:tcPr>
                <w:p w:rsidR="00970277" w:rsidRDefault="00970277">
                  <w:pPr>
                    <w:pStyle w:val="a3"/>
                    <w:jc w:val="center"/>
                    <w:rPr>
                      <w:rFonts w:ascii="Times New Roman" w:hAnsi="Times New Roman"/>
                      <w:color w:val="000000" w:themeColor="text1"/>
                      <w:sz w:val="21"/>
                      <w:szCs w:val="21"/>
                    </w:rPr>
                  </w:pPr>
                </w:p>
              </w:tc>
            </w:tr>
            <w:tr w:rsidR="00970277">
              <w:trPr>
                <w:trHeight w:val="397"/>
              </w:trPr>
              <w:tc>
                <w:tcPr>
                  <w:tcW w:w="334"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673"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506"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2541" w:type="pct"/>
                  <w:tcMar>
                    <w:top w:w="28" w:type="dxa"/>
                    <w:bottom w:w="57" w:type="dxa"/>
                  </w:tcMar>
                  <w:vAlign w:val="center"/>
                </w:tcPr>
                <w:p w:rsidR="00970277" w:rsidRPr="002C035A" w:rsidRDefault="008A61FD">
                  <w:pPr>
                    <w:pStyle w:val="a3"/>
                    <w:jc w:val="center"/>
                    <w:rPr>
                      <w:rFonts w:ascii="Times New Roman" w:hAnsi="Times New Roman"/>
                      <w:color w:val="000000" w:themeColor="text1"/>
                      <w:sz w:val="21"/>
                      <w:szCs w:val="21"/>
                    </w:rPr>
                  </w:pPr>
                  <w:r w:rsidRPr="002C035A">
                    <w:rPr>
                      <w:rFonts w:ascii="Times New Roman" w:hAnsi="Times New Roman"/>
                      <w:color w:val="000000" w:themeColor="text1"/>
                      <w:sz w:val="21"/>
                      <w:szCs w:val="21"/>
                    </w:rPr>
                    <w:t>禁止建设独立电镀项目</w:t>
                  </w:r>
                </w:p>
              </w:tc>
              <w:tc>
                <w:tcPr>
                  <w:tcW w:w="944" w:type="pct"/>
                  <w:vMerge/>
                </w:tcPr>
                <w:p w:rsidR="00970277" w:rsidRDefault="00970277">
                  <w:pPr>
                    <w:pStyle w:val="a3"/>
                    <w:jc w:val="center"/>
                    <w:rPr>
                      <w:rFonts w:ascii="Times New Roman" w:hAnsi="Times New Roman"/>
                      <w:color w:val="000000" w:themeColor="text1"/>
                      <w:sz w:val="21"/>
                      <w:szCs w:val="21"/>
                    </w:rPr>
                  </w:pPr>
                </w:p>
              </w:tc>
            </w:tr>
            <w:tr w:rsidR="00970277">
              <w:trPr>
                <w:trHeight w:val="397"/>
              </w:trPr>
              <w:tc>
                <w:tcPr>
                  <w:tcW w:w="334" w:type="pct"/>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4</w:t>
                  </w:r>
                </w:p>
              </w:tc>
              <w:tc>
                <w:tcPr>
                  <w:tcW w:w="673"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506" w:type="pct"/>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纸制品印刷包装</w:t>
                  </w:r>
                </w:p>
              </w:tc>
              <w:tc>
                <w:tcPr>
                  <w:tcW w:w="2541" w:type="pct"/>
                  <w:tcMar>
                    <w:top w:w="28" w:type="dxa"/>
                    <w:bottom w:w="57" w:type="dxa"/>
                  </w:tcMar>
                  <w:vAlign w:val="center"/>
                </w:tcPr>
                <w:p w:rsidR="00970277" w:rsidRPr="002C035A" w:rsidRDefault="008A61FD">
                  <w:pPr>
                    <w:pStyle w:val="a3"/>
                    <w:jc w:val="center"/>
                    <w:rPr>
                      <w:rFonts w:ascii="Times New Roman" w:hAnsi="Times New Roman"/>
                      <w:color w:val="000000" w:themeColor="text1"/>
                      <w:sz w:val="21"/>
                      <w:szCs w:val="21"/>
                    </w:rPr>
                  </w:pPr>
                  <w:r w:rsidRPr="002C035A">
                    <w:rPr>
                      <w:rFonts w:ascii="Times New Roman" w:hAnsi="Times New Roman" w:hint="eastAsia"/>
                      <w:color w:val="000000" w:themeColor="text1"/>
                      <w:sz w:val="21"/>
                      <w:szCs w:val="21"/>
                    </w:rPr>
                    <w:t>禁止造纸制浆、油墨生产（单纯分装、复配除外）项目入驻</w:t>
                  </w:r>
                </w:p>
              </w:tc>
              <w:tc>
                <w:tcPr>
                  <w:tcW w:w="944" w:type="pct"/>
                  <w:vMerge/>
                </w:tcPr>
                <w:p w:rsidR="00970277" w:rsidRDefault="00970277">
                  <w:pPr>
                    <w:pStyle w:val="a3"/>
                    <w:jc w:val="center"/>
                    <w:rPr>
                      <w:rFonts w:ascii="Times New Roman" w:hAnsi="Times New Roman"/>
                      <w:color w:val="000000" w:themeColor="text1"/>
                      <w:sz w:val="21"/>
                      <w:szCs w:val="21"/>
                    </w:rPr>
                  </w:pPr>
                </w:p>
              </w:tc>
            </w:tr>
            <w:tr w:rsidR="00970277">
              <w:trPr>
                <w:trHeight w:val="397"/>
              </w:trPr>
              <w:tc>
                <w:tcPr>
                  <w:tcW w:w="334" w:type="pct"/>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5</w:t>
                  </w:r>
                </w:p>
              </w:tc>
              <w:tc>
                <w:tcPr>
                  <w:tcW w:w="673" w:type="pct"/>
                  <w:vMerge/>
                  <w:tcMar>
                    <w:top w:w="28" w:type="dxa"/>
                    <w:bottom w:w="57" w:type="dxa"/>
                  </w:tcMar>
                  <w:vAlign w:val="center"/>
                </w:tcPr>
                <w:p w:rsidR="00970277" w:rsidRDefault="00970277">
                  <w:pPr>
                    <w:pStyle w:val="a3"/>
                    <w:jc w:val="center"/>
                    <w:rPr>
                      <w:rFonts w:ascii="Times New Roman" w:hAnsi="Times New Roman"/>
                      <w:color w:val="000000" w:themeColor="text1"/>
                      <w:sz w:val="21"/>
                      <w:szCs w:val="21"/>
                    </w:rPr>
                  </w:pPr>
                </w:p>
              </w:tc>
              <w:tc>
                <w:tcPr>
                  <w:tcW w:w="506" w:type="pct"/>
                  <w:tcMar>
                    <w:top w:w="28" w:type="dxa"/>
                    <w:bottom w:w="57" w:type="dxa"/>
                  </w:tcMar>
                  <w:vAlign w:val="center"/>
                </w:tcPr>
                <w:p w:rsidR="00970277" w:rsidRDefault="008A61FD">
                  <w:pPr>
                    <w:pStyle w:val="a3"/>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其他</w:t>
                  </w:r>
                </w:p>
              </w:tc>
              <w:tc>
                <w:tcPr>
                  <w:tcW w:w="2541" w:type="pct"/>
                  <w:tcMar>
                    <w:top w:w="28" w:type="dxa"/>
                    <w:bottom w:w="57" w:type="dxa"/>
                  </w:tcMar>
                  <w:vAlign w:val="center"/>
                </w:tcPr>
                <w:p w:rsidR="00970277" w:rsidRPr="002C035A" w:rsidRDefault="008A61FD">
                  <w:pPr>
                    <w:pStyle w:val="a3"/>
                    <w:jc w:val="center"/>
                    <w:rPr>
                      <w:rFonts w:ascii="Times New Roman" w:hAnsi="Times New Roman"/>
                      <w:color w:val="000000" w:themeColor="text1"/>
                      <w:sz w:val="21"/>
                      <w:szCs w:val="21"/>
                    </w:rPr>
                  </w:pPr>
                  <w:r w:rsidRPr="002C035A">
                    <w:rPr>
                      <w:rFonts w:ascii="Times New Roman" w:hAnsi="Times New Roman"/>
                      <w:bCs/>
                      <w:color w:val="000000" w:themeColor="text1"/>
                      <w:sz w:val="21"/>
                      <w:szCs w:val="21"/>
                    </w:rPr>
                    <w:t>禁止发展不在园区产业定位的制革、化纤浆粕、黑色冶金、焦化、独立电镀、皂素、金属冶炼等</w:t>
                  </w:r>
                  <w:r w:rsidRPr="002C035A">
                    <w:rPr>
                      <w:rFonts w:ascii="Times New Roman" w:hAnsi="Times New Roman" w:hint="eastAsia"/>
                      <w:bCs/>
                      <w:color w:val="000000" w:themeColor="text1"/>
                      <w:sz w:val="21"/>
                      <w:szCs w:val="21"/>
                    </w:rPr>
                    <w:t>不符合园区产业定位且污染较重的项目。</w:t>
                  </w:r>
                </w:p>
              </w:tc>
              <w:tc>
                <w:tcPr>
                  <w:tcW w:w="944" w:type="pct"/>
                  <w:vMerge/>
                </w:tcPr>
                <w:p w:rsidR="00970277" w:rsidRDefault="00970277">
                  <w:pPr>
                    <w:pStyle w:val="a3"/>
                    <w:jc w:val="center"/>
                    <w:rPr>
                      <w:rFonts w:ascii="Times New Roman" w:hAnsi="Times New Roman"/>
                      <w:color w:val="000000" w:themeColor="text1"/>
                      <w:sz w:val="21"/>
                      <w:szCs w:val="21"/>
                    </w:rPr>
                  </w:pPr>
                </w:p>
              </w:tc>
            </w:tr>
          </w:tbl>
          <w:p w:rsidR="00970277" w:rsidRDefault="008A61FD">
            <w:pPr>
              <w:pStyle w:val="a3"/>
              <w:spacing w:line="440" w:lineRule="exact"/>
              <w:ind w:firstLineChars="200" w:firstLine="480"/>
              <w:rPr>
                <w:rFonts w:ascii="Times New Roman" w:hAnsi="Times New Roman"/>
                <w:color w:val="000000" w:themeColor="text1"/>
                <w:szCs w:val="24"/>
              </w:rPr>
            </w:pPr>
            <w:r>
              <w:rPr>
                <w:rFonts w:ascii="Times New Roman" w:hAnsi="Times New Roman" w:hint="eastAsia"/>
                <w:color w:val="000000" w:themeColor="text1"/>
                <w:kern w:val="0"/>
                <w:szCs w:val="24"/>
              </w:rPr>
              <w:t>由表</w:t>
            </w:r>
            <w:r>
              <w:rPr>
                <w:rFonts w:ascii="Times New Roman" w:hAnsi="Times New Roman" w:hint="eastAsia"/>
                <w:color w:val="000000" w:themeColor="text1"/>
                <w:kern w:val="0"/>
                <w:szCs w:val="24"/>
              </w:rPr>
              <w:t>14</w:t>
            </w:r>
            <w:r>
              <w:rPr>
                <w:rFonts w:ascii="Times New Roman" w:hAnsi="Times New Roman" w:hint="eastAsia"/>
                <w:color w:val="000000" w:themeColor="text1"/>
                <w:kern w:val="0"/>
                <w:szCs w:val="24"/>
              </w:rPr>
              <w:t>可知，</w:t>
            </w:r>
            <w:r>
              <w:rPr>
                <w:rFonts w:ascii="Times New Roman" w:hAnsi="Times New Roman"/>
                <w:color w:val="000000" w:themeColor="text1"/>
                <w:szCs w:val="24"/>
              </w:rPr>
              <w:t>本项目</w:t>
            </w:r>
            <w:r>
              <w:rPr>
                <w:rFonts w:ascii="Times New Roman" w:hAnsi="Times New Roman" w:hint="eastAsia"/>
                <w:color w:val="000000" w:themeColor="text1"/>
                <w:kern w:val="0"/>
                <w:szCs w:val="24"/>
              </w:rPr>
              <w:t>位于</w:t>
            </w:r>
            <w:r>
              <w:rPr>
                <w:rFonts w:ascii="Times New Roman"/>
                <w:color w:val="000000" w:themeColor="text1"/>
                <w:szCs w:val="24"/>
              </w:rPr>
              <w:t>新乡经济技术产业集聚区</w:t>
            </w:r>
            <w:r>
              <w:rPr>
                <w:rFonts w:ascii="Times New Roman" w:hint="eastAsia"/>
                <w:color w:val="000000" w:themeColor="text1"/>
                <w:szCs w:val="24"/>
              </w:rPr>
              <w:t>化工产业园内</w:t>
            </w:r>
            <w:r>
              <w:rPr>
                <w:rFonts w:ascii="Times New Roman" w:hAnsi="Times New Roman" w:hint="eastAsia"/>
                <w:color w:val="000000" w:themeColor="text1"/>
                <w:szCs w:val="24"/>
              </w:rPr>
              <w:t>，</w:t>
            </w:r>
            <w:r>
              <w:rPr>
                <w:rFonts w:ascii="Times New Roman" w:hAnsi="Times New Roman" w:hint="eastAsia"/>
                <w:color w:val="000000" w:themeColor="text1"/>
                <w:kern w:val="0"/>
                <w:szCs w:val="24"/>
              </w:rPr>
              <w:t>项目属于塑料制品项目，主要用于</w:t>
            </w:r>
            <w:r>
              <w:rPr>
                <w:rFonts w:ascii="Times New Roman" w:hAnsi="Times New Roman" w:hint="eastAsia"/>
                <w:color w:val="000000" w:themeColor="text1"/>
                <w:szCs w:val="24"/>
              </w:rPr>
              <w:t>生产</w:t>
            </w:r>
            <w:r>
              <w:rPr>
                <w:rFonts w:ascii="Times New Roman" w:hAnsi="Times New Roman"/>
                <w:color w:val="000000" w:themeColor="text1"/>
                <w:szCs w:val="24"/>
              </w:rPr>
              <w:t>编织袋</w:t>
            </w:r>
            <w:r>
              <w:rPr>
                <w:rFonts w:ascii="Times New Roman" w:hAnsi="Times New Roman" w:hint="eastAsia"/>
                <w:color w:val="000000" w:themeColor="text1"/>
                <w:kern w:val="0"/>
                <w:szCs w:val="24"/>
              </w:rPr>
              <w:t>，</w:t>
            </w:r>
            <w:r>
              <w:rPr>
                <w:rFonts w:ascii="Times New Roman" w:hAnsi="Times New Roman" w:hint="eastAsia"/>
                <w:color w:val="000000" w:themeColor="text1"/>
                <w:szCs w:val="24"/>
              </w:rPr>
              <w:t>不属于化工产业，与园区内现有的产业定位不冲突。项目</w:t>
            </w:r>
            <w:r>
              <w:rPr>
                <w:rFonts w:ascii="Times New Roman" w:hAnsi="Times New Roman"/>
                <w:color w:val="000000" w:themeColor="text1"/>
                <w:szCs w:val="24"/>
              </w:rPr>
              <w:t>属于</w:t>
            </w:r>
            <w:r>
              <w:rPr>
                <w:rFonts w:ascii="Times New Roman" w:hAnsi="Times New Roman" w:hint="eastAsia"/>
                <w:color w:val="000000" w:themeColor="text1"/>
                <w:szCs w:val="24"/>
              </w:rPr>
              <w:t>允许</w:t>
            </w:r>
            <w:r>
              <w:rPr>
                <w:rFonts w:ascii="Times New Roman" w:hAnsi="Times New Roman"/>
                <w:color w:val="000000" w:themeColor="text1"/>
                <w:szCs w:val="24"/>
              </w:rPr>
              <w:t>类，生产工艺简单，能耗少、污染小</w:t>
            </w:r>
            <w:r>
              <w:rPr>
                <w:rFonts w:ascii="Times New Roman" w:hAnsi="Times New Roman" w:hint="eastAsia"/>
                <w:color w:val="000000" w:themeColor="text1"/>
                <w:szCs w:val="24"/>
              </w:rPr>
              <w:t>。</w:t>
            </w:r>
            <w:r>
              <w:rPr>
                <w:rFonts w:ascii="Times New Roman" w:hAnsi="Times New Roman"/>
                <w:color w:val="000000" w:themeColor="text1"/>
                <w:szCs w:val="24"/>
              </w:rPr>
              <w:t>本项目建设完成后</w:t>
            </w:r>
            <w:r>
              <w:rPr>
                <w:rFonts w:ascii="Times New Roman" w:hAnsi="Times New Roman" w:hint="eastAsia"/>
                <w:color w:val="000000" w:themeColor="text1"/>
                <w:szCs w:val="24"/>
              </w:rPr>
              <w:t>，</w:t>
            </w:r>
            <w:r>
              <w:rPr>
                <w:rFonts w:ascii="Times New Roman" w:hint="eastAsia"/>
                <w:bCs/>
                <w:color w:val="000000" w:themeColor="text1"/>
              </w:rPr>
              <w:t>全厂卫生防护距离为</w:t>
            </w:r>
            <w:r>
              <w:rPr>
                <w:rFonts w:ascii="Times New Roman" w:hAnsi="Times New Roman"/>
                <w:color w:val="000000" w:themeColor="text1"/>
              </w:rPr>
              <w:t>东厂界外</w:t>
            </w:r>
            <w:r>
              <w:rPr>
                <w:rFonts w:ascii="Times New Roman" w:hAnsi="Times New Roman" w:hint="eastAsia"/>
                <w:color w:val="000000" w:themeColor="text1"/>
              </w:rPr>
              <w:t>50</w:t>
            </w:r>
            <w:r>
              <w:rPr>
                <w:rFonts w:ascii="Times New Roman" w:hAnsi="Times New Roman"/>
                <w:color w:val="000000" w:themeColor="text1"/>
              </w:rPr>
              <w:t>m</w:t>
            </w:r>
            <w:r>
              <w:rPr>
                <w:rFonts w:ascii="Times New Roman" w:hAnsi="Times New Roman"/>
                <w:color w:val="000000" w:themeColor="text1"/>
              </w:rPr>
              <w:t>、南厂界外</w:t>
            </w:r>
            <w:r>
              <w:rPr>
                <w:rFonts w:ascii="Times New Roman" w:hAnsi="Times New Roman" w:hint="eastAsia"/>
                <w:color w:val="000000" w:themeColor="text1"/>
              </w:rPr>
              <w:t>6</w:t>
            </w:r>
            <w:r>
              <w:rPr>
                <w:rFonts w:ascii="Times New Roman" w:hAnsi="Times New Roman"/>
                <w:color w:val="000000" w:themeColor="text1"/>
              </w:rPr>
              <w:t>m</w:t>
            </w:r>
            <w:r>
              <w:rPr>
                <w:rFonts w:ascii="Times New Roman" w:hAnsi="Times New Roman"/>
                <w:color w:val="000000" w:themeColor="text1"/>
              </w:rPr>
              <w:t>、西厂界外</w:t>
            </w:r>
            <w:r>
              <w:rPr>
                <w:rFonts w:ascii="Times New Roman" w:hAnsi="Times New Roman" w:hint="eastAsia"/>
                <w:color w:val="000000" w:themeColor="text1"/>
              </w:rPr>
              <w:t>50</w:t>
            </w:r>
            <w:r>
              <w:rPr>
                <w:rFonts w:ascii="Times New Roman" w:hAnsi="Times New Roman"/>
                <w:color w:val="000000" w:themeColor="text1"/>
              </w:rPr>
              <w:t>m</w:t>
            </w:r>
            <w:r>
              <w:rPr>
                <w:rFonts w:ascii="Times New Roman" w:hAnsi="Times New Roman"/>
                <w:color w:val="000000" w:themeColor="text1"/>
              </w:rPr>
              <w:t>、北厂界外</w:t>
            </w:r>
            <w:r>
              <w:rPr>
                <w:rFonts w:ascii="Times New Roman" w:hAnsi="Times New Roman" w:hint="eastAsia"/>
                <w:color w:val="000000" w:themeColor="text1"/>
              </w:rPr>
              <w:t>50</w:t>
            </w:r>
            <w:r>
              <w:rPr>
                <w:rFonts w:ascii="Times New Roman" w:hAnsi="Times New Roman"/>
                <w:color w:val="000000" w:themeColor="text1"/>
              </w:rPr>
              <w:t>m</w:t>
            </w:r>
            <w:r>
              <w:rPr>
                <w:rFonts w:ascii="Times New Roman" w:hAnsi="Times New Roman"/>
                <w:color w:val="000000" w:themeColor="text1"/>
              </w:rPr>
              <w:t>。</w:t>
            </w:r>
            <w:r>
              <w:rPr>
                <w:rFonts w:ascii="Times New Roman" w:hAnsi="Times New Roman" w:hint="eastAsia"/>
                <w:color w:val="000000" w:themeColor="text1"/>
                <w:szCs w:val="24"/>
              </w:rPr>
              <w:t>根据现场勘查，</w:t>
            </w:r>
            <w:r>
              <w:rPr>
                <w:rFonts w:ascii="Times New Roman" w:hAnsi="Times New Roman"/>
                <w:color w:val="000000" w:themeColor="text1"/>
                <w:szCs w:val="24"/>
              </w:rPr>
              <w:t>项目厂址四周均为工业企业</w:t>
            </w:r>
            <w:r>
              <w:rPr>
                <w:rFonts w:ascii="Times New Roman" w:hAnsi="Times New Roman" w:hint="eastAsia"/>
                <w:color w:val="000000" w:themeColor="text1"/>
                <w:szCs w:val="24"/>
              </w:rPr>
              <w:t>和</w:t>
            </w:r>
            <w:r>
              <w:rPr>
                <w:rFonts w:ascii="Times New Roman" w:hAnsi="Times New Roman"/>
                <w:color w:val="000000" w:themeColor="text1"/>
                <w:szCs w:val="24"/>
              </w:rPr>
              <w:t>空地，</w:t>
            </w:r>
            <w:r>
              <w:rPr>
                <w:rFonts w:ascii="Times New Roman" w:hAnsi="Times New Roman" w:hint="eastAsia"/>
                <w:color w:val="000000" w:themeColor="text1"/>
                <w:szCs w:val="24"/>
              </w:rPr>
              <w:t>项目</w:t>
            </w:r>
            <w:r>
              <w:rPr>
                <w:rFonts w:ascii="Times New Roman" w:hAnsi="Times New Roman"/>
                <w:color w:val="000000" w:themeColor="text1"/>
                <w:szCs w:val="24"/>
              </w:rPr>
              <w:t>卫生防护距离内没有居民区、医院、学校、文教机关</w:t>
            </w:r>
            <w:r>
              <w:rPr>
                <w:rFonts w:ascii="Times New Roman" w:hAnsi="Times New Roman" w:hint="eastAsia"/>
                <w:color w:val="000000" w:themeColor="text1"/>
                <w:szCs w:val="24"/>
              </w:rPr>
              <w:t>等</w:t>
            </w:r>
            <w:r>
              <w:rPr>
                <w:rFonts w:ascii="Times New Roman" w:hAnsi="Times New Roman"/>
                <w:color w:val="000000" w:themeColor="text1"/>
                <w:szCs w:val="24"/>
              </w:rPr>
              <w:t>敏感点存在</w:t>
            </w:r>
            <w:r>
              <w:rPr>
                <w:rFonts w:ascii="Times New Roman" w:hAnsi="Times New Roman" w:hint="eastAsia"/>
                <w:color w:val="000000" w:themeColor="text1"/>
                <w:szCs w:val="24"/>
              </w:rPr>
              <w:t>，</w:t>
            </w:r>
            <w:r>
              <w:rPr>
                <w:rFonts w:ascii="Times New Roman" w:hAnsi="Times New Roman"/>
                <w:color w:val="000000" w:themeColor="text1"/>
                <w:szCs w:val="24"/>
              </w:rPr>
              <w:t>周边无食品加工厂</w:t>
            </w:r>
            <w:r>
              <w:rPr>
                <w:rFonts w:ascii="Times New Roman" w:hAnsi="Times New Roman" w:hint="eastAsia"/>
                <w:color w:val="000000" w:themeColor="text1"/>
                <w:szCs w:val="24"/>
              </w:rPr>
              <w:t>和医药厂</w:t>
            </w:r>
            <w:r>
              <w:rPr>
                <w:rFonts w:ascii="Times New Roman" w:hAnsi="Times New Roman"/>
                <w:color w:val="000000" w:themeColor="text1"/>
                <w:szCs w:val="24"/>
              </w:rPr>
              <w:t>等其他与本项目不相容的企业存在</w:t>
            </w:r>
            <w:r>
              <w:rPr>
                <w:rFonts w:ascii="Times New Roman" w:hAnsi="Times New Roman" w:hint="eastAsia"/>
                <w:color w:val="000000" w:themeColor="text1"/>
                <w:szCs w:val="24"/>
              </w:rPr>
              <w:t>，故本项目与</w:t>
            </w:r>
            <w:r>
              <w:rPr>
                <w:rFonts w:ascii="Times New Roman" w:hint="eastAsia"/>
                <w:color w:val="000000" w:themeColor="text1"/>
                <w:szCs w:val="24"/>
              </w:rPr>
              <w:t>化工产业园</w:t>
            </w:r>
            <w:r>
              <w:rPr>
                <w:rFonts w:ascii="Times New Roman" w:hAnsi="Times New Roman" w:hint="eastAsia"/>
                <w:color w:val="000000" w:themeColor="text1"/>
                <w:szCs w:val="24"/>
              </w:rPr>
              <w:t>相容，不冲突。</w:t>
            </w:r>
            <w:r>
              <w:rPr>
                <w:rFonts w:ascii="Times New Roman" w:hAnsi="Times New Roman" w:hint="eastAsia"/>
                <w:bCs/>
                <w:color w:val="000000" w:themeColor="text1"/>
                <w:kern w:val="0"/>
                <w:szCs w:val="24"/>
              </w:rPr>
              <w:t>同时对照表</w:t>
            </w:r>
            <w:r>
              <w:rPr>
                <w:rFonts w:ascii="Times New Roman" w:hAnsi="Times New Roman" w:hint="eastAsia"/>
                <w:bCs/>
                <w:color w:val="000000" w:themeColor="text1"/>
                <w:kern w:val="0"/>
                <w:szCs w:val="24"/>
              </w:rPr>
              <w:t>13</w:t>
            </w:r>
            <w:r>
              <w:rPr>
                <w:rFonts w:ascii="Times New Roman" w:hAnsi="Times New Roman" w:hint="eastAsia"/>
                <w:bCs/>
                <w:color w:val="000000" w:themeColor="text1"/>
                <w:kern w:val="0"/>
                <w:szCs w:val="24"/>
              </w:rPr>
              <w:t>和表</w:t>
            </w:r>
            <w:r>
              <w:rPr>
                <w:rFonts w:ascii="Times New Roman" w:hAnsi="Times New Roman" w:hint="eastAsia"/>
                <w:bCs/>
                <w:color w:val="000000" w:themeColor="text1"/>
                <w:kern w:val="0"/>
                <w:szCs w:val="24"/>
              </w:rPr>
              <w:t>14</w:t>
            </w:r>
            <w:r>
              <w:rPr>
                <w:rFonts w:ascii="Times New Roman" w:hAnsi="Times New Roman" w:hint="eastAsia"/>
                <w:bCs/>
                <w:color w:val="000000" w:themeColor="text1"/>
                <w:kern w:val="0"/>
                <w:szCs w:val="24"/>
              </w:rPr>
              <w:t>，本项目符合</w:t>
            </w:r>
            <w:r>
              <w:rPr>
                <w:rFonts w:ascii="Times New Roman" w:hAnsi="Times New Roman"/>
                <w:bCs/>
                <w:color w:val="000000" w:themeColor="text1"/>
                <w:kern w:val="0"/>
                <w:szCs w:val="24"/>
              </w:rPr>
              <w:t>新乡经济技术产业集聚区的</w:t>
            </w:r>
            <w:r>
              <w:rPr>
                <w:rFonts w:ascii="Times New Roman" w:hAnsi="Times New Roman" w:hint="eastAsia"/>
                <w:bCs/>
                <w:color w:val="000000" w:themeColor="text1"/>
                <w:kern w:val="0"/>
                <w:szCs w:val="24"/>
              </w:rPr>
              <w:t>环境</w:t>
            </w:r>
            <w:r>
              <w:rPr>
                <w:rFonts w:ascii="Times New Roman" w:hAnsi="Times New Roman"/>
                <w:bCs/>
                <w:color w:val="000000" w:themeColor="text1"/>
                <w:kern w:val="0"/>
                <w:szCs w:val="24"/>
              </w:rPr>
              <w:t>准入条件</w:t>
            </w:r>
            <w:r>
              <w:rPr>
                <w:rFonts w:ascii="Times New Roman" w:hAnsi="Times New Roman" w:hint="eastAsia"/>
                <w:bCs/>
                <w:color w:val="000000" w:themeColor="text1"/>
                <w:kern w:val="0"/>
                <w:szCs w:val="24"/>
              </w:rPr>
              <w:t>。</w:t>
            </w:r>
          </w:p>
          <w:p w:rsidR="00970277" w:rsidRDefault="008A61FD">
            <w:pPr>
              <w:pStyle w:val="a3"/>
              <w:spacing w:line="440" w:lineRule="exact"/>
              <w:ind w:firstLineChars="200" w:firstLine="480"/>
              <w:rPr>
                <w:rFonts w:ascii="Times New Roman" w:hAnsi="Times New Roman"/>
                <w:bCs/>
                <w:color w:val="000000" w:themeColor="text1"/>
                <w:kern w:val="0"/>
                <w:szCs w:val="24"/>
              </w:rPr>
            </w:pPr>
            <w:r>
              <w:rPr>
                <w:rFonts w:ascii="Times New Roman" w:hAnsi="Times New Roman" w:hint="eastAsia"/>
                <w:bCs/>
                <w:color w:val="000000" w:themeColor="text1"/>
                <w:kern w:val="0"/>
                <w:szCs w:val="24"/>
              </w:rPr>
              <w:t>综上所述，本项目</w:t>
            </w:r>
            <w:r>
              <w:rPr>
                <w:rFonts w:ascii="Times New Roman" w:hAnsi="Times New Roman"/>
                <w:bCs/>
                <w:color w:val="000000" w:themeColor="text1"/>
                <w:kern w:val="0"/>
                <w:szCs w:val="24"/>
              </w:rPr>
              <w:t>符合新乡经济技术产业集聚区总体发展规划。</w:t>
            </w:r>
          </w:p>
        </w:tc>
      </w:tr>
      <w:tr w:rsidR="00970277">
        <w:trPr>
          <w:trHeight w:val="127"/>
          <w:jc w:val="center"/>
        </w:trPr>
        <w:tc>
          <w:tcPr>
            <w:tcW w:w="9186" w:type="dxa"/>
            <w:gridSpan w:val="6"/>
            <w:tcBorders>
              <w:top w:val="single" w:sz="6" w:space="0" w:color="auto"/>
              <w:bottom w:val="single" w:sz="8" w:space="0" w:color="auto"/>
            </w:tcBorders>
          </w:tcPr>
          <w:p w:rsidR="00970277" w:rsidRDefault="008A61FD">
            <w:pPr>
              <w:spacing w:line="440" w:lineRule="exact"/>
              <w:rPr>
                <w:rFonts w:ascii="Times New Roman" w:eastAsia="宋体" w:hAnsi="Times New Roman"/>
                <w:b/>
                <w:color w:val="000000" w:themeColor="text1"/>
                <w:sz w:val="24"/>
              </w:rPr>
            </w:pPr>
            <w:r>
              <w:rPr>
                <w:rFonts w:ascii="Times New Roman" w:eastAsia="宋体" w:hAnsi="Times New Roman"/>
                <w:b/>
                <w:color w:val="000000" w:themeColor="text1"/>
                <w:sz w:val="24"/>
              </w:rPr>
              <w:lastRenderedPageBreak/>
              <w:t>与本项目有关的原有污染情况及主要环境问题：</w:t>
            </w:r>
          </w:p>
          <w:p w:rsidR="00970277" w:rsidRDefault="008A61FD">
            <w:pPr>
              <w:pStyle w:val="a7"/>
              <w:spacing w:line="440" w:lineRule="exact"/>
              <w:rPr>
                <w:rFonts w:ascii="Times New Roman" w:eastAsia="宋体" w:hAnsi="Times New Roman"/>
                <w:b/>
                <w:bCs/>
                <w:color w:val="000000" w:themeColor="text1"/>
                <w:sz w:val="24"/>
              </w:rPr>
            </w:pP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 xml:space="preserve">  </w:t>
            </w:r>
            <w:r>
              <w:rPr>
                <w:rFonts w:ascii="Times New Roman" w:eastAsia="宋体" w:hAnsi="Times New Roman"/>
                <w:b/>
                <w:bCs/>
                <w:color w:val="000000" w:themeColor="text1"/>
                <w:sz w:val="24"/>
              </w:rPr>
              <w:t xml:space="preserve"> 1</w:t>
            </w:r>
            <w:r>
              <w:rPr>
                <w:rFonts w:ascii="Times New Roman" w:eastAsia="宋体" w:hAnsi="Times New Roman" w:hint="eastAsia"/>
                <w:b/>
                <w:bCs/>
                <w:color w:val="000000" w:themeColor="text1"/>
                <w:sz w:val="24"/>
              </w:rPr>
              <w:t>、现有工程基本情况</w:t>
            </w:r>
          </w:p>
          <w:p w:rsidR="00970277" w:rsidRDefault="008A61FD">
            <w:pPr>
              <w:pStyle w:val="1"/>
              <w:spacing w:line="440" w:lineRule="exact"/>
              <w:ind w:firstLineChars="200" w:firstLine="480"/>
              <w:jc w:val="both"/>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新乡市隆昌塑业有限公司现有工程为年产</w:t>
            </w:r>
            <w:r>
              <w:rPr>
                <w:rFonts w:ascii="Times New Roman" w:eastAsia="宋体" w:hAnsi="Times New Roman" w:hint="eastAsia"/>
                <w:color w:val="000000" w:themeColor="text1"/>
                <w:sz w:val="24"/>
              </w:rPr>
              <w:t>360</w:t>
            </w:r>
            <w:r>
              <w:rPr>
                <w:rFonts w:ascii="Times New Roman" w:eastAsia="宋体" w:hAnsi="Times New Roman" w:hint="eastAsia"/>
                <w:color w:val="000000" w:themeColor="text1"/>
                <w:sz w:val="24"/>
              </w:rPr>
              <w:t>万条编织袋项目，该项目于</w:t>
            </w:r>
            <w:r>
              <w:rPr>
                <w:rFonts w:ascii="Times New Roman" w:eastAsia="宋体" w:hAnsi="Times New Roman"/>
                <w:color w:val="000000" w:themeColor="text1"/>
                <w:sz w:val="24"/>
              </w:rPr>
              <w:t>20</w:t>
            </w:r>
            <w:r>
              <w:rPr>
                <w:rFonts w:ascii="Times New Roman" w:eastAsia="宋体" w:hAnsi="Times New Roman" w:hint="eastAsia"/>
                <w:color w:val="000000" w:themeColor="text1"/>
                <w:sz w:val="24"/>
              </w:rPr>
              <w:t>07</w:t>
            </w:r>
            <w:r>
              <w:rPr>
                <w:rFonts w:ascii="Times New Roman" w:eastAsia="宋体" w:hAnsi="Times New Roman" w:hint="eastAsia"/>
                <w:color w:val="000000" w:themeColor="text1"/>
                <w:sz w:val="24"/>
              </w:rPr>
              <w:t>年</w:t>
            </w:r>
            <w:r>
              <w:rPr>
                <w:rFonts w:ascii="Times New Roman" w:eastAsia="宋体" w:hAnsi="Times New Roman" w:hint="eastAsia"/>
                <w:color w:val="000000" w:themeColor="text1"/>
                <w:sz w:val="24"/>
              </w:rPr>
              <w:t>6</w:t>
            </w:r>
            <w:r>
              <w:rPr>
                <w:rFonts w:ascii="Times New Roman" w:eastAsia="宋体" w:hAnsi="Times New Roman" w:hint="eastAsia"/>
                <w:color w:val="000000" w:themeColor="text1"/>
                <w:sz w:val="24"/>
              </w:rPr>
              <w:t>月</w:t>
            </w:r>
            <w:r>
              <w:rPr>
                <w:rFonts w:ascii="Times New Roman" w:eastAsia="宋体" w:hAnsi="Times New Roman" w:hint="eastAsia"/>
                <w:color w:val="000000" w:themeColor="text1"/>
                <w:sz w:val="24"/>
              </w:rPr>
              <w:t>25</w:t>
            </w:r>
            <w:r>
              <w:rPr>
                <w:rFonts w:ascii="Times New Roman" w:eastAsia="宋体" w:hAnsi="Times New Roman" w:hint="eastAsia"/>
                <w:color w:val="000000" w:themeColor="text1"/>
                <w:sz w:val="24"/>
              </w:rPr>
              <w:t>日经新乡县环境保护局以新环登（</w:t>
            </w:r>
            <w:r>
              <w:rPr>
                <w:rFonts w:ascii="Times New Roman" w:eastAsia="宋体" w:hAnsi="Times New Roman" w:hint="eastAsia"/>
                <w:color w:val="000000" w:themeColor="text1"/>
                <w:sz w:val="24"/>
              </w:rPr>
              <w:t>07</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25</w:t>
            </w:r>
            <w:r>
              <w:rPr>
                <w:rFonts w:ascii="Times New Roman" w:eastAsia="宋体" w:hAnsi="Times New Roman" w:hint="eastAsia"/>
                <w:color w:val="000000" w:themeColor="text1"/>
                <w:sz w:val="24"/>
              </w:rPr>
              <w:t>号文（见附件</w:t>
            </w:r>
            <w:r>
              <w:rPr>
                <w:rFonts w:ascii="Times New Roman" w:eastAsia="宋体" w:hAnsi="Times New Roman" w:hint="eastAsia"/>
                <w:color w:val="000000" w:themeColor="text1"/>
                <w:sz w:val="24"/>
              </w:rPr>
              <w:t>4</w:t>
            </w:r>
            <w:r>
              <w:rPr>
                <w:rFonts w:ascii="Times New Roman" w:eastAsia="宋体" w:hAnsi="Times New Roman" w:hint="eastAsia"/>
                <w:color w:val="000000" w:themeColor="text1"/>
                <w:sz w:val="24"/>
              </w:rPr>
              <w:t>）批复。最后新乡县环境保护局于</w:t>
            </w:r>
            <w:r>
              <w:rPr>
                <w:rFonts w:ascii="Times New Roman" w:eastAsia="宋体" w:hAnsi="Times New Roman"/>
                <w:color w:val="000000" w:themeColor="text1"/>
                <w:sz w:val="24"/>
              </w:rPr>
              <w:t>20</w:t>
            </w:r>
            <w:r>
              <w:rPr>
                <w:rFonts w:ascii="Times New Roman" w:eastAsia="宋体" w:hAnsi="Times New Roman" w:hint="eastAsia"/>
                <w:color w:val="000000" w:themeColor="text1"/>
                <w:sz w:val="24"/>
              </w:rPr>
              <w:t>07</w:t>
            </w:r>
            <w:r>
              <w:rPr>
                <w:rFonts w:ascii="Times New Roman" w:eastAsia="宋体" w:hAnsi="Times New Roman" w:hint="eastAsia"/>
                <w:color w:val="000000" w:themeColor="text1"/>
                <w:sz w:val="24"/>
              </w:rPr>
              <w:t>年</w:t>
            </w:r>
            <w:r>
              <w:rPr>
                <w:rFonts w:ascii="Times New Roman" w:eastAsia="宋体" w:hAnsi="Times New Roman" w:hint="eastAsia"/>
                <w:color w:val="000000" w:themeColor="text1"/>
                <w:sz w:val="24"/>
              </w:rPr>
              <w:t>6</w:t>
            </w:r>
            <w:r>
              <w:rPr>
                <w:rFonts w:ascii="Times New Roman" w:eastAsia="宋体" w:hAnsi="Times New Roman" w:hint="eastAsia"/>
                <w:color w:val="000000" w:themeColor="text1"/>
                <w:sz w:val="24"/>
              </w:rPr>
              <w:t>月</w:t>
            </w:r>
            <w:r>
              <w:rPr>
                <w:rFonts w:ascii="Times New Roman" w:eastAsia="宋体" w:hAnsi="Times New Roman" w:hint="eastAsia"/>
                <w:color w:val="000000" w:themeColor="text1"/>
                <w:sz w:val="24"/>
              </w:rPr>
              <w:t>25</w:t>
            </w:r>
            <w:r>
              <w:rPr>
                <w:rFonts w:ascii="Times New Roman" w:eastAsia="宋体" w:hAnsi="Times New Roman" w:hint="eastAsia"/>
                <w:color w:val="000000" w:themeColor="text1"/>
                <w:sz w:val="24"/>
              </w:rPr>
              <w:t>日以新环验（</w:t>
            </w:r>
            <w:r>
              <w:rPr>
                <w:rFonts w:ascii="Times New Roman" w:eastAsia="宋体" w:hAnsi="Times New Roman" w:hint="eastAsia"/>
                <w:color w:val="000000" w:themeColor="text1"/>
                <w:sz w:val="24"/>
              </w:rPr>
              <w:t>07</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22</w:t>
            </w:r>
            <w:r>
              <w:rPr>
                <w:rFonts w:ascii="Times New Roman" w:eastAsia="宋体" w:hAnsi="Times New Roman" w:hint="eastAsia"/>
                <w:color w:val="000000" w:themeColor="text1"/>
                <w:sz w:val="24"/>
              </w:rPr>
              <w:t>号文（见附件</w:t>
            </w:r>
            <w:r>
              <w:rPr>
                <w:rFonts w:ascii="Times New Roman" w:eastAsia="宋体" w:hAnsi="Times New Roman" w:hint="eastAsia"/>
                <w:color w:val="000000" w:themeColor="text1"/>
                <w:sz w:val="24"/>
              </w:rPr>
              <w:t>5</w:t>
            </w:r>
            <w:r>
              <w:rPr>
                <w:rFonts w:ascii="Times New Roman" w:eastAsia="宋体" w:hAnsi="Times New Roman" w:hint="eastAsia"/>
                <w:color w:val="000000" w:themeColor="text1"/>
                <w:sz w:val="24"/>
              </w:rPr>
              <w:t>）对该项目进行验收。</w:t>
            </w:r>
            <w:r w:rsidR="00621FAB">
              <w:rPr>
                <w:rFonts w:ascii="Times New Roman" w:eastAsia="宋体" w:hAnsi="Times New Roman" w:hint="eastAsia"/>
                <w:color w:val="000000" w:themeColor="text1"/>
                <w:sz w:val="24"/>
              </w:rPr>
              <w:t>新乡市隆昌塑业有限公司</w:t>
            </w:r>
            <w:r w:rsidR="00621FAB" w:rsidRPr="00ED7D3C">
              <w:rPr>
                <w:rFonts w:ascii="Times New Roman" w:eastAsia="宋体" w:hAnsi="Times New Roman" w:hint="eastAsia"/>
                <w:bCs/>
                <w:color w:val="000000" w:themeColor="text1"/>
                <w:sz w:val="24"/>
              </w:rPr>
              <w:t>于</w:t>
            </w:r>
            <w:r w:rsidR="00621FAB">
              <w:rPr>
                <w:rFonts w:ascii="Times New Roman" w:eastAsia="宋体" w:hAnsi="Times New Roman" w:hint="eastAsia"/>
                <w:bCs/>
                <w:color w:val="000000" w:themeColor="text1"/>
                <w:sz w:val="24"/>
              </w:rPr>
              <w:t>2020</w:t>
            </w:r>
            <w:r w:rsidR="00621FAB" w:rsidRPr="00ED7D3C">
              <w:rPr>
                <w:rFonts w:ascii="Times New Roman" w:eastAsia="宋体" w:hAnsi="Times New Roman" w:hint="eastAsia"/>
                <w:bCs/>
                <w:color w:val="000000" w:themeColor="text1"/>
                <w:sz w:val="24"/>
              </w:rPr>
              <w:t>年</w:t>
            </w:r>
            <w:r w:rsidR="00621FAB" w:rsidRPr="00ED7D3C">
              <w:rPr>
                <w:rFonts w:ascii="Times New Roman" w:eastAsia="宋体" w:hAnsi="Times New Roman" w:hint="eastAsia"/>
                <w:bCs/>
                <w:color w:val="000000" w:themeColor="text1"/>
                <w:sz w:val="24"/>
              </w:rPr>
              <w:t>6</w:t>
            </w:r>
            <w:r w:rsidR="00621FAB" w:rsidRPr="00ED7D3C">
              <w:rPr>
                <w:rFonts w:ascii="Times New Roman" w:eastAsia="宋体" w:hAnsi="Times New Roman" w:hint="eastAsia"/>
                <w:bCs/>
                <w:color w:val="000000" w:themeColor="text1"/>
                <w:sz w:val="24"/>
              </w:rPr>
              <w:t>月</w:t>
            </w:r>
            <w:r w:rsidR="00621FAB">
              <w:rPr>
                <w:rFonts w:ascii="Times New Roman" w:eastAsia="宋体" w:hAnsi="Times New Roman" w:hint="eastAsia"/>
                <w:bCs/>
                <w:color w:val="000000" w:themeColor="text1"/>
                <w:sz w:val="24"/>
              </w:rPr>
              <w:t>2</w:t>
            </w:r>
            <w:r w:rsidR="00621FAB" w:rsidRPr="00ED7D3C">
              <w:rPr>
                <w:rFonts w:ascii="Times New Roman" w:eastAsia="宋体" w:hAnsi="Times New Roman" w:hint="eastAsia"/>
                <w:bCs/>
                <w:color w:val="000000" w:themeColor="text1"/>
                <w:sz w:val="24"/>
              </w:rPr>
              <w:t>日</w:t>
            </w:r>
            <w:r w:rsidR="00621FAB">
              <w:rPr>
                <w:rFonts w:ascii="Times New Roman" w:eastAsia="宋体" w:hAnsi="Times New Roman" w:hint="eastAsia"/>
                <w:bCs/>
                <w:color w:val="000000" w:themeColor="text1"/>
                <w:sz w:val="24"/>
              </w:rPr>
              <w:t>网上申请取得排污许可手续</w:t>
            </w:r>
            <w:r w:rsidR="00621FAB" w:rsidRPr="00ED7D3C">
              <w:rPr>
                <w:rFonts w:ascii="Times New Roman" w:eastAsia="宋体" w:hAnsi="Times New Roman" w:hint="eastAsia"/>
                <w:bCs/>
                <w:color w:val="000000" w:themeColor="text1"/>
                <w:sz w:val="24"/>
              </w:rPr>
              <w:t>（</w:t>
            </w:r>
            <w:r w:rsidR="00621FAB">
              <w:rPr>
                <w:rFonts w:ascii="Times New Roman" w:eastAsia="宋体" w:hAnsi="Times New Roman" w:hint="eastAsia"/>
                <w:bCs/>
                <w:color w:val="000000" w:themeColor="text1"/>
                <w:sz w:val="24"/>
              </w:rPr>
              <w:t>登记编号：</w:t>
            </w:r>
            <w:r w:rsidR="00621FAB">
              <w:rPr>
                <w:rFonts w:ascii="Times New Roman" w:eastAsia="宋体" w:hAnsi="Times New Roman" w:hint="eastAsia"/>
                <w:color w:val="000000" w:themeColor="text1"/>
                <w:sz w:val="24"/>
                <w:shd w:val="clear" w:color="auto" w:fill="FFFFFF"/>
              </w:rPr>
              <w:t>914107217919112138001Y</w:t>
            </w:r>
            <w:r w:rsidR="00621FAB" w:rsidRPr="00ED7D3C">
              <w:rPr>
                <w:rFonts w:ascii="Times New Roman" w:eastAsia="宋体" w:hAnsi="Times New Roman" w:hint="eastAsia"/>
                <w:bCs/>
                <w:color w:val="000000" w:themeColor="text1"/>
                <w:sz w:val="24"/>
              </w:rPr>
              <w:t>）</w:t>
            </w:r>
            <w:r w:rsidR="00621FAB">
              <w:rPr>
                <w:rFonts w:ascii="Times New Roman" w:eastAsia="宋体" w:hAnsi="Times New Roman" w:hint="eastAsia"/>
                <w:bCs/>
                <w:color w:val="000000" w:themeColor="text1"/>
                <w:sz w:val="24"/>
              </w:rPr>
              <w:t>。</w:t>
            </w:r>
          </w:p>
          <w:p w:rsidR="00970277" w:rsidRDefault="008A61FD">
            <w:pPr>
              <w:pStyle w:val="a7"/>
              <w:spacing w:line="440" w:lineRule="exact"/>
              <w:ind w:firstLineChars="200" w:firstLine="480"/>
              <w:rPr>
                <w:rFonts w:ascii="Times New Roman" w:eastAsia="宋体" w:hAnsi="Times New Roman"/>
                <w:b/>
                <w:color w:val="000000" w:themeColor="text1"/>
                <w:sz w:val="24"/>
                <w:u w:val="single"/>
              </w:rPr>
            </w:pPr>
            <w:r>
              <w:rPr>
                <w:rFonts w:ascii="Times New Roman" w:eastAsia="宋体" w:hAnsi="Times New Roman" w:hint="eastAsia"/>
                <w:color w:val="000000" w:themeColor="text1"/>
                <w:sz w:val="24"/>
              </w:rPr>
              <w:t>新乡市隆昌塑业有限公司现有工程产品为编织袋，规模为年产</w:t>
            </w:r>
            <w:r>
              <w:rPr>
                <w:rFonts w:ascii="Times New Roman" w:eastAsia="宋体" w:hAnsi="Times New Roman" w:hint="eastAsia"/>
                <w:color w:val="000000" w:themeColor="text1"/>
                <w:sz w:val="24"/>
              </w:rPr>
              <w:t>360</w:t>
            </w:r>
            <w:r>
              <w:rPr>
                <w:rFonts w:ascii="Times New Roman" w:eastAsia="宋体" w:hAnsi="Times New Roman" w:hint="eastAsia"/>
                <w:color w:val="000000" w:themeColor="text1"/>
                <w:sz w:val="24"/>
              </w:rPr>
              <w:t>万条编织袋，新乡市隆昌塑业有限公司现有工程基本情况见下表：</w:t>
            </w:r>
          </w:p>
          <w:p w:rsidR="00970277" w:rsidRDefault="008A61FD">
            <w:pPr>
              <w:spacing w:line="440" w:lineRule="exact"/>
              <w:jc w:val="center"/>
              <w:textAlignment w:val="baseline"/>
              <w:rPr>
                <w:rFonts w:ascii="Times New Roman" w:eastAsia="宋体" w:hAnsi="Times New Roman"/>
                <w:b/>
                <w:bCs/>
                <w:color w:val="000000" w:themeColor="text1"/>
                <w:sz w:val="24"/>
              </w:rPr>
            </w:pPr>
            <w:r>
              <w:rPr>
                <w:rFonts w:ascii="Times New Roman" w:eastAsia="宋体" w:hAnsi="Times New Roman"/>
                <w:b/>
                <w:bCs/>
                <w:color w:val="000000" w:themeColor="text1"/>
                <w:sz w:val="24"/>
              </w:rPr>
              <w:t>表</w:t>
            </w:r>
            <w:r>
              <w:rPr>
                <w:rFonts w:ascii="Times New Roman" w:eastAsia="宋体" w:hAnsi="Times New Roman"/>
                <w:b/>
                <w:bCs/>
                <w:color w:val="000000" w:themeColor="text1"/>
                <w:sz w:val="24"/>
              </w:rPr>
              <w:t>1</w:t>
            </w:r>
            <w:r w:rsidR="00BF00E9">
              <w:rPr>
                <w:rFonts w:ascii="Times New Roman" w:eastAsia="宋体" w:hAnsi="Times New Roman" w:hint="eastAsia"/>
                <w:b/>
                <w:bCs/>
                <w:color w:val="000000" w:themeColor="text1"/>
                <w:sz w:val="24"/>
              </w:rPr>
              <w:t xml:space="preserve">5    </w:t>
            </w:r>
            <w:r>
              <w:rPr>
                <w:rFonts w:ascii="Times New Roman" w:eastAsia="宋体" w:hAnsi="Times New Roman" w:hint="eastAsia"/>
                <w:b/>
                <w:bCs/>
                <w:color w:val="000000" w:themeColor="text1"/>
                <w:sz w:val="24"/>
              </w:rPr>
              <w:t>新乡市隆昌塑业有限公司现有工程基本情况一览表</w:t>
            </w:r>
          </w:p>
          <w:tbl>
            <w:tblPr>
              <w:tblW w:w="9072" w:type="dxa"/>
              <w:jc w:val="center"/>
              <w:tblBorders>
                <w:top w:val="single" w:sz="8" w:space="0" w:color="auto"/>
                <w:bottom w:val="single" w:sz="4" w:space="0" w:color="auto"/>
                <w:insideH w:val="single" w:sz="4" w:space="0" w:color="auto"/>
                <w:insideV w:val="single" w:sz="4" w:space="0" w:color="auto"/>
              </w:tblBorders>
              <w:tblLook w:val="04A0"/>
            </w:tblPr>
            <w:tblGrid>
              <w:gridCol w:w="709"/>
              <w:gridCol w:w="1985"/>
              <w:gridCol w:w="6378"/>
            </w:tblGrid>
            <w:tr w:rsidR="00970277">
              <w:trPr>
                <w:trHeight w:val="397"/>
                <w:jc w:val="center"/>
              </w:trPr>
              <w:tc>
                <w:tcPr>
                  <w:tcW w:w="391" w:type="pct"/>
                  <w:tcBorders>
                    <w:top w:val="single" w:sz="8" w:space="0" w:color="auto"/>
                    <w:left w:val="nil"/>
                    <w:bottom w:val="single" w:sz="8"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序号</w:t>
                  </w:r>
                </w:p>
              </w:tc>
              <w:tc>
                <w:tcPr>
                  <w:tcW w:w="1094" w:type="pct"/>
                  <w:tcBorders>
                    <w:top w:val="single" w:sz="8" w:space="0" w:color="auto"/>
                    <w:left w:val="single" w:sz="4" w:space="0" w:color="auto"/>
                    <w:bottom w:val="single" w:sz="8"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项目</w:t>
                  </w:r>
                </w:p>
              </w:tc>
              <w:tc>
                <w:tcPr>
                  <w:tcW w:w="3515" w:type="pct"/>
                  <w:tcBorders>
                    <w:top w:val="single" w:sz="8" w:space="0" w:color="auto"/>
                    <w:left w:val="single" w:sz="4" w:space="0" w:color="auto"/>
                    <w:bottom w:val="single" w:sz="8" w:space="0" w:color="auto"/>
                    <w:right w:val="nil"/>
                  </w:tcBorders>
                  <w:vAlign w:val="center"/>
                </w:tcPr>
                <w:p w:rsidR="00970277" w:rsidRDefault="008A61FD">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基本情况</w:t>
                  </w:r>
                </w:p>
              </w:tc>
            </w:tr>
            <w:tr w:rsidR="00970277">
              <w:trPr>
                <w:trHeight w:val="397"/>
                <w:jc w:val="center"/>
              </w:trPr>
              <w:tc>
                <w:tcPr>
                  <w:tcW w:w="391"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p>
              </w:tc>
              <w:tc>
                <w:tcPr>
                  <w:tcW w:w="1094"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项目名称</w:t>
                  </w:r>
                </w:p>
              </w:tc>
              <w:tc>
                <w:tcPr>
                  <w:tcW w:w="3515" w:type="pct"/>
                  <w:tcBorders>
                    <w:top w:val="single" w:sz="8" w:space="0" w:color="auto"/>
                    <w:left w:val="single" w:sz="4" w:space="0" w:color="auto"/>
                    <w:bottom w:val="single" w:sz="4" w:space="0" w:color="auto"/>
                    <w:right w:val="nil"/>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年产</w:t>
                  </w:r>
                  <w:r>
                    <w:rPr>
                      <w:rFonts w:ascii="Times New Roman" w:eastAsia="宋体" w:hAnsi="Times New Roman" w:hint="eastAsia"/>
                      <w:color w:val="000000" w:themeColor="text1"/>
                      <w:szCs w:val="21"/>
                    </w:rPr>
                    <w:t>360</w:t>
                  </w:r>
                  <w:r>
                    <w:rPr>
                      <w:rFonts w:ascii="Times New Roman" w:eastAsia="宋体" w:hAnsi="Times New Roman" w:hint="eastAsia"/>
                      <w:color w:val="000000" w:themeColor="text1"/>
                      <w:szCs w:val="21"/>
                    </w:rPr>
                    <w:t>万条编织袋项目</w:t>
                  </w:r>
                </w:p>
              </w:tc>
            </w:tr>
            <w:tr w:rsidR="00970277">
              <w:trPr>
                <w:trHeight w:val="397"/>
                <w:jc w:val="center"/>
              </w:trPr>
              <w:tc>
                <w:tcPr>
                  <w:tcW w:w="391"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p>
              </w:tc>
              <w:tc>
                <w:tcPr>
                  <w:tcW w:w="1094"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建设单位</w:t>
                  </w:r>
                </w:p>
              </w:tc>
              <w:tc>
                <w:tcPr>
                  <w:tcW w:w="3515" w:type="pct"/>
                  <w:tcBorders>
                    <w:top w:val="single" w:sz="4" w:space="0" w:color="auto"/>
                    <w:left w:val="single" w:sz="4" w:space="0" w:color="auto"/>
                    <w:bottom w:val="single" w:sz="4" w:space="0" w:color="auto"/>
                    <w:right w:val="nil"/>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新乡市隆昌塑业有限公司</w:t>
                  </w:r>
                </w:p>
              </w:tc>
            </w:tr>
            <w:tr w:rsidR="00970277">
              <w:trPr>
                <w:trHeight w:val="397"/>
                <w:jc w:val="center"/>
              </w:trPr>
              <w:tc>
                <w:tcPr>
                  <w:tcW w:w="391"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lastRenderedPageBreak/>
                    <w:t>3</w:t>
                  </w:r>
                </w:p>
              </w:tc>
              <w:tc>
                <w:tcPr>
                  <w:tcW w:w="1094"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环评审批时间及单位、文号</w:t>
                  </w:r>
                </w:p>
              </w:tc>
              <w:tc>
                <w:tcPr>
                  <w:tcW w:w="3515" w:type="pct"/>
                  <w:tcBorders>
                    <w:top w:val="single" w:sz="4" w:space="0" w:color="auto"/>
                    <w:left w:val="single" w:sz="4" w:space="0" w:color="auto"/>
                    <w:bottom w:val="single" w:sz="4" w:space="0" w:color="auto"/>
                    <w:right w:val="nil"/>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07</w:t>
                  </w:r>
                  <w:r>
                    <w:rPr>
                      <w:rFonts w:ascii="Times New Roman" w:eastAsia="宋体" w:hAnsi="Times New Roman" w:hint="eastAsia"/>
                      <w:color w:val="000000" w:themeColor="text1"/>
                      <w:szCs w:val="21"/>
                    </w:rPr>
                    <w:t>年</w:t>
                  </w:r>
                  <w:r>
                    <w:rPr>
                      <w:rFonts w:ascii="Times New Roman" w:eastAsia="宋体" w:hAnsi="Times New Roman" w:hint="eastAsia"/>
                      <w:color w:val="000000" w:themeColor="text1"/>
                      <w:szCs w:val="21"/>
                    </w:rPr>
                    <w:t>6</w:t>
                  </w:r>
                  <w:r>
                    <w:rPr>
                      <w:rFonts w:ascii="Times New Roman" w:eastAsia="宋体" w:hAnsi="Times New Roman" w:hint="eastAsia"/>
                      <w:color w:val="000000" w:themeColor="text1"/>
                      <w:szCs w:val="21"/>
                    </w:rPr>
                    <w:t>月</w:t>
                  </w:r>
                  <w:r>
                    <w:rPr>
                      <w:rFonts w:ascii="Times New Roman" w:eastAsia="宋体" w:hAnsi="Times New Roman" w:hint="eastAsia"/>
                      <w:color w:val="000000" w:themeColor="text1"/>
                      <w:szCs w:val="21"/>
                    </w:rPr>
                    <w:t>25</w:t>
                  </w:r>
                  <w:r>
                    <w:rPr>
                      <w:rFonts w:ascii="Times New Roman" w:eastAsia="宋体" w:hAnsi="Times New Roman" w:hint="eastAsia"/>
                      <w:color w:val="000000" w:themeColor="text1"/>
                      <w:szCs w:val="21"/>
                    </w:rPr>
                    <w:t>日、新乡县环境保护局、新环登（</w:t>
                  </w:r>
                  <w:r>
                    <w:rPr>
                      <w:rFonts w:ascii="Times New Roman" w:eastAsia="宋体" w:hAnsi="Times New Roman" w:hint="eastAsia"/>
                      <w:color w:val="000000" w:themeColor="text1"/>
                      <w:szCs w:val="21"/>
                    </w:rPr>
                    <w:t>07</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25</w:t>
                  </w:r>
                  <w:r>
                    <w:rPr>
                      <w:rFonts w:ascii="Times New Roman" w:eastAsia="宋体" w:hAnsi="Times New Roman" w:hint="eastAsia"/>
                      <w:color w:val="000000" w:themeColor="text1"/>
                      <w:szCs w:val="21"/>
                    </w:rPr>
                    <w:t>号文</w:t>
                  </w:r>
                </w:p>
              </w:tc>
            </w:tr>
            <w:tr w:rsidR="00970277">
              <w:trPr>
                <w:trHeight w:val="397"/>
                <w:jc w:val="center"/>
              </w:trPr>
              <w:tc>
                <w:tcPr>
                  <w:tcW w:w="391"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4</w:t>
                  </w:r>
                </w:p>
              </w:tc>
              <w:tc>
                <w:tcPr>
                  <w:tcW w:w="1094"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验收审批时间及单位、文号</w:t>
                  </w:r>
                </w:p>
              </w:tc>
              <w:tc>
                <w:tcPr>
                  <w:tcW w:w="3515" w:type="pct"/>
                  <w:tcBorders>
                    <w:top w:val="single" w:sz="4" w:space="0" w:color="auto"/>
                    <w:left w:val="single" w:sz="4" w:space="0" w:color="auto"/>
                    <w:bottom w:val="single" w:sz="4" w:space="0" w:color="auto"/>
                    <w:right w:val="nil"/>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07</w:t>
                  </w:r>
                  <w:r>
                    <w:rPr>
                      <w:rFonts w:ascii="Times New Roman" w:eastAsia="宋体" w:hAnsi="Times New Roman" w:hint="eastAsia"/>
                      <w:color w:val="000000" w:themeColor="text1"/>
                      <w:szCs w:val="21"/>
                    </w:rPr>
                    <w:t>年</w:t>
                  </w:r>
                  <w:r>
                    <w:rPr>
                      <w:rFonts w:ascii="Times New Roman" w:eastAsia="宋体" w:hAnsi="Times New Roman" w:hint="eastAsia"/>
                      <w:color w:val="000000" w:themeColor="text1"/>
                      <w:szCs w:val="21"/>
                    </w:rPr>
                    <w:t>6</w:t>
                  </w:r>
                  <w:r>
                    <w:rPr>
                      <w:rFonts w:ascii="Times New Roman" w:eastAsia="宋体" w:hAnsi="Times New Roman" w:hint="eastAsia"/>
                      <w:color w:val="000000" w:themeColor="text1"/>
                      <w:szCs w:val="21"/>
                    </w:rPr>
                    <w:t>月</w:t>
                  </w:r>
                  <w:r>
                    <w:rPr>
                      <w:rFonts w:ascii="Times New Roman" w:eastAsia="宋体" w:hAnsi="Times New Roman" w:hint="eastAsia"/>
                      <w:color w:val="000000" w:themeColor="text1"/>
                      <w:szCs w:val="21"/>
                    </w:rPr>
                    <w:t>25</w:t>
                  </w:r>
                  <w:r>
                    <w:rPr>
                      <w:rFonts w:ascii="Times New Roman" w:eastAsia="宋体" w:hAnsi="Times New Roman" w:hint="eastAsia"/>
                      <w:color w:val="000000" w:themeColor="text1"/>
                      <w:szCs w:val="21"/>
                    </w:rPr>
                    <w:t>日、新乡县环境保护局、新环验（</w:t>
                  </w:r>
                  <w:r>
                    <w:rPr>
                      <w:rFonts w:ascii="Times New Roman" w:eastAsia="宋体" w:hAnsi="Times New Roman" w:hint="eastAsia"/>
                      <w:color w:val="000000" w:themeColor="text1"/>
                      <w:szCs w:val="21"/>
                    </w:rPr>
                    <w:t>07</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22</w:t>
                  </w:r>
                  <w:r>
                    <w:rPr>
                      <w:rFonts w:ascii="Times New Roman" w:eastAsia="宋体" w:hAnsi="Times New Roman" w:hint="eastAsia"/>
                      <w:color w:val="000000" w:themeColor="text1"/>
                      <w:szCs w:val="21"/>
                    </w:rPr>
                    <w:t>号文</w:t>
                  </w:r>
                </w:p>
              </w:tc>
            </w:tr>
            <w:tr w:rsidR="00970277">
              <w:trPr>
                <w:trHeight w:val="397"/>
                <w:jc w:val="center"/>
              </w:trPr>
              <w:tc>
                <w:tcPr>
                  <w:tcW w:w="391"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5</w:t>
                  </w:r>
                </w:p>
              </w:tc>
              <w:tc>
                <w:tcPr>
                  <w:tcW w:w="1094"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建设情况</w:t>
                  </w:r>
                </w:p>
              </w:tc>
              <w:tc>
                <w:tcPr>
                  <w:tcW w:w="3515" w:type="pct"/>
                  <w:tcBorders>
                    <w:top w:val="single" w:sz="4" w:space="0" w:color="auto"/>
                    <w:left w:val="single" w:sz="4" w:space="0" w:color="auto"/>
                    <w:bottom w:val="single" w:sz="4" w:space="0" w:color="auto"/>
                    <w:right w:val="nil"/>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目前该工程已建成并投产</w:t>
                  </w:r>
                </w:p>
              </w:tc>
            </w:tr>
            <w:tr w:rsidR="00970277">
              <w:trPr>
                <w:trHeight w:val="397"/>
                <w:jc w:val="center"/>
              </w:trPr>
              <w:tc>
                <w:tcPr>
                  <w:tcW w:w="391"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6</w:t>
                  </w:r>
                </w:p>
              </w:tc>
              <w:tc>
                <w:tcPr>
                  <w:tcW w:w="1094"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劳动定员情况</w:t>
                  </w:r>
                </w:p>
              </w:tc>
              <w:tc>
                <w:tcPr>
                  <w:tcW w:w="3515" w:type="pct"/>
                  <w:tcBorders>
                    <w:top w:val="single" w:sz="4" w:space="0" w:color="auto"/>
                    <w:left w:val="single" w:sz="4" w:space="0" w:color="auto"/>
                    <w:bottom w:val="single" w:sz="4" w:space="0" w:color="auto"/>
                    <w:right w:val="nil"/>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劳动定员</w:t>
                  </w:r>
                  <w:r>
                    <w:rPr>
                      <w:rFonts w:ascii="Times New Roman" w:eastAsia="宋体" w:hAnsi="Times New Roman" w:hint="eastAsia"/>
                      <w:color w:val="000000" w:themeColor="text1"/>
                      <w:szCs w:val="21"/>
                    </w:rPr>
                    <w:t>135</w:t>
                  </w:r>
                  <w:r>
                    <w:rPr>
                      <w:rFonts w:ascii="Times New Roman" w:eastAsia="宋体" w:hAnsi="Times New Roman" w:hint="eastAsia"/>
                      <w:color w:val="000000" w:themeColor="text1"/>
                      <w:szCs w:val="21"/>
                    </w:rPr>
                    <w:t>人，</w:t>
                  </w:r>
                  <w:r>
                    <w:rPr>
                      <w:rFonts w:ascii="Times New Roman" w:eastAsia="宋体" w:hAnsi="Times New Roman"/>
                      <w:color w:val="000000" w:themeColor="text1"/>
                      <w:szCs w:val="21"/>
                    </w:rPr>
                    <w:t>三</w:t>
                  </w:r>
                  <w:r>
                    <w:rPr>
                      <w:rFonts w:ascii="Times New Roman" w:eastAsia="宋体" w:hAnsi="Times New Roman" w:hint="eastAsia"/>
                      <w:color w:val="000000" w:themeColor="text1"/>
                      <w:szCs w:val="21"/>
                    </w:rPr>
                    <w:t>班制</w:t>
                  </w:r>
                  <w:r>
                    <w:rPr>
                      <w:rFonts w:ascii="Times New Roman" w:eastAsia="宋体" w:hAnsi="Times New Roman"/>
                      <w:color w:val="000000" w:themeColor="text1"/>
                      <w:szCs w:val="21"/>
                    </w:rPr>
                    <w:t>，每班工作</w:t>
                  </w:r>
                  <w:r>
                    <w:rPr>
                      <w:rFonts w:ascii="Times New Roman" w:eastAsia="宋体" w:hAnsi="Times New Roman"/>
                      <w:color w:val="000000" w:themeColor="text1"/>
                      <w:szCs w:val="21"/>
                    </w:rPr>
                    <w:t>8</w:t>
                  </w:r>
                  <w:r>
                    <w:rPr>
                      <w:rFonts w:ascii="Times New Roman" w:eastAsia="宋体" w:hAnsi="Times New Roman"/>
                      <w:color w:val="000000" w:themeColor="text1"/>
                      <w:szCs w:val="21"/>
                    </w:rPr>
                    <w:t>小时，年工作</w:t>
                  </w:r>
                  <w:r>
                    <w:rPr>
                      <w:rFonts w:ascii="Times New Roman" w:eastAsia="宋体" w:hAnsi="Times New Roman"/>
                      <w:color w:val="000000" w:themeColor="text1"/>
                      <w:szCs w:val="21"/>
                    </w:rPr>
                    <w:t>300</w:t>
                  </w:r>
                  <w:r>
                    <w:rPr>
                      <w:rFonts w:ascii="Times New Roman" w:eastAsia="宋体" w:hAnsi="Times New Roman"/>
                      <w:color w:val="000000" w:themeColor="text1"/>
                      <w:szCs w:val="21"/>
                    </w:rPr>
                    <w:t>天</w:t>
                  </w:r>
                </w:p>
              </w:tc>
            </w:tr>
            <w:tr w:rsidR="00970277">
              <w:trPr>
                <w:trHeight w:val="397"/>
                <w:jc w:val="center"/>
              </w:trPr>
              <w:tc>
                <w:tcPr>
                  <w:tcW w:w="391" w:type="pct"/>
                  <w:tcBorders>
                    <w:top w:val="single" w:sz="4" w:space="0" w:color="auto"/>
                    <w:left w:val="nil"/>
                    <w:bottom w:val="single" w:sz="8"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7</w:t>
                  </w:r>
                </w:p>
              </w:tc>
              <w:tc>
                <w:tcPr>
                  <w:tcW w:w="1094" w:type="pct"/>
                  <w:tcBorders>
                    <w:top w:val="single" w:sz="4" w:space="0" w:color="auto"/>
                    <w:left w:val="single" w:sz="4" w:space="0" w:color="auto"/>
                    <w:bottom w:val="single" w:sz="8"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生产工艺</w:t>
                  </w:r>
                </w:p>
              </w:tc>
              <w:tc>
                <w:tcPr>
                  <w:tcW w:w="3515" w:type="pct"/>
                  <w:tcBorders>
                    <w:top w:val="single" w:sz="4" w:space="0" w:color="auto"/>
                    <w:left w:val="single" w:sz="4" w:space="0" w:color="auto"/>
                    <w:bottom w:val="single" w:sz="8" w:space="0" w:color="auto"/>
                    <w:right w:val="nil"/>
                  </w:tcBorders>
                  <w:vAlign w:val="center"/>
                </w:tcPr>
                <w:p w:rsidR="00970277" w:rsidRDefault="00361F36">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fldChar w:fldCharType="begin"/>
                  </w:r>
                  <w:r w:rsidR="008A61FD">
                    <w:rPr>
                      <w:rFonts w:ascii="Times New Roman" w:eastAsia="宋体" w:hAnsi="Times New Roman" w:hint="eastAsia"/>
                      <w:color w:val="000000" w:themeColor="text1"/>
                      <w:szCs w:val="21"/>
                    </w:rPr>
                    <w:instrText>= 1 \* GB3</w:instrText>
                  </w:r>
                  <w:r>
                    <w:rPr>
                      <w:rFonts w:ascii="Times New Roman" w:eastAsia="宋体" w:hAnsi="Times New Roman"/>
                      <w:color w:val="000000" w:themeColor="text1"/>
                      <w:szCs w:val="21"/>
                    </w:rPr>
                    <w:fldChar w:fldCharType="separate"/>
                  </w:r>
                  <w:r w:rsidR="008A61FD">
                    <w:rPr>
                      <w:rFonts w:ascii="Times New Roman" w:eastAsia="宋体" w:hAnsi="Times New Roman" w:hint="eastAsia"/>
                      <w:color w:val="000000" w:themeColor="text1"/>
                      <w:szCs w:val="21"/>
                    </w:rPr>
                    <w:t>①</w:t>
                  </w:r>
                  <w:r>
                    <w:rPr>
                      <w:rFonts w:ascii="Times New Roman" w:eastAsia="宋体" w:hAnsi="Times New Roman"/>
                      <w:color w:val="000000" w:themeColor="text1"/>
                      <w:szCs w:val="21"/>
                    </w:rPr>
                    <w:fldChar w:fldCharType="end"/>
                  </w:r>
                  <w:r w:rsidR="008A61FD">
                    <w:rPr>
                      <w:rFonts w:ascii="Times New Roman" w:eastAsia="宋体" w:hAnsi="Times New Roman" w:hint="eastAsia"/>
                      <w:color w:val="000000" w:themeColor="text1"/>
                      <w:szCs w:val="21"/>
                    </w:rPr>
                    <w:t>母料聚丙烯原料</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搅拌机</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拉丝机</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收丝</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圆织机</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筒布</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裁袋</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缝底</w:t>
                  </w:r>
                  <w:r w:rsidR="008A61FD">
                    <w:rPr>
                      <w:rFonts w:ascii="Times New Roman" w:eastAsia="宋体" w:hAnsi="Times New Roman"/>
                      <w:color w:val="000000" w:themeColor="text1"/>
                      <w:szCs w:val="21"/>
                    </w:rPr>
                    <w:t>—</w:t>
                  </w:r>
                  <w:r w:rsidR="008A61FD">
                    <w:rPr>
                      <w:rFonts w:ascii="Times New Roman" w:eastAsia="宋体" w:hAnsi="Times New Roman"/>
                      <w:color w:val="000000" w:themeColor="text1"/>
                      <w:szCs w:val="21"/>
                    </w:rPr>
                    <w:t>套内膜</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缝口</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印刷标签</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编织袋；</w:t>
                  </w:r>
                </w:p>
                <w:p w:rsidR="00970277" w:rsidRDefault="00361F36">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fldChar w:fldCharType="begin"/>
                  </w:r>
                  <w:r w:rsidR="008A61FD">
                    <w:rPr>
                      <w:rFonts w:ascii="Times New Roman" w:eastAsia="宋体" w:hAnsi="Times New Roman" w:hint="eastAsia"/>
                      <w:color w:val="000000" w:themeColor="text1"/>
                      <w:szCs w:val="21"/>
                    </w:rPr>
                    <w:instrText>= 2 \* GB3</w:instrText>
                  </w:r>
                  <w:r>
                    <w:rPr>
                      <w:rFonts w:ascii="Times New Roman" w:eastAsia="宋体" w:hAnsi="Times New Roman"/>
                      <w:color w:val="000000" w:themeColor="text1"/>
                      <w:szCs w:val="21"/>
                    </w:rPr>
                    <w:fldChar w:fldCharType="separate"/>
                  </w:r>
                  <w:r w:rsidR="008A61FD">
                    <w:rPr>
                      <w:rFonts w:ascii="Times New Roman" w:eastAsia="宋体" w:hAnsi="Times New Roman" w:hint="eastAsia"/>
                      <w:color w:val="000000" w:themeColor="text1"/>
                      <w:szCs w:val="21"/>
                    </w:rPr>
                    <w:t>②</w:t>
                  </w:r>
                  <w:r>
                    <w:rPr>
                      <w:rFonts w:ascii="Times New Roman" w:eastAsia="宋体" w:hAnsi="Times New Roman"/>
                      <w:color w:val="000000" w:themeColor="text1"/>
                      <w:szCs w:val="21"/>
                    </w:rPr>
                    <w:fldChar w:fldCharType="end"/>
                  </w:r>
                  <w:r w:rsidR="008A61FD">
                    <w:rPr>
                      <w:rFonts w:ascii="Times New Roman" w:eastAsia="宋体" w:hAnsi="Times New Roman" w:hint="eastAsia"/>
                      <w:color w:val="000000" w:themeColor="text1"/>
                      <w:szCs w:val="21"/>
                    </w:rPr>
                    <w:t>聚乙烯</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混料</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吹膜</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筒布</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裁袋</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封口</w:t>
                  </w:r>
                  <w:r w:rsidR="008A61FD">
                    <w:rPr>
                      <w:rFonts w:ascii="Times New Roman" w:eastAsia="宋体" w:hAnsi="Times New Roman"/>
                      <w:color w:val="000000" w:themeColor="text1"/>
                      <w:szCs w:val="21"/>
                    </w:rPr>
                    <w:t>—</w:t>
                  </w:r>
                  <w:r w:rsidR="008A61FD">
                    <w:rPr>
                      <w:rFonts w:ascii="Times New Roman" w:eastAsia="宋体" w:hAnsi="Times New Roman" w:hint="eastAsia"/>
                      <w:color w:val="000000" w:themeColor="text1"/>
                      <w:szCs w:val="21"/>
                    </w:rPr>
                    <w:t>内膜；</w:t>
                  </w:r>
                </w:p>
              </w:tc>
            </w:tr>
          </w:tbl>
          <w:p w:rsidR="00970277" w:rsidRDefault="008A61FD">
            <w:pPr>
              <w:pStyle w:val="a7"/>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t>2</w:t>
            </w:r>
            <w:r>
              <w:rPr>
                <w:rFonts w:ascii="Times New Roman" w:eastAsia="宋体" w:hAnsi="Times New Roman" w:hint="eastAsia"/>
                <w:b/>
                <w:color w:val="000000" w:themeColor="text1"/>
                <w:sz w:val="24"/>
              </w:rPr>
              <w:t>、现有工程生产工艺</w:t>
            </w:r>
          </w:p>
          <w:p w:rsidR="006B18F0" w:rsidRPr="00E35F43" w:rsidRDefault="008A61FD" w:rsidP="00E35F43">
            <w:pPr>
              <w:snapToGrid w:val="0"/>
              <w:spacing w:line="440" w:lineRule="exact"/>
              <w:ind w:firstLineChars="200" w:firstLine="480"/>
              <w:rPr>
                <w:rFonts w:ascii="Times New Roman" w:eastAsia="宋体" w:hAnsi="Times New Roman"/>
                <w:color w:val="000000" w:themeColor="text1"/>
                <w:sz w:val="24"/>
              </w:rPr>
            </w:pPr>
            <w:r>
              <w:rPr>
                <w:rFonts w:ascii="宋体" w:eastAsia="宋体" w:hAnsi="宋体" w:hint="eastAsia"/>
                <w:color w:val="000000" w:themeColor="text1"/>
                <w:sz w:val="24"/>
              </w:rPr>
              <w:t>企业现有工程为</w:t>
            </w:r>
            <w:r>
              <w:rPr>
                <w:rFonts w:ascii="Times New Roman" w:eastAsia="宋体" w:hAnsi="Times New Roman" w:hint="eastAsia"/>
                <w:color w:val="000000" w:themeColor="text1"/>
                <w:sz w:val="24"/>
              </w:rPr>
              <w:t>年产</w:t>
            </w:r>
            <w:r>
              <w:rPr>
                <w:rFonts w:ascii="Times New Roman" w:eastAsia="宋体" w:hAnsi="Times New Roman" w:hint="eastAsia"/>
                <w:color w:val="000000" w:themeColor="text1"/>
                <w:sz w:val="24"/>
              </w:rPr>
              <w:t>360</w:t>
            </w:r>
            <w:r>
              <w:rPr>
                <w:rFonts w:ascii="Times New Roman" w:eastAsia="宋体" w:hAnsi="Times New Roman" w:hint="eastAsia"/>
                <w:color w:val="000000" w:themeColor="text1"/>
                <w:sz w:val="24"/>
              </w:rPr>
              <w:t>万条编织袋项目，编织袋生产工艺为</w:t>
            </w:r>
            <w:r w:rsidR="00361F36">
              <w:rPr>
                <w:rFonts w:ascii="Times New Roman" w:eastAsia="宋体" w:hAnsi="Times New Roman"/>
                <w:color w:val="000000" w:themeColor="text1"/>
                <w:sz w:val="24"/>
              </w:rPr>
              <w:fldChar w:fldCharType="begin"/>
            </w:r>
            <w:r>
              <w:rPr>
                <w:rFonts w:ascii="Times New Roman" w:eastAsia="宋体" w:hAnsi="Times New Roman" w:hint="eastAsia"/>
                <w:color w:val="000000" w:themeColor="text1"/>
                <w:sz w:val="24"/>
              </w:rPr>
              <w:instrText>= 1 \* GB3</w:instrText>
            </w:r>
            <w:r w:rsidR="00361F36">
              <w:rPr>
                <w:rFonts w:ascii="Times New Roman" w:eastAsia="宋体" w:hAnsi="Times New Roman"/>
                <w:color w:val="000000" w:themeColor="text1"/>
                <w:sz w:val="24"/>
              </w:rPr>
              <w:fldChar w:fldCharType="separate"/>
            </w:r>
            <w:r>
              <w:rPr>
                <w:rFonts w:ascii="Times New Roman" w:eastAsia="宋体" w:hAnsi="Times New Roman" w:hint="eastAsia"/>
                <w:color w:val="000000" w:themeColor="text1"/>
                <w:sz w:val="24"/>
              </w:rPr>
              <w:t>①</w:t>
            </w:r>
            <w:r w:rsidR="00361F36">
              <w:rPr>
                <w:rFonts w:ascii="Times New Roman" w:eastAsia="宋体" w:hAnsi="Times New Roman"/>
                <w:color w:val="000000" w:themeColor="text1"/>
                <w:sz w:val="24"/>
              </w:rPr>
              <w:fldChar w:fldCharType="end"/>
            </w:r>
            <w:r>
              <w:rPr>
                <w:rFonts w:ascii="Times New Roman" w:eastAsia="宋体" w:hAnsi="Times New Roman" w:hint="eastAsia"/>
                <w:color w:val="000000" w:themeColor="text1"/>
                <w:sz w:val="24"/>
              </w:rPr>
              <w:t>母料聚丙烯原料</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搅拌机</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拉丝机</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收丝</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圆织机</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筒布</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裁袋</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缝底</w:t>
            </w:r>
            <w:r>
              <w:rPr>
                <w:rFonts w:ascii="Times New Roman" w:eastAsia="宋体" w:hAnsi="Times New Roman"/>
                <w:color w:val="000000" w:themeColor="text1"/>
                <w:sz w:val="24"/>
              </w:rPr>
              <w:t>—</w:t>
            </w:r>
            <w:r>
              <w:rPr>
                <w:rFonts w:ascii="Times New Roman" w:eastAsia="宋体" w:hAnsi="Times New Roman"/>
                <w:color w:val="000000" w:themeColor="text1"/>
                <w:sz w:val="24"/>
              </w:rPr>
              <w:t>套内膜</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缝口</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印刷标签</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编织袋；</w:t>
            </w:r>
            <w:r w:rsidR="00361F36">
              <w:rPr>
                <w:rFonts w:ascii="Times New Roman" w:eastAsia="宋体" w:hAnsi="Times New Roman"/>
                <w:color w:val="000000" w:themeColor="text1"/>
                <w:sz w:val="24"/>
              </w:rPr>
              <w:fldChar w:fldCharType="begin"/>
            </w:r>
            <w:r>
              <w:rPr>
                <w:rFonts w:ascii="Times New Roman" w:eastAsia="宋体" w:hAnsi="Times New Roman" w:hint="eastAsia"/>
                <w:color w:val="000000" w:themeColor="text1"/>
                <w:sz w:val="24"/>
              </w:rPr>
              <w:instrText>= 2 \* GB3</w:instrText>
            </w:r>
            <w:r w:rsidR="00361F36">
              <w:rPr>
                <w:rFonts w:ascii="Times New Roman" w:eastAsia="宋体" w:hAnsi="Times New Roman"/>
                <w:color w:val="000000" w:themeColor="text1"/>
                <w:sz w:val="24"/>
              </w:rPr>
              <w:fldChar w:fldCharType="separate"/>
            </w:r>
            <w:r>
              <w:rPr>
                <w:rFonts w:ascii="Times New Roman" w:eastAsia="宋体" w:hAnsi="Times New Roman" w:hint="eastAsia"/>
                <w:color w:val="000000" w:themeColor="text1"/>
                <w:sz w:val="24"/>
              </w:rPr>
              <w:t>②</w:t>
            </w:r>
            <w:r w:rsidR="00361F36">
              <w:rPr>
                <w:rFonts w:ascii="Times New Roman" w:eastAsia="宋体" w:hAnsi="Times New Roman"/>
                <w:color w:val="000000" w:themeColor="text1"/>
                <w:sz w:val="24"/>
              </w:rPr>
              <w:fldChar w:fldCharType="end"/>
            </w:r>
            <w:r>
              <w:rPr>
                <w:rFonts w:ascii="Times New Roman" w:eastAsia="宋体" w:hAnsi="Times New Roman" w:hint="eastAsia"/>
                <w:color w:val="000000" w:themeColor="text1"/>
                <w:sz w:val="24"/>
              </w:rPr>
              <w:t>聚乙烯</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混料</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吹膜</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筒布</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裁袋</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封口</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内膜；具体工艺流程及产污环节详见下图：</w:t>
            </w:r>
          </w:p>
          <w:p w:rsidR="00970277" w:rsidRPr="00ED033D" w:rsidRDefault="00361F36" w:rsidP="00ED033D">
            <w:pPr>
              <w:rPr>
                <w:noProof/>
              </w:rPr>
            </w:pPr>
            <w:r w:rsidRPr="00361F36">
              <w:rPr>
                <w:rFonts w:eastAsia="宋体"/>
                <w:b/>
                <w:color w:val="000000" w:themeColor="text1"/>
                <w:sz w:val="24"/>
              </w:rPr>
            </w:r>
            <w:r w:rsidRPr="00361F36">
              <w:rPr>
                <w:rFonts w:eastAsia="宋体"/>
                <w:b/>
                <w:color w:val="000000" w:themeColor="text1"/>
                <w:sz w:val="24"/>
              </w:rPr>
              <w:pict>
                <v:group id="_x0000_s2456" editas="canvas" style="width:456.95pt;height:185.95pt;mso-position-horizontal-relative:char;mso-position-vertical-relative:line" coordorigin="-32385,-360680" coordsize="5803265,2361565">
                  <o:lock v:ext="edit" aspectratio="t"/>
                  <o:diagram v:ext="edit" dgmstyle="0" dgmscalex="0" dgmscaley="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7" type="#_x0000_t75" style="position:absolute;left:-32385;top:-360680;width:5803265;height:2361565">
                    <v:fill o:detectmouseclick="t"/>
                    <v:path o:extrusionok="t"/>
                    <o:lock v:ext="edit" rotation="t"/>
                    <o:diagram v:ext="edit" dgmstyle="0" dgmscalex="0" dgmscaley="0"/>
                  </v:shape>
                  <v:shapetype id="_x0000_t202" coordsize="21600,21600" o:spt="202" path="m,l,21600r21600,l21600,xe">
                    <v:stroke joinstyle="miter"/>
                    <v:path gradientshapeok="t" o:connecttype="rect"/>
                  </v:shapetype>
                  <v:shape id="文本框 10" o:spid="_x0000_s2458" type="#_x0000_t202" style="position:absolute;left:-32385;top:133985;width:720090;height:51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filled="f" stroked="f" strokeweight="1.25pt">
                    <v:fill angle="90" focus="100%" type="gradient">
                      <o:fill v:ext="view" type="gradientUnscaled"/>
                    </v:fill>
                    <v:textbox style="mso-next-textbox:#文本框 10">
                      <w:txbxContent>
                        <w:p w:rsidR="00A168CD" w:rsidRPr="0037498C" w:rsidRDefault="00A168CD" w:rsidP="00ED033D">
                          <w:pPr>
                            <w:jc w:val="center"/>
                            <w:rPr>
                              <w:rFonts w:ascii="宋体" w:eastAsia="宋体" w:hAnsi="宋体"/>
                            </w:rPr>
                          </w:pPr>
                          <w:r>
                            <w:rPr>
                              <w:rFonts w:ascii="宋体" w:eastAsia="宋体" w:hAnsi="宋体" w:hint="eastAsia"/>
                            </w:rPr>
                            <w:t>母料聚丙烯原料</w:t>
                          </w:r>
                        </w:p>
                      </w:txbxContent>
                    </v:textbox>
                  </v:shape>
                  <v:shape id="文本框 12" o:spid="_x0000_s2459" type="#_x0000_t202" style="position:absolute;left:1083945;top:232410;width:61214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EUMAA&#10;AADbAAAADwAAAGRycy9kb3ducmV2LnhtbERPTYvCMBC9L+x/CLPgZVlTC+pSjSLCgle16HVoxqbY&#10;TEqStdVfb4SFvc3jfc5yPdhW3MiHxrGCyTgDQVw53XCtoDz+fH2DCBFZY+uYFNwpwHr1/rbEQrue&#10;93Q7xFqkEA4FKjAxdoWUoTJkMYxdR5y4i/MWY4K+ltpjn8JtK/Msm0mLDacGgx1tDVXXw69VMG3P&#10;+cTHbdd/mk15pVM5Pz1KpUYfw2YBItIQ/8V/7p1O83N4/ZIO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SEUMAAAADbAAAADwAAAAAAAAAAAAAAAACYAgAAZHJzL2Rvd25y&#10;ZXYueG1sUEsFBgAAAAAEAAQA9QAAAIUDAAAAAA==&#10;" filled="f" stroked="f" strokeweight="1.25pt">
                    <v:fill angle="90" focus="100%" type="gradient">
                      <o:fill v:ext="view" type="gradientUnscaled"/>
                    </v:fill>
                    <v:textbox style="mso-next-textbox:#文本框 12">
                      <w:txbxContent>
                        <w:p w:rsidR="00A168CD" w:rsidRPr="00DE76B4" w:rsidRDefault="00A168CD" w:rsidP="00ED033D">
                          <w:pPr>
                            <w:jc w:val="center"/>
                            <w:rPr>
                              <w:rFonts w:ascii="宋体" w:eastAsia="宋体" w:hAnsi="宋体"/>
                            </w:rPr>
                          </w:pPr>
                          <w:r>
                            <w:rPr>
                              <w:rFonts w:ascii="宋体" w:eastAsia="宋体" w:hAnsi="宋体" w:hint="eastAsia"/>
                            </w:rPr>
                            <w:t>混料机</w:t>
                          </w:r>
                        </w:p>
                      </w:txbxContent>
                    </v:textbox>
                  </v:shape>
                  <v:line id="直接连接符 13" o:spid="_x0000_s2460" style="position:absolute;flip:y" from="687705,386715" to="1083945,386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GpcIAAADbAAAADwAAAGRycy9kb3ducmV2LnhtbERP22oCMRB9L/QfwhT6IjXbWpayGqUU&#10;BcW24OUDxs24u3QzWZK4xr83gtC3OZzrTGbRtKIn5xvLCl6HGQji0uqGKwX73eLlA4QPyBpby6Tg&#10;Qh5m08eHCRbannlD/TZUIoWwL1BBHUJXSOnLmgz6oe2IE3e0zmBI0FVSOzyncNPKtyzLpcGGU0ON&#10;HX3VVP5tT0ZBPLp3P+hXucy+4ybmv+ufeXVQ6vkpfo5BBIrhX3x3L3WaP4LbL+kAO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GpcIAAADbAAAADwAAAAAAAAAAAAAA&#10;AAChAgAAZHJzL2Rvd25yZXYueG1sUEsFBgAAAAAEAAQA+QAAAJADAAAAAA==&#10;" strokeweight="1.25pt">
                    <v:fill o:detectmouseclick="t"/>
                    <v:stroke endarrow="open"/>
                  </v:line>
                  <v:line id="直接连接符 19" o:spid="_x0000_s2461" style="position:absolute;flip:y" from="1696085,371475" to="209232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xT8IAAADbAAAADwAAAGRycy9kb3ducmV2LnhtbERP3WrCMBS+F/YO4Qx2IzOdjKKdUUQm&#10;KFNBtwc4a45tWXNSkqxmb78Ignfn4/s9s0U0rejJ+caygpdRBoK4tLrhSsHX5/p5AsIHZI2tZVLw&#10;Rx4W84fBDAttL3yk/hQqkULYF6igDqErpPRlTQb9yHbEiTtbZzAk6CqpHV5SuGnlOMtyabDh1FBj&#10;R6uayp/Tr1EQz+7VD/ttLrNdPMb88LF/r76VenqMyzcQgWK4i2/ujU7zp3D9JR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8xT8IAAADbAAAADwAAAAAAAAAAAAAA&#10;AAChAgAAZHJzL2Rvd25yZXYueG1sUEsFBgAAAAAEAAQA+QAAAJADAAAAAA==&#10;" strokeweight="1.25pt">
                    <v:fill o:detectmouseclick="t"/>
                    <v:stroke endarrow="open"/>
                  </v:line>
                  <v:line id="直接连接符 24" o:spid="_x0000_s2462" style="position:absolute;flip:y" from="2728595,371475" to="312483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shape id="文本框 25" o:spid="_x0000_s2463" type="#_x0000_t202" style="position:absolute;left:5047615;top:23685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style="mso-next-textbox:#文本框 25">
                      <w:txbxContent>
                        <w:p w:rsidR="00A168CD" w:rsidRDefault="00A168CD"/>
                      </w:txbxContent>
                    </v:textbox>
                  </v:shape>
                  <v:line id="直接连接符 30" o:spid="_x0000_s2464" style="position:absolute;flip:y" from="3636010,385445" to="4032250,38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fill o:detectmouseclick="t"/>
                    <v:stroke endarrow="open"/>
                  </v:line>
                  <v:shape id="文本框 28" o:spid="_x0000_s2465" type="#_x0000_t202" style="position:absolute;left:2092325;top:-342265;width:61214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style="mso-next-textbox:#文本框 28">
                      <w:txbxContent>
                        <w:p w:rsidR="00A168CD" w:rsidRDefault="00A168CD"/>
                      </w:txbxContent>
                    </v:textbox>
                  </v:shape>
                  <v:line id="直接连接符 17" o:spid="_x0000_s2466" style="position:absolute;flip:y" from="1390650,-141605" to="1390651,27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5" o:spid="_x0000_s2467" type="#_x0000_t202" style="position:absolute;left:5006340;top:107251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DE76B4" w:rsidRDefault="00A168CD" w:rsidP="00ED033D">
                          <w:pPr>
                            <w:jc w:val="center"/>
                            <w:rPr>
                              <w:rFonts w:ascii="宋体" w:eastAsia="宋体" w:hAnsi="宋体"/>
                            </w:rPr>
                          </w:pPr>
                          <w:r>
                            <w:rPr>
                              <w:rFonts w:ascii="宋体" w:eastAsia="宋体" w:hAnsi="宋体" w:hint="eastAsia"/>
                            </w:rPr>
                            <w:t>裁袋</w:t>
                          </w:r>
                        </w:p>
                      </w:txbxContent>
                    </v:textbox>
                  </v:shape>
                  <v:line id="直接连接符 17" o:spid="_x0000_s2468" style="position:absolute;flip:x" from="5271135,530225" to="5271136,106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endarrow="open"/>
                  </v:line>
                  <v:line id="直接连接符 24" o:spid="_x0000_s2469" style="position:absolute;flip:x" from="4587875,1227455" to="4984115,122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line id="直接连接符 17" o:spid="_x0000_s2470" style="position:absolute;flip:y" from="2391410,-140335" to="2391411,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5" o:spid="_x0000_s2471" type="#_x0000_t202" style="position:absolute;left:2092325;top:232410;width:61214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ED033D">
                          <w:pPr>
                            <w:jc w:val="center"/>
                            <w:rPr>
                              <w:rFonts w:ascii="宋体" w:eastAsia="宋体" w:hAnsi="宋体"/>
                            </w:rPr>
                          </w:pPr>
                          <w:r>
                            <w:rPr>
                              <w:rFonts w:ascii="宋体" w:eastAsia="宋体" w:hAnsi="宋体" w:hint="eastAsia"/>
                            </w:rPr>
                            <w:t>拉丝机</w:t>
                          </w:r>
                        </w:p>
                      </w:txbxContent>
                    </v:textbox>
                  </v:shape>
                  <v:shape id="文本框 14" o:spid="_x0000_s2472" type="#_x0000_t202" style="position:absolute;left:3124835;top:24193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5v8AA&#10;AADbAAAADwAAAGRycy9kb3ducmV2LnhtbERPTYvCMBC9C/sfwix4kTVVXF26RhFB2Ktu0evQzDbF&#10;ZlKSaOv+eiMI3ubxPme57m0jruRD7VjBZJyBIC6drrlSUPzuPr5AhIissXFMCm4UYL16Gywx167j&#10;PV0PsRIphEOOCkyMbS5lKA1ZDGPXEifuz3mLMUFfSe2xS+G2kdMsm0uLNacGgy1tDZXnw8Uq+GxO&#10;04mP27YbmU1xpmOxOP4XSg3f+803iEh9fImf7h+d5s/g8Us6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G5v8AAAADbAAAADwAAAAAAAAAAAAAAAACYAgAAZHJzL2Rvd25y&#10;ZXYueG1sUEsFBgAAAAAEAAQA9QAAAIUDAAAAAA==&#10;" filled="f" stroked="f" strokeweight="1.25pt">
                    <v:fill angle="90" focus="100%" type="gradient">
                      <o:fill v:ext="view" type="gradientUnscaled"/>
                    </v:fill>
                    <v:textbox style="mso-next-textbox:#文本框 14">
                      <w:txbxContent>
                        <w:p w:rsidR="00A168CD" w:rsidRPr="00DE76B4" w:rsidRDefault="00A168CD" w:rsidP="00ED033D">
                          <w:pPr>
                            <w:jc w:val="center"/>
                            <w:rPr>
                              <w:rFonts w:ascii="宋体" w:eastAsia="宋体" w:hAnsi="宋体"/>
                            </w:rPr>
                          </w:pPr>
                          <w:r>
                            <w:rPr>
                              <w:rFonts w:ascii="宋体" w:eastAsia="宋体" w:hAnsi="宋体" w:hint="eastAsia"/>
                            </w:rPr>
                            <w:t>收丝</w:t>
                          </w:r>
                        </w:p>
                      </w:txbxContent>
                    </v:textbox>
                  </v:shape>
                  <v:shape id="文本框 25" o:spid="_x0000_s2473" type="#_x0000_t202" style="position:absolute;left:4018280;top:236855;width:61214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DE76B4" w:rsidRDefault="00A168CD" w:rsidP="00ED033D">
                          <w:pPr>
                            <w:jc w:val="center"/>
                            <w:rPr>
                              <w:rFonts w:ascii="宋体" w:eastAsia="宋体" w:hAnsi="宋体"/>
                            </w:rPr>
                          </w:pPr>
                          <w:r>
                            <w:rPr>
                              <w:rFonts w:ascii="宋体" w:eastAsia="宋体" w:hAnsi="宋体" w:hint="eastAsia"/>
                            </w:rPr>
                            <w:t>圆织机</w:t>
                          </w:r>
                        </w:p>
                      </w:txbxContent>
                    </v:textbox>
                  </v:shape>
                  <v:line id="直接连接符 30" o:spid="_x0000_s2474" style="position:absolute;flip:y" from="4651375,371475" to="504761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fill o:detectmouseclick="t"/>
                    <v:stroke endarrow="open"/>
                  </v:line>
                  <v:shape id="文本框 25" o:spid="_x0000_s2475" type="#_x0000_t202" style="position:absolute;left:4117975;top:107251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ED033D">
                          <w:pPr>
                            <w:jc w:val="center"/>
                            <w:rPr>
                              <w:rFonts w:ascii="宋体" w:eastAsia="宋体" w:hAnsi="宋体"/>
                            </w:rPr>
                          </w:pPr>
                          <w:r>
                            <w:rPr>
                              <w:rFonts w:ascii="宋体" w:eastAsia="宋体" w:hAnsi="宋体" w:hint="eastAsia"/>
                            </w:rPr>
                            <w:t>缝底</w:t>
                          </w:r>
                        </w:p>
                        <w:p w:rsidR="00A168CD" w:rsidRDefault="00A168CD" w:rsidP="00ED033D">
                          <w:pPr>
                            <w:jc w:val="center"/>
                          </w:pPr>
                        </w:p>
                      </w:txbxContent>
                    </v:textbox>
                  </v:shape>
                  <v:line id="直接连接符 17" o:spid="_x0000_s2476" style="position:absolute;flip:y" from="4305935,-141605" to="4305936,27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477" type="#_x0000_t202" style="position:absolute;left:1030605;top:-34226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ED033D">
                          <w:pPr>
                            <w:jc w:val="center"/>
                            <w:rPr>
                              <w:rFonts w:ascii="Times New Roman" w:hAnsi="Times New Roman"/>
                            </w:rPr>
                          </w:pPr>
                          <w:r w:rsidRPr="00E0682F">
                            <w:rPr>
                              <w:rFonts w:ascii="Times New Roman" w:hAnsi="Times New Roman"/>
                            </w:rPr>
                            <w:t>N</w:t>
                          </w:r>
                        </w:p>
                      </w:txbxContent>
                    </v:textbox>
                  </v:shape>
                  <v:shape id="文本框 28" o:spid="_x0000_s2478" type="#_x0000_t202" style="position:absolute;left:3839845;top:-360680;width:899795;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ED033D">
                          <w:pPr>
                            <w:jc w:val="center"/>
                            <w:rPr>
                              <w:rFonts w:ascii="Times New Roman" w:hAnsi="Times New Roman"/>
                            </w:rPr>
                          </w:pP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shape id="文本框 10" o:spid="_x0000_s2479" type="#_x0000_t202" style="position:absolute;left:2236470;top:107251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filled="f" stroked="f" strokeweight="1.25pt">
                    <v:fill angle="90" focus="100%" type="gradient">
                      <o:fill v:ext="view" type="gradientUnscaled"/>
                    </v:fill>
                    <v:textbox>
                      <w:txbxContent>
                        <w:p w:rsidR="00A168CD" w:rsidRPr="0037498C" w:rsidRDefault="00A168CD" w:rsidP="00ED033D">
                          <w:pPr>
                            <w:jc w:val="center"/>
                            <w:rPr>
                              <w:rFonts w:ascii="宋体" w:eastAsia="宋体" w:hAnsi="宋体"/>
                            </w:rPr>
                          </w:pPr>
                          <w:r>
                            <w:rPr>
                              <w:rFonts w:ascii="宋体" w:eastAsia="宋体" w:hAnsi="宋体" w:hint="eastAsia"/>
                            </w:rPr>
                            <w:t>缝口</w:t>
                          </w:r>
                        </w:p>
                      </w:txbxContent>
                    </v:textbox>
                  </v:shape>
                  <v:line id="直接连接符 24" o:spid="_x0000_s2480" style="position:absolute;flip:x" from="3721735,1227455" to="4117975,122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shape id="文本框 25" o:spid="_x0000_s2481" type="#_x0000_t202" style="position:absolute;left:3124835;top:1072515;width:61214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ED033D">
                          <w:pPr>
                            <w:jc w:val="center"/>
                            <w:rPr>
                              <w:rFonts w:ascii="宋体" w:eastAsia="宋体" w:hAnsi="宋体"/>
                            </w:rPr>
                          </w:pPr>
                          <w:r>
                            <w:rPr>
                              <w:rFonts w:ascii="宋体" w:eastAsia="宋体" w:hAnsi="宋体" w:hint="eastAsia"/>
                            </w:rPr>
                            <w:t>套内膜</w:t>
                          </w:r>
                        </w:p>
                        <w:p w:rsidR="00A168CD" w:rsidRDefault="00A168CD" w:rsidP="00ED033D">
                          <w:pPr>
                            <w:jc w:val="center"/>
                          </w:pPr>
                        </w:p>
                      </w:txbxContent>
                    </v:textbox>
                  </v:shape>
                  <v:line id="直接连接符 24" o:spid="_x0000_s2482" style="position:absolute;flip:x" from="2704465,1227455" to="3100705,122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line id="直接连接符 24" o:spid="_x0000_s2483" style="position:absolute;flip:x" from="1840230,1227455" to="2236470,122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shape id="文本框 25" o:spid="_x0000_s2484" type="#_x0000_t202" style="position:absolute;left:1120140;top:1072515;width:72009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ED033D">
                          <w:pPr>
                            <w:jc w:val="center"/>
                            <w:rPr>
                              <w:rFonts w:ascii="宋体" w:eastAsia="宋体" w:hAnsi="宋体"/>
                            </w:rPr>
                          </w:pPr>
                          <w:r>
                            <w:rPr>
                              <w:rFonts w:ascii="宋体" w:eastAsia="宋体" w:hAnsi="宋体" w:hint="eastAsia"/>
                            </w:rPr>
                            <w:t>印刷标签</w:t>
                          </w:r>
                        </w:p>
                        <w:p w:rsidR="00A168CD" w:rsidRDefault="00A168CD" w:rsidP="00ED033D">
                          <w:pPr>
                            <w:jc w:val="center"/>
                          </w:pPr>
                        </w:p>
                      </w:txbxContent>
                    </v:textbox>
                  </v:shape>
                  <v:line id="直接连接符 24" o:spid="_x0000_s2485" style="position:absolute;flip:x" from="723900,1227455" to="1120140,122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shape id="文本框 25" o:spid="_x0000_s2486" type="#_x0000_t202" style="position:absolute;left:111760;top:1072515;width:61214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ED033D">
                          <w:pPr>
                            <w:jc w:val="center"/>
                            <w:rPr>
                              <w:rFonts w:ascii="宋体" w:eastAsia="宋体" w:hAnsi="宋体"/>
                            </w:rPr>
                          </w:pPr>
                          <w:r>
                            <w:rPr>
                              <w:rFonts w:ascii="宋体" w:eastAsia="宋体" w:hAnsi="宋体" w:hint="eastAsia"/>
                            </w:rPr>
                            <w:t>编织袋</w:t>
                          </w:r>
                        </w:p>
                        <w:p w:rsidR="00A168CD" w:rsidRPr="0037498C" w:rsidRDefault="00A168CD" w:rsidP="00ED033D">
                          <w:pPr>
                            <w:jc w:val="center"/>
                            <w:rPr>
                              <w:rFonts w:ascii="宋体" w:eastAsia="宋体" w:hAnsi="宋体"/>
                            </w:rPr>
                          </w:pPr>
                          <w:r>
                            <w:rPr>
                              <w:rFonts w:ascii="宋体" w:eastAsia="宋体" w:hAnsi="宋体" w:hint="eastAsia"/>
                            </w:rPr>
                            <w:t>筒布</w:t>
                          </w:r>
                        </w:p>
                      </w:txbxContent>
                    </v:textbox>
                  </v:shape>
                  <v:line id="直接连接符 17" o:spid="_x0000_s2487" style="position:absolute;rotation:-180;flip:y" from="5252720,1360805" to="5252720,178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488" type="#_x0000_t202" style="position:absolute;left:4885690;top:169608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ED033D">
                          <w:pPr>
                            <w:jc w:val="center"/>
                            <w:rPr>
                              <w:rFonts w:ascii="Times New Roman" w:hAnsi="Times New Roman"/>
                            </w:rPr>
                          </w:pP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line id="直接连接符 17" o:spid="_x0000_s2489" style="position:absolute;rotation:-180;flip:y" from="4350385,1360805" to="4350385,178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line id="直接连接符 17" o:spid="_x0000_s2490" style="position:absolute;rotation:-180;flip:y" from="3445510,1360805" to="3445510,178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line id="直接连接符 17" o:spid="_x0000_s2491" style="position:absolute;rotation:-180;flip:y" from="2453005,1360805" to="2453005,178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line id="直接连接符 17" o:spid="_x0000_s2492" style="position:absolute;rotation:-180;flip:y" from="1482725,1360805" to="1482725,178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493" type="#_x0000_t202" style="position:absolute;left:1120140;top:169608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ED033D">
                          <w:pPr>
                            <w:jc w:val="center"/>
                            <w:rPr>
                              <w:rFonts w:ascii="Times New Roman" w:hAnsi="Times New Roman"/>
                            </w:rPr>
                          </w:pPr>
                          <w:r w:rsidRPr="00E0682F">
                            <w:rPr>
                              <w:rFonts w:ascii="Times New Roman" w:hAnsi="Times New Roman"/>
                            </w:rPr>
                            <w:t>G</w:t>
                          </w:r>
                          <w:r w:rsidRPr="00E0682F">
                            <w:rPr>
                              <w:rFonts w:ascii="Times New Roman"/>
                            </w:rPr>
                            <w:t>、</w:t>
                          </w: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shape id="文本框 28" o:spid="_x0000_s2494" type="#_x0000_t202" style="position:absolute;left:2223135;top:1696085;width:48133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ED033D">
                          <w:pPr>
                            <w:jc w:val="center"/>
                            <w:rPr>
                              <w:rFonts w:ascii="Times New Roman" w:hAnsi="Times New Roman"/>
                            </w:rPr>
                          </w:pPr>
                          <w:r w:rsidRPr="00E0682F">
                            <w:rPr>
                              <w:rFonts w:ascii="Times New Roman" w:hAnsi="Times New Roman"/>
                            </w:rPr>
                            <w:t>N</w:t>
                          </w:r>
                        </w:p>
                      </w:txbxContent>
                    </v:textbox>
                  </v:shape>
                  <v:shape id="文本框 28" o:spid="_x0000_s2495" type="#_x0000_t202" style="position:absolute;left:3195955;top:1696085;width:48133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ED033D">
                          <w:pPr>
                            <w:jc w:val="center"/>
                            <w:rPr>
                              <w:rFonts w:ascii="Times New Roman" w:hAnsi="Times New Roman"/>
                            </w:rPr>
                          </w:pPr>
                          <w:r>
                            <w:rPr>
                              <w:rFonts w:ascii="Times New Roman" w:hAnsi="Times New Roman" w:hint="eastAsia"/>
                            </w:rPr>
                            <w:t>N</w:t>
                          </w:r>
                          <w:r>
                            <w:rPr>
                              <w:rFonts w:ascii="Times New Roman" w:hAnsi="Times New Roman" w:hint="eastAsia"/>
                            </w:rPr>
                            <w:t>、</w:t>
                          </w:r>
                          <w:r>
                            <w:rPr>
                              <w:rFonts w:ascii="Times New Roman" w:hAnsi="Times New Roman" w:hint="eastAsia"/>
                            </w:rPr>
                            <w:t>S</w:t>
                          </w:r>
                        </w:p>
                      </w:txbxContent>
                    </v:textbox>
                  </v:shape>
                  <v:shape id="文本框 28" o:spid="_x0000_s2496" type="#_x0000_t202" style="position:absolute;left:4096385;top:1696085;width:512445;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ED033D">
                          <w:pPr>
                            <w:jc w:val="center"/>
                            <w:rPr>
                              <w:rFonts w:ascii="Times New Roman" w:hAnsi="Times New Roman"/>
                            </w:rPr>
                          </w:pPr>
                          <w:r w:rsidRPr="00E0682F">
                            <w:rPr>
                              <w:rFonts w:ascii="Times New Roman" w:hAnsi="Times New Roman"/>
                            </w:rPr>
                            <w:t>N</w:t>
                          </w:r>
                        </w:p>
                      </w:txbxContent>
                    </v:textbox>
                  </v:shape>
                  <v:shape id="文本框 28" o:spid="_x0000_s2497" type="#_x0000_t202" style="position:absolute;left:2033270;top:-34226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ED033D">
                          <w:pPr>
                            <w:jc w:val="center"/>
                            <w:rPr>
                              <w:rFonts w:ascii="Times New Roman" w:hAnsi="Times New Roman"/>
                            </w:rPr>
                          </w:pPr>
                          <w:r w:rsidRPr="00E0682F">
                            <w:rPr>
                              <w:rFonts w:ascii="Times New Roman" w:hAnsi="Times New Roman"/>
                            </w:rPr>
                            <w:t>G</w:t>
                          </w:r>
                          <w:r w:rsidRPr="00E0682F">
                            <w:rPr>
                              <w:rFonts w:ascii="Times New Roman"/>
                            </w:rPr>
                            <w:t>、</w:t>
                          </w: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shape id="文本框 25" o:spid="_x0000_s2501" type="#_x0000_t202" style="position:absolute;left:5047615;top:24193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2A6F23">
                          <w:pPr>
                            <w:jc w:val="center"/>
                            <w:rPr>
                              <w:rFonts w:ascii="宋体" w:eastAsia="宋体" w:hAnsi="宋体"/>
                            </w:rPr>
                          </w:pPr>
                          <w:r>
                            <w:rPr>
                              <w:rFonts w:ascii="宋体" w:eastAsia="宋体" w:hAnsi="宋体" w:hint="eastAsia"/>
                            </w:rPr>
                            <w:t>筒布袋</w:t>
                          </w:r>
                        </w:p>
                        <w:p w:rsidR="00A168CD" w:rsidRPr="0037498C" w:rsidRDefault="00A168CD" w:rsidP="002A6F23">
                          <w:pPr>
                            <w:jc w:val="center"/>
                            <w:rPr>
                              <w:rFonts w:ascii="宋体" w:eastAsia="宋体" w:hAnsi="宋体"/>
                            </w:rPr>
                          </w:pPr>
                          <w:r>
                            <w:rPr>
                              <w:rFonts w:ascii="宋体" w:eastAsia="宋体" w:hAnsi="宋体" w:hint="eastAsia"/>
                            </w:rPr>
                            <w:t>筒布</w:t>
                          </w:r>
                        </w:p>
                      </w:txbxContent>
                    </v:textbox>
                  </v:shape>
                  <w10:wrap type="none"/>
                  <w10:anchorlock/>
                </v:group>
              </w:pict>
            </w:r>
          </w:p>
          <w:p w:rsidR="00970277" w:rsidRDefault="008A61FD">
            <w:pPr>
              <w:tabs>
                <w:tab w:val="left" w:pos="2281"/>
              </w:tabs>
              <w:spacing w:line="440" w:lineRule="exact"/>
              <w:ind w:firstLineChars="350" w:firstLine="84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G</w:t>
            </w:r>
            <w:r>
              <w:rPr>
                <w:rFonts w:ascii="Times New Roman" w:eastAsia="宋体" w:hint="eastAsia"/>
                <w:color w:val="000000" w:themeColor="text1"/>
                <w:sz w:val="24"/>
              </w:rPr>
              <w:t>：废气、</w:t>
            </w:r>
            <w:r>
              <w:rPr>
                <w:rFonts w:ascii="Times New Roman" w:eastAsia="宋体" w:hAnsi="Times New Roman"/>
                <w:color w:val="000000" w:themeColor="text1"/>
                <w:sz w:val="24"/>
              </w:rPr>
              <w:t>N</w:t>
            </w:r>
            <w:r>
              <w:rPr>
                <w:rFonts w:ascii="Times New Roman" w:eastAsia="宋体" w:hint="eastAsia"/>
                <w:color w:val="000000" w:themeColor="text1"/>
                <w:sz w:val="24"/>
              </w:rPr>
              <w:t>：噪声、</w:t>
            </w:r>
            <w:r>
              <w:rPr>
                <w:rFonts w:ascii="Times New Roman" w:eastAsia="宋体" w:hAnsi="Times New Roman"/>
                <w:color w:val="000000" w:themeColor="text1"/>
                <w:sz w:val="24"/>
              </w:rPr>
              <w:t>S</w:t>
            </w:r>
            <w:r>
              <w:rPr>
                <w:rFonts w:ascii="Times New Roman" w:eastAsia="宋体" w:hint="eastAsia"/>
                <w:color w:val="000000" w:themeColor="text1"/>
                <w:sz w:val="24"/>
              </w:rPr>
              <w:t>：固废</w:t>
            </w:r>
          </w:p>
          <w:p w:rsidR="00970277" w:rsidRPr="00671E05" w:rsidRDefault="008A61FD" w:rsidP="00671E05">
            <w:pPr>
              <w:tabs>
                <w:tab w:val="left" w:pos="2281"/>
              </w:tabs>
              <w:spacing w:line="440" w:lineRule="exact"/>
              <w:jc w:val="center"/>
              <w:textAlignment w:val="baseline"/>
              <w:rPr>
                <w:rFonts w:ascii="Times New Roman" w:eastAsia="宋体"/>
                <w:b/>
                <w:color w:val="000000" w:themeColor="text1"/>
                <w:sz w:val="24"/>
              </w:rPr>
            </w:pPr>
            <w:r>
              <w:rPr>
                <w:rFonts w:ascii="Times New Roman" w:eastAsia="宋体"/>
                <w:b/>
                <w:color w:val="000000" w:themeColor="text1"/>
                <w:sz w:val="24"/>
              </w:rPr>
              <w:t>图</w:t>
            </w:r>
            <w:r>
              <w:rPr>
                <w:rFonts w:ascii="Times New Roman" w:eastAsia="宋体" w:hAnsi="Times New Roman" w:hint="eastAsia"/>
                <w:b/>
                <w:color w:val="000000" w:themeColor="text1"/>
                <w:sz w:val="24"/>
              </w:rPr>
              <w:t xml:space="preserve">3    </w:t>
            </w:r>
            <w:r>
              <w:rPr>
                <w:rFonts w:ascii="Times New Roman" w:eastAsia="宋体" w:hAnsi="Times New Roman" w:hint="eastAsia"/>
                <w:b/>
                <w:color w:val="000000" w:themeColor="text1"/>
                <w:sz w:val="24"/>
              </w:rPr>
              <w:t>编织袋生产</w:t>
            </w:r>
            <w:r>
              <w:rPr>
                <w:rFonts w:ascii="Times New Roman" w:eastAsia="宋体"/>
                <w:b/>
                <w:color w:val="000000" w:themeColor="text1"/>
                <w:sz w:val="24"/>
              </w:rPr>
              <w:t>工艺流程及产污环节示意图</w:t>
            </w:r>
            <w:r w:rsidR="00E53EC1">
              <w:rPr>
                <w:rFonts w:ascii="Times New Roman" w:eastAsia="宋体" w:hint="eastAsia"/>
                <w:b/>
                <w:color w:val="000000" w:themeColor="text1"/>
                <w:sz w:val="24"/>
              </w:rPr>
              <w:t xml:space="preserve"> </w:t>
            </w:r>
          </w:p>
          <w:p w:rsidR="008229B3" w:rsidRDefault="008229B3">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8229B3" w:rsidRDefault="008229B3">
            <w:pPr>
              <w:pStyle w:val="a7"/>
              <w:spacing w:line="440" w:lineRule="exact"/>
              <w:ind w:firstLineChars="200" w:firstLine="480"/>
              <w:rPr>
                <w:rFonts w:ascii="Times New Roman" w:eastAsia="宋体" w:hAnsi="Times New Roman"/>
                <w:color w:val="000000" w:themeColor="text1"/>
                <w:sz w:val="24"/>
              </w:rPr>
            </w:pPr>
          </w:p>
          <w:p w:rsidR="008229B3" w:rsidRDefault="008229B3">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361F36" w:rsidP="002A6F23">
            <w:pPr>
              <w:pStyle w:val="a7"/>
              <w:spacing w:line="440" w:lineRule="exact"/>
              <w:ind w:firstLineChars="200" w:firstLine="482"/>
              <w:rPr>
                <w:rFonts w:ascii="Times New Roman" w:eastAsia="宋体" w:hAnsi="Times New Roman"/>
                <w:color w:val="000000" w:themeColor="text1"/>
                <w:sz w:val="24"/>
              </w:rPr>
            </w:pPr>
            <w:r w:rsidRPr="00361F36">
              <w:rPr>
                <w:rFonts w:eastAsia="宋体"/>
                <w:b/>
                <w:color w:val="000000" w:themeColor="text1"/>
                <w:sz w:val="24"/>
              </w:rPr>
            </w:r>
            <w:r w:rsidRPr="00361F36">
              <w:rPr>
                <w:rFonts w:eastAsia="宋体"/>
                <w:b/>
                <w:color w:val="000000" w:themeColor="text1"/>
                <w:sz w:val="24"/>
              </w:rPr>
              <w:pict>
                <v:group id="_x0000_s2147" editas="canvas" style="width:456.95pt;height:135.55pt;mso-position-horizontal-relative:char;mso-position-vertical-relative:line" coordorigin="-32385,-360680" coordsize="5803265,1721485">
                  <o:lock v:ext="edit" aspectratio="t"/>
                  <o:diagram v:ext="edit" dgmstyle="0" dgmscalex="0" dgmscaley="0"/>
                  <v:shape id="_x0000_s2148" type="#_x0000_t75" style="position:absolute;left:-32385;top:-360680;width:5803265;height:1721485">
                    <v:fill o:detectmouseclick="t"/>
                    <v:path o:extrusionok="t"/>
                    <o:lock v:ext="edit" rotation="t"/>
                    <o:diagram v:ext="edit" dgmstyle="0" dgmscalex="0" dgmscaley="0"/>
                  </v:shape>
                  <v:shape id="文本框 10" o:spid="_x0000_s2149" type="#_x0000_t202" style="position:absolute;left:-32385;top:133985;width:720090;height:51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filled="f" stroked="f" strokeweight="1.25pt">
                    <v:fill angle="90" focus="100%" type="gradient">
                      <o:fill v:ext="view" type="gradientUnscaled"/>
                    </v:fill>
                    <v:textbox>
                      <w:txbxContent>
                        <w:p w:rsidR="00A168CD" w:rsidRPr="0037498C" w:rsidRDefault="00A168CD" w:rsidP="002A6F23">
                          <w:pPr>
                            <w:jc w:val="center"/>
                            <w:rPr>
                              <w:rFonts w:ascii="宋体" w:eastAsia="宋体" w:hAnsi="宋体"/>
                            </w:rPr>
                          </w:pPr>
                          <w:r>
                            <w:rPr>
                              <w:rFonts w:ascii="宋体" w:eastAsia="宋体" w:hAnsi="宋体" w:hint="eastAsia"/>
                            </w:rPr>
                            <w:t>母料聚乙烯原料</w:t>
                          </w:r>
                        </w:p>
                      </w:txbxContent>
                    </v:textbox>
                  </v:shape>
                  <v:shape id="文本框 12" o:spid="_x0000_s2150" type="#_x0000_t202" style="position:absolute;left:1083945;top:232410;width:61214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EUMAA&#10;AADbAAAADwAAAGRycy9kb3ducmV2LnhtbERPTYvCMBC9L+x/CLPgZVlTC+pSjSLCgle16HVoxqbY&#10;TEqStdVfb4SFvc3jfc5yPdhW3MiHxrGCyTgDQVw53XCtoDz+fH2DCBFZY+uYFNwpwHr1/rbEQrue&#10;93Q7xFqkEA4FKjAxdoWUoTJkMYxdR5y4i/MWY4K+ltpjn8JtK/Msm0mLDacGgx1tDVXXw69VMG3P&#10;+cTHbdd/mk15pVM5Pz1KpUYfw2YBItIQ/8V/7p1O83N4/ZIO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SEUMAAAADbAAAADwAAAAAAAAAAAAAAAACYAgAAZHJzL2Rvd25y&#10;ZXYueG1sUEsFBgAAAAAEAAQA9QAAAIUDAAAAAA==&#10;" filled="f" stroked="f" strokeweight="1.25pt">
                    <v:fill angle="90" focus="100%" type="gradient">
                      <o:fill v:ext="view" type="gradientUnscaled"/>
                    </v:fill>
                    <v:textbox>
                      <w:txbxContent>
                        <w:p w:rsidR="00A168CD" w:rsidRPr="00DE76B4" w:rsidRDefault="00A168CD" w:rsidP="002A6F23">
                          <w:pPr>
                            <w:jc w:val="center"/>
                            <w:rPr>
                              <w:rFonts w:ascii="宋体" w:eastAsia="宋体" w:hAnsi="宋体"/>
                            </w:rPr>
                          </w:pPr>
                          <w:r>
                            <w:rPr>
                              <w:rFonts w:ascii="宋体" w:eastAsia="宋体" w:hAnsi="宋体" w:hint="eastAsia"/>
                            </w:rPr>
                            <w:t>混料</w:t>
                          </w:r>
                        </w:p>
                      </w:txbxContent>
                    </v:textbox>
                  </v:shape>
                  <v:line id="直接连接符 13" o:spid="_x0000_s2151" style="position:absolute;flip:y" from="687705,386715" to="1083945,386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GpcIAAADbAAAADwAAAGRycy9kb3ducmV2LnhtbERP22oCMRB9L/QfwhT6IjXbWpayGqUU&#10;BcW24OUDxs24u3QzWZK4xr83gtC3OZzrTGbRtKIn5xvLCl6HGQji0uqGKwX73eLlA4QPyBpby6Tg&#10;Qh5m08eHCRbannlD/TZUIoWwL1BBHUJXSOnLmgz6oe2IE3e0zmBI0FVSOzyncNPKtyzLpcGGU0ON&#10;HX3VVP5tT0ZBPLp3P+hXucy+4ybmv+ufeXVQ6vkpfo5BBIrhX3x3L3WaP4LbL+kAO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GpcIAAADbAAAADwAAAAAAAAAAAAAA&#10;AAChAgAAZHJzL2Rvd25yZXYueG1sUEsFBgAAAAAEAAQA+QAAAJADAAAAAA==&#10;" strokeweight="1.25pt">
                    <v:fill o:detectmouseclick="t"/>
                    <v:stroke endarrow="open"/>
                  </v:line>
                  <v:line id="直接连接符 19" o:spid="_x0000_s2152" style="position:absolute;flip:y" from="1696085,371475" to="209232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xT8IAAADbAAAADwAAAGRycy9kb3ducmV2LnhtbERP3WrCMBS+F/YO4Qx2IzOdjKKdUUQm&#10;KFNBtwc4a45tWXNSkqxmb78Ignfn4/s9s0U0rejJ+caygpdRBoK4tLrhSsHX5/p5AsIHZI2tZVLw&#10;Rx4W84fBDAttL3yk/hQqkULYF6igDqErpPRlTQb9yHbEiTtbZzAk6CqpHV5SuGnlOMtyabDh1FBj&#10;R6uayp/Tr1EQz+7VD/ttLrNdPMb88LF/r76VenqMyzcQgWK4i2/ujU7zp3D9JR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8xT8IAAADbAAAADwAAAAAAAAAAAAAA&#10;AAChAgAAZHJzL2Rvd25yZXYueG1sUEsFBgAAAAAEAAQA+QAAAJADAAAAAA==&#10;" strokeweight="1.25pt">
                    <v:fill o:detectmouseclick="t"/>
                    <v:stroke endarrow="open"/>
                  </v:line>
                  <v:line id="直接连接符 24" o:spid="_x0000_s2153" style="position:absolute;flip:y" from="2728595,371475" to="312483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shape id="文本框 25" o:spid="_x0000_s2154" type="#_x0000_t202" style="position:absolute;left:5047615;top:23685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2A6F23">
                          <w:pPr>
                            <w:jc w:val="center"/>
                            <w:rPr>
                              <w:rFonts w:ascii="宋体" w:eastAsia="宋体" w:hAnsi="宋体"/>
                            </w:rPr>
                          </w:pPr>
                          <w:r>
                            <w:rPr>
                              <w:rFonts w:ascii="宋体" w:eastAsia="宋体" w:hAnsi="宋体" w:hint="eastAsia"/>
                            </w:rPr>
                            <w:t>缝口</w:t>
                          </w:r>
                        </w:p>
                      </w:txbxContent>
                    </v:textbox>
                  </v:shape>
                  <v:line id="直接连接符 30" o:spid="_x0000_s2155" style="position:absolute;flip:y" from="3636010,385445" to="4032250,38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fill o:detectmouseclick="t"/>
                    <v:stroke endarrow="open"/>
                  </v:line>
                  <v:line id="直接连接符 17" o:spid="_x0000_s2156" style="position:absolute;flip:y" from="1390650,-141605" to="1390651,27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5" o:spid="_x0000_s2157" type="#_x0000_t202" style="position:absolute;left:5006340;top:107251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DE76B4" w:rsidRDefault="00A168CD" w:rsidP="002A6F23">
                          <w:pPr>
                            <w:jc w:val="center"/>
                            <w:rPr>
                              <w:rFonts w:ascii="宋体" w:eastAsia="宋体" w:hAnsi="宋体"/>
                            </w:rPr>
                          </w:pPr>
                          <w:r>
                            <w:rPr>
                              <w:rFonts w:ascii="宋体" w:eastAsia="宋体" w:hAnsi="宋体" w:hint="eastAsia"/>
                            </w:rPr>
                            <w:t>内膜</w:t>
                          </w:r>
                        </w:p>
                      </w:txbxContent>
                    </v:textbox>
                  </v:shape>
                  <v:line id="直接连接符 17" o:spid="_x0000_s2158" style="position:absolute;flip:x" from="5271135,530225" to="5271136,106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endarrow="open"/>
                  </v:line>
                  <v:line id="直接连接符 17" o:spid="_x0000_s2159" style="position:absolute;flip:y" from="2391410,-140335" to="2391411,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5" o:spid="_x0000_s2160" type="#_x0000_t202" style="position:absolute;left:2092325;top:232410;width:61214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2A6F23">
                          <w:pPr>
                            <w:jc w:val="center"/>
                            <w:rPr>
                              <w:rFonts w:ascii="宋体" w:eastAsia="宋体" w:hAnsi="宋体"/>
                            </w:rPr>
                          </w:pPr>
                          <w:r>
                            <w:rPr>
                              <w:rFonts w:ascii="宋体" w:eastAsia="宋体" w:hAnsi="宋体" w:hint="eastAsia"/>
                            </w:rPr>
                            <w:t>吹膜</w:t>
                          </w:r>
                        </w:p>
                      </w:txbxContent>
                    </v:textbox>
                  </v:shape>
                  <v:shape id="文本框 14" o:spid="_x0000_s2161" type="#_x0000_t202" style="position:absolute;left:3124835;top:24193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5v8AA&#10;AADbAAAADwAAAGRycy9kb3ducmV2LnhtbERPTYvCMBC9C/sfwix4kTVVXF26RhFB2Ktu0evQzDbF&#10;ZlKSaOv+eiMI3ubxPme57m0jruRD7VjBZJyBIC6drrlSUPzuPr5AhIissXFMCm4UYL16Gywx167j&#10;PV0PsRIphEOOCkyMbS5lKA1ZDGPXEifuz3mLMUFfSe2xS+G2kdMsm0uLNacGgy1tDZXnw8Uq+GxO&#10;04mP27YbmU1xpmOxOP4XSg3f+803iEh9fImf7h+d5s/g8Us6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G5v8AAAADbAAAADwAAAAAAAAAAAAAAAACYAgAAZHJzL2Rvd25y&#10;ZXYueG1sUEsFBgAAAAAEAAQA9QAAAIUDAAAAAA==&#10;" filled="f" stroked="f" strokeweight="1.25pt">
                    <v:fill angle="90" focus="100%" type="gradient">
                      <o:fill v:ext="view" type="gradientUnscaled"/>
                    </v:fill>
                    <v:textbox>
                      <w:txbxContent>
                        <w:p w:rsidR="00A168CD" w:rsidRPr="00DE76B4" w:rsidRDefault="00A168CD" w:rsidP="002A6F23">
                          <w:pPr>
                            <w:jc w:val="center"/>
                            <w:rPr>
                              <w:rFonts w:ascii="宋体" w:eastAsia="宋体" w:hAnsi="宋体"/>
                            </w:rPr>
                          </w:pPr>
                          <w:r>
                            <w:rPr>
                              <w:rFonts w:ascii="宋体" w:eastAsia="宋体" w:hAnsi="宋体" w:hint="eastAsia"/>
                            </w:rPr>
                            <w:t>筒布</w:t>
                          </w:r>
                        </w:p>
                      </w:txbxContent>
                    </v:textbox>
                  </v:shape>
                  <v:shape id="文本框 25" o:spid="_x0000_s2162" type="#_x0000_t202" style="position:absolute;left:4018280;top:236855;width:61214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DE76B4" w:rsidRDefault="00A168CD" w:rsidP="002A6F23">
                          <w:pPr>
                            <w:jc w:val="center"/>
                            <w:rPr>
                              <w:rFonts w:ascii="宋体" w:eastAsia="宋体" w:hAnsi="宋体"/>
                            </w:rPr>
                          </w:pPr>
                          <w:r>
                            <w:rPr>
                              <w:rFonts w:ascii="宋体" w:eastAsia="宋体" w:hAnsi="宋体" w:hint="eastAsia"/>
                            </w:rPr>
                            <w:t>裁袋</w:t>
                          </w:r>
                        </w:p>
                      </w:txbxContent>
                    </v:textbox>
                  </v:shape>
                  <v:line id="直接连接符 30" o:spid="_x0000_s2163" style="position:absolute;flip:y" from="4651375,371475" to="504761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fill o:detectmouseclick="t"/>
                    <v:stroke endarrow="open"/>
                  </v:line>
                  <v:line id="直接连接符 17" o:spid="_x0000_s2164" style="position:absolute;flip:y" from="4305935,-141605" to="4305936,27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165" type="#_x0000_t202" style="position:absolute;left:1030605;top:-34226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2A6F23">
                          <w:pPr>
                            <w:jc w:val="center"/>
                            <w:rPr>
                              <w:rFonts w:ascii="Times New Roman" w:hAnsi="Times New Roman"/>
                            </w:rPr>
                          </w:pPr>
                          <w:r w:rsidRPr="00E0682F">
                            <w:rPr>
                              <w:rFonts w:ascii="Times New Roman" w:hAnsi="Times New Roman"/>
                            </w:rPr>
                            <w:t>N</w:t>
                          </w:r>
                        </w:p>
                      </w:txbxContent>
                    </v:textbox>
                  </v:shape>
                  <v:shape id="文本框 28" o:spid="_x0000_s2166" type="#_x0000_t202" style="position:absolute;left:3839845;top:-360680;width:899795;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2A6F23">
                          <w:pPr>
                            <w:jc w:val="center"/>
                            <w:rPr>
                              <w:rFonts w:ascii="Times New Roman" w:hAnsi="Times New Roman"/>
                            </w:rPr>
                          </w:pP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line id="直接连接符 17" o:spid="_x0000_s2167" style="position:absolute;flip:y" from="5271770,-140335" to="5271771,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168" type="#_x0000_t202" style="position:absolute;left:5006340;top:-360680;width:512445;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2A6F23">
                          <w:pPr>
                            <w:jc w:val="center"/>
                            <w:rPr>
                              <w:rFonts w:ascii="Times New Roman" w:hAnsi="Times New Roman"/>
                            </w:rPr>
                          </w:pPr>
                          <w:r w:rsidRPr="00E0682F">
                            <w:rPr>
                              <w:rFonts w:ascii="Times New Roman" w:hAnsi="Times New Roman"/>
                            </w:rPr>
                            <w:t>N</w:t>
                          </w:r>
                        </w:p>
                      </w:txbxContent>
                    </v:textbox>
                  </v:shape>
                  <v:shape id="文本框 28" o:spid="_x0000_s2169" type="#_x0000_t202" style="position:absolute;left:2033270;top:-34226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2A6F23">
                          <w:pPr>
                            <w:jc w:val="center"/>
                            <w:rPr>
                              <w:rFonts w:ascii="Times New Roman" w:hAnsi="Times New Roman"/>
                            </w:rPr>
                          </w:pPr>
                          <w:r w:rsidRPr="00E0682F">
                            <w:rPr>
                              <w:rFonts w:ascii="Times New Roman" w:hAnsi="Times New Roman"/>
                            </w:rPr>
                            <w:t>G</w:t>
                          </w:r>
                          <w:r w:rsidRPr="00E0682F">
                            <w:rPr>
                              <w:rFonts w:ascii="Times New Roman"/>
                            </w:rPr>
                            <w:t>、</w:t>
                          </w: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w10:wrap type="none"/>
                  <w10:anchorlock/>
                </v:group>
              </w:pict>
            </w:r>
          </w:p>
          <w:p w:rsidR="00970277" w:rsidRDefault="008A61FD">
            <w:pPr>
              <w:tabs>
                <w:tab w:val="left" w:pos="2281"/>
              </w:tabs>
              <w:spacing w:line="440" w:lineRule="exact"/>
              <w:ind w:firstLineChars="350" w:firstLine="84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G</w:t>
            </w:r>
            <w:r>
              <w:rPr>
                <w:rFonts w:ascii="Times New Roman" w:eastAsia="宋体" w:hint="eastAsia"/>
                <w:color w:val="000000" w:themeColor="text1"/>
                <w:sz w:val="24"/>
              </w:rPr>
              <w:t>：废气、</w:t>
            </w:r>
            <w:r>
              <w:rPr>
                <w:rFonts w:ascii="Times New Roman" w:eastAsia="宋体" w:hAnsi="Times New Roman"/>
                <w:color w:val="000000" w:themeColor="text1"/>
                <w:sz w:val="24"/>
              </w:rPr>
              <w:t>N</w:t>
            </w:r>
            <w:r>
              <w:rPr>
                <w:rFonts w:ascii="Times New Roman" w:eastAsia="宋体" w:hint="eastAsia"/>
                <w:color w:val="000000" w:themeColor="text1"/>
                <w:sz w:val="24"/>
              </w:rPr>
              <w:t>：噪声、</w:t>
            </w:r>
            <w:r>
              <w:rPr>
                <w:rFonts w:ascii="Times New Roman" w:eastAsia="宋体" w:hAnsi="Times New Roman"/>
                <w:color w:val="000000" w:themeColor="text1"/>
                <w:sz w:val="24"/>
              </w:rPr>
              <w:t>S</w:t>
            </w:r>
            <w:r>
              <w:rPr>
                <w:rFonts w:ascii="Times New Roman" w:eastAsia="宋体" w:hint="eastAsia"/>
                <w:color w:val="000000" w:themeColor="text1"/>
                <w:sz w:val="24"/>
              </w:rPr>
              <w:t>：固废</w:t>
            </w:r>
          </w:p>
          <w:p w:rsidR="00970277" w:rsidRDefault="008A61FD">
            <w:pPr>
              <w:tabs>
                <w:tab w:val="left" w:pos="2281"/>
              </w:tabs>
              <w:spacing w:line="440" w:lineRule="exact"/>
              <w:jc w:val="center"/>
              <w:textAlignment w:val="baseline"/>
              <w:rPr>
                <w:rFonts w:ascii="Times New Roman" w:eastAsia="宋体" w:hAnsi="Times New Roman"/>
                <w:b/>
                <w:color w:val="000000" w:themeColor="text1"/>
                <w:sz w:val="24"/>
              </w:rPr>
            </w:pPr>
            <w:r>
              <w:rPr>
                <w:rFonts w:ascii="Times New Roman" w:eastAsia="宋体"/>
                <w:b/>
                <w:color w:val="000000" w:themeColor="text1"/>
                <w:sz w:val="24"/>
              </w:rPr>
              <w:t>图</w:t>
            </w:r>
            <w:r>
              <w:rPr>
                <w:rFonts w:ascii="Times New Roman" w:eastAsia="宋体" w:hAnsi="Times New Roman" w:hint="eastAsia"/>
                <w:b/>
                <w:color w:val="000000" w:themeColor="text1"/>
                <w:sz w:val="24"/>
              </w:rPr>
              <w:t xml:space="preserve">4    </w:t>
            </w:r>
            <w:r>
              <w:rPr>
                <w:rFonts w:ascii="Times New Roman" w:eastAsia="宋体" w:hAnsi="Times New Roman" w:hint="eastAsia"/>
                <w:b/>
                <w:color w:val="000000" w:themeColor="text1"/>
                <w:sz w:val="24"/>
              </w:rPr>
              <w:t>内膜生产</w:t>
            </w:r>
            <w:r>
              <w:rPr>
                <w:rFonts w:ascii="Times New Roman" w:eastAsia="宋体"/>
                <w:b/>
                <w:color w:val="000000" w:themeColor="text1"/>
                <w:sz w:val="24"/>
              </w:rPr>
              <w:t>工艺流程及产污环节示意图</w:t>
            </w:r>
          </w:p>
          <w:p w:rsidR="00970277" w:rsidRDefault="008A61FD">
            <w:pPr>
              <w:pStyle w:val="a7"/>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lastRenderedPageBreak/>
              <w:t>3</w:t>
            </w:r>
            <w:r>
              <w:rPr>
                <w:rFonts w:ascii="Times New Roman" w:eastAsia="宋体" w:hAnsi="Times New Roman" w:hint="eastAsia"/>
                <w:b/>
                <w:color w:val="000000" w:themeColor="text1"/>
                <w:sz w:val="24"/>
              </w:rPr>
              <w:t>、现有工程污染物排放情况</w:t>
            </w:r>
          </w:p>
          <w:p w:rsidR="00970277" w:rsidRDefault="008A61FD">
            <w:pPr>
              <w:pStyle w:val="a7"/>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新乡市隆昌塑业有限公司现有工程主要污染工序及防治措施：</w:t>
            </w:r>
          </w:p>
          <w:p w:rsidR="00970277" w:rsidRDefault="008A61FD">
            <w:pPr>
              <w:spacing w:line="440" w:lineRule="exact"/>
              <w:jc w:val="center"/>
              <w:textAlignment w:val="baseline"/>
              <w:rPr>
                <w:rFonts w:ascii="Times New Roman" w:eastAsia="宋体" w:hAnsi="Times New Roman"/>
                <w:b/>
                <w:bCs/>
                <w:color w:val="000000" w:themeColor="text1"/>
                <w:sz w:val="24"/>
              </w:rPr>
            </w:pPr>
            <w:r>
              <w:rPr>
                <w:rFonts w:ascii="Times New Roman" w:eastAsia="宋体" w:hAnsi="Times New Roman"/>
                <w:b/>
                <w:bCs/>
                <w:color w:val="000000" w:themeColor="text1"/>
                <w:sz w:val="24"/>
              </w:rPr>
              <w:t>表</w:t>
            </w:r>
            <w:r>
              <w:rPr>
                <w:rFonts w:ascii="Times New Roman" w:eastAsia="宋体" w:hAnsi="Times New Roman"/>
                <w:b/>
                <w:bCs/>
                <w:color w:val="000000" w:themeColor="text1"/>
                <w:sz w:val="24"/>
              </w:rPr>
              <w:t>1</w:t>
            </w:r>
            <w:r w:rsidR="006445D8">
              <w:rPr>
                <w:rFonts w:ascii="Times New Roman" w:eastAsia="宋体" w:hAnsi="Times New Roman" w:hint="eastAsia"/>
                <w:b/>
                <w:bCs/>
                <w:color w:val="000000" w:themeColor="text1"/>
                <w:sz w:val="24"/>
              </w:rPr>
              <w:t xml:space="preserve">6    </w:t>
            </w:r>
            <w:r>
              <w:rPr>
                <w:rFonts w:ascii="Times New Roman" w:eastAsia="宋体" w:hAnsi="Times New Roman" w:hint="eastAsia"/>
                <w:b/>
                <w:bCs/>
                <w:color w:val="000000" w:themeColor="text1"/>
                <w:sz w:val="24"/>
              </w:rPr>
              <w:t>新乡市隆昌塑业有限公司现有工程主要污染物工序及防治措施</w:t>
            </w:r>
          </w:p>
          <w:tbl>
            <w:tblPr>
              <w:tblW w:w="9072" w:type="dxa"/>
              <w:jc w:val="center"/>
              <w:tblBorders>
                <w:top w:val="single" w:sz="8" w:space="0" w:color="auto"/>
                <w:bottom w:val="single" w:sz="4" w:space="0" w:color="auto"/>
                <w:insideH w:val="single" w:sz="4" w:space="0" w:color="auto"/>
                <w:insideV w:val="single" w:sz="4" w:space="0" w:color="auto"/>
              </w:tblBorders>
              <w:tblLook w:val="04A0"/>
            </w:tblPr>
            <w:tblGrid>
              <w:gridCol w:w="709"/>
              <w:gridCol w:w="1276"/>
              <w:gridCol w:w="1702"/>
              <w:gridCol w:w="1700"/>
              <w:gridCol w:w="3685"/>
            </w:tblGrid>
            <w:tr w:rsidR="00671E05" w:rsidTr="00671E05">
              <w:trPr>
                <w:trHeight w:val="397"/>
                <w:jc w:val="center"/>
              </w:trPr>
              <w:tc>
                <w:tcPr>
                  <w:tcW w:w="391" w:type="pct"/>
                  <w:tcBorders>
                    <w:top w:val="single" w:sz="8" w:space="0" w:color="auto"/>
                    <w:left w:val="nil"/>
                    <w:bottom w:val="single" w:sz="8" w:space="0" w:color="auto"/>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污染因素</w:t>
                  </w:r>
                </w:p>
              </w:tc>
              <w:tc>
                <w:tcPr>
                  <w:tcW w:w="703" w:type="pct"/>
                  <w:tcBorders>
                    <w:top w:val="single" w:sz="8" w:space="0" w:color="auto"/>
                    <w:left w:val="single" w:sz="4" w:space="0" w:color="auto"/>
                    <w:bottom w:val="single" w:sz="8" w:space="0" w:color="auto"/>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污染工序</w:t>
                  </w:r>
                </w:p>
              </w:tc>
              <w:tc>
                <w:tcPr>
                  <w:tcW w:w="938" w:type="pct"/>
                  <w:tcBorders>
                    <w:top w:val="single" w:sz="8" w:space="0" w:color="auto"/>
                    <w:left w:val="single" w:sz="4" w:space="0" w:color="auto"/>
                    <w:bottom w:val="single" w:sz="8" w:space="0" w:color="auto"/>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污染物</w:t>
                  </w:r>
                </w:p>
              </w:tc>
              <w:tc>
                <w:tcPr>
                  <w:tcW w:w="937" w:type="pct"/>
                  <w:tcBorders>
                    <w:top w:val="single" w:sz="8" w:space="0" w:color="auto"/>
                    <w:left w:val="single" w:sz="4" w:space="0" w:color="auto"/>
                    <w:bottom w:val="single" w:sz="8" w:space="0" w:color="auto"/>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环评批复情况</w:t>
                  </w:r>
                </w:p>
              </w:tc>
              <w:tc>
                <w:tcPr>
                  <w:tcW w:w="2031" w:type="pct"/>
                  <w:tcBorders>
                    <w:top w:val="single" w:sz="8" w:space="0" w:color="auto"/>
                    <w:left w:val="single" w:sz="4" w:space="0" w:color="auto"/>
                    <w:bottom w:val="single" w:sz="8" w:space="0" w:color="auto"/>
                    <w:right w:val="nil"/>
                  </w:tcBorders>
                  <w:vAlign w:val="center"/>
                </w:tcPr>
                <w:p w:rsidR="00671E05" w:rsidRDefault="00725A4E" w:rsidP="00671E05">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实际生产</w:t>
                  </w:r>
                  <w:r w:rsidR="00671E05">
                    <w:rPr>
                      <w:rFonts w:ascii="Times New Roman" w:eastAsia="宋体" w:hAnsi="Times New Roman" w:hint="eastAsia"/>
                      <w:b/>
                      <w:color w:val="000000" w:themeColor="text1"/>
                      <w:szCs w:val="21"/>
                    </w:rPr>
                    <w:t>情况</w:t>
                  </w:r>
                </w:p>
              </w:tc>
            </w:tr>
            <w:tr w:rsidR="00671E05" w:rsidTr="00671E05">
              <w:trPr>
                <w:trHeight w:val="397"/>
                <w:jc w:val="center"/>
              </w:trPr>
              <w:tc>
                <w:tcPr>
                  <w:tcW w:w="391" w:type="pct"/>
                  <w:vMerge w:val="restart"/>
                  <w:tcBorders>
                    <w:top w:val="single" w:sz="4" w:space="0" w:color="auto"/>
                    <w:left w:val="nil"/>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废气</w:t>
                  </w:r>
                </w:p>
              </w:tc>
              <w:tc>
                <w:tcPr>
                  <w:tcW w:w="703" w:type="pct"/>
                  <w:tcBorders>
                    <w:top w:val="single" w:sz="4" w:space="0" w:color="auto"/>
                    <w:left w:val="single" w:sz="4" w:space="0" w:color="auto"/>
                    <w:bottom w:val="single" w:sz="4" w:space="0" w:color="auto"/>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拉丝工序</w:t>
                  </w:r>
                </w:p>
              </w:tc>
              <w:tc>
                <w:tcPr>
                  <w:tcW w:w="938" w:type="pct"/>
                  <w:tcBorders>
                    <w:top w:val="single" w:sz="8" w:space="0" w:color="auto"/>
                    <w:left w:val="single" w:sz="4" w:space="0" w:color="auto"/>
                    <w:bottom w:val="single" w:sz="4" w:space="0" w:color="auto"/>
                    <w:right w:val="single" w:sz="4" w:space="0" w:color="auto"/>
                  </w:tcBorders>
                  <w:vAlign w:val="center"/>
                </w:tcPr>
                <w:p w:rsidR="00671E05" w:rsidRDefault="00671E05" w:rsidP="00671E05">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非甲烷总烃</w:t>
                  </w:r>
                </w:p>
              </w:tc>
              <w:tc>
                <w:tcPr>
                  <w:tcW w:w="937" w:type="pct"/>
                  <w:tcBorders>
                    <w:top w:val="single" w:sz="8" w:space="0" w:color="auto"/>
                    <w:left w:val="single" w:sz="4" w:space="0" w:color="auto"/>
                    <w:right w:val="single" w:sz="4" w:space="0" w:color="auto"/>
                  </w:tcBorders>
                  <w:vAlign w:val="center"/>
                </w:tcPr>
                <w:p w:rsidR="00671E05" w:rsidRPr="00671E05" w:rsidRDefault="00671E05" w:rsidP="00671E05">
                  <w:pPr>
                    <w:snapToGrid w:val="0"/>
                    <w:jc w:val="center"/>
                    <w:rPr>
                      <w:rFonts w:ascii="Times New Roman" w:eastAsia="宋体" w:hAnsi="Times New Roman"/>
                      <w:b/>
                      <w:color w:val="000000" w:themeColor="text1"/>
                      <w:szCs w:val="21"/>
                      <w:u w:val="single"/>
                    </w:rPr>
                  </w:pPr>
                  <w:r w:rsidRPr="00671E05">
                    <w:rPr>
                      <w:rFonts w:ascii="Times New Roman" w:eastAsia="宋体" w:hAnsi="Times New Roman"/>
                      <w:b/>
                      <w:color w:val="000000" w:themeColor="text1"/>
                      <w:szCs w:val="21"/>
                      <w:u w:val="single"/>
                    </w:rPr>
                    <w:t>未</w:t>
                  </w:r>
                  <w:r w:rsidR="00725A4E">
                    <w:rPr>
                      <w:rFonts w:ascii="Times New Roman" w:eastAsia="宋体" w:hAnsi="Times New Roman"/>
                      <w:b/>
                      <w:color w:val="000000" w:themeColor="text1"/>
                      <w:szCs w:val="21"/>
                      <w:u w:val="single"/>
                    </w:rPr>
                    <w:t>进行</w:t>
                  </w:r>
                  <w:r w:rsidRPr="00671E05">
                    <w:rPr>
                      <w:rFonts w:ascii="Times New Roman" w:eastAsia="宋体" w:hAnsi="Times New Roman"/>
                      <w:b/>
                      <w:color w:val="000000" w:themeColor="text1"/>
                      <w:szCs w:val="21"/>
                      <w:u w:val="single"/>
                    </w:rPr>
                    <w:t>分析</w:t>
                  </w:r>
                </w:p>
              </w:tc>
              <w:tc>
                <w:tcPr>
                  <w:tcW w:w="2031" w:type="pct"/>
                  <w:vMerge w:val="restart"/>
                  <w:tcBorders>
                    <w:top w:val="single" w:sz="8" w:space="0" w:color="auto"/>
                    <w:left w:val="single" w:sz="4" w:space="0" w:color="auto"/>
                    <w:right w:val="nil"/>
                  </w:tcBorders>
                  <w:vAlign w:val="center"/>
                </w:tcPr>
                <w:p w:rsidR="00671E05" w:rsidRDefault="00671E05" w:rsidP="00671E05">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经</w:t>
                  </w:r>
                  <w:r>
                    <w:rPr>
                      <w:rFonts w:ascii="Times New Roman" w:eastAsia="宋体" w:hAnsi="Times New Roman" w:hint="eastAsia"/>
                      <w:color w:val="000000" w:themeColor="text1"/>
                      <w:szCs w:val="21"/>
                    </w:rPr>
                    <w:t>集气罩</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UV</w:t>
                  </w:r>
                  <w:r>
                    <w:rPr>
                      <w:rFonts w:ascii="Times New Roman" w:eastAsia="宋体" w:hAnsi="Times New Roman"/>
                      <w:color w:val="000000" w:themeColor="text1"/>
                      <w:szCs w:val="21"/>
                    </w:rPr>
                    <w:t>光催化氧化</w:t>
                  </w:r>
                  <w:r>
                    <w:rPr>
                      <w:rFonts w:ascii="Times New Roman" w:eastAsia="宋体" w:hAnsi="Times New Roman"/>
                      <w:color w:val="000000" w:themeColor="text1"/>
                      <w:szCs w:val="21"/>
                    </w:rPr>
                    <w:t>+</w:t>
                  </w:r>
                  <w:r>
                    <w:rPr>
                      <w:rFonts w:ascii="Times New Roman" w:eastAsia="宋体" w:hAnsi="Times New Roman"/>
                      <w:color w:val="000000" w:themeColor="text1"/>
                      <w:szCs w:val="21"/>
                    </w:rPr>
                    <w:t>活性炭吸附</w:t>
                  </w:r>
                  <w:r>
                    <w:rPr>
                      <w:rFonts w:ascii="Times New Roman" w:eastAsia="宋体" w:hAnsi="Times New Roman" w:hint="eastAsia"/>
                      <w:color w:val="000000" w:themeColor="text1"/>
                      <w:szCs w:val="21"/>
                    </w:rPr>
                    <w:t>装置”</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w:t>
                  </w:r>
                  <w:r>
                    <w:rPr>
                      <w:rFonts w:ascii="Times New Roman" w:eastAsia="宋体" w:hAnsi="Times New Roman"/>
                      <w:color w:val="000000" w:themeColor="text1"/>
                      <w:szCs w:val="21"/>
                    </w:rPr>
                    <w:t>排气筒排放</w:t>
                  </w:r>
                </w:p>
              </w:tc>
            </w:tr>
            <w:tr w:rsidR="00671E05" w:rsidTr="00671E05">
              <w:trPr>
                <w:trHeight w:val="397"/>
                <w:jc w:val="center"/>
              </w:trPr>
              <w:tc>
                <w:tcPr>
                  <w:tcW w:w="391" w:type="pct"/>
                  <w:vMerge/>
                  <w:tcBorders>
                    <w:left w:val="nil"/>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p>
              </w:tc>
              <w:tc>
                <w:tcPr>
                  <w:tcW w:w="703" w:type="pct"/>
                  <w:tcBorders>
                    <w:top w:val="single" w:sz="4" w:space="0" w:color="auto"/>
                    <w:left w:val="single" w:sz="4" w:space="0" w:color="auto"/>
                    <w:bottom w:val="single" w:sz="4" w:space="0" w:color="auto"/>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印刷标签工序</w:t>
                  </w:r>
                </w:p>
              </w:tc>
              <w:tc>
                <w:tcPr>
                  <w:tcW w:w="938" w:type="pct"/>
                  <w:tcBorders>
                    <w:top w:val="single" w:sz="4" w:space="0" w:color="auto"/>
                    <w:left w:val="single" w:sz="4" w:space="0" w:color="auto"/>
                    <w:bottom w:val="single" w:sz="4" w:space="0" w:color="auto"/>
                    <w:right w:val="single" w:sz="4" w:space="0" w:color="auto"/>
                  </w:tcBorders>
                  <w:vAlign w:val="center"/>
                </w:tcPr>
                <w:p w:rsidR="00671E05" w:rsidRDefault="00671E05" w:rsidP="00671E05">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非甲烷总烃</w:t>
                  </w:r>
                </w:p>
              </w:tc>
              <w:tc>
                <w:tcPr>
                  <w:tcW w:w="937" w:type="pct"/>
                  <w:tcBorders>
                    <w:left w:val="single" w:sz="4" w:space="0" w:color="auto"/>
                    <w:right w:val="single" w:sz="4" w:space="0" w:color="auto"/>
                  </w:tcBorders>
                  <w:vAlign w:val="center"/>
                </w:tcPr>
                <w:p w:rsidR="00671E05" w:rsidRPr="00671E05" w:rsidRDefault="00671E05" w:rsidP="00671E05">
                  <w:pPr>
                    <w:snapToGrid w:val="0"/>
                    <w:jc w:val="center"/>
                    <w:rPr>
                      <w:rFonts w:ascii="Times New Roman" w:eastAsia="宋体" w:hAnsi="Times New Roman"/>
                      <w:b/>
                      <w:color w:val="FF0000"/>
                      <w:szCs w:val="21"/>
                      <w:u w:val="single"/>
                    </w:rPr>
                  </w:pPr>
                  <w:r w:rsidRPr="00671E05">
                    <w:rPr>
                      <w:rFonts w:ascii="Times New Roman" w:eastAsia="宋体" w:hAnsi="Times New Roman"/>
                      <w:b/>
                      <w:color w:val="000000" w:themeColor="text1"/>
                      <w:szCs w:val="21"/>
                      <w:u w:val="single"/>
                    </w:rPr>
                    <w:t>未</w:t>
                  </w:r>
                  <w:r w:rsidR="00725A4E">
                    <w:rPr>
                      <w:rFonts w:ascii="Times New Roman" w:eastAsia="宋体" w:hAnsi="Times New Roman"/>
                      <w:b/>
                      <w:color w:val="000000" w:themeColor="text1"/>
                      <w:szCs w:val="21"/>
                      <w:u w:val="single"/>
                    </w:rPr>
                    <w:t>进行</w:t>
                  </w:r>
                  <w:r w:rsidRPr="00671E05">
                    <w:rPr>
                      <w:rFonts w:ascii="Times New Roman" w:eastAsia="宋体" w:hAnsi="Times New Roman"/>
                      <w:b/>
                      <w:color w:val="000000" w:themeColor="text1"/>
                      <w:szCs w:val="21"/>
                      <w:u w:val="single"/>
                    </w:rPr>
                    <w:t>分析</w:t>
                  </w:r>
                </w:p>
              </w:tc>
              <w:tc>
                <w:tcPr>
                  <w:tcW w:w="2031" w:type="pct"/>
                  <w:vMerge/>
                  <w:tcBorders>
                    <w:left w:val="single" w:sz="4" w:space="0" w:color="auto"/>
                    <w:right w:val="nil"/>
                  </w:tcBorders>
                  <w:vAlign w:val="center"/>
                </w:tcPr>
                <w:p w:rsidR="00671E05" w:rsidRDefault="00671E05" w:rsidP="00671E05">
                  <w:pPr>
                    <w:snapToGrid w:val="0"/>
                    <w:jc w:val="center"/>
                    <w:rPr>
                      <w:rFonts w:ascii="Times New Roman" w:eastAsia="宋体" w:hAnsi="Times New Roman"/>
                      <w:color w:val="FF0000"/>
                      <w:szCs w:val="21"/>
                    </w:rPr>
                  </w:pPr>
                </w:p>
              </w:tc>
            </w:tr>
            <w:tr w:rsidR="00671E05" w:rsidTr="00671E05">
              <w:trPr>
                <w:trHeight w:val="397"/>
                <w:jc w:val="center"/>
              </w:trPr>
              <w:tc>
                <w:tcPr>
                  <w:tcW w:w="391" w:type="pct"/>
                  <w:vMerge/>
                  <w:tcBorders>
                    <w:left w:val="nil"/>
                    <w:bottom w:val="single" w:sz="4" w:space="0" w:color="auto"/>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p>
              </w:tc>
              <w:tc>
                <w:tcPr>
                  <w:tcW w:w="703" w:type="pct"/>
                  <w:tcBorders>
                    <w:top w:val="single" w:sz="4" w:space="0" w:color="auto"/>
                    <w:left w:val="single" w:sz="4" w:space="0" w:color="auto"/>
                    <w:bottom w:val="single" w:sz="4" w:space="0" w:color="auto"/>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吹膜工序</w:t>
                  </w:r>
                </w:p>
              </w:tc>
              <w:tc>
                <w:tcPr>
                  <w:tcW w:w="938" w:type="pct"/>
                  <w:tcBorders>
                    <w:top w:val="single" w:sz="4" w:space="0" w:color="auto"/>
                    <w:left w:val="single" w:sz="4" w:space="0" w:color="auto"/>
                    <w:bottom w:val="single" w:sz="4" w:space="0" w:color="auto"/>
                    <w:right w:val="single" w:sz="4" w:space="0" w:color="auto"/>
                  </w:tcBorders>
                  <w:vAlign w:val="center"/>
                </w:tcPr>
                <w:p w:rsidR="00671E05" w:rsidRDefault="00671E05" w:rsidP="00671E05">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非甲烷总烃</w:t>
                  </w:r>
                </w:p>
              </w:tc>
              <w:tc>
                <w:tcPr>
                  <w:tcW w:w="937" w:type="pct"/>
                  <w:tcBorders>
                    <w:left w:val="single" w:sz="4" w:space="0" w:color="auto"/>
                    <w:bottom w:val="single" w:sz="4" w:space="0" w:color="auto"/>
                    <w:right w:val="single" w:sz="4" w:space="0" w:color="auto"/>
                  </w:tcBorders>
                  <w:vAlign w:val="center"/>
                </w:tcPr>
                <w:p w:rsidR="00671E05" w:rsidRPr="00671E05" w:rsidRDefault="00671E05" w:rsidP="00671E05">
                  <w:pPr>
                    <w:snapToGrid w:val="0"/>
                    <w:jc w:val="center"/>
                    <w:rPr>
                      <w:rFonts w:ascii="Times New Roman" w:eastAsia="宋体" w:hAnsi="Times New Roman"/>
                      <w:b/>
                      <w:color w:val="FF0000"/>
                      <w:szCs w:val="21"/>
                      <w:u w:val="single"/>
                    </w:rPr>
                  </w:pPr>
                  <w:r w:rsidRPr="00671E05">
                    <w:rPr>
                      <w:rFonts w:ascii="Times New Roman" w:eastAsia="宋体" w:hAnsi="Times New Roman"/>
                      <w:b/>
                      <w:color w:val="000000" w:themeColor="text1"/>
                      <w:szCs w:val="21"/>
                      <w:u w:val="single"/>
                    </w:rPr>
                    <w:t>未</w:t>
                  </w:r>
                  <w:r w:rsidR="00725A4E">
                    <w:rPr>
                      <w:rFonts w:ascii="Times New Roman" w:eastAsia="宋体" w:hAnsi="Times New Roman"/>
                      <w:b/>
                      <w:color w:val="000000" w:themeColor="text1"/>
                      <w:szCs w:val="21"/>
                      <w:u w:val="single"/>
                    </w:rPr>
                    <w:t>进行</w:t>
                  </w:r>
                  <w:r w:rsidRPr="00671E05">
                    <w:rPr>
                      <w:rFonts w:ascii="Times New Roman" w:eastAsia="宋体" w:hAnsi="Times New Roman"/>
                      <w:b/>
                      <w:color w:val="000000" w:themeColor="text1"/>
                      <w:szCs w:val="21"/>
                      <w:u w:val="single"/>
                    </w:rPr>
                    <w:t>分析</w:t>
                  </w:r>
                </w:p>
              </w:tc>
              <w:tc>
                <w:tcPr>
                  <w:tcW w:w="2031" w:type="pct"/>
                  <w:vMerge/>
                  <w:tcBorders>
                    <w:left w:val="single" w:sz="4" w:space="0" w:color="auto"/>
                    <w:bottom w:val="single" w:sz="4" w:space="0" w:color="auto"/>
                    <w:right w:val="nil"/>
                  </w:tcBorders>
                  <w:vAlign w:val="center"/>
                </w:tcPr>
                <w:p w:rsidR="00671E05" w:rsidRDefault="00671E05" w:rsidP="00671E05">
                  <w:pPr>
                    <w:snapToGrid w:val="0"/>
                    <w:jc w:val="center"/>
                    <w:rPr>
                      <w:rFonts w:ascii="Times New Roman" w:eastAsia="宋体" w:hAnsi="Times New Roman"/>
                      <w:color w:val="FF0000"/>
                      <w:szCs w:val="21"/>
                    </w:rPr>
                  </w:pPr>
                </w:p>
              </w:tc>
            </w:tr>
            <w:tr w:rsidR="00671E05" w:rsidTr="00671E05">
              <w:trPr>
                <w:trHeight w:val="397"/>
                <w:jc w:val="center"/>
              </w:trPr>
              <w:tc>
                <w:tcPr>
                  <w:tcW w:w="391" w:type="pct"/>
                  <w:tcBorders>
                    <w:top w:val="single" w:sz="4" w:space="0" w:color="auto"/>
                    <w:left w:val="nil"/>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废水</w:t>
                  </w:r>
                </w:p>
              </w:tc>
              <w:tc>
                <w:tcPr>
                  <w:tcW w:w="703" w:type="pct"/>
                  <w:tcBorders>
                    <w:top w:val="single" w:sz="4" w:space="0" w:color="auto"/>
                    <w:left w:val="single" w:sz="4" w:space="0" w:color="auto"/>
                    <w:bottom w:val="single" w:sz="4" w:space="0" w:color="auto"/>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职工生活</w:t>
                  </w:r>
                </w:p>
              </w:tc>
              <w:tc>
                <w:tcPr>
                  <w:tcW w:w="938" w:type="pct"/>
                  <w:tcBorders>
                    <w:top w:val="single" w:sz="4" w:space="0" w:color="auto"/>
                    <w:left w:val="single" w:sz="4" w:space="0" w:color="auto"/>
                    <w:bottom w:val="single" w:sz="4" w:space="0" w:color="auto"/>
                    <w:right w:val="single" w:sz="4" w:space="0" w:color="auto"/>
                  </w:tcBorders>
                  <w:vAlign w:val="center"/>
                </w:tcPr>
                <w:p w:rsidR="00671E05" w:rsidRDefault="00671E05" w:rsidP="00671E05">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lang w:val="pt-BR"/>
                    </w:rPr>
                    <w:t>COD</w:t>
                  </w:r>
                  <w:r>
                    <w:rPr>
                      <w:rFonts w:ascii="Times New Roman" w:eastAsia="宋体" w:hAnsi="Times New Roman"/>
                      <w:color w:val="000000" w:themeColor="text1"/>
                      <w:szCs w:val="21"/>
                    </w:rPr>
                    <w:t>、</w:t>
                  </w:r>
                  <w:r>
                    <w:rPr>
                      <w:rFonts w:ascii="Times New Roman" w:eastAsia="宋体" w:hAnsi="Times New Roman"/>
                      <w:color w:val="000000" w:themeColor="text1"/>
                      <w:szCs w:val="21"/>
                      <w:lang w:val="pt-BR"/>
                    </w:rPr>
                    <w:t>NH</w:t>
                  </w:r>
                  <w:r>
                    <w:rPr>
                      <w:rFonts w:ascii="Times New Roman" w:eastAsia="宋体" w:hAnsi="Times New Roman"/>
                      <w:color w:val="000000" w:themeColor="text1"/>
                      <w:szCs w:val="21"/>
                      <w:vertAlign w:val="subscript"/>
                      <w:lang w:val="pt-BR"/>
                    </w:rPr>
                    <w:t>3</w:t>
                  </w:r>
                  <w:r>
                    <w:rPr>
                      <w:rFonts w:ascii="Times New Roman" w:eastAsia="宋体" w:hAnsi="Times New Roman"/>
                      <w:color w:val="000000" w:themeColor="text1"/>
                      <w:szCs w:val="21"/>
                      <w:lang w:val="pt-BR"/>
                    </w:rPr>
                    <w:t>-N</w:t>
                  </w:r>
                  <w:r>
                    <w:rPr>
                      <w:rFonts w:ascii="Times New Roman" w:eastAsia="宋体" w:hAnsi="Times New Roman"/>
                      <w:color w:val="000000" w:themeColor="text1"/>
                      <w:szCs w:val="21"/>
                      <w:lang w:val="pt-BR"/>
                    </w:rPr>
                    <w:t>、</w:t>
                  </w:r>
                  <w:r>
                    <w:rPr>
                      <w:rFonts w:ascii="Times New Roman" w:eastAsia="宋体" w:hAnsi="Times New Roman"/>
                      <w:color w:val="000000" w:themeColor="text1"/>
                      <w:szCs w:val="21"/>
                      <w:lang w:val="pt-BR"/>
                    </w:rPr>
                    <w:t>SS</w:t>
                  </w:r>
                  <w:r>
                    <w:rPr>
                      <w:rFonts w:ascii="Times New Roman" w:eastAsia="宋体" w:hAnsi="Times New Roman"/>
                      <w:color w:val="000000" w:themeColor="text1"/>
                      <w:szCs w:val="21"/>
                      <w:lang w:val="pt-BR"/>
                    </w:rPr>
                    <w:t>、</w:t>
                  </w:r>
                  <w:r>
                    <w:rPr>
                      <w:rFonts w:ascii="Times New Roman" w:eastAsia="宋体" w:hAnsi="Times New Roman"/>
                      <w:color w:val="000000" w:themeColor="text1"/>
                      <w:szCs w:val="21"/>
                      <w:lang w:val="pt-BR"/>
                    </w:rPr>
                    <w:t>TP</w:t>
                  </w:r>
                </w:p>
              </w:tc>
              <w:tc>
                <w:tcPr>
                  <w:tcW w:w="937" w:type="pct"/>
                  <w:tcBorders>
                    <w:top w:val="single" w:sz="4" w:space="0" w:color="auto"/>
                    <w:left w:val="single" w:sz="4" w:space="0" w:color="auto"/>
                    <w:bottom w:val="single" w:sz="4" w:space="0" w:color="auto"/>
                    <w:right w:val="single" w:sz="4" w:space="0" w:color="auto"/>
                  </w:tcBorders>
                  <w:vAlign w:val="center"/>
                </w:tcPr>
                <w:p w:rsidR="00671E05" w:rsidRPr="00671E05" w:rsidRDefault="00671E05" w:rsidP="00671E05">
                  <w:pPr>
                    <w:snapToGrid w:val="0"/>
                    <w:jc w:val="center"/>
                    <w:rPr>
                      <w:rFonts w:ascii="Times New Roman" w:eastAsia="宋体" w:hAnsi="Times New Roman"/>
                      <w:b/>
                      <w:color w:val="000000" w:themeColor="text1"/>
                      <w:szCs w:val="21"/>
                      <w:u w:val="single"/>
                    </w:rPr>
                  </w:pPr>
                  <w:r w:rsidRPr="00671E05">
                    <w:rPr>
                      <w:rFonts w:ascii="Times New Roman" w:eastAsia="宋体" w:hAnsi="Times New Roman" w:hint="eastAsia"/>
                      <w:b/>
                      <w:color w:val="000000" w:themeColor="text1"/>
                      <w:szCs w:val="21"/>
                      <w:u w:val="single"/>
                    </w:rPr>
                    <w:t>用于厂区绿化保湿，不得外排</w:t>
                  </w:r>
                </w:p>
              </w:tc>
              <w:tc>
                <w:tcPr>
                  <w:tcW w:w="2031" w:type="pct"/>
                  <w:tcBorders>
                    <w:top w:val="single" w:sz="4" w:space="0" w:color="auto"/>
                    <w:left w:val="single" w:sz="4" w:space="0" w:color="auto"/>
                    <w:bottom w:val="single" w:sz="4" w:space="0" w:color="auto"/>
                    <w:right w:val="nil"/>
                  </w:tcBorders>
                  <w:vAlign w:val="center"/>
                </w:tcPr>
                <w:p w:rsidR="00671E05" w:rsidRDefault="00671E05" w:rsidP="00671E05">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生活污水</w:t>
                  </w:r>
                  <w:r>
                    <w:rPr>
                      <w:rFonts w:ascii="Times New Roman" w:eastAsia="宋体" w:hAnsi="Times New Roman"/>
                      <w:color w:val="000000" w:themeColor="text1"/>
                      <w:szCs w:val="21"/>
                    </w:rPr>
                    <w:t>经防渗漏化粪池处理后，排放至</w:t>
                  </w:r>
                  <w:r>
                    <w:rPr>
                      <w:rFonts w:ascii="Times New Roman" w:eastAsia="宋体" w:hint="eastAsia"/>
                      <w:color w:val="000000" w:themeColor="text1"/>
                      <w:szCs w:val="21"/>
                    </w:rPr>
                    <w:t>贾屯污水处理厂</w:t>
                  </w:r>
                  <w:r>
                    <w:rPr>
                      <w:rFonts w:ascii="Times New Roman" w:eastAsia="宋体" w:hAnsi="Times New Roman"/>
                      <w:color w:val="000000" w:themeColor="text1"/>
                      <w:szCs w:val="21"/>
                    </w:rPr>
                    <w:t>处理</w:t>
                  </w:r>
                </w:p>
              </w:tc>
            </w:tr>
            <w:tr w:rsidR="00671E05" w:rsidTr="00671E05">
              <w:trPr>
                <w:trHeight w:val="397"/>
                <w:jc w:val="center"/>
              </w:trPr>
              <w:tc>
                <w:tcPr>
                  <w:tcW w:w="391" w:type="pct"/>
                  <w:tcBorders>
                    <w:left w:val="nil"/>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噪声</w:t>
                  </w:r>
                </w:p>
              </w:tc>
              <w:tc>
                <w:tcPr>
                  <w:tcW w:w="703" w:type="pct"/>
                  <w:tcBorders>
                    <w:top w:val="single" w:sz="4" w:space="0" w:color="auto"/>
                    <w:left w:val="single" w:sz="4" w:space="0" w:color="auto"/>
                    <w:bottom w:val="single" w:sz="4" w:space="0" w:color="auto"/>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生产设备</w:t>
                  </w:r>
                </w:p>
              </w:tc>
              <w:tc>
                <w:tcPr>
                  <w:tcW w:w="938" w:type="pct"/>
                  <w:tcBorders>
                    <w:top w:val="single" w:sz="4" w:space="0" w:color="auto"/>
                    <w:left w:val="single" w:sz="4" w:space="0" w:color="auto"/>
                    <w:bottom w:val="single" w:sz="4" w:space="0" w:color="auto"/>
                    <w:right w:val="single" w:sz="4" w:space="0" w:color="auto"/>
                  </w:tcBorders>
                  <w:vAlign w:val="center"/>
                </w:tcPr>
                <w:p w:rsidR="00671E05" w:rsidRDefault="00671E05" w:rsidP="00671E05">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噪声</w:t>
                  </w:r>
                </w:p>
              </w:tc>
              <w:tc>
                <w:tcPr>
                  <w:tcW w:w="937" w:type="pct"/>
                  <w:tcBorders>
                    <w:top w:val="single" w:sz="4" w:space="0" w:color="auto"/>
                    <w:left w:val="single" w:sz="4" w:space="0" w:color="auto"/>
                    <w:bottom w:val="single" w:sz="4" w:space="0" w:color="auto"/>
                    <w:right w:val="single" w:sz="4" w:space="0" w:color="auto"/>
                  </w:tcBorders>
                  <w:vAlign w:val="center"/>
                </w:tcPr>
                <w:p w:rsidR="00671E05" w:rsidRPr="00671E05" w:rsidRDefault="00671E05" w:rsidP="00671E05">
                  <w:pPr>
                    <w:snapToGrid w:val="0"/>
                    <w:jc w:val="center"/>
                    <w:rPr>
                      <w:rFonts w:ascii="Times New Roman" w:eastAsia="宋体" w:hAnsi="Times New Roman"/>
                      <w:b/>
                      <w:color w:val="000000" w:themeColor="text1"/>
                      <w:szCs w:val="21"/>
                      <w:u w:val="single"/>
                    </w:rPr>
                  </w:pPr>
                  <w:r w:rsidRPr="00671E05">
                    <w:rPr>
                      <w:rFonts w:ascii="Times New Roman" w:eastAsia="宋体" w:hAnsi="Times New Roman"/>
                      <w:b/>
                      <w:color w:val="000000" w:themeColor="text1"/>
                      <w:szCs w:val="21"/>
                      <w:u w:val="single"/>
                    </w:rPr>
                    <w:t>密闭</w:t>
                  </w:r>
                  <w:r w:rsidRPr="00671E05">
                    <w:rPr>
                      <w:rFonts w:ascii="Times New Roman" w:eastAsia="宋体" w:hAnsi="Times New Roman" w:hint="eastAsia"/>
                      <w:b/>
                      <w:color w:val="000000" w:themeColor="text1"/>
                      <w:szCs w:val="21"/>
                      <w:u w:val="single"/>
                    </w:rPr>
                    <w:t>、</w:t>
                  </w:r>
                  <w:r w:rsidRPr="00671E05">
                    <w:rPr>
                      <w:rFonts w:ascii="Times New Roman" w:eastAsia="宋体" w:hAnsi="Times New Roman"/>
                      <w:b/>
                      <w:color w:val="000000" w:themeColor="text1"/>
                      <w:szCs w:val="21"/>
                      <w:u w:val="single"/>
                    </w:rPr>
                    <w:t>隔音</w:t>
                  </w:r>
                  <w:r w:rsidRPr="00671E05">
                    <w:rPr>
                      <w:rFonts w:ascii="Times New Roman" w:eastAsia="宋体" w:hAnsi="Times New Roman" w:hint="eastAsia"/>
                      <w:b/>
                      <w:color w:val="000000" w:themeColor="text1"/>
                      <w:szCs w:val="21"/>
                      <w:u w:val="single"/>
                    </w:rPr>
                    <w:t>、</w:t>
                  </w:r>
                  <w:r w:rsidRPr="00671E05">
                    <w:rPr>
                      <w:rFonts w:ascii="Times New Roman" w:eastAsia="宋体" w:hAnsi="Times New Roman"/>
                      <w:b/>
                      <w:color w:val="000000" w:themeColor="text1"/>
                      <w:szCs w:val="21"/>
                      <w:u w:val="single"/>
                    </w:rPr>
                    <w:t>减震等措施</w:t>
                  </w:r>
                </w:p>
              </w:tc>
              <w:tc>
                <w:tcPr>
                  <w:tcW w:w="2031" w:type="pct"/>
                  <w:tcBorders>
                    <w:top w:val="single" w:sz="4" w:space="0" w:color="auto"/>
                    <w:left w:val="single" w:sz="4" w:space="0" w:color="auto"/>
                    <w:bottom w:val="single" w:sz="4" w:space="0" w:color="auto"/>
                    <w:right w:val="nil"/>
                  </w:tcBorders>
                  <w:vAlign w:val="center"/>
                </w:tcPr>
                <w:p w:rsidR="00671E05" w:rsidRDefault="00671E05" w:rsidP="00671E05">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密闭</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隔音</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减震等措施</w:t>
                  </w:r>
                </w:p>
              </w:tc>
            </w:tr>
            <w:tr w:rsidR="00671E05" w:rsidTr="00671E05">
              <w:trPr>
                <w:trHeight w:val="397"/>
                <w:jc w:val="center"/>
              </w:trPr>
              <w:tc>
                <w:tcPr>
                  <w:tcW w:w="391" w:type="pct"/>
                  <w:vMerge w:val="restart"/>
                  <w:tcBorders>
                    <w:left w:val="nil"/>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固废</w:t>
                  </w:r>
                </w:p>
              </w:tc>
              <w:tc>
                <w:tcPr>
                  <w:tcW w:w="703" w:type="pct"/>
                  <w:vMerge w:val="restart"/>
                  <w:tcBorders>
                    <w:top w:val="single" w:sz="4" w:space="0" w:color="auto"/>
                    <w:left w:val="single" w:sz="4" w:space="0" w:color="auto"/>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生产过程</w:t>
                  </w:r>
                </w:p>
              </w:tc>
              <w:tc>
                <w:tcPr>
                  <w:tcW w:w="938" w:type="pct"/>
                  <w:tcBorders>
                    <w:top w:val="single" w:sz="4" w:space="0" w:color="auto"/>
                    <w:left w:val="single" w:sz="4" w:space="0" w:color="auto"/>
                    <w:right w:val="single" w:sz="4" w:space="0" w:color="auto"/>
                  </w:tcBorders>
                  <w:vAlign w:val="center"/>
                </w:tcPr>
                <w:p w:rsidR="00671E05" w:rsidRDefault="00671E05" w:rsidP="00671E05">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废扁丝</w:t>
                  </w:r>
                </w:p>
              </w:tc>
              <w:tc>
                <w:tcPr>
                  <w:tcW w:w="937" w:type="pct"/>
                  <w:tcBorders>
                    <w:top w:val="single" w:sz="4" w:space="0" w:color="auto"/>
                    <w:left w:val="single" w:sz="4" w:space="0" w:color="auto"/>
                    <w:right w:val="single" w:sz="4" w:space="0" w:color="auto"/>
                  </w:tcBorders>
                  <w:vAlign w:val="center"/>
                </w:tcPr>
                <w:p w:rsidR="00671E05" w:rsidRPr="00671E05" w:rsidRDefault="00671E05" w:rsidP="00671E05">
                  <w:pPr>
                    <w:jc w:val="center"/>
                    <w:rPr>
                      <w:b/>
                      <w:u w:val="single"/>
                    </w:rPr>
                  </w:pPr>
                  <w:r w:rsidRPr="00671E05">
                    <w:rPr>
                      <w:rFonts w:ascii="Times New Roman" w:eastAsia="宋体" w:hAnsi="Times New Roman"/>
                      <w:b/>
                      <w:color w:val="000000" w:themeColor="text1"/>
                      <w:szCs w:val="21"/>
                      <w:u w:val="single"/>
                    </w:rPr>
                    <w:t>未</w:t>
                  </w:r>
                  <w:r w:rsidR="00725A4E">
                    <w:rPr>
                      <w:rFonts w:ascii="Times New Roman" w:eastAsia="宋体" w:hAnsi="Times New Roman"/>
                      <w:b/>
                      <w:color w:val="000000" w:themeColor="text1"/>
                      <w:szCs w:val="21"/>
                      <w:u w:val="single"/>
                    </w:rPr>
                    <w:t>进行</w:t>
                  </w:r>
                  <w:r w:rsidRPr="00671E05">
                    <w:rPr>
                      <w:rFonts w:ascii="Times New Roman" w:eastAsia="宋体" w:hAnsi="Times New Roman"/>
                      <w:b/>
                      <w:color w:val="000000" w:themeColor="text1"/>
                      <w:szCs w:val="21"/>
                      <w:u w:val="single"/>
                    </w:rPr>
                    <w:t>分析</w:t>
                  </w:r>
                </w:p>
              </w:tc>
              <w:tc>
                <w:tcPr>
                  <w:tcW w:w="2031" w:type="pct"/>
                  <w:tcBorders>
                    <w:top w:val="single" w:sz="4" w:space="0" w:color="auto"/>
                    <w:left w:val="single" w:sz="4" w:space="0" w:color="auto"/>
                    <w:right w:val="nil"/>
                  </w:tcBorders>
                  <w:vAlign w:val="center"/>
                </w:tcPr>
                <w:p w:rsidR="00671E05" w:rsidRDefault="00671E05" w:rsidP="00671E05">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集中收集后，回用于生产</w:t>
                  </w:r>
                </w:p>
              </w:tc>
            </w:tr>
            <w:tr w:rsidR="00671E05" w:rsidTr="00671E05">
              <w:trPr>
                <w:trHeight w:val="397"/>
                <w:jc w:val="center"/>
              </w:trPr>
              <w:tc>
                <w:tcPr>
                  <w:tcW w:w="391" w:type="pct"/>
                  <w:vMerge/>
                  <w:tcBorders>
                    <w:left w:val="nil"/>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p>
              </w:tc>
              <w:tc>
                <w:tcPr>
                  <w:tcW w:w="703" w:type="pct"/>
                  <w:vMerge/>
                  <w:tcBorders>
                    <w:left w:val="single" w:sz="4" w:space="0" w:color="auto"/>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p>
              </w:tc>
              <w:tc>
                <w:tcPr>
                  <w:tcW w:w="938" w:type="pct"/>
                  <w:tcBorders>
                    <w:top w:val="single" w:sz="4" w:space="0" w:color="auto"/>
                    <w:left w:val="single" w:sz="4" w:space="0" w:color="auto"/>
                    <w:bottom w:val="single" w:sz="4" w:space="0" w:color="auto"/>
                    <w:right w:val="single" w:sz="4" w:space="0" w:color="auto"/>
                  </w:tcBorders>
                  <w:vAlign w:val="center"/>
                </w:tcPr>
                <w:p w:rsidR="00671E05" w:rsidRDefault="00671E05" w:rsidP="00671E05">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边角料</w:t>
                  </w:r>
                </w:p>
              </w:tc>
              <w:tc>
                <w:tcPr>
                  <w:tcW w:w="937" w:type="pct"/>
                  <w:tcBorders>
                    <w:top w:val="single" w:sz="4" w:space="0" w:color="auto"/>
                    <w:left w:val="single" w:sz="4" w:space="0" w:color="auto"/>
                    <w:bottom w:val="single" w:sz="4" w:space="0" w:color="auto"/>
                    <w:right w:val="single" w:sz="4" w:space="0" w:color="auto"/>
                  </w:tcBorders>
                  <w:vAlign w:val="center"/>
                </w:tcPr>
                <w:p w:rsidR="00671E05" w:rsidRPr="00671E05" w:rsidRDefault="00671E05" w:rsidP="00671E05">
                  <w:pPr>
                    <w:jc w:val="center"/>
                    <w:rPr>
                      <w:b/>
                      <w:u w:val="single"/>
                    </w:rPr>
                  </w:pPr>
                  <w:r w:rsidRPr="00671E05">
                    <w:rPr>
                      <w:rFonts w:ascii="Times New Roman" w:eastAsia="宋体" w:hAnsi="Times New Roman"/>
                      <w:b/>
                      <w:color w:val="000000" w:themeColor="text1"/>
                      <w:szCs w:val="21"/>
                      <w:u w:val="single"/>
                    </w:rPr>
                    <w:t>未</w:t>
                  </w:r>
                  <w:r w:rsidR="00725A4E">
                    <w:rPr>
                      <w:rFonts w:ascii="Times New Roman" w:eastAsia="宋体" w:hAnsi="Times New Roman"/>
                      <w:b/>
                      <w:color w:val="000000" w:themeColor="text1"/>
                      <w:szCs w:val="21"/>
                      <w:u w:val="single"/>
                    </w:rPr>
                    <w:t>进行</w:t>
                  </w:r>
                  <w:r w:rsidRPr="00671E05">
                    <w:rPr>
                      <w:rFonts w:ascii="Times New Roman" w:eastAsia="宋体" w:hAnsi="Times New Roman"/>
                      <w:b/>
                      <w:color w:val="000000" w:themeColor="text1"/>
                      <w:szCs w:val="21"/>
                      <w:u w:val="single"/>
                    </w:rPr>
                    <w:t>分析</w:t>
                  </w:r>
                </w:p>
              </w:tc>
              <w:tc>
                <w:tcPr>
                  <w:tcW w:w="2031" w:type="pct"/>
                  <w:tcBorders>
                    <w:top w:val="single" w:sz="4" w:space="0" w:color="auto"/>
                    <w:left w:val="single" w:sz="4" w:space="0" w:color="auto"/>
                    <w:bottom w:val="single" w:sz="4" w:space="0" w:color="auto"/>
                    <w:right w:val="nil"/>
                  </w:tcBorders>
                  <w:vAlign w:val="center"/>
                </w:tcPr>
                <w:p w:rsidR="00671E05" w:rsidRDefault="00671E05" w:rsidP="00671E05">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集中收集后，回用于生产</w:t>
                  </w:r>
                </w:p>
              </w:tc>
            </w:tr>
            <w:tr w:rsidR="00671E05" w:rsidTr="00671E05">
              <w:trPr>
                <w:trHeight w:val="397"/>
                <w:jc w:val="center"/>
              </w:trPr>
              <w:tc>
                <w:tcPr>
                  <w:tcW w:w="391" w:type="pct"/>
                  <w:vMerge/>
                  <w:tcBorders>
                    <w:left w:val="nil"/>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p>
              </w:tc>
              <w:tc>
                <w:tcPr>
                  <w:tcW w:w="703" w:type="pct"/>
                  <w:vMerge/>
                  <w:tcBorders>
                    <w:left w:val="single" w:sz="4" w:space="0" w:color="auto"/>
                    <w:right w:val="single" w:sz="4" w:space="0" w:color="auto"/>
                  </w:tcBorders>
                  <w:vAlign w:val="center"/>
                </w:tcPr>
                <w:p w:rsidR="00671E05" w:rsidRDefault="00671E05" w:rsidP="00671E05">
                  <w:pPr>
                    <w:adjustRightInd w:val="0"/>
                    <w:snapToGrid w:val="0"/>
                    <w:jc w:val="center"/>
                    <w:textAlignment w:val="baseline"/>
                    <w:rPr>
                      <w:rFonts w:ascii="Times New Roman" w:eastAsia="宋体" w:hAnsi="Times New Roman"/>
                      <w:color w:val="000000" w:themeColor="text1"/>
                      <w:szCs w:val="21"/>
                    </w:rPr>
                  </w:pPr>
                </w:p>
              </w:tc>
              <w:tc>
                <w:tcPr>
                  <w:tcW w:w="938" w:type="pct"/>
                  <w:tcBorders>
                    <w:top w:val="single" w:sz="4" w:space="0" w:color="auto"/>
                    <w:left w:val="single" w:sz="4" w:space="0" w:color="auto"/>
                    <w:bottom w:val="single" w:sz="4" w:space="0" w:color="auto"/>
                    <w:right w:val="single" w:sz="4" w:space="0" w:color="auto"/>
                  </w:tcBorders>
                  <w:vAlign w:val="center"/>
                </w:tcPr>
                <w:p w:rsidR="00671E05" w:rsidRDefault="00671E05" w:rsidP="00671E05">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不合格产品</w:t>
                  </w:r>
                </w:p>
              </w:tc>
              <w:tc>
                <w:tcPr>
                  <w:tcW w:w="937" w:type="pct"/>
                  <w:tcBorders>
                    <w:top w:val="single" w:sz="4" w:space="0" w:color="auto"/>
                    <w:left w:val="single" w:sz="4" w:space="0" w:color="auto"/>
                    <w:bottom w:val="single" w:sz="4" w:space="0" w:color="auto"/>
                    <w:right w:val="single" w:sz="4" w:space="0" w:color="auto"/>
                  </w:tcBorders>
                  <w:vAlign w:val="center"/>
                </w:tcPr>
                <w:p w:rsidR="00671E05" w:rsidRPr="00671E05" w:rsidRDefault="00671E05" w:rsidP="00671E05">
                  <w:pPr>
                    <w:jc w:val="center"/>
                    <w:rPr>
                      <w:b/>
                      <w:u w:val="single"/>
                    </w:rPr>
                  </w:pPr>
                  <w:r w:rsidRPr="00671E05">
                    <w:rPr>
                      <w:rFonts w:ascii="Times New Roman" w:eastAsia="宋体" w:hAnsi="Times New Roman"/>
                      <w:b/>
                      <w:color w:val="000000" w:themeColor="text1"/>
                      <w:szCs w:val="21"/>
                      <w:u w:val="single"/>
                    </w:rPr>
                    <w:t>未</w:t>
                  </w:r>
                  <w:r w:rsidR="00725A4E">
                    <w:rPr>
                      <w:rFonts w:ascii="Times New Roman" w:eastAsia="宋体" w:hAnsi="Times New Roman"/>
                      <w:b/>
                      <w:color w:val="000000" w:themeColor="text1"/>
                      <w:szCs w:val="21"/>
                      <w:u w:val="single"/>
                    </w:rPr>
                    <w:t>进行</w:t>
                  </w:r>
                  <w:r w:rsidRPr="00671E05">
                    <w:rPr>
                      <w:rFonts w:ascii="Times New Roman" w:eastAsia="宋体" w:hAnsi="Times New Roman"/>
                      <w:b/>
                      <w:color w:val="000000" w:themeColor="text1"/>
                      <w:szCs w:val="21"/>
                      <w:u w:val="single"/>
                    </w:rPr>
                    <w:t>分析</w:t>
                  </w:r>
                </w:p>
              </w:tc>
              <w:tc>
                <w:tcPr>
                  <w:tcW w:w="2031" w:type="pct"/>
                  <w:tcBorders>
                    <w:top w:val="single" w:sz="4" w:space="0" w:color="auto"/>
                    <w:left w:val="single" w:sz="4" w:space="0" w:color="auto"/>
                    <w:bottom w:val="single" w:sz="4" w:space="0" w:color="auto"/>
                    <w:right w:val="nil"/>
                  </w:tcBorders>
                  <w:vAlign w:val="center"/>
                </w:tcPr>
                <w:p w:rsidR="00671E05" w:rsidRDefault="00671E05" w:rsidP="00671E05">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集中收集后，回用于生产</w:t>
                  </w:r>
                </w:p>
              </w:tc>
            </w:tr>
            <w:tr w:rsidR="00725A4E" w:rsidTr="00671E05">
              <w:trPr>
                <w:trHeight w:val="397"/>
                <w:jc w:val="center"/>
              </w:trPr>
              <w:tc>
                <w:tcPr>
                  <w:tcW w:w="391" w:type="pct"/>
                  <w:vMerge/>
                  <w:tcBorders>
                    <w:left w:val="nil"/>
                    <w:right w:val="single" w:sz="4" w:space="0" w:color="auto"/>
                  </w:tcBorders>
                  <w:vAlign w:val="center"/>
                </w:tcPr>
                <w:p w:rsidR="00725A4E" w:rsidRDefault="00725A4E" w:rsidP="00671E05">
                  <w:pPr>
                    <w:adjustRightInd w:val="0"/>
                    <w:snapToGrid w:val="0"/>
                    <w:jc w:val="center"/>
                    <w:textAlignment w:val="baseline"/>
                    <w:rPr>
                      <w:rFonts w:ascii="Times New Roman" w:eastAsia="宋体" w:hAnsi="Times New Roman"/>
                      <w:color w:val="000000" w:themeColor="text1"/>
                      <w:szCs w:val="21"/>
                    </w:rPr>
                  </w:pPr>
                </w:p>
              </w:tc>
              <w:tc>
                <w:tcPr>
                  <w:tcW w:w="703" w:type="pct"/>
                  <w:vMerge/>
                  <w:tcBorders>
                    <w:left w:val="single" w:sz="4" w:space="0" w:color="auto"/>
                    <w:bottom w:val="single" w:sz="4" w:space="0" w:color="auto"/>
                    <w:right w:val="single" w:sz="4" w:space="0" w:color="auto"/>
                  </w:tcBorders>
                  <w:vAlign w:val="center"/>
                </w:tcPr>
                <w:p w:rsidR="00725A4E" w:rsidRDefault="00725A4E" w:rsidP="00671E05">
                  <w:pPr>
                    <w:adjustRightInd w:val="0"/>
                    <w:snapToGrid w:val="0"/>
                    <w:jc w:val="center"/>
                    <w:textAlignment w:val="baseline"/>
                    <w:rPr>
                      <w:rFonts w:ascii="Times New Roman" w:eastAsia="宋体" w:hAnsi="Times New Roman"/>
                      <w:color w:val="000000" w:themeColor="text1"/>
                      <w:szCs w:val="21"/>
                    </w:rPr>
                  </w:pPr>
                </w:p>
              </w:tc>
              <w:tc>
                <w:tcPr>
                  <w:tcW w:w="938" w:type="pct"/>
                  <w:tcBorders>
                    <w:top w:val="single" w:sz="4" w:space="0" w:color="auto"/>
                    <w:left w:val="single" w:sz="4" w:space="0" w:color="auto"/>
                    <w:bottom w:val="single" w:sz="4" w:space="0" w:color="auto"/>
                    <w:right w:val="single" w:sz="4" w:space="0" w:color="auto"/>
                  </w:tcBorders>
                  <w:vAlign w:val="center"/>
                </w:tcPr>
                <w:p w:rsidR="00725A4E" w:rsidRDefault="00725A4E" w:rsidP="00671E05">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废胶印版</w:t>
                  </w:r>
                </w:p>
              </w:tc>
              <w:tc>
                <w:tcPr>
                  <w:tcW w:w="937" w:type="pct"/>
                  <w:tcBorders>
                    <w:top w:val="single" w:sz="4" w:space="0" w:color="auto"/>
                    <w:left w:val="single" w:sz="4" w:space="0" w:color="auto"/>
                    <w:right w:val="single" w:sz="4" w:space="0" w:color="auto"/>
                  </w:tcBorders>
                  <w:vAlign w:val="center"/>
                </w:tcPr>
                <w:p w:rsidR="00725A4E" w:rsidRPr="00671E05" w:rsidRDefault="00725A4E" w:rsidP="00787026">
                  <w:pPr>
                    <w:jc w:val="center"/>
                    <w:rPr>
                      <w:b/>
                      <w:u w:val="single"/>
                    </w:rPr>
                  </w:pPr>
                  <w:r w:rsidRPr="00671E05">
                    <w:rPr>
                      <w:rFonts w:ascii="Times New Roman" w:eastAsia="宋体" w:hAnsi="Times New Roman"/>
                      <w:b/>
                      <w:color w:val="000000" w:themeColor="text1"/>
                      <w:szCs w:val="21"/>
                      <w:u w:val="single"/>
                    </w:rPr>
                    <w:t>未</w:t>
                  </w:r>
                  <w:r>
                    <w:rPr>
                      <w:rFonts w:ascii="Times New Roman" w:eastAsia="宋体" w:hAnsi="Times New Roman"/>
                      <w:b/>
                      <w:color w:val="000000" w:themeColor="text1"/>
                      <w:szCs w:val="21"/>
                      <w:u w:val="single"/>
                    </w:rPr>
                    <w:t>进行</w:t>
                  </w:r>
                  <w:r w:rsidRPr="00671E05">
                    <w:rPr>
                      <w:rFonts w:ascii="Times New Roman" w:eastAsia="宋体" w:hAnsi="Times New Roman"/>
                      <w:b/>
                      <w:color w:val="000000" w:themeColor="text1"/>
                      <w:szCs w:val="21"/>
                      <w:u w:val="single"/>
                    </w:rPr>
                    <w:t>分析</w:t>
                  </w:r>
                </w:p>
              </w:tc>
              <w:tc>
                <w:tcPr>
                  <w:tcW w:w="2031" w:type="pct"/>
                  <w:vMerge w:val="restart"/>
                  <w:tcBorders>
                    <w:top w:val="single" w:sz="4" w:space="0" w:color="auto"/>
                    <w:left w:val="single" w:sz="4" w:space="0" w:color="auto"/>
                    <w:right w:val="nil"/>
                  </w:tcBorders>
                  <w:vAlign w:val="center"/>
                </w:tcPr>
                <w:p w:rsidR="00725A4E" w:rsidRDefault="00725A4E" w:rsidP="00671E05">
                  <w:pPr>
                    <w:snapToGrid w:val="0"/>
                    <w:jc w:val="center"/>
                    <w:rPr>
                      <w:rFonts w:ascii="Times New Roman" w:eastAsia="宋体"/>
                      <w:color w:val="000000" w:themeColor="text1"/>
                      <w:szCs w:val="21"/>
                    </w:rPr>
                  </w:pPr>
                  <w:r>
                    <w:rPr>
                      <w:rFonts w:ascii="Times New Roman" w:eastAsia="宋体" w:hint="eastAsia"/>
                      <w:color w:val="000000" w:themeColor="text1"/>
                      <w:szCs w:val="21"/>
                    </w:rPr>
                    <w:t>经收集后，暂存于危废暂存间（</w:t>
                  </w:r>
                  <w:r>
                    <w:rPr>
                      <w:rFonts w:ascii="Times New Roman" w:eastAsia="宋体" w:hAnsi="Times New Roman" w:hint="eastAsia"/>
                      <w:color w:val="000000" w:themeColor="text1"/>
                      <w:szCs w:val="21"/>
                    </w:rPr>
                    <w:t>10m</w:t>
                  </w:r>
                  <w:r>
                    <w:rPr>
                      <w:rFonts w:ascii="Times New Roman" w:eastAsia="宋体" w:hAnsi="Times New Roman" w:hint="eastAsia"/>
                      <w:color w:val="000000" w:themeColor="text1"/>
                      <w:szCs w:val="21"/>
                      <w:vertAlign w:val="superscript"/>
                    </w:rPr>
                    <w:t>2</w:t>
                  </w:r>
                  <w:r>
                    <w:rPr>
                      <w:rFonts w:ascii="Times New Roman" w:eastAsia="宋体" w:hint="eastAsia"/>
                      <w:color w:val="000000" w:themeColor="text1"/>
                      <w:szCs w:val="21"/>
                    </w:rPr>
                    <w:t>），委托有资质单位进行处置（危废处置合同见附件</w:t>
                  </w:r>
                  <w:r>
                    <w:rPr>
                      <w:rFonts w:ascii="Times New Roman" w:eastAsia="宋体" w:hAnsi="Times New Roman" w:hint="eastAsia"/>
                      <w:color w:val="000000" w:themeColor="text1"/>
                      <w:szCs w:val="21"/>
                    </w:rPr>
                    <w:t>6</w:t>
                  </w:r>
                  <w:r>
                    <w:rPr>
                      <w:rFonts w:ascii="Times New Roman" w:eastAsia="宋体" w:hint="eastAsia"/>
                      <w:color w:val="000000" w:themeColor="text1"/>
                      <w:szCs w:val="21"/>
                    </w:rPr>
                    <w:t>）</w:t>
                  </w:r>
                </w:p>
              </w:tc>
            </w:tr>
            <w:tr w:rsidR="00725A4E" w:rsidTr="00671E05">
              <w:trPr>
                <w:trHeight w:val="397"/>
                <w:jc w:val="center"/>
              </w:trPr>
              <w:tc>
                <w:tcPr>
                  <w:tcW w:w="391" w:type="pct"/>
                  <w:vMerge/>
                  <w:tcBorders>
                    <w:left w:val="nil"/>
                    <w:right w:val="single" w:sz="4" w:space="0" w:color="auto"/>
                  </w:tcBorders>
                  <w:vAlign w:val="center"/>
                </w:tcPr>
                <w:p w:rsidR="00725A4E" w:rsidRDefault="00725A4E" w:rsidP="00671E05">
                  <w:pPr>
                    <w:adjustRightInd w:val="0"/>
                    <w:snapToGrid w:val="0"/>
                    <w:jc w:val="center"/>
                    <w:textAlignment w:val="baseline"/>
                    <w:rPr>
                      <w:rFonts w:ascii="Times New Roman" w:eastAsia="宋体" w:hAnsi="Times New Roman"/>
                      <w:color w:val="000000" w:themeColor="text1"/>
                      <w:szCs w:val="21"/>
                    </w:rPr>
                  </w:pPr>
                </w:p>
              </w:tc>
              <w:tc>
                <w:tcPr>
                  <w:tcW w:w="703" w:type="pct"/>
                  <w:vMerge/>
                  <w:tcBorders>
                    <w:left w:val="single" w:sz="4" w:space="0" w:color="auto"/>
                    <w:bottom w:val="single" w:sz="4" w:space="0" w:color="auto"/>
                    <w:right w:val="single" w:sz="4" w:space="0" w:color="auto"/>
                  </w:tcBorders>
                  <w:vAlign w:val="center"/>
                </w:tcPr>
                <w:p w:rsidR="00725A4E" w:rsidRDefault="00725A4E" w:rsidP="00671E05">
                  <w:pPr>
                    <w:adjustRightInd w:val="0"/>
                    <w:snapToGrid w:val="0"/>
                    <w:jc w:val="center"/>
                    <w:textAlignment w:val="baseline"/>
                    <w:rPr>
                      <w:rFonts w:ascii="Times New Roman" w:eastAsia="宋体" w:hAnsi="Times New Roman"/>
                      <w:color w:val="000000" w:themeColor="text1"/>
                      <w:szCs w:val="21"/>
                    </w:rPr>
                  </w:pPr>
                </w:p>
              </w:tc>
              <w:tc>
                <w:tcPr>
                  <w:tcW w:w="938" w:type="pct"/>
                  <w:tcBorders>
                    <w:top w:val="single" w:sz="4" w:space="0" w:color="auto"/>
                    <w:left w:val="single" w:sz="4" w:space="0" w:color="auto"/>
                    <w:bottom w:val="single" w:sz="4" w:space="0" w:color="auto"/>
                    <w:right w:val="single" w:sz="4" w:space="0" w:color="auto"/>
                  </w:tcBorders>
                  <w:vAlign w:val="center"/>
                </w:tcPr>
                <w:p w:rsidR="00725A4E" w:rsidRDefault="00725A4E" w:rsidP="00671E05">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废油墨桶</w:t>
                  </w:r>
                </w:p>
              </w:tc>
              <w:tc>
                <w:tcPr>
                  <w:tcW w:w="937" w:type="pct"/>
                  <w:tcBorders>
                    <w:left w:val="single" w:sz="4" w:space="0" w:color="auto"/>
                    <w:bottom w:val="single" w:sz="4" w:space="0" w:color="auto"/>
                    <w:right w:val="single" w:sz="4" w:space="0" w:color="auto"/>
                  </w:tcBorders>
                  <w:vAlign w:val="center"/>
                </w:tcPr>
                <w:p w:rsidR="00725A4E" w:rsidRPr="00671E05" w:rsidRDefault="00725A4E" w:rsidP="00787026">
                  <w:pPr>
                    <w:jc w:val="center"/>
                    <w:rPr>
                      <w:b/>
                      <w:u w:val="single"/>
                    </w:rPr>
                  </w:pPr>
                  <w:r w:rsidRPr="00671E05">
                    <w:rPr>
                      <w:rFonts w:ascii="Times New Roman" w:eastAsia="宋体" w:hAnsi="Times New Roman"/>
                      <w:b/>
                      <w:color w:val="000000" w:themeColor="text1"/>
                      <w:szCs w:val="21"/>
                      <w:u w:val="single"/>
                    </w:rPr>
                    <w:t>未</w:t>
                  </w:r>
                  <w:r>
                    <w:rPr>
                      <w:rFonts w:ascii="Times New Roman" w:eastAsia="宋体" w:hAnsi="Times New Roman"/>
                      <w:b/>
                      <w:color w:val="000000" w:themeColor="text1"/>
                      <w:szCs w:val="21"/>
                      <w:u w:val="single"/>
                    </w:rPr>
                    <w:t>进行</w:t>
                  </w:r>
                  <w:r w:rsidRPr="00671E05">
                    <w:rPr>
                      <w:rFonts w:ascii="Times New Roman" w:eastAsia="宋体" w:hAnsi="Times New Roman"/>
                      <w:b/>
                      <w:color w:val="000000" w:themeColor="text1"/>
                      <w:szCs w:val="21"/>
                      <w:u w:val="single"/>
                    </w:rPr>
                    <w:t>分析</w:t>
                  </w:r>
                </w:p>
              </w:tc>
              <w:tc>
                <w:tcPr>
                  <w:tcW w:w="2031" w:type="pct"/>
                  <w:vMerge/>
                  <w:tcBorders>
                    <w:left w:val="single" w:sz="4" w:space="0" w:color="auto"/>
                    <w:bottom w:val="single" w:sz="4" w:space="0" w:color="auto"/>
                    <w:right w:val="nil"/>
                  </w:tcBorders>
                  <w:vAlign w:val="center"/>
                </w:tcPr>
                <w:p w:rsidR="00725A4E" w:rsidRDefault="00725A4E" w:rsidP="00671E05">
                  <w:pPr>
                    <w:snapToGrid w:val="0"/>
                    <w:jc w:val="center"/>
                    <w:rPr>
                      <w:rFonts w:ascii="Times New Roman" w:eastAsia="宋体" w:hAnsi="Times New Roman"/>
                      <w:color w:val="000000" w:themeColor="text1"/>
                      <w:szCs w:val="21"/>
                    </w:rPr>
                  </w:pPr>
                </w:p>
              </w:tc>
            </w:tr>
            <w:tr w:rsidR="00725A4E" w:rsidTr="00671E05">
              <w:trPr>
                <w:trHeight w:val="397"/>
                <w:jc w:val="center"/>
              </w:trPr>
              <w:tc>
                <w:tcPr>
                  <w:tcW w:w="391" w:type="pct"/>
                  <w:vMerge/>
                  <w:tcBorders>
                    <w:left w:val="nil"/>
                    <w:right w:val="single" w:sz="4" w:space="0" w:color="auto"/>
                  </w:tcBorders>
                  <w:vAlign w:val="center"/>
                </w:tcPr>
                <w:p w:rsidR="00725A4E" w:rsidRDefault="00725A4E" w:rsidP="00671E05">
                  <w:pPr>
                    <w:adjustRightInd w:val="0"/>
                    <w:snapToGrid w:val="0"/>
                    <w:jc w:val="center"/>
                    <w:textAlignment w:val="baseline"/>
                    <w:rPr>
                      <w:rFonts w:ascii="Times New Roman" w:eastAsia="宋体" w:hAnsi="Times New Roman"/>
                      <w:color w:val="000000" w:themeColor="text1"/>
                      <w:szCs w:val="21"/>
                    </w:rPr>
                  </w:pPr>
                </w:p>
              </w:tc>
              <w:tc>
                <w:tcPr>
                  <w:tcW w:w="703" w:type="pct"/>
                  <w:vMerge w:val="restart"/>
                  <w:tcBorders>
                    <w:top w:val="single" w:sz="4" w:space="0" w:color="auto"/>
                    <w:left w:val="single" w:sz="4" w:space="0" w:color="auto"/>
                    <w:bottom w:val="single" w:sz="4" w:space="0" w:color="auto"/>
                    <w:right w:val="single" w:sz="4" w:space="0" w:color="auto"/>
                  </w:tcBorders>
                  <w:vAlign w:val="center"/>
                </w:tcPr>
                <w:p w:rsidR="00725A4E" w:rsidRDefault="00725A4E" w:rsidP="00671E05">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有机废气处理</w:t>
                  </w:r>
                </w:p>
              </w:tc>
              <w:tc>
                <w:tcPr>
                  <w:tcW w:w="938" w:type="pct"/>
                  <w:tcBorders>
                    <w:top w:val="single" w:sz="4" w:space="0" w:color="auto"/>
                    <w:left w:val="single" w:sz="4" w:space="0" w:color="auto"/>
                    <w:bottom w:val="single" w:sz="4" w:space="0" w:color="auto"/>
                    <w:right w:val="single" w:sz="4" w:space="0" w:color="auto"/>
                  </w:tcBorders>
                  <w:vAlign w:val="center"/>
                </w:tcPr>
                <w:p w:rsidR="00725A4E" w:rsidRDefault="00725A4E" w:rsidP="00671E05">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废催化剂</w:t>
                  </w:r>
                </w:p>
              </w:tc>
              <w:tc>
                <w:tcPr>
                  <w:tcW w:w="937" w:type="pct"/>
                  <w:tcBorders>
                    <w:top w:val="single" w:sz="4" w:space="0" w:color="auto"/>
                    <w:bottom w:val="single" w:sz="4" w:space="0" w:color="auto"/>
                    <w:tl2br w:val="nil"/>
                    <w:tr2bl w:val="nil"/>
                  </w:tcBorders>
                  <w:vAlign w:val="center"/>
                </w:tcPr>
                <w:p w:rsidR="00725A4E" w:rsidRPr="00671E05" w:rsidRDefault="00725A4E" w:rsidP="00787026">
                  <w:pPr>
                    <w:jc w:val="center"/>
                    <w:rPr>
                      <w:b/>
                      <w:u w:val="single"/>
                    </w:rPr>
                  </w:pPr>
                  <w:r w:rsidRPr="00671E05">
                    <w:rPr>
                      <w:rFonts w:ascii="Times New Roman" w:eastAsia="宋体" w:hAnsi="Times New Roman"/>
                      <w:b/>
                      <w:color w:val="000000" w:themeColor="text1"/>
                      <w:szCs w:val="21"/>
                      <w:u w:val="single"/>
                    </w:rPr>
                    <w:t>未</w:t>
                  </w:r>
                  <w:r>
                    <w:rPr>
                      <w:rFonts w:ascii="Times New Roman" w:eastAsia="宋体" w:hAnsi="Times New Roman"/>
                      <w:b/>
                      <w:color w:val="000000" w:themeColor="text1"/>
                      <w:szCs w:val="21"/>
                      <w:u w:val="single"/>
                    </w:rPr>
                    <w:t>进行</w:t>
                  </w:r>
                  <w:r w:rsidRPr="00671E05">
                    <w:rPr>
                      <w:rFonts w:ascii="Times New Roman" w:eastAsia="宋体" w:hAnsi="Times New Roman"/>
                      <w:b/>
                      <w:color w:val="000000" w:themeColor="text1"/>
                      <w:szCs w:val="21"/>
                      <w:u w:val="single"/>
                    </w:rPr>
                    <w:t>分析</w:t>
                  </w:r>
                </w:p>
              </w:tc>
              <w:tc>
                <w:tcPr>
                  <w:tcW w:w="2031" w:type="pct"/>
                  <w:tcBorders>
                    <w:top w:val="single" w:sz="4" w:space="0" w:color="auto"/>
                    <w:bottom w:val="single" w:sz="4" w:space="0" w:color="auto"/>
                    <w:tl2br w:val="nil"/>
                    <w:tr2bl w:val="nil"/>
                  </w:tcBorders>
                  <w:vAlign w:val="center"/>
                </w:tcPr>
                <w:p w:rsidR="00725A4E" w:rsidRDefault="00725A4E" w:rsidP="00671E05">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集中收集后，定期交由厂家回收</w:t>
                  </w:r>
                </w:p>
              </w:tc>
            </w:tr>
            <w:tr w:rsidR="00725A4E" w:rsidTr="00671E05">
              <w:trPr>
                <w:trHeight w:val="397"/>
                <w:jc w:val="center"/>
              </w:trPr>
              <w:tc>
                <w:tcPr>
                  <w:tcW w:w="391" w:type="pct"/>
                  <w:vMerge/>
                  <w:tcBorders>
                    <w:left w:val="nil"/>
                    <w:right w:val="single" w:sz="4" w:space="0" w:color="auto"/>
                  </w:tcBorders>
                  <w:vAlign w:val="center"/>
                </w:tcPr>
                <w:p w:rsidR="00725A4E" w:rsidRDefault="00725A4E" w:rsidP="00671E05">
                  <w:pPr>
                    <w:adjustRightInd w:val="0"/>
                    <w:snapToGrid w:val="0"/>
                    <w:jc w:val="center"/>
                    <w:textAlignment w:val="baseline"/>
                    <w:rPr>
                      <w:rFonts w:ascii="Times New Roman" w:eastAsia="宋体" w:hAnsi="Times New Roman"/>
                      <w:color w:val="000000" w:themeColor="text1"/>
                      <w:szCs w:val="21"/>
                    </w:rPr>
                  </w:pPr>
                </w:p>
              </w:tc>
              <w:tc>
                <w:tcPr>
                  <w:tcW w:w="703" w:type="pct"/>
                  <w:vMerge/>
                  <w:tcBorders>
                    <w:top w:val="single" w:sz="4" w:space="0" w:color="auto"/>
                    <w:left w:val="single" w:sz="4" w:space="0" w:color="auto"/>
                    <w:bottom w:val="single" w:sz="4" w:space="0" w:color="auto"/>
                    <w:right w:val="single" w:sz="4" w:space="0" w:color="auto"/>
                  </w:tcBorders>
                  <w:vAlign w:val="center"/>
                </w:tcPr>
                <w:p w:rsidR="00725A4E" w:rsidRDefault="00725A4E" w:rsidP="00671E05">
                  <w:pPr>
                    <w:adjustRightInd w:val="0"/>
                    <w:snapToGrid w:val="0"/>
                    <w:jc w:val="center"/>
                    <w:textAlignment w:val="baseline"/>
                    <w:rPr>
                      <w:rFonts w:ascii="Times New Roman" w:eastAsia="宋体" w:hAnsi="Times New Roman"/>
                      <w:color w:val="000000" w:themeColor="text1"/>
                      <w:szCs w:val="21"/>
                    </w:rPr>
                  </w:pPr>
                </w:p>
              </w:tc>
              <w:tc>
                <w:tcPr>
                  <w:tcW w:w="938" w:type="pct"/>
                  <w:tcBorders>
                    <w:top w:val="single" w:sz="4" w:space="0" w:color="auto"/>
                    <w:left w:val="single" w:sz="4" w:space="0" w:color="auto"/>
                    <w:bottom w:val="single" w:sz="4" w:space="0" w:color="auto"/>
                    <w:right w:val="single" w:sz="4" w:space="0" w:color="auto"/>
                  </w:tcBorders>
                  <w:vAlign w:val="center"/>
                </w:tcPr>
                <w:p w:rsidR="00725A4E" w:rsidRDefault="00725A4E" w:rsidP="00671E05">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废紫外灯管</w:t>
                  </w:r>
                </w:p>
              </w:tc>
              <w:tc>
                <w:tcPr>
                  <w:tcW w:w="937" w:type="pct"/>
                  <w:tcBorders>
                    <w:top w:val="single" w:sz="4" w:space="0" w:color="auto"/>
                    <w:bottom w:val="single" w:sz="4" w:space="0" w:color="auto"/>
                    <w:tl2br w:val="nil"/>
                    <w:tr2bl w:val="nil"/>
                  </w:tcBorders>
                  <w:vAlign w:val="center"/>
                </w:tcPr>
                <w:p w:rsidR="00725A4E" w:rsidRPr="00671E05" w:rsidRDefault="00725A4E" w:rsidP="00787026">
                  <w:pPr>
                    <w:jc w:val="center"/>
                    <w:rPr>
                      <w:b/>
                      <w:u w:val="single"/>
                    </w:rPr>
                  </w:pPr>
                  <w:r w:rsidRPr="00671E05">
                    <w:rPr>
                      <w:rFonts w:ascii="Times New Roman" w:eastAsia="宋体" w:hAnsi="Times New Roman"/>
                      <w:b/>
                      <w:color w:val="000000" w:themeColor="text1"/>
                      <w:szCs w:val="21"/>
                      <w:u w:val="single"/>
                    </w:rPr>
                    <w:t>未</w:t>
                  </w:r>
                  <w:r>
                    <w:rPr>
                      <w:rFonts w:ascii="Times New Roman" w:eastAsia="宋体" w:hAnsi="Times New Roman"/>
                      <w:b/>
                      <w:color w:val="000000" w:themeColor="text1"/>
                      <w:szCs w:val="21"/>
                      <w:u w:val="single"/>
                    </w:rPr>
                    <w:t>进行</w:t>
                  </w:r>
                  <w:r w:rsidRPr="00671E05">
                    <w:rPr>
                      <w:rFonts w:ascii="Times New Roman" w:eastAsia="宋体" w:hAnsi="Times New Roman"/>
                      <w:b/>
                      <w:color w:val="000000" w:themeColor="text1"/>
                      <w:szCs w:val="21"/>
                      <w:u w:val="single"/>
                    </w:rPr>
                    <w:t>分析</w:t>
                  </w:r>
                </w:p>
              </w:tc>
              <w:tc>
                <w:tcPr>
                  <w:tcW w:w="2031" w:type="pct"/>
                  <w:tcBorders>
                    <w:top w:val="single" w:sz="4" w:space="0" w:color="auto"/>
                    <w:bottom w:val="single" w:sz="4" w:space="0" w:color="auto"/>
                    <w:tl2br w:val="nil"/>
                    <w:tr2bl w:val="nil"/>
                  </w:tcBorders>
                  <w:vAlign w:val="center"/>
                </w:tcPr>
                <w:p w:rsidR="00725A4E" w:rsidRDefault="00725A4E" w:rsidP="00671E05">
                  <w:pPr>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经收集后，暂存于危废暂存间（</w:t>
                  </w:r>
                  <w:r>
                    <w:rPr>
                      <w:rFonts w:ascii="Times New Roman" w:eastAsia="宋体" w:hAnsi="Times New Roman" w:hint="eastAsia"/>
                      <w:color w:val="000000" w:themeColor="text1"/>
                      <w:szCs w:val="21"/>
                    </w:rPr>
                    <w:t>10m</w:t>
                  </w:r>
                  <w:r>
                    <w:rPr>
                      <w:rFonts w:ascii="Times New Roman" w:eastAsia="宋体" w:hAnsi="Times New Roman" w:hint="eastAsia"/>
                      <w:color w:val="000000" w:themeColor="text1"/>
                      <w:szCs w:val="21"/>
                      <w:vertAlign w:val="superscript"/>
                    </w:rPr>
                    <w:t>2</w:t>
                  </w:r>
                  <w:r>
                    <w:rPr>
                      <w:rFonts w:ascii="Times New Roman" w:eastAsia="宋体" w:hint="eastAsia"/>
                      <w:color w:val="000000" w:themeColor="text1"/>
                      <w:szCs w:val="21"/>
                    </w:rPr>
                    <w:t>），委托有资质单位进行处置</w:t>
                  </w:r>
                </w:p>
              </w:tc>
            </w:tr>
            <w:tr w:rsidR="00725A4E" w:rsidTr="00671E05">
              <w:trPr>
                <w:trHeight w:val="397"/>
                <w:jc w:val="center"/>
              </w:trPr>
              <w:tc>
                <w:tcPr>
                  <w:tcW w:w="391" w:type="pct"/>
                  <w:vMerge/>
                  <w:tcBorders>
                    <w:left w:val="nil"/>
                    <w:bottom w:val="single" w:sz="8" w:space="0" w:color="auto"/>
                    <w:right w:val="single" w:sz="4" w:space="0" w:color="auto"/>
                  </w:tcBorders>
                  <w:vAlign w:val="center"/>
                </w:tcPr>
                <w:p w:rsidR="00725A4E" w:rsidRDefault="00725A4E" w:rsidP="00671E05">
                  <w:pPr>
                    <w:adjustRightInd w:val="0"/>
                    <w:snapToGrid w:val="0"/>
                    <w:jc w:val="center"/>
                    <w:textAlignment w:val="baseline"/>
                    <w:rPr>
                      <w:rFonts w:ascii="Times New Roman" w:eastAsia="宋体" w:hAnsi="Times New Roman"/>
                      <w:color w:val="000000" w:themeColor="text1"/>
                      <w:szCs w:val="21"/>
                    </w:rPr>
                  </w:pPr>
                </w:p>
              </w:tc>
              <w:tc>
                <w:tcPr>
                  <w:tcW w:w="703" w:type="pct"/>
                  <w:vMerge/>
                  <w:tcBorders>
                    <w:top w:val="single" w:sz="4" w:space="0" w:color="auto"/>
                    <w:left w:val="single" w:sz="4" w:space="0" w:color="auto"/>
                    <w:bottom w:val="single" w:sz="8" w:space="0" w:color="auto"/>
                    <w:right w:val="single" w:sz="4" w:space="0" w:color="auto"/>
                  </w:tcBorders>
                  <w:vAlign w:val="center"/>
                </w:tcPr>
                <w:p w:rsidR="00725A4E" w:rsidRDefault="00725A4E" w:rsidP="00671E05">
                  <w:pPr>
                    <w:adjustRightInd w:val="0"/>
                    <w:snapToGrid w:val="0"/>
                    <w:jc w:val="center"/>
                    <w:textAlignment w:val="baseline"/>
                    <w:rPr>
                      <w:rFonts w:ascii="Times New Roman" w:eastAsia="宋体" w:hAnsi="Times New Roman"/>
                      <w:color w:val="000000" w:themeColor="text1"/>
                      <w:szCs w:val="21"/>
                    </w:rPr>
                  </w:pPr>
                </w:p>
              </w:tc>
              <w:tc>
                <w:tcPr>
                  <w:tcW w:w="938" w:type="pct"/>
                  <w:tcBorders>
                    <w:top w:val="single" w:sz="4" w:space="0" w:color="auto"/>
                    <w:left w:val="single" w:sz="4" w:space="0" w:color="auto"/>
                    <w:bottom w:val="single" w:sz="8" w:space="0" w:color="auto"/>
                    <w:right w:val="single" w:sz="4" w:space="0" w:color="auto"/>
                  </w:tcBorders>
                  <w:vAlign w:val="center"/>
                </w:tcPr>
                <w:p w:rsidR="00725A4E" w:rsidRDefault="00725A4E" w:rsidP="00671E05">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废活性炭</w:t>
                  </w:r>
                </w:p>
              </w:tc>
              <w:tc>
                <w:tcPr>
                  <w:tcW w:w="937" w:type="pct"/>
                  <w:tcBorders>
                    <w:top w:val="single" w:sz="4" w:space="0" w:color="auto"/>
                    <w:bottom w:val="single" w:sz="8" w:space="0" w:color="auto"/>
                    <w:tl2br w:val="nil"/>
                    <w:tr2bl w:val="nil"/>
                  </w:tcBorders>
                  <w:vAlign w:val="center"/>
                </w:tcPr>
                <w:p w:rsidR="00725A4E" w:rsidRPr="00671E05" w:rsidRDefault="00725A4E" w:rsidP="00787026">
                  <w:pPr>
                    <w:jc w:val="center"/>
                    <w:rPr>
                      <w:b/>
                      <w:u w:val="single"/>
                    </w:rPr>
                  </w:pPr>
                  <w:r w:rsidRPr="00671E05">
                    <w:rPr>
                      <w:rFonts w:ascii="Times New Roman" w:eastAsia="宋体" w:hAnsi="Times New Roman"/>
                      <w:b/>
                      <w:color w:val="000000" w:themeColor="text1"/>
                      <w:szCs w:val="21"/>
                      <w:u w:val="single"/>
                    </w:rPr>
                    <w:t>未</w:t>
                  </w:r>
                  <w:r>
                    <w:rPr>
                      <w:rFonts w:ascii="Times New Roman" w:eastAsia="宋体" w:hAnsi="Times New Roman"/>
                      <w:b/>
                      <w:color w:val="000000" w:themeColor="text1"/>
                      <w:szCs w:val="21"/>
                      <w:u w:val="single"/>
                    </w:rPr>
                    <w:t>进行</w:t>
                  </w:r>
                  <w:r w:rsidRPr="00671E05">
                    <w:rPr>
                      <w:rFonts w:ascii="Times New Roman" w:eastAsia="宋体" w:hAnsi="Times New Roman"/>
                      <w:b/>
                      <w:color w:val="000000" w:themeColor="text1"/>
                      <w:szCs w:val="21"/>
                      <w:u w:val="single"/>
                    </w:rPr>
                    <w:t>分析</w:t>
                  </w:r>
                </w:p>
              </w:tc>
              <w:tc>
                <w:tcPr>
                  <w:tcW w:w="2031" w:type="pct"/>
                  <w:tcBorders>
                    <w:top w:val="single" w:sz="4" w:space="0" w:color="auto"/>
                    <w:bottom w:val="single" w:sz="8" w:space="0" w:color="auto"/>
                    <w:tl2br w:val="nil"/>
                    <w:tr2bl w:val="nil"/>
                  </w:tcBorders>
                  <w:vAlign w:val="center"/>
                </w:tcPr>
                <w:p w:rsidR="00725A4E" w:rsidRDefault="00725A4E" w:rsidP="00671E05">
                  <w:pPr>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经收集后，暂存于危废暂存间（</w:t>
                  </w:r>
                  <w:r>
                    <w:rPr>
                      <w:rFonts w:ascii="Times New Roman" w:eastAsia="宋体" w:hAnsi="Times New Roman" w:hint="eastAsia"/>
                      <w:color w:val="000000" w:themeColor="text1"/>
                      <w:szCs w:val="21"/>
                    </w:rPr>
                    <w:t>10m</w:t>
                  </w:r>
                  <w:r>
                    <w:rPr>
                      <w:rFonts w:ascii="Times New Roman" w:eastAsia="宋体" w:hAnsi="Times New Roman" w:hint="eastAsia"/>
                      <w:color w:val="000000" w:themeColor="text1"/>
                      <w:szCs w:val="21"/>
                      <w:vertAlign w:val="superscript"/>
                    </w:rPr>
                    <w:t>2</w:t>
                  </w:r>
                  <w:r>
                    <w:rPr>
                      <w:rFonts w:ascii="Times New Roman" w:eastAsia="宋体" w:hint="eastAsia"/>
                      <w:color w:val="000000" w:themeColor="text1"/>
                      <w:szCs w:val="21"/>
                    </w:rPr>
                    <w:t>），委托有资质单位进行处置（危废处置合同见附件</w:t>
                  </w:r>
                  <w:r>
                    <w:rPr>
                      <w:rFonts w:ascii="Times New Roman" w:eastAsia="宋体" w:hAnsi="Times New Roman" w:hint="eastAsia"/>
                      <w:color w:val="000000" w:themeColor="text1"/>
                      <w:szCs w:val="21"/>
                    </w:rPr>
                    <w:t>6</w:t>
                  </w:r>
                  <w:r>
                    <w:rPr>
                      <w:rFonts w:ascii="Times New Roman" w:eastAsia="宋体" w:hint="eastAsia"/>
                      <w:color w:val="000000" w:themeColor="text1"/>
                      <w:szCs w:val="21"/>
                    </w:rPr>
                    <w:t>）</w:t>
                  </w:r>
                </w:p>
              </w:tc>
            </w:tr>
          </w:tbl>
          <w:p w:rsidR="00970277" w:rsidRDefault="008A61FD">
            <w:pPr>
              <w:pStyle w:val="a7"/>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根据《新乡市隆昌塑业有限公司年产</w:t>
            </w:r>
            <w:r>
              <w:rPr>
                <w:rFonts w:ascii="Times New Roman" w:eastAsia="宋体" w:hAnsi="Times New Roman" w:hint="eastAsia"/>
                <w:color w:val="000000" w:themeColor="text1"/>
                <w:sz w:val="24"/>
              </w:rPr>
              <w:t>360</w:t>
            </w:r>
            <w:r>
              <w:rPr>
                <w:rFonts w:ascii="Times New Roman" w:eastAsia="宋体" w:hAnsi="Times New Roman" w:hint="eastAsia"/>
                <w:color w:val="000000" w:themeColor="text1"/>
                <w:sz w:val="24"/>
              </w:rPr>
              <w:t>万条编织袋项目环境影响登记表》、《新乡市隆昌塑业有限公司年产</w:t>
            </w:r>
            <w:r>
              <w:rPr>
                <w:rFonts w:ascii="Times New Roman" w:eastAsia="宋体" w:hAnsi="Times New Roman" w:hint="eastAsia"/>
                <w:color w:val="000000" w:themeColor="text1"/>
                <w:sz w:val="24"/>
              </w:rPr>
              <w:t>360</w:t>
            </w:r>
            <w:r>
              <w:rPr>
                <w:rFonts w:ascii="Times New Roman" w:eastAsia="宋体" w:hAnsi="Times New Roman" w:hint="eastAsia"/>
                <w:color w:val="000000" w:themeColor="text1"/>
                <w:sz w:val="24"/>
              </w:rPr>
              <w:t>万条编织袋项目环保设施竣工验收监测表》和新乡市隆昌塑业有限公司废气项目监测报告（</w:t>
            </w:r>
            <w:r>
              <w:rPr>
                <w:rFonts w:ascii="Times New Roman" w:eastAsia="宋体" w:hAnsi="Times New Roman" w:hint="eastAsia"/>
                <w:color w:val="000000" w:themeColor="text1"/>
                <w:sz w:val="24"/>
              </w:rPr>
              <w:t>DTTHJ202008199</w:t>
            </w:r>
            <w:r>
              <w:rPr>
                <w:rFonts w:ascii="Times New Roman" w:eastAsia="宋体" w:hAnsi="Times New Roman" w:hint="eastAsia"/>
                <w:color w:val="000000" w:themeColor="text1"/>
                <w:sz w:val="24"/>
              </w:rPr>
              <w:t>）可知，该项目产排污情况如下：</w:t>
            </w:r>
          </w:p>
          <w:p w:rsidR="00970277" w:rsidRDefault="008A61FD">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int="eastAsia"/>
                <w:b/>
                <w:color w:val="000000" w:themeColor="text1"/>
                <w:sz w:val="24"/>
              </w:rPr>
              <w:t>（</w:t>
            </w:r>
            <w:r>
              <w:rPr>
                <w:rFonts w:ascii="Times New Roman" w:eastAsia="宋体" w:hAnsi="Times New Roman" w:hint="eastAsia"/>
                <w:b/>
                <w:color w:val="000000" w:themeColor="text1"/>
                <w:sz w:val="24"/>
              </w:rPr>
              <w:t>1</w:t>
            </w:r>
            <w:r>
              <w:rPr>
                <w:rFonts w:ascii="Times New Roman" w:eastAsia="宋体" w:hint="eastAsia"/>
                <w:b/>
                <w:color w:val="000000" w:themeColor="text1"/>
                <w:sz w:val="24"/>
              </w:rPr>
              <w:t>）废水</w:t>
            </w:r>
          </w:p>
          <w:p w:rsidR="00970277" w:rsidRDefault="008A61FD">
            <w:pPr>
              <w:pStyle w:val="a7"/>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新乡市隆昌塑业有限公司现有工程</w:t>
            </w:r>
            <w:r>
              <w:rPr>
                <w:rFonts w:ascii="Times New Roman" w:eastAsia="宋体" w:hAnsi="Times New Roman"/>
                <w:color w:val="000000" w:themeColor="text1"/>
                <w:sz w:val="24"/>
              </w:rPr>
              <w:t>营运期用水主要为职工生活用水。</w:t>
            </w:r>
          </w:p>
          <w:p w:rsidR="00970277" w:rsidRDefault="008A61FD">
            <w:pPr>
              <w:pStyle w:val="a7"/>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《新乡市隆昌塑业有限公司年产</w:t>
            </w:r>
            <w:r>
              <w:rPr>
                <w:rFonts w:ascii="Times New Roman" w:eastAsia="宋体" w:hAnsi="Times New Roman" w:hint="eastAsia"/>
                <w:color w:val="000000" w:themeColor="text1"/>
                <w:sz w:val="24"/>
              </w:rPr>
              <w:t>360</w:t>
            </w:r>
            <w:r>
              <w:rPr>
                <w:rFonts w:ascii="Times New Roman" w:eastAsia="宋体" w:hAnsi="Times New Roman" w:hint="eastAsia"/>
                <w:color w:val="000000" w:themeColor="text1"/>
                <w:sz w:val="24"/>
              </w:rPr>
              <w:t>万条编织袋项目环境影响登记表》</w:t>
            </w:r>
            <w:r>
              <w:rPr>
                <w:rFonts w:ascii="Times New Roman" w:eastAsia="宋体" w:hint="eastAsia"/>
                <w:color w:val="000000" w:themeColor="text1"/>
                <w:sz w:val="24"/>
              </w:rPr>
              <w:t>未计算生活污水的产生量，按照现在的环保要求，需要对生活污水进行核算。</w:t>
            </w:r>
          </w:p>
          <w:p w:rsidR="00970277" w:rsidRDefault="008A61FD">
            <w:pPr>
              <w:spacing w:line="440" w:lineRule="exact"/>
              <w:ind w:firstLineChars="200" w:firstLine="480"/>
              <w:rPr>
                <w:rFonts w:ascii="Times New Roman" w:eastAsia="宋体"/>
                <w:color w:val="000000" w:themeColor="text1"/>
                <w:sz w:val="24"/>
              </w:rPr>
            </w:pPr>
            <w:r>
              <w:rPr>
                <w:rFonts w:ascii="Times New Roman" w:eastAsia="宋体" w:hAnsi="Times New Roman" w:hint="eastAsia"/>
                <w:color w:val="000000" w:themeColor="text1"/>
                <w:sz w:val="24"/>
              </w:rPr>
              <w:t>新乡市隆昌塑业有限公司现有工程</w:t>
            </w:r>
            <w:r>
              <w:rPr>
                <w:rFonts w:ascii="Times New Roman" w:eastAsia="宋体" w:hint="eastAsia"/>
                <w:color w:val="000000" w:themeColor="text1"/>
                <w:sz w:val="24"/>
              </w:rPr>
              <w:t>职工人数为</w:t>
            </w:r>
            <w:r>
              <w:rPr>
                <w:rFonts w:ascii="Times New Roman" w:eastAsia="宋体" w:hAnsi="Times New Roman" w:hint="eastAsia"/>
                <w:color w:val="000000" w:themeColor="text1"/>
                <w:sz w:val="24"/>
              </w:rPr>
              <w:t>135</w:t>
            </w:r>
            <w:r>
              <w:rPr>
                <w:rFonts w:ascii="Times New Roman" w:eastAsia="宋体"/>
                <w:color w:val="000000" w:themeColor="text1"/>
                <w:sz w:val="24"/>
              </w:rPr>
              <w:t>人，工作制度为</w:t>
            </w:r>
            <w:r>
              <w:rPr>
                <w:rFonts w:ascii="Times New Roman" w:eastAsia="宋体" w:hint="eastAsia"/>
                <w:color w:val="000000" w:themeColor="text1"/>
                <w:sz w:val="24"/>
              </w:rPr>
              <w:t>三班制，每班</w:t>
            </w:r>
            <w:r>
              <w:rPr>
                <w:rFonts w:ascii="Times New Roman" w:eastAsia="宋体"/>
                <w:color w:val="000000" w:themeColor="text1"/>
                <w:sz w:val="24"/>
              </w:rPr>
              <w:t>工作</w:t>
            </w:r>
            <w:r>
              <w:rPr>
                <w:rFonts w:ascii="Times New Roman" w:eastAsia="宋体" w:hAnsi="Times New Roman" w:hint="eastAsia"/>
                <w:color w:val="000000" w:themeColor="text1"/>
                <w:sz w:val="24"/>
              </w:rPr>
              <w:t>8</w:t>
            </w:r>
            <w:r>
              <w:rPr>
                <w:rFonts w:ascii="Times New Roman" w:eastAsia="宋体"/>
                <w:color w:val="000000" w:themeColor="text1"/>
                <w:sz w:val="24"/>
              </w:rPr>
              <w:t>小时，年工作</w:t>
            </w:r>
            <w:r>
              <w:rPr>
                <w:rFonts w:ascii="Times New Roman" w:eastAsia="宋体" w:hAnsi="Times New Roman" w:hint="eastAsia"/>
                <w:color w:val="000000" w:themeColor="text1"/>
                <w:sz w:val="24"/>
              </w:rPr>
              <w:t>300</w:t>
            </w:r>
            <w:r>
              <w:rPr>
                <w:rFonts w:ascii="Times New Roman" w:eastAsia="宋体"/>
                <w:color w:val="000000" w:themeColor="text1"/>
                <w:sz w:val="24"/>
              </w:rPr>
              <w:t>天</w:t>
            </w:r>
            <w:r>
              <w:rPr>
                <w:rFonts w:ascii="Times New Roman" w:eastAsia="宋体" w:hint="eastAsia"/>
                <w:color w:val="000000" w:themeColor="text1"/>
                <w:sz w:val="24"/>
              </w:rPr>
              <w:t>，员工均不在厂区食宿</w:t>
            </w:r>
            <w:r>
              <w:rPr>
                <w:rFonts w:ascii="Times New Roman" w:eastAsia="宋体"/>
                <w:color w:val="000000" w:themeColor="text1"/>
                <w:sz w:val="24"/>
              </w:rPr>
              <w:t>。</w:t>
            </w:r>
            <w:r>
              <w:rPr>
                <w:rFonts w:ascii="Times New Roman" w:eastAsia="宋体" w:hint="eastAsia"/>
                <w:color w:val="000000" w:themeColor="text1"/>
                <w:sz w:val="24"/>
              </w:rPr>
              <w:t>本项目员工</w:t>
            </w:r>
            <w:r>
              <w:rPr>
                <w:rFonts w:ascii="Times New Roman" w:eastAsia="宋体"/>
                <w:color w:val="000000" w:themeColor="text1"/>
                <w:sz w:val="24"/>
              </w:rPr>
              <w:t>用水定额</w:t>
            </w:r>
            <w:r>
              <w:rPr>
                <w:rFonts w:ascii="Times New Roman" w:eastAsia="宋体" w:hint="eastAsia"/>
                <w:color w:val="000000" w:themeColor="text1"/>
                <w:sz w:val="24"/>
              </w:rPr>
              <w:t>按</w:t>
            </w:r>
            <w:r>
              <w:rPr>
                <w:rFonts w:ascii="Times New Roman" w:eastAsia="宋体"/>
                <w:color w:val="000000" w:themeColor="text1"/>
                <w:sz w:val="24"/>
              </w:rPr>
              <w:t>每人每天</w:t>
            </w:r>
            <w:r>
              <w:rPr>
                <w:rFonts w:ascii="Times New Roman" w:eastAsia="宋体" w:hAnsi="Times New Roman" w:hint="eastAsia"/>
                <w:color w:val="000000" w:themeColor="text1"/>
                <w:sz w:val="24"/>
              </w:rPr>
              <w:t>3</w:t>
            </w:r>
            <w:r>
              <w:rPr>
                <w:rFonts w:ascii="Times New Roman" w:eastAsia="宋体" w:hAnsi="Times New Roman"/>
                <w:color w:val="000000" w:themeColor="text1"/>
                <w:sz w:val="24"/>
              </w:rPr>
              <w:t>0L</w:t>
            </w:r>
            <w:r>
              <w:rPr>
                <w:rFonts w:ascii="Times New Roman" w:eastAsia="宋体"/>
                <w:color w:val="000000" w:themeColor="text1"/>
                <w:sz w:val="24"/>
              </w:rPr>
              <w:t>计，则项目生活用水量为</w:t>
            </w:r>
            <w:r>
              <w:rPr>
                <w:rFonts w:ascii="Times New Roman" w:eastAsia="宋体" w:hAnsi="Times New Roman" w:hint="eastAsia"/>
                <w:color w:val="000000" w:themeColor="text1"/>
                <w:sz w:val="24"/>
              </w:rPr>
              <w:t>4.05m</w:t>
            </w:r>
            <w:r>
              <w:rPr>
                <w:rFonts w:ascii="Times New Roman" w:eastAsia="宋体" w:hAnsi="Times New Roman" w:hint="eastAsia"/>
                <w:color w:val="000000" w:themeColor="text1"/>
                <w:sz w:val="24"/>
                <w:vertAlign w:val="superscript"/>
              </w:rPr>
              <w:t>3</w:t>
            </w:r>
            <w:r>
              <w:rPr>
                <w:rFonts w:ascii="Times New Roman" w:eastAsia="宋体" w:hAnsi="Times New Roman"/>
                <w:color w:val="000000" w:themeColor="text1"/>
                <w:sz w:val="24"/>
              </w:rPr>
              <w:t>/d</w:t>
            </w:r>
            <w:r>
              <w:rPr>
                <w:rFonts w:ascii="Times New Roman" w:eastAsia="宋体"/>
                <w:color w:val="000000" w:themeColor="text1"/>
                <w:sz w:val="24"/>
              </w:rPr>
              <w:t>（</w:t>
            </w:r>
            <w:r>
              <w:rPr>
                <w:rFonts w:ascii="Times New Roman" w:eastAsia="宋体" w:hAnsi="Times New Roman" w:hint="eastAsia"/>
                <w:color w:val="000000" w:themeColor="text1"/>
                <w:sz w:val="24"/>
              </w:rPr>
              <w:t>1215m</w:t>
            </w:r>
            <w:r>
              <w:rPr>
                <w:rFonts w:ascii="Times New Roman" w:eastAsia="宋体" w:hAnsi="Times New Roman" w:hint="eastAsia"/>
                <w:color w:val="000000" w:themeColor="text1"/>
                <w:sz w:val="24"/>
                <w:vertAlign w:val="superscript"/>
              </w:rPr>
              <w:t>3</w:t>
            </w:r>
            <w:r>
              <w:rPr>
                <w:rFonts w:ascii="Times New Roman" w:eastAsia="宋体" w:hAnsi="Times New Roman"/>
                <w:color w:val="000000" w:themeColor="text1"/>
                <w:sz w:val="24"/>
              </w:rPr>
              <w:t>/a</w:t>
            </w:r>
            <w:r>
              <w:rPr>
                <w:rFonts w:ascii="Times New Roman" w:eastAsia="宋体"/>
                <w:color w:val="000000" w:themeColor="text1"/>
                <w:sz w:val="24"/>
              </w:rPr>
              <w:t>），产污系数以</w:t>
            </w:r>
            <w:r>
              <w:rPr>
                <w:rFonts w:ascii="Times New Roman" w:eastAsia="宋体" w:hAnsi="Times New Roman"/>
                <w:color w:val="000000" w:themeColor="text1"/>
                <w:sz w:val="24"/>
              </w:rPr>
              <w:t>0.8</w:t>
            </w:r>
            <w:r>
              <w:rPr>
                <w:rFonts w:ascii="Times New Roman" w:eastAsia="宋体"/>
                <w:color w:val="000000" w:themeColor="text1"/>
                <w:sz w:val="24"/>
              </w:rPr>
              <w:t>计</w:t>
            </w:r>
            <w:r>
              <w:rPr>
                <w:rFonts w:ascii="Times New Roman" w:eastAsia="宋体" w:hint="eastAsia"/>
                <w:color w:val="000000" w:themeColor="text1"/>
                <w:sz w:val="24"/>
              </w:rPr>
              <w:t>算</w:t>
            </w:r>
            <w:r>
              <w:rPr>
                <w:rFonts w:ascii="Times New Roman" w:eastAsia="宋体"/>
                <w:color w:val="000000" w:themeColor="text1"/>
                <w:sz w:val="24"/>
              </w:rPr>
              <w:t>，</w:t>
            </w:r>
            <w:r>
              <w:rPr>
                <w:rFonts w:ascii="Times New Roman" w:eastAsia="宋体" w:hint="eastAsia"/>
                <w:color w:val="000000" w:themeColor="text1"/>
                <w:sz w:val="24"/>
              </w:rPr>
              <w:t>则项目生活污水的产生量为</w:t>
            </w:r>
            <w:r>
              <w:rPr>
                <w:rFonts w:ascii="Times New Roman" w:eastAsia="宋体" w:hAnsi="Times New Roman" w:hint="eastAsia"/>
                <w:color w:val="000000" w:themeColor="text1"/>
                <w:sz w:val="24"/>
              </w:rPr>
              <w:t>3.24m</w:t>
            </w:r>
            <w:r>
              <w:rPr>
                <w:rFonts w:ascii="Times New Roman" w:eastAsia="宋体" w:hAnsi="Times New Roman" w:hint="eastAsia"/>
                <w:color w:val="000000" w:themeColor="text1"/>
                <w:sz w:val="24"/>
                <w:vertAlign w:val="superscript"/>
              </w:rPr>
              <w:t>3</w:t>
            </w:r>
            <w:r>
              <w:rPr>
                <w:rFonts w:ascii="Times New Roman" w:eastAsia="宋体" w:hAnsi="Times New Roman" w:hint="eastAsia"/>
                <w:color w:val="000000" w:themeColor="text1"/>
                <w:sz w:val="24"/>
              </w:rPr>
              <w:t>/d</w:t>
            </w:r>
            <w:r>
              <w:rPr>
                <w:rFonts w:ascii="Times New Roman" w:eastAsia="宋体" w:hint="eastAsia"/>
                <w:color w:val="000000" w:themeColor="text1"/>
                <w:sz w:val="24"/>
              </w:rPr>
              <w:t>（</w:t>
            </w:r>
            <w:r>
              <w:rPr>
                <w:rFonts w:ascii="Times New Roman" w:eastAsia="宋体" w:hAnsi="Times New Roman" w:hint="eastAsia"/>
                <w:color w:val="000000" w:themeColor="text1"/>
                <w:sz w:val="24"/>
              </w:rPr>
              <w:t>972m</w:t>
            </w:r>
            <w:r>
              <w:rPr>
                <w:rFonts w:ascii="Times New Roman" w:eastAsia="宋体" w:hAnsi="Times New Roman" w:hint="eastAsia"/>
                <w:color w:val="000000" w:themeColor="text1"/>
                <w:sz w:val="24"/>
                <w:vertAlign w:val="superscript"/>
              </w:rPr>
              <w:t>3</w:t>
            </w:r>
            <w:r>
              <w:rPr>
                <w:rFonts w:ascii="Times New Roman" w:eastAsia="宋体" w:hAnsi="Times New Roman" w:hint="eastAsia"/>
                <w:color w:val="000000" w:themeColor="text1"/>
                <w:sz w:val="24"/>
              </w:rPr>
              <w:t>/a</w:t>
            </w:r>
            <w:r>
              <w:rPr>
                <w:rFonts w:ascii="Times New Roman" w:eastAsia="宋体" w:hint="eastAsia"/>
                <w:color w:val="000000" w:themeColor="text1"/>
                <w:sz w:val="24"/>
              </w:rPr>
              <w:t>）。</w:t>
            </w:r>
          </w:p>
          <w:p w:rsidR="00970277" w:rsidRDefault="008A61FD">
            <w:pPr>
              <w:spacing w:line="440" w:lineRule="exact"/>
              <w:ind w:firstLineChars="200" w:firstLine="480"/>
              <w:rPr>
                <w:rFonts w:ascii="Times New Roman" w:eastAsia="宋体"/>
                <w:color w:val="000000" w:themeColor="text1"/>
                <w:sz w:val="24"/>
              </w:rPr>
            </w:pPr>
            <w:r>
              <w:rPr>
                <w:rFonts w:ascii="Times New Roman" w:eastAsia="宋体" w:hAnsi="Times New Roman" w:hint="eastAsia"/>
                <w:color w:val="000000" w:themeColor="text1"/>
                <w:sz w:val="24"/>
              </w:rPr>
              <w:t>新乡市隆昌塑业有限公司现有工程生活污水</w:t>
            </w:r>
            <w:r>
              <w:rPr>
                <w:rFonts w:ascii="Times New Roman" w:eastAsia="宋体" w:hAnsi="Times New Roman"/>
                <w:color w:val="000000" w:themeColor="text1"/>
                <w:sz w:val="24"/>
              </w:rPr>
              <w:t>经防渗漏化粪池处理后，排放至</w:t>
            </w:r>
            <w:r>
              <w:rPr>
                <w:rFonts w:ascii="Times New Roman" w:eastAsia="宋体" w:hint="eastAsia"/>
                <w:color w:val="000000" w:themeColor="text1"/>
                <w:sz w:val="24"/>
              </w:rPr>
              <w:t>贾屯污水处理厂</w:t>
            </w:r>
            <w:r>
              <w:rPr>
                <w:rFonts w:ascii="Times New Roman" w:eastAsia="宋体" w:hAnsi="Times New Roman"/>
                <w:color w:val="000000" w:themeColor="text1"/>
                <w:sz w:val="24"/>
              </w:rPr>
              <w:t>处理</w:t>
            </w:r>
            <w:r>
              <w:rPr>
                <w:rFonts w:ascii="Times New Roman" w:eastAsia="宋体" w:hAnsi="Times New Roman" w:hint="eastAsia"/>
                <w:color w:val="000000" w:themeColor="text1"/>
                <w:sz w:val="24"/>
              </w:rPr>
              <w:t>，</w:t>
            </w:r>
            <w:r>
              <w:rPr>
                <w:rFonts w:ascii="Times New Roman" w:eastAsia="宋体" w:hint="eastAsia"/>
                <w:color w:val="000000" w:themeColor="text1"/>
                <w:sz w:val="24"/>
              </w:rPr>
              <w:t>贾屯污水处理厂</w:t>
            </w:r>
            <w:r>
              <w:rPr>
                <w:rFonts w:ascii="Times New Roman" w:eastAsia="宋体" w:hAnsi="Times New Roman"/>
                <w:color w:val="000000" w:themeColor="text1"/>
                <w:sz w:val="24"/>
              </w:rPr>
              <w:t>出水标准为</w:t>
            </w:r>
            <w:r>
              <w:rPr>
                <w:rFonts w:ascii="Times New Roman" w:eastAsia="宋体" w:hAnsi="Times New Roman"/>
                <w:color w:val="000000" w:themeColor="text1"/>
                <w:sz w:val="24"/>
              </w:rPr>
              <w:t>COD</w:t>
            </w:r>
            <w:r>
              <w:rPr>
                <w:rFonts w:ascii="Times New Roman" w:eastAsia="宋体" w:hAnsi="Times New Roman" w:hint="eastAsia"/>
                <w:color w:val="000000" w:themeColor="text1"/>
                <w:sz w:val="24"/>
              </w:rPr>
              <w:t>4</w:t>
            </w:r>
            <w:r>
              <w:rPr>
                <w:rFonts w:ascii="Times New Roman" w:eastAsia="宋体" w:hAnsi="Times New Roman"/>
                <w:color w:val="000000" w:themeColor="text1"/>
                <w:sz w:val="24"/>
              </w:rPr>
              <w:t>0mg/L</w:t>
            </w:r>
            <w:r>
              <w:rPr>
                <w:rFonts w:ascii="Times New Roman" w:eastAsia="宋体" w:hAnsi="Times New Roman"/>
                <w:color w:val="000000" w:themeColor="text1"/>
                <w:sz w:val="24"/>
              </w:rPr>
              <w:t>、</w:t>
            </w:r>
            <w:r>
              <w:rPr>
                <w:rFonts w:ascii="Times New Roman" w:eastAsia="宋体" w:hAnsi="Times New Roman"/>
                <w:color w:val="000000" w:themeColor="text1"/>
                <w:sz w:val="24"/>
              </w:rPr>
              <w:t>NH</w:t>
            </w:r>
            <w:r>
              <w:rPr>
                <w:rFonts w:ascii="Times New Roman" w:eastAsia="宋体" w:hAnsi="Times New Roman"/>
                <w:color w:val="000000" w:themeColor="text1"/>
                <w:sz w:val="24"/>
                <w:vertAlign w:val="subscript"/>
              </w:rPr>
              <w:t>3</w:t>
            </w:r>
            <w:r>
              <w:rPr>
                <w:rFonts w:ascii="Times New Roman" w:eastAsia="宋体" w:hAnsi="Times New Roman"/>
                <w:color w:val="000000" w:themeColor="text1"/>
                <w:sz w:val="24"/>
              </w:rPr>
              <w:t>-N</w:t>
            </w:r>
            <w:r>
              <w:rPr>
                <w:rFonts w:ascii="Times New Roman" w:eastAsia="宋体" w:hAnsi="Times New Roman" w:hint="eastAsia"/>
                <w:color w:val="000000" w:themeColor="text1"/>
                <w:sz w:val="24"/>
              </w:rPr>
              <w:t>2</w:t>
            </w:r>
            <w:r>
              <w:rPr>
                <w:rFonts w:ascii="Times New Roman" w:eastAsia="宋体" w:hAnsi="Times New Roman"/>
                <w:color w:val="000000" w:themeColor="text1"/>
                <w:sz w:val="24"/>
              </w:rPr>
              <w:t>mg/L</w:t>
            </w:r>
            <w:r>
              <w:rPr>
                <w:rFonts w:ascii="Times New Roman" w:eastAsia="宋体" w:hAnsi="Times New Roman"/>
                <w:color w:val="000000" w:themeColor="text1"/>
                <w:sz w:val="24"/>
              </w:rPr>
              <w:t>、</w:t>
            </w:r>
            <w:r>
              <w:rPr>
                <w:rFonts w:ascii="Times New Roman" w:eastAsia="宋体" w:hAnsi="Times New Roman"/>
                <w:color w:val="000000" w:themeColor="text1"/>
                <w:sz w:val="24"/>
              </w:rPr>
              <w:t>TP0.</w:t>
            </w:r>
            <w:r>
              <w:rPr>
                <w:rFonts w:ascii="Times New Roman" w:eastAsia="宋体" w:hAnsi="Times New Roman" w:hint="eastAsia"/>
                <w:color w:val="000000" w:themeColor="text1"/>
                <w:sz w:val="24"/>
              </w:rPr>
              <w:t>4</w:t>
            </w:r>
            <w:r>
              <w:rPr>
                <w:rFonts w:ascii="Times New Roman" w:eastAsia="宋体" w:hAnsi="Times New Roman"/>
                <w:color w:val="000000" w:themeColor="text1"/>
                <w:sz w:val="24"/>
              </w:rPr>
              <w:t>mg/L</w:t>
            </w:r>
            <w:r>
              <w:rPr>
                <w:rFonts w:ascii="Times New Roman" w:eastAsia="宋体" w:hAnsi="Times New Roman"/>
                <w:color w:val="000000" w:themeColor="text1"/>
                <w:sz w:val="24"/>
              </w:rPr>
              <w:t>。</w:t>
            </w:r>
            <w:r>
              <w:rPr>
                <w:rFonts w:ascii="Times New Roman" w:eastAsia="宋体" w:hAnsi="Times New Roman"/>
                <w:color w:val="000000" w:themeColor="text1"/>
                <w:sz w:val="24"/>
              </w:rPr>
              <w:lastRenderedPageBreak/>
              <w:t>故现有工程废水污染物排放总量为</w:t>
            </w:r>
            <w:r>
              <w:rPr>
                <w:rFonts w:ascii="Times New Roman" w:eastAsia="宋体" w:hAnsi="Times New Roman"/>
                <w:color w:val="000000" w:themeColor="text1"/>
                <w:sz w:val="24"/>
              </w:rPr>
              <w:t>COD0.0</w:t>
            </w:r>
            <w:r>
              <w:rPr>
                <w:rFonts w:ascii="Times New Roman" w:eastAsia="宋体" w:hAnsi="Times New Roman" w:hint="eastAsia"/>
                <w:color w:val="000000" w:themeColor="text1"/>
                <w:sz w:val="24"/>
              </w:rPr>
              <w:t>389</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NH</w:t>
            </w:r>
            <w:r>
              <w:rPr>
                <w:rFonts w:ascii="Times New Roman" w:eastAsia="宋体" w:hAnsi="Times New Roman"/>
                <w:color w:val="000000" w:themeColor="text1"/>
                <w:sz w:val="24"/>
                <w:vertAlign w:val="subscript"/>
              </w:rPr>
              <w:t>3</w:t>
            </w:r>
            <w:r>
              <w:rPr>
                <w:rFonts w:ascii="Times New Roman" w:eastAsia="宋体" w:hAnsi="Times New Roman"/>
                <w:color w:val="000000" w:themeColor="text1"/>
                <w:sz w:val="24"/>
              </w:rPr>
              <w:t>-N0.00</w:t>
            </w:r>
            <w:r>
              <w:rPr>
                <w:rFonts w:ascii="Times New Roman" w:eastAsia="宋体" w:hAnsi="Times New Roman" w:hint="eastAsia"/>
                <w:color w:val="000000" w:themeColor="text1"/>
                <w:sz w:val="24"/>
              </w:rPr>
              <w:t>19</w:t>
            </w:r>
            <w:r>
              <w:rPr>
                <w:rFonts w:ascii="Times New Roman" w:eastAsia="宋体" w:hAnsi="Times New Roman"/>
                <w:color w:val="000000" w:themeColor="text1"/>
                <w:sz w:val="24"/>
              </w:rPr>
              <w:t>t/a</w:t>
            </w:r>
            <w:r>
              <w:rPr>
                <w:rFonts w:ascii="Times New Roman" w:eastAsia="宋体" w:hAnsi="Times New Roman"/>
                <w:color w:val="000000" w:themeColor="text1"/>
                <w:sz w:val="24"/>
              </w:rPr>
              <w:t>，</w:t>
            </w:r>
            <w:r>
              <w:rPr>
                <w:rFonts w:ascii="Times New Roman" w:eastAsia="宋体" w:hAnsi="Times New Roman"/>
                <w:color w:val="000000" w:themeColor="text1"/>
                <w:sz w:val="24"/>
              </w:rPr>
              <w:t>TP0.000</w:t>
            </w:r>
            <w:r>
              <w:rPr>
                <w:rFonts w:ascii="Times New Roman" w:eastAsia="宋体" w:hAnsi="Times New Roman" w:hint="eastAsia"/>
                <w:color w:val="000000" w:themeColor="text1"/>
                <w:sz w:val="24"/>
              </w:rPr>
              <w:t>4</w:t>
            </w:r>
            <w:r>
              <w:rPr>
                <w:rFonts w:ascii="Times New Roman" w:eastAsia="宋体" w:hAnsi="Times New Roman"/>
                <w:color w:val="000000" w:themeColor="text1"/>
                <w:sz w:val="24"/>
              </w:rPr>
              <w:t>t/a</w:t>
            </w:r>
            <w:r>
              <w:rPr>
                <w:rFonts w:ascii="Times New Roman" w:eastAsia="宋体" w:hAnsi="Times New Roman"/>
                <w:color w:val="000000" w:themeColor="text1"/>
                <w:sz w:val="24"/>
              </w:rPr>
              <w:t>。</w:t>
            </w:r>
          </w:p>
          <w:p w:rsidR="00970277" w:rsidRDefault="008A61FD">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int="eastAsia"/>
                <w:b/>
                <w:color w:val="000000" w:themeColor="text1"/>
                <w:sz w:val="24"/>
              </w:rPr>
              <w:t>（</w:t>
            </w:r>
            <w:r>
              <w:rPr>
                <w:rFonts w:ascii="Times New Roman" w:eastAsia="宋体" w:hAnsi="Times New Roman" w:hint="eastAsia"/>
                <w:b/>
                <w:color w:val="000000" w:themeColor="text1"/>
                <w:sz w:val="24"/>
              </w:rPr>
              <w:t>2</w:t>
            </w:r>
            <w:r>
              <w:rPr>
                <w:rFonts w:ascii="Times New Roman" w:eastAsia="宋体" w:hint="eastAsia"/>
                <w:b/>
                <w:color w:val="000000" w:themeColor="text1"/>
                <w:sz w:val="24"/>
              </w:rPr>
              <w:t>）废气</w:t>
            </w:r>
          </w:p>
          <w:p w:rsidR="00970277" w:rsidRDefault="008A61FD">
            <w:pPr>
              <w:pStyle w:val="a7"/>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新乡市隆昌塑业有限公司现有工程废气主要有拉丝、印刷标签和吹膜工序产生的非甲烷总烃。</w:t>
            </w:r>
          </w:p>
          <w:p w:rsidR="00970277" w:rsidRDefault="008A61FD">
            <w:pPr>
              <w:pStyle w:val="a7"/>
              <w:spacing w:line="440" w:lineRule="exact"/>
              <w:ind w:firstLineChars="200" w:firstLine="480"/>
              <w:rPr>
                <w:rFonts w:ascii="Times New Roman" w:eastAsia="宋体"/>
                <w:color w:val="000000" w:themeColor="text1"/>
                <w:sz w:val="24"/>
              </w:rPr>
            </w:pPr>
            <w:r>
              <w:rPr>
                <w:rFonts w:ascii="Times New Roman" w:eastAsia="宋体" w:hAnsi="Times New Roman" w:hint="eastAsia"/>
                <w:color w:val="000000" w:themeColor="text1"/>
                <w:sz w:val="24"/>
              </w:rPr>
              <w:t>新乡市隆昌塑业有限公司现有工程拉丝和吹膜工序产生的非甲烷总烃</w:t>
            </w:r>
            <w:r>
              <w:rPr>
                <w:rFonts w:ascii="Times New Roman" w:eastAsia="宋体" w:hAnsi="Times New Roman"/>
                <w:color w:val="000000" w:themeColor="text1"/>
                <w:sz w:val="24"/>
              </w:rPr>
              <w:t>经</w:t>
            </w:r>
            <w:r>
              <w:rPr>
                <w:rFonts w:ascii="Times New Roman" w:eastAsia="宋体" w:hAnsi="Times New Roman" w:hint="eastAsia"/>
                <w:color w:val="000000" w:themeColor="text1"/>
                <w:sz w:val="24"/>
              </w:rPr>
              <w:t>集气罩</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。印刷标签工序产生的非甲烷总烃未处理。</w:t>
            </w:r>
          </w:p>
          <w:p w:rsidR="000E467D" w:rsidRPr="002A6F23" w:rsidRDefault="008A61FD" w:rsidP="0071731F">
            <w:pPr>
              <w:pStyle w:val="a7"/>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新乡市隆昌塑业有限公司现有工程废气排放情况见下表（</w:t>
            </w:r>
            <w:r>
              <w:rPr>
                <w:rFonts w:ascii="Times New Roman" w:eastAsiaTheme="minorEastAsia" w:hAnsiTheme="minorEastAsia" w:hint="eastAsia"/>
                <w:color w:val="000000" w:themeColor="text1"/>
                <w:sz w:val="24"/>
              </w:rPr>
              <w:t>根据</w:t>
            </w:r>
            <w:r>
              <w:rPr>
                <w:rFonts w:ascii="Times New Roman" w:eastAsia="宋体" w:hAnsi="Times New Roman" w:hint="eastAsia"/>
                <w:color w:val="000000" w:themeColor="text1"/>
                <w:sz w:val="24"/>
              </w:rPr>
              <w:t>新乡市隆昌塑业有限公司废气项目监测报告（</w:t>
            </w:r>
            <w:r>
              <w:rPr>
                <w:rFonts w:ascii="Times New Roman" w:eastAsia="宋体" w:hAnsi="Times New Roman" w:hint="eastAsia"/>
                <w:color w:val="000000" w:themeColor="text1"/>
                <w:sz w:val="24"/>
              </w:rPr>
              <w:t>DTTHJ202008199</w:t>
            </w:r>
            <w:r>
              <w:rPr>
                <w:rFonts w:ascii="Times New Roman" w:eastAsia="宋体" w:hAnsi="Times New Roman" w:hint="eastAsia"/>
                <w:color w:val="000000" w:themeColor="text1"/>
                <w:sz w:val="24"/>
              </w:rPr>
              <w:t>））：</w:t>
            </w:r>
          </w:p>
          <w:p w:rsidR="00970277" w:rsidRDefault="008A61FD">
            <w:pPr>
              <w:spacing w:line="440" w:lineRule="exact"/>
              <w:jc w:val="center"/>
              <w:textAlignment w:val="baseline"/>
              <w:rPr>
                <w:rFonts w:ascii="Times New Roman" w:eastAsia="宋体" w:hAnsi="Times New Roman"/>
                <w:b/>
                <w:bCs/>
                <w:color w:val="000000" w:themeColor="text1"/>
                <w:sz w:val="24"/>
              </w:rPr>
            </w:pPr>
            <w:r>
              <w:rPr>
                <w:rFonts w:ascii="Times New Roman" w:eastAsia="宋体" w:hAnsi="Times New Roman"/>
                <w:b/>
                <w:bCs/>
                <w:color w:val="000000" w:themeColor="text1"/>
                <w:sz w:val="24"/>
              </w:rPr>
              <w:t>表</w:t>
            </w:r>
            <w:r>
              <w:rPr>
                <w:rFonts w:ascii="Times New Roman" w:eastAsia="宋体" w:hAnsi="Times New Roman"/>
                <w:b/>
                <w:bCs/>
                <w:color w:val="000000" w:themeColor="text1"/>
                <w:sz w:val="24"/>
              </w:rPr>
              <w:t>1</w:t>
            </w:r>
            <w:r>
              <w:rPr>
                <w:rFonts w:ascii="Times New Roman" w:eastAsia="宋体" w:hAnsi="Times New Roman" w:hint="eastAsia"/>
                <w:b/>
                <w:bCs/>
                <w:color w:val="000000" w:themeColor="text1"/>
                <w:sz w:val="24"/>
              </w:rPr>
              <w:t>7</w:t>
            </w:r>
            <w:r w:rsidR="006445D8">
              <w:rPr>
                <w:rFonts w:ascii="Times New Roman" w:eastAsia="宋体" w:hAnsi="Times New Roman" w:hint="eastAsia"/>
                <w:b/>
                <w:bCs/>
                <w:color w:val="000000" w:themeColor="text1"/>
                <w:sz w:val="24"/>
              </w:rPr>
              <w:t xml:space="preserve">    </w:t>
            </w:r>
            <w:r>
              <w:rPr>
                <w:rFonts w:ascii="Times New Roman" w:eastAsia="宋体" w:hAnsi="Times New Roman" w:hint="eastAsia"/>
                <w:b/>
                <w:bCs/>
                <w:color w:val="000000" w:themeColor="text1"/>
                <w:sz w:val="24"/>
              </w:rPr>
              <w:t>新乡市隆昌塑业有限公司现有工程有组织废气排放情况一览表</w:t>
            </w:r>
          </w:p>
          <w:tbl>
            <w:tblPr>
              <w:tblW w:w="5000" w:type="pct"/>
              <w:jc w:val="center"/>
              <w:tblBorders>
                <w:top w:val="single" w:sz="8" w:space="0" w:color="auto"/>
                <w:bottom w:val="single" w:sz="4" w:space="0" w:color="auto"/>
                <w:insideH w:val="single" w:sz="4" w:space="0" w:color="auto"/>
                <w:insideV w:val="single" w:sz="4" w:space="0" w:color="auto"/>
              </w:tblBorders>
              <w:tblLook w:val="04A0"/>
            </w:tblPr>
            <w:tblGrid>
              <w:gridCol w:w="993"/>
              <w:gridCol w:w="992"/>
              <w:gridCol w:w="2921"/>
              <w:gridCol w:w="2156"/>
              <w:gridCol w:w="2010"/>
            </w:tblGrid>
            <w:tr w:rsidR="00970277">
              <w:trPr>
                <w:trHeight w:val="397"/>
                <w:jc w:val="center"/>
              </w:trPr>
              <w:tc>
                <w:tcPr>
                  <w:tcW w:w="547" w:type="pct"/>
                  <w:tcBorders>
                    <w:top w:val="single" w:sz="8" w:space="0" w:color="auto"/>
                    <w:left w:val="nil"/>
                    <w:bottom w:val="single" w:sz="8"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污染源</w:t>
                  </w:r>
                </w:p>
              </w:tc>
              <w:tc>
                <w:tcPr>
                  <w:tcW w:w="547" w:type="pct"/>
                  <w:tcBorders>
                    <w:top w:val="single" w:sz="8" w:space="0" w:color="auto"/>
                    <w:left w:val="single" w:sz="4" w:space="0" w:color="auto"/>
                    <w:bottom w:val="single" w:sz="8" w:space="0" w:color="auto"/>
                    <w:right w:val="single" w:sz="4" w:space="0" w:color="auto"/>
                  </w:tcBorders>
                  <w:vAlign w:val="center"/>
                </w:tcPr>
                <w:p w:rsidR="00970277" w:rsidRDefault="008A61FD">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污染物</w:t>
                  </w:r>
                </w:p>
              </w:tc>
              <w:tc>
                <w:tcPr>
                  <w:tcW w:w="1610" w:type="pct"/>
                  <w:tcBorders>
                    <w:top w:val="single" w:sz="8" w:space="0" w:color="auto"/>
                    <w:left w:val="single" w:sz="4" w:space="0" w:color="auto"/>
                    <w:bottom w:val="single" w:sz="8" w:space="0" w:color="auto"/>
                    <w:right w:val="nil"/>
                  </w:tcBorders>
                  <w:vAlign w:val="center"/>
                </w:tcPr>
                <w:p w:rsidR="00970277" w:rsidRDefault="008A61FD">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检测点位</w:t>
                  </w:r>
                </w:p>
              </w:tc>
              <w:tc>
                <w:tcPr>
                  <w:tcW w:w="1188" w:type="pct"/>
                  <w:tcBorders>
                    <w:top w:val="single" w:sz="8" w:space="0" w:color="auto"/>
                    <w:left w:val="single" w:sz="4" w:space="0" w:color="auto"/>
                    <w:bottom w:val="single" w:sz="8" w:space="0" w:color="auto"/>
                    <w:right w:val="nil"/>
                  </w:tcBorders>
                  <w:vAlign w:val="center"/>
                </w:tcPr>
                <w:p w:rsidR="00970277" w:rsidRDefault="008A61FD">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污染物浓度（</w:t>
                  </w:r>
                  <w:r>
                    <w:rPr>
                      <w:rFonts w:ascii="Times New Roman" w:eastAsia="宋体" w:hAnsi="Times New Roman" w:hint="eastAsia"/>
                      <w:b/>
                      <w:color w:val="000000" w:themeColor="text1"/>
                      <w:szCs w:val="21"/>
                    </w:rPr>
                    <w:t>mg/m</w:t>
                  </w:r>
                  <w:r>
                    <w:rPr>
                      <w:rFonts w:ascii="Times New Roman" w:eastAsia="宋体" w:hAnsi="Times New Roman" w:hint="eastAsia"/>
                      <w:b/>
                      <w:color w:val="000000" w:themeColor="text1"/>
                      <w:szCs w:val="21"/>
                      <w:vertAlign w:val="superscript"/>
                    </w:rPr>
                    <w:t>3</w:t>
                  </w:r>
                  <w:r>
                    <w:rPr>
                      <w:rFonts w:ascii="Times New Roman" w:eastAsia="宋体" w:hAnsi="Times New Roman" w:hint="eastAsia"/>
                      <w:b/>
                      <w:color w:val="000000" w:themeColor="text1"/>
                      <w:szCs w:val="21"/>
                    </w:rPr>
                    <w:t>）</w:t>
                  </w:r>
                </w:p>
              </w:tc>
              <w:tc>
                <w:tcPr>
                  <w:tcW w:w="1108" w:type="pct"/>
                  <w:tcBorders>
                    <w:top w:val="single" w:sz="8" w:space="0" w:color="auto"/>
                    <w:left w:val="single" w:sz="4" w:space="0" w:color="auto"/>
                    <w:bottom w:val="single" w:sz="8" w:space="0" w:color="auto"/>
                    <w:right w:val="nil"/>
                  </w:tcBorders>
                  <w:vAlign w:val="center"/>
                </w:tcPr>
                <w:p w:rsidR="00970277" w:rsidRDefault="008A61FD">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检测时间</w:t>
                  </w:r>
                </w:p>
              </w:tc>
            </w:tr>
            <w:tr w:rsidR="00970277">
              <w:trPr>
                <w:trHeight w:val="549"/>
                <w:jc w:val="center"/>
              </w:trPr>
              <w:tc>
                <w:tcPr>
                  <w:tcW w:w="547" w:type="pct"/>
                  <w:vMerge w:val="restart"/>
                  <w:tcBorders>
                    <w:top w:val="single" w:sz="8" w:space="0" w:color="auto"/>
                    <w:left w:val="nil"/>
                    <w:bottom w:val="single" w:sz="4" w:space="0" w:color="auto"/>
                    <w:right w:val="single" w:sz="6"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拉丝和吹膜工序</w:t>
                  </w:r>
                </w:p>
              </w:tc>
              <w:tc>
                <w:tcPr>
                  <w:tcW w:w="547" w:type="pct"/>
                  <w:vMerge w:val="restart"/>
                  <w:tcBorders>
                    <w:top w:val="single" w:sz="8" w:space="0" w:color="auto"/>
                    <w:left w:val="single" w:sz="6" w:space="0" w:color="auto"/>
                    <w:bottom w:val="single" w:sz="4" w:space="0" w:color="auto"/>
                    <w:right w:val="single" w:sz="6" w:space="0" w:color="auto"/>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非甲烷总烃</w:t>
                  </w:r>
                </w:p>
              </w:tc>
              <w:tc>
                <w:tcPr>
                  <w:tcW w:w="1610" w:type="pct"/>
                  <w:tcBorders>
                    <w:top w:val="single" w:sz="8" w:space="0" w:color="auto"/>
                    <w:left w:val="single" w:sz="6" w:space="0" w:color="auto"/>
                    <w:bottom w:val="single" w:sz="4" w:space="0" w:color="auto"/>
                    <w:right w:val="single" w:sz="6" w:space="0" w:color="auto"/>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 xml:space="preserve"> </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UV</w:t>
                  </w:r>
                  <w:r>
                    <w:rPr>
                      <w:rFonts w:ascii="Times New Roman" w:eastAsia="宋体" w:hAnsi="Times New Roman"/>
                      <w:color w:val="000000" w:themeColor="text1"/>
                      <w:szCs w:val="21"/>
                    </w:rPr>
                    <w:t>光催化氧化</w:t>
                  </w:r>
                  <w:r>
                    <w:rPr>
                      <w:rFonts w:ascii="Times New Roman" w:eastAsia="宋体" w:hAnsi="Times New Roman"/>
                      <w:color w:val="000000" w:themeColor="text1"/>
                      <w:szCs w:val="21"/>
                    </w:rPr>
                    <w:t>+</w:t>
                  </w:r>
                  <w:r>
                    <w:rPr>
                      <w:rFonts w:ascii="Times New Roman" w:eastAsia="宋体" w:hAnsi="Times New Roman"/>
                      <w:color w:val="000000" w:themeColor="text1"/>
                      <w:szCs w:val="21"/>
                    </w:rPr>
                    <w:t>活性炭吸附</w:t>
                  </w:r>
                  <w:r>
                    <w:rPr>
                      <w:rFonts w:ascii="Times New Roman" w:eastAsia="宋体" w:hAnsi="Times New Roman" w:hint="eastAsia"/>
                      <w:color w:val="000000" w:themeColor="text1"/>
                      <w:szCs w:val="21"/>
                    </w:rPr>
                    <w:t>装置”进口</w:t>
                  </w:r>
                </w:p>
              </w:tc>
              <w:tc>
                <w:tcPr>
                  <w:tcW w:w="1188" w:type="pct"/>
                  <w:tcBorders>
                    <w:top w:val="single" w:sz="8" w:space="0" w:color="auto"/>
                    <w:left w:val="single" w:sz="6" w:space="0" w:color="auto"/>
                    <w:bottom w:val="single" w:sz="4" w:space="0" w:color="auto"/>
                    <w:right w:val="nil"/>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58.13*</w:t>
                  </w:r>
                </w:p>
              </w:tc>
              <w:tc>
                <w:tcPr>
                  <w:tcW w:w="1108" w:type="pct"/>
                  <w:vMerge w:val="restart"/>
                  <w:tcBorders>
                    <w:top w:val="single" w:sz="8" w:space="0" w:color="auto"/>
                    <w:left w:val="single" w:sz="4" w:space="0" w:color="auto"/>
                    <w:bottom w:val="single" w:sz="8" w:space="0" w:color="auto"/>
                    <w:right w:val="nil"/>
                  </w:tcBorders>
                  <w:vAlign w:val="center"/>
                </w:tcPr>
                <w:p w:rsidR="00970277" w:rsidRDefault="008A61FD">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color w:val="000000" w:themeColor="text1"/>
                      <w:szCs w:val="21"/>
                    </w:rPr>
                    <w:t>2020.8.18</w:t>
                  </w:r>
                </w:p>
              </w:tc>
            </w:tr>
            <w:tr w:rsidR="00970277">
              <w:trPr>
                <w:trHeight w:val="397"/>
                <w:jc w:val="center"/>
              </w:trPr>
              <w:tc>
                <w:tcPr>
                  <w:tcW w:w="547" w:type="pct"/>
                  <w:vMerge/>
                  <w:tcBorders>
                    <w:left w:val="nil"/>
                    <w:right w:val="single" w:sz="6" w:space="0" w:color="auto"/>
                  </w:tcBorders>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547" w:type="pct"/>
                  <w:vMerge/>
                  <w:tcBorders>
                    <w:left w:val="single" w:sz="6" w:space="0" w:color="auto"/>
                    <w:right w:val="single" w:sz="6" w:space="0" w:color="auto"/>
                  </w:tcBorders>
                  <w:vAlign w:val="center"/>
                </w:tcPr>
                <w:p w:rsidR="00970277" w:rsidRDefault="00970277">
                  <w:pPr>
                    <w:snapToGrid w:val="0"/>
                    <w:jc w:val="center"/>
                    <w:rPr>
                      <w:rFonts w:ascii="Times New Roman" w:eastAsia="宋体" w:hAnsi="Times New Roman"/>
                      <w:color w:val="000000" w:themeColor="text1"/>
                      <w:szCs w:val="21"/>
                    </w:rPr>
                  </w:pPr>
                </w:p>
              </w:tc>
              <w:tc>
                <w:tcPr>
                  <w:tcW w:w="1610" w:type="pct"/>
                  <w:tcBorders>
                    <w:top w:val="single" w:sz="4" w:space="0" w:color="auto"/>
                    <w:left w:val="single" w:sz="6" w:space="0" w:color="auto"/>
                    <w:bottom w:val="single" w:sz="4" w:space="0" w:color="auto"/>
                    <w:right w:val="single" w:sz="6" w:space="0" w:color="auto"/>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UV</w:t>
                  </w:r>
                  <w:r>
                    <w:rPr>
                      <w:rFonts w:ascii="Times New Roman" w:eastAsia="宋体" w:hAnsi="Times New Roman"/>
                      <w:color w:val="000000" w:themeColor="text1"/>
                      <w:szCs w:val="21"/>
                    </w:rPr>
                    <w:t>光催化氧化</w:t>
                  </w:r>
                  <w:r>
                    <w:rPr>
                      <w:rFonts w:ascii="Times New Roman" w:eastAsia="宋体" w:hAnsi="Times New Roman"/>
                      <w:color w:val="000000" w:themeColor="text1"/>
                      <w:szCs w:val="21"/>
                    </w:rPr>
                    <w:t>+</w:t>
                  </w:r>
                  <w:r>
                    <w:rPr>
                      <w:rFonts w:ascii="Times New Roman" w:eastAsia="宋体" w:hAnsi="Times New Roman"/>
                      <w:color w:val="000000" w:themeColor="text1"/>
                      <w:szCs w:val="21"/>
                    </w:rPr>
                    <w:t>活性炭吸附</w:t>
                  </w:r>
                  <w:r>
                    <w:rPr>
                      <w:rFonts w:ascii="Times New Roman" w:eastAsia="宋体" w:hAnsi="Times New Roman" w:hint="eastAsia"/>
                      <w:color w:val="000000" w:themeColor="text1"/>
                      <w:szCs w:val="21"/>
                    </w:rPr>
                    <w:t>装置”出口</w:t>
                  </w:r>
                </w:p>
              </w:tc>
              <w:tc>
                <w:tcPr>
                  <w:tcW w:w="1188" w:type="pct"/>
                  <w:tcBorders>
                    <w:top w:val="single" w:sz="4" w:space="0" w:color="auto"/>
                    <w:left w:val="single" w:sz="6" w:space="0" w:color="auto"/>
                    <w:bottom w:val="single" w:sz="4" w:space="0" w:color="auto"/>
                    <w:right w:val="nil"/>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10.63*</w:t>
                  </w:r>
                </w:p>
              </w:tc>
              <w:tc>
                <w:tcPr>
                  <w:tcW w:w="1108" w:type="pct"/>
                  <w:vMerge/>
                  <w:tcBorders>
                    <w:top w:val="single" w:sz="8" w:space="0" w:color="auto"/>
                    <w:left w:val="single" w:sz="4" w:space="0" w:color="auto"/>
                    <w:bottom w:val="single" w:sz="8" w:space="0" w:color="auto"/>
                    <w:right w:val="nil"/>
                  </w:tcBorders>
                  <w:vAlign w:val="center"/>
                </w:tcPr>
                <w:p w:rsidR="00970277" w:rsidRDefault="00970277">
                  <w:pPr>
                    <w:snapToGrid w:val="0"/>
                    <w:jc w:val="center"/>
                    <w:rPr>
                      <w:rFonts w:ascii="Times New Roman" w:eastAsia="宋体" w:hAnsi="Times New Roman"/>
                      <w:color w:val="000000" w:themeColor="text1"/>
                      <w:szCs w:val="21"/>
                    </w:rPr>
                  </w:pPr>
                </w:p>
              </w:tc>
            </w:tr>
            <w:tr w:rsidR="00970277">
              <w:trPr>
                <w:trHeight w:val="397"/>
                <w:jc w:val="center"/>
              </w:trPr>
              <w:tc>
                <w:tcPr>
                  <w:tcW w:w="547" w:type="pct"/>
                  <w:vMerge/>
                  <w:tcBorders>
                    <w:left w:val="nil"/>
                    <w:bottom w:val="single" w:sz="8" w:space="0" w:color="auto"/>
                    <w:right w:val="single" w:sz="6" w:space="0" w:color="auto"/>
                  </w:tcBorders>
                  <w:vAlign w:val="center"/>
                </w:tcPr>
                <w:p w:rsidR="00970277" w:rsidRDefault="00970277">
                  <w:pPr>
                    <w:adjustRightInd w:val="0"/>
                    <w:snapToGrid w:val="0"/>
                    <w:jc w:val="center"/>
                    <w:textAlignment w:val="baseline"/>
                    <w:rPr>
                      <w:rFonts w:ascii="Times New Roman" w:eastAsia="宋体" w:hAnsi="Times New Roman"/>
                      <w:color w:val="000000" w:themeColor="text1"/>
                      <w:szCs w:val="21"/>
                    </w:rPr>
                  </w:pPr>
                </w:p>
              </w:tc>
              <w:tc>
                <w:tcPr>
                  <w:tcW w:w="547" w:type="pct"/>
                  <w:vMerge/>
                  <w:tcBorders>
                    <w:left w:val="single" w:sz="6" w:space="0" w:color="auto"/>
                    <w:bottom w:val="single" w:sz="8" w:space="0" w:color="auto"/>
                    <w:right w:val="single" w:sz="6" w:space="0" w:color="auto"/>
                  </w:tcBorders>
                  <w:vAlign w:val="center"/>
                </w:tcPr>
                <w:p w:rsidR="00970277" w:rsidRDefault="00970277">
                  <w:pPr>
                    <w:snapToGrid w:val="0"/>
                    <w:jc w:val="center"/>
                    <w:rPr>
                      <w:rFonts w:ascii="Times New Roman" w:eastAsia="宋体" w:hAnsi="Times New Roman"/>
                      <w:color w:val="000000" w:themeColor="text1"/>
                      <w:szCs w:val="21"/>
                    </w:rPr>
                  </w:pPr>
                </w:p>
              </w:tc>
              <w:tc>
                <w:tcPr>
                  <w:tcW w:w="1610" w:type="pct"/>
                  <w:tcBorders>
                    <w:top w:val="single" w:sz="4" w:space="0" w:color="auto"/>
                    <w:left w:val="single" w:sz="6" w:space="0" w:color="auto"/>
                    <w:bottom w:val="single" w:sz="8" w:space="0" w:color="auto"/>
                    <w:right w:val="single" w:sz="6" w:space="0" w:color="auto"/>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非甲烷总烃处理效率</w:t>
                  </w:r>
                </w:p>
              </w:tc>
              <w:tc>
                <w:tcPr>
                  <w:tcW w:w="1188" w:type="pct"/>
                  <w:tcBorders>
                    <w:top w:val="single" w:sz="4" w:space="0" w:color="auto"/>
                    <w:left w:val="single" w:sz="6" w:space="0" w:color="auto"/>
                    <w:bottom w:val="single" w:sz="8" w:space="0" w:color="auto"/>
                    <w:right w:val="nil"/>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81.7%</w:t>
                  </w:r>
                </w:p>
              </w:tc>
              <w:tc>
                <w:tcPr>
                  <w:tcW w:w="1108" w:type="pct"/>
                  <w:vMerge/>
                  <w:tcBorders>
                    <w:top w:val="single" w:sz="8" w:space="0" w:color="auto"/>
                    <w:left w:val="single" w:sz="4" w:space="0" w:color="auto"/>
                    <w:bottom w:val="single" w:sz="8" w:space="0" w:color="auto"/>
                    <w:right w:val="nil"/>
                  </w:tcBorders>
                  <w:vAlign w:val="center"/>
                </w:tcPr>
                <w:p w:rsidR="00970277" w:rsidRDefault="00970277">
                  <w:pPr>
                    <w:snapToGrid w:val="0"/>
                    <w:jc w:val="center"/>
                    <w:rPr>
                      <w:rFonts w:ascii="Times New Roman" w:eastAsia="宋体" w:hAnsi="Times New Roman"/>
                      <w:color w:val="000000" w:themeColor="text1"/>
                      <w:szCs w:val="21"/>
                    </w:rPr>
                  </w:pPr>
                </w:p>
              </w:tc>
            </w:tr>
          </w:tbl>
          <w:p w:rsidR="00970277" w:rsidRDefault="008A61FD">
            <w:pPr>
              <w:adjustRightInd w:val="0"/>
              <w:snapToGrid w:val="0"/>
              <w:ind w:firstLineChars="200" w:firstLine="420"/>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注：“</w:t>
            </w:r>
            <w:r>
              <w:rPr>
                <w:rFonts w:ascii="Times New Roman" w:eastAsia="宋体" w:hAnsi="Times New Roman"/>
                <w:color w:val="000000" w:themeColor="text1"/>
                <w:szCs w:val="21"/>
              </w:rPr>
              <w:t>UV</w:t>
            </w:r>
            <w:r>
              <w:rPr>
                <w:rFonts w:ascii="Times New Roman" w:eastAsia="宋体" w:hAnsi="Times New Roman"/>
                <w:color w:val="000000" w:themeColor="text1"/>
                <w:szCs w:val="21"/>
              </w:rPr>
              <w:t>光催化氧化</w:t>
            </w:r>
            <w:r>
              <w:rPr>
                <w:rFonts w:ascii="Times New Roman" w:eastAsia="宋体" w:hAnsi="Times New Roman"/>
                <w:color w:val="000000" w:themeColor="text1"/>
                <w:szCs w:val="21"/>
              </w:rPr>
              <w:t>+</w:t>
            </w:r>
            <w:r>
              <w:rPr>
                <w:rFonts w:ascii="Times New Roman" w:eastAsia="宋体" w:hAnsi="Times New Roman"/>
                <w:color w:val="000000" w:themeColor="text1"/>
                <w:szCs w:val="21"/>
              </w:rPr>
              <w:t>活性炭吸附</w:t>
            </w:r>
            <w:r>
              <w:rPr>
                <w:rFonts w:ascii="Times New Roman" w:eastAsia="宋体" w:hAnsi="Times New Roman" w:hint="eastAsia"/>
                <w:color w:val="000000" w:themeColor="text1"/>
                <w:szCs w:val="21"/>
              </w:rPr>
              <w:t>装置”进口的非甲烷总烃浓度采用新乡市隆昌塑业有限公司废气项目监测报告（</w:t>
            </w:r>
            <w:r>
              <w:rPr>
                <w:rFonts w:ascii="Times New Roman" w:eastAsia="宋体" w:hAnsi="Times New Roman" w:hint="eastAsia"/>
                <w:color w:val="000000" w:themeColor="text1"/>
                <w:szCs w:val="21"/>
              </w:rPr>
              <w:t>DTTHJ202008199</w:t>
            </w:r>
            <w:r>
              <w:rPr>
                <w:rFonts w:ascii="Times New Roman" w:eastAsia="宋体" w:hAnsi="Times New Roman" w:hint="eastAsia"/>
                <w:color w:val="000000" w:themeColor="text1"/>
                <w:szCs w:val="21"/>
              </w:rPr>
              <w:t>）有组织废气检测结果的平均值</w:t>
            </w:r>
            <w:r>
              <w:rPr>
                <w:rFonts w:ascii="Times New Roman" w:eastAsia="宋体" w:hint="eastAsia"/>
                <w:color w:val="000000" w:themeColor="text1"/>
                <w:szCs w:val="21"/>
              </w:rPr>
              <w:t>；</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UV</w:t>
            </w:r>
            <w:r>
              <w:rPr>
                <w:rFonts w:ascii="Times New Roman" w:eastAsia="宋体" w:hAnsi="Times New Roman"/>
                <w:color w:val="000000" w:themeColor="text1"/>
                <w:szCs w:val="21"/>
              </w:rPr>
              <w:t>光催化氧化</w:t>
            </w:r>
            <w:r>
              <w:rPr>
                <w:rFonts w:ascii="Times New Roman" w:eastAsia="宋体" w:hAnsi="Times New Roman"/>
                <w:color w:val="000000" w:themeColor="text1"/>
                <w:szCs w:val="21"/>
              </w:rPr>
              <w:t>+</w:t>
            </w:r>
            <w:r>
              <w:rPr>
                <w:rFonts w:ascii="Times New Roman" w:eastAsia="宋体" w:hAnsi="Times New Roman"/>
                <w:color w:val="000000" w:themeColor="text1"/>
                <w:szCs w:val="21"/>
              </w:rPr>
              <w:t>活性炭吸附</w:t>
            </w:r>
            <w:r>
              <w:rPr>
                <w:rFonts w:ascii="Times New Roman" w:eastAsia="宋体" w:hAnsi="Times New Roman" w:hint="eastAsia"/>
                <w:color w:val="000000" w:themeColor="text1"/>
                <w:szCs w:val="21"/>
              </w:rPr>
              <w:t>装置”出口的非甲烷总烃浓度引用</w:t>
            </w:r>
            <w:r>
              <w:rPr>
                <w:rFonts w:ascii="Times New Roman" w:eastAsia="宋体" w:hAnsi="Times New Roman" w:hint="eastAsia"/>
                <w:color w:val="000000" w:themeColor="text1"/>
                <w:szCs w:val="21"/>
              </w:rPr>
              <w:t>VOCs</w:t>
            </w:r>
            <w:r>
              <w:rPr>
                <w:rFonts w:ascii="Times New Roman" w:eastAsia="宋体" w:hAnsi="Times New Roman" w:hint="eastAsia"/>
                <w:color w:val="000000" w:themeColor="text1"/>
                <w:szCs w:val="21"/>
              </w:rPr>
              <w:t>在线监测数据</w:t>
            </w:r>
            <w:r>
              <w:rPr>
                <w:rFonts w:ascii="Times New Roman" w:eastAsia="宋体" w:hint="eastAsia"/>
                <w:color w:val="000000" w:themeColor="text1"/>
                <w:szCs w:val="21"/>
              </w:rPr>
              <w:t>。</w:t>
            </w:r>
          </w:p>
          <w:p w:rsidR="001F2AD6"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由上表可知，</w:t>
            </w:r>
            <w:r>
              <w:rPr>
                <w:rFonts w:ascii="Times New Roman" w:eastAsia="宋体" w:hAnsi="Times New Roman" w:hint="eastAsia"/>
                <w:color w:val="000000" w:themeColor="text1"/>
                <w:sz w:val="24"/>
              </w:rPr>
              <w:t>拉丝和吹膜工序非甲烷总烃的排放浓度能够满足《关于全省开展工业企业挥发性有机物专项治理工作中排放建议值的通知》（豫环攻坚办</w:t>
            </w:r>
            <w:r>
              <w:rPr>
                <w:rFonts w:ascii="Times New Roman" w:eastAsia="宋体" w:hAnsi="Times New Roman" w:hint="eastAsia"/>
                <w:color w:val="000000" w:themeColor="text1"/>
                <w:sz w:val="24"/>
              </w:rPr>
              <w:t>[2017]162</w:t>
            </w:r>
            <w:r>
              <w:rPr>
                <w:rFonts w:ascii="Times New Roman" w:eastAsia="宋体" w:hAnsi="Times New Roman" w:hint="eastAsia"/>
                <w:color w:val="000000" w:themeColor="text1"/>
                <w:sz w:val="24"/>
              </w:rPr>
              <w:t>号文）中工业企业挥发性有机物排放口非甲烷总烃排放建议值（其他行业有机废气排放口</w:t>
            </w:r>
            <w:r>
              <w:rPr>
                <w:rFonts w:ascii="Times New Roman" w:eastAsia="宋体" w:hAnsi="Times New Roman" w:hint="eastAsia"/>
                <w:color w:val="000000" w:themeColor="text1"/>
                <w:sz w:val="24"/>
              </w:rPr>
              <w:t>80mg/m</w:t>
            </w:r>
            <w:r>
              <w:rPr>
                <w:rFonts w:ascii="Times New Roman" w:eastAsia="宋体" w:hAnsi="Times New Roman" w:hint="eastAsia"/>
                <w:color w:val="000000" w:themeColor="text1"/>
                <w:sz w:val="24"/>
                <w:vertAlign w:val="superscript"/>
              </w:rPr>
              <w:t>3</w:t>
            </w:r>
            <w:r>
              <w:rPr>
                <w:rFonts w:ascii="Times New Roman" w:eastAsia="宋体" w:hAnsi="Times New Roman" w:hint="eastAsia"/>
                <w:color w:val="000000" w:themeColor="text1"/>
                <w:sz w:val="24"/>
              </w:rPr>
              <w:t>）和</w:t>
            </w:r>
            <w:r>
              <w:rPr>
                <w:rFonts w:ascii="Times New Roman" w:eastAsia="宋体"/>
                <w:color w:val="000000" w:themeColor="text1"/>
                <w:sz w:val="24"/>
              </w:rPr>
              <w:t>《</w:t>
            </w:r>
            <w:r>
              <w:rPr>
                <w:rFonts w:ascii="Times New Roman" w:eastAsia="宋体" w:hint="eastAsia"/>
                <w:color w:val="000000" w:themeColor="text1"/>
                <w:sz w:val="24"/>
              </w:rPr>
              <w:t>合成树脂工业污染物</w:t>
            </w:r>
            <w:r>
              <w:rPr>
                <w:rFonts w:ascii="Times New Roman" w:eastAsia="宋体"/>
                <w:color w:val="000000" w:themeColor="text1"/>
                <w:sz w:val="24"/>
              </w:rPr>
              <w:t>排放标准》（</w:t>
            </w:r>
            <w:r>
              <w:rPr>
                <w:rFonts w:ascii="Times New Roman" w:eastAsia="宋体" w:hAnsi="Times New Roman"/>
                <w:color w:val="000000" w:themeColor="text1"/>
                <w:sz w:val="24"/>
              </w:rPr>
              <w:t>GB</w:t>
            </w:r>
            <w:r>
              <w:rPr>
                <w:rFonts w:ascii="Times New Roman" w:eastAsia="宋体" w:hAnsi="Times New Roman" w:hint="eastAsia"/>
                <w:color w:val="000000" w:themeColor="text1"/>
                <w:sz w:val="24"/>
              </w:rPr>
              <w:t>31572</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2015</w:t>
            </w:r>
            <w:r>
              <w:rPr>
                <w:rFonts w:ascii="Times New Roman" w:eastAsia="宋体"/>
                <w:color w:val="000000" w:themeColor="text1"/>
                <w:sz w:val="24"/>
              </w:rPr>
              <w:t>）表</w:t>
            </w:r>
            <w:r>
              <w:rPr>
                <w:rFonts w:ascii="Times New Roman" w:eastAsia="宋体" w:hAnsi="Times New Roman" w:hint="eastAsia"/>
                <w:color w:val="000000" w:themeColor="text1"/>
                <w:sz w:val="24"/>
              </w:rPr>
              <w:t>5</w:t>
            </w:r>
            <w:r>
              <w:rPr>
                <w:rFonts w:ascii="Times New Roman" w:eastAsia="宋体" w:hint="eastAsia"/>
                <w:color w:val="000000" w:themeColor="text1"/>
                <w:sz w:val="24"/>
              </w:rPr>
              <w:t>（</w:t>
            </w:r>
            <w:r>
              <w:rPr>
                <w:rFonts w:ascii="Times New Roman" w:eastAsia="宋体" w:hAnsi="Times New Roman" w:hint="eastAsia"/>
                <w:color w:val="000000" w:themeColor="text1"/>
                <w:sz w:val="24"/>
              </w:rPr>
              <w:t>15m</w:t>
            </w:r>
            <w:r>
              <w:rPr>
                <w:rFonts w:ascii="Times New Roman" w:eastAsia="宋体" w:hint="eastAsia"/>
                <w:color w:val="000000" w:themeColor="text1"/>
                <w:sz w:val="24"/>
              </w:rPr>
              <w:t>高排气筒：非甲烷总烃</w:t>
            </w:r>
            <w:r>
              <w:rPr>
                <w:rFonts w:ascii="Times New Roman" w:eastAsia="宋体" w:hint="eastAsia"/>
                <w:bCs/>
                <w:color w:val="000000" w:themeColor="text1"/>
                <w:sz w:val="24"/>
              </w:rPr>
              <w:t>排放限值</w:t>
            </w:r>
            <w:r>
              <w:rPr>
                <w:rFonts w:ascii="Times New Roman" w:eastAsia="宋体" w:hAnsi="Times New Roman" w:hint="eastAsia"/>
                <w:bCs/>
                <w:color w:val="000000" w:themeColor="text1"/>
                <w:sz w:val="24"/>
              </w:rPr>
              <w:t>60</w:t>
            </w:r>
            <w:r>
              <w:rPr>
                <w:rFonts w:ascii="Times New Roman" w:eastAsia="宋体" w:hAnsi="Times New Roman"/>
                <w:bCs/>
                <w:color w:val="000000" w:themeColor="text1"/>
                <w:sz w:val="24"/>
              </w:rPr>
              <w:t>mg/m</w:t>
            </w:r>
            <w:r>
              <w:rPr>
                <w:rFonts w:ascii="Times New Roman" w:eastAsia="宋体" w:hAnsi="Times New Roman"/>
                <w:bCs/>
                <w:color w:val="000000" w:themeColor="text1"/>
                <w:sz w:val="24"/>
                <w:vertAlign w:val="superscript"/>
              </w:rPr>
              <w:t>3</w:t>
            </w:r>
            <w:r>
              <w:rPr>
                <w:rFonts w:ascii="Times New Roman" w:eastAsia="宋体" w:hint="eastAsia"/>
                <w:color w:val="000000" w:themeColor="text1"/>
                <w:sz w:val="24"/>
              </w:rPr>
              <w:t>）</w:t>
            </w:r>
            <w:r>
              <w:rPr>
                <w:rFonts w:ascii="Times New Roman" w:eastAsia="宋体" w:hAnsi="Times New Roman" w:hint="eastAsia"/>
                <w:color w:val="000000" w:themeColor="text1"/>
                <w:sz w:val="24"/>
              </w:rPr>
              <w:t>的要求。拉丝工序和吹膜工序非甲烷总烃的处理效率为</w:t>
            </w:r>
            <w:r>
              <w:rPr>
                <w:rFonts w:ascii="Times New Roman" w:eastAsia="宋体" w:hAnsi="Times New Roman" w:hint="eastAsia"/>
                <w:color w:val="000000" w:themeColor="text1"/>
                <w:sz w:val="24"/>
              </w:rPr>
              <w:t>81.7%</w:t>
            </w:r>
            <w:r>
              <w:rPr>
                <w:rFonts w:ascii="Times New Roman" w:eastAsia="宋体" w:hAnsi="Times New Roman" w:hint="eastAsia"/>
                <w:color w:val="000000" w:themeColor="text1"/>
                <w:sz w:val="24"/>
              </w:rPr>
              <w:t>，可以满足</w:t>
            </w:r>
            <w:r>
              <w:rPr>
                <w:rFonts w:ascii="Times New Roman" w:eastAsia="宋体" w:hAnsi="Times New Roman"/>
                <w:color w:val="000000" w:themeColor="text1"/>
                <w:sz w:val="24"/>
                <w:lang w:val="pt-BR"/>
              </w:rPr>
              <w:t>《</w:t>
            </w:r>
            <w:r>
              <w:rPr>
                <w:rFonts w:ascii="Times New Roman" w:eastAsia="宋体" w:hAnsi="Times New Roman"/>
                <w:color w:val="000000" w:themeColor="text1"/>
                <w:sz w:val="24"/>
              </w:rPr>
              <w:t>新乡市</w:t>
            </w:r>
            <w:r>
              <w:rPr>
                <w:rFonts w:ascii="Times New Roman" w:eastAsia="宋体" w:hAnsi="Times New Roman"/>
                <w:color w:val="000000" w:themeColor="text1"/>
                <w:sz w:val="24"/>
              </w:rPr>
              <w:t>2020</w:t>
            </w:r>
            <w:r>
              <w:rPr>
                <w:rFonts w:ascii="Times New Roman" w:eastAsia="宋体" w:hAnsi="Times New Roman"/>
                <w:color w:val="000000" w:themeColor="text1"/>
                <w:sz w:val="24"/>
              </w:rPr>
              <w:t>年大气污染防治攻坚战实施方案</w:t>
            </w:r>
            <w:r>
              <w:rPr>
                <w:rFonts w:ascii="Times New Roman" w:eastAsia="宋体" w:hAnsi="Times New Roman"/>
                <w:color w:val="000000" w:themeColor="text1"/>
                <w:sz w:val="24"/>
                <w:lang w:val="pt-BR"/>
              </w:rPr>
              <w:t>》</w:t>
            </w:r>
            <w:r>
              <w:rPr>
                <w:rFonts w:ascii="Times New Roman" w:eastAsia="宋体" w:hAnsi="Times New Roman"/>
                <w:color w:val="000000" w:themeColor="text1"/>
                <w:sz w:val="24"/>
              </w:rPr>
              <w:t>（新环攻坚办〔</w:t>
            </w:r>
            <w:r>
              <w:rPr>
                <w:rFonts w:ascii="Times New Roman" w:eastAsia="宋体" w:hAnsi="Times New Roman"/>
                <w:color w:val="000000" w:themeColor="text1"/>
                <w:sz w:val="24"/>
              </w:rPr>
              <w:t>2020</w:t>
            </w:r>
            <w:r>
              <w:rPr>
                <w:rFonts w:ascii="Times New Roman" w:eastAsia="宋体" w:hAnsi="Times New Roman"/>
                <w:color w:val="000000" w:themeColor="text1"/>
                <w:sz w:val="24"/>
              </w:rPr>
              <w:t>〕</w:t>
            </w:r>
            <w:r>
              <w:rPr>
                <w:rFonts w:ascii="Times New Roman" w:eastAsia="宋体" w:hAnsi="Times New Roman"/>
                <w:color w:val="000000" w:themeColor="text1"/>
                <w:sz w:val="24"/>
              </w:rPr>
              <w:t>10</w:t>
            </w:r>
            <w:r>
              <w:rPr>
                <w:rFonts w:ascii="Times New Roman" w:eastAsia="宋体" w:hAnsi="Times New Roman"/>
                <w:color w:val="000000" w:themeColor="text1"/>
                <w:sz w:val="24"/>
              </w:rPr>
              <w:t>号）</w:t>
            </w:r>
            <w:r>
              <w:rPr>
                <w:rFonts w:ascii="Times New Roman" w:eastAsia="宋体" w:hAnsi="Times New Roman" w:hint="eastAsia"/>
                <w:color w:val="000000" w:themeColor="text1"/>
                <w:sz w:val="24"/>
              </w:rPr>
              <w:t>（七）深化挥发性有机物污染治理要求（</w:t>
            </w:r>
            <w:r>
              <w:rPr>
                <w:rFonts w:ascii="Times New Roman" w:eastAsia="宋体" w:hAnsi="Times New Roman" w:hint="eastAsia"/>
                <w:color w:val="000000" w:themeColor="text1"/>
                <w:sz w:val="24"/>
              </w:rPr>
              <w:t>36.</w:t>
            </w:r>
            <w:r>
              <w:rPr>
                <w:rFonts w:ascii="Times New Roman" w:eastAsia="宋体" w:hAnsi="Times New Roman" w:hint="eastAsia"/>
                <w:color w:val="000000" w:themeColor="text1"/>
                <w:sz w:val="24"/>
              </w:rPr>
              <w:t>加强废气收集和处理：</w:t>
            </w:r>
            <w:r>
              <w:rPr>
                <w:rFonts w:ascii="Times New Roman" w:eastAsia="宋体" w:hAnsi="Times New Roman"/>
                <w:color w:val="000000" w:themeColor="text1"/>
                <w:sz w:val="24"/>
              </w:rPr>
              <w:t>VOCs</w:t>
            </w:r>
            <w:r>
              <w:rPr>
                <w:rFonts w:ascii="Times New Roman" w:eastAsia="宋体" w:hAnsi="Times New Roman"/>
                <w:color w:val="000000" w:themeColor="text1"/>
                <w:kern w:val="0"/>
                <w:sz w:val="24"/>
                <w:shd w:val="clear" w:color="auto" w:fill="FFFFFF"/>
              </w:rPr>
              <w:t>去除效率不低于</w:t>
            </w:r>
            <w:r>
              <w:rPr>
                <w:rFonts w:ascii="Times New Roman" w:eastAsia="宋体" w:hAnsi="Times New Roman"/>
                <w:color w:val="000000" w:themeColor="text1"/>
                <w:kern w:val="0"/>
                <w:sz w:val="24"/>
                <w:shd w:val="clear" w:color="auto" w:fill="FFFFFF"/>
              </w:rPr>
              <w:t>80%</w:t>
            </w:r>
            <w:r>
              <w:rPr>
                <w:rFonts w:ascii="Times New Roman" w:eastAsia="宋体" w:hAnsi="Times New Roman" w:hint="eastAsia"/>
                <w:color w:val="000000" w:themeColor="text1"/>
                <w:sz w:val="24"/>
              </w:rPr>
              <w:t>）。</w:t>
            </w:r>
          </w:p>
          <w:p w:rsidR="00970277" w:rsidRPr="001F2AD6" w:rsidRDefault="001F2AD6" w:rsidP="001F2AD6">
            <w:pPr>
              <w:adjustRightInd w:val="0"/>
              <w:snapToGrid w:val="0"/>
              <w:spacing w:line="440" w:lineRule="exact"/>
              <w:ind w:firstLineChars="200" w:firstLine="482"/>
              <w:rPr>
                <w:rFonts w:ascii="Times New Roman" w:eastAsia="宋体" w:hAnsi="Times New Roman"/>
                <w:b/>
                <w:color w:val="000000" w:themeColor="text1"/>
                <w:sz w:val="24"/>
                <w:u w:val="single"/>
              </w:rPr>
            </w:pPr>
            <w:r w:rsidRPr="001F2AD6">
              <w:rPr>
                <w:rFonts w:ascii="Times New Roman" w:eastAsia="宋体" w:hAnsi="Times New Roman" w:hint="eastAsia"/>
                <w:b/>
                <w:color w:val="000000" w:themeColor="text1"/>
                <w:sz w:val="24"/>
                <w:u w:val="single"/>
              </w:rPr>
              <w:t>根据现场踏勘，新乡市隆昌塑业有限公司现有工程</w:t>
            </w:r>
            <w:r w:rsidRPr="001F2AD6">
              <w:rPr>
                <w:rFonts w:ascii="Times New Roman" w:eastAsia="宋体" w:hint="eastAsia"/>
                <w:b/>
                <w:color w:val="000000" w:themeColor="text1"/>
                <w:sz w:val="24"/>
                <w:u w:val="single"/>
              </w:rPr>
              <w:t>有机废气排放口已安装</w:t>
            </w:r>
            <w:r w:rsidRPr="001F2AD6">
              <w:rPr>
                <w:rFonts w:ascii="Times New Roman" w:eastAsia="宋体" w:hAnsi="Times New Roman"/>
                <w:b/>
                <w:color w:val="000000" w:themeColor="text1"/>
                <w:sz w:val="24"/>
                <w:u w:val="single"/>
              </w:rPr>
              <w:t>VOCs</w:t>
            </w:r>
            <w:r w:rsidRPr="001F2AD6">
              <w:rPr>
                <w:rFonts w:ascii="Times New Roman" w:eastAsia="宋体" w:hint="eastAsia"/>
                <w:b/>
                <w:color w:val="000000" w:themeColor="text1"/>
                <w:sz w:val="24"/>
                <w:u w:val="single"/>
              </w:rPr>
              <w:t>在线监测设备并与环境监控中心监控平台联网。</w:t>
            </w:r>
          </w:p>
          <w:p w:rsidR="00970277" w:rsidRDefault="008A61FD">
            <w:pPr>
              <w:spacing w:line="440" w:lineRule="exact"/>
              <w:ind w:firstLineChars="200" w:firstLine="482"/>
              <w:rPr>
                <w:rFonts w:ascii="Times New Roman" w:eastAsia="宋体" w:hAnsi="Times New Roman"/>
                <w:b/>
                <w:color w:val="000000" w:themeColor="text1"/>
                <w:sz w:val="24"/>
              </w:rPr>
            </w:pPr>
            <w:r>
              <w:rPr>
                <w:rFonts w:ascii="Times New Roman" w:eastAsia="宋体" w:hint="eastAsia"/>
                <w:b/>
                <w:color w:val="000000" w:themeColor="text1"/>
                <w:sz w:val="24"/>
              </w:rPr>
              <w:t>（</w:t>
            </w:r>
            <w:r>
              <w:rPr>
                <w:rFonts w:ascii="Times New Roman" w:eastAsia="宋体" w:hAnsi="Times New Roman" w:hint="eastAsia"/>
                <w:b/>
                <w:color w:val="000000" w:themeColor="text1"/>
                <w:sz w:val="24"/>
              </w:rPr>
              <w:t>3</w:t>
            </w:r>
            <w:r>
              <w:rPr>
                <w:rFonts w:ascii="Times New Roman" w:eastAsia="宋体" w:hint="eastAsia"/>
                <w:b/>
                <w:color w:val="000000" w:themeColor="text1"/>
                <w:sz w:val="24"/>
              </w:rPr>
              <w:t>）噪声</w:t>
            </w:r>
          </w:p>
          <w:p w:rsidR="00970277" w:rsidRDefault="008A61FD">
            <w:pPr>
              <w:spacing w:line="440" w:lineRule="exact"/>
              <w:ind w:firstLineChars="200" w:firstLine="480"/>
              <w:jc w:val="left"/>
              <w:rPr>
                <w:rFonts w:ascii="Times New Roman" w:eastAsia="宋体" w:hAnsi="Times New Roman"/>
                <w:color w:val="000000" w:themeColor="text1"/>
                <w:sz w:val="24"/>
              </w:rPr>
            </w:pPr>
            <w:r>
              <w:rPr>
                <w:rFonts w:ascii="Times New Roman" w:eastAsia="宋体" w:hint="eastAsia"/>
                <w:color w:val="000000" w:themeColor="text1"/>
                <w:sz w:val="24"/>
              </w:rPr>
              <w:t>根据</w:t>
            </w:r>
            <w:r>
              <w:rPr>
                <w:rFonts w:ascii="Times New Roman" w:eastAsia="宋体" w:hAnsi="Times New Roman" w:hint="eastAsia"/>
                <w:color w:val="000000" w:themeColor="text1"/>
                <w:sz w:val="24"/>
              </w:rPr>
              <w:t>《新乡市隆昌塑业有限公司年产</w:t>
            </w:r>
            <w:r>
              <w:rPr>
                <w:rFonts w:ascii="Times New Roman" w:eastAsia="宋体" w:hAnsi="Times New Roman" w:hint="eastAsia"/>
                <w:color w:val="000000" w:themeColor="text1"/>
                <w:sz w:val="24"/>
              </w:rPr>
              <w:t>360</w:t>
            </w:r>
            <w:r>
              <w:rPr>
                <w:rFonts w:ascii="Times New Roman" w:eastAsia="宋体" w:hAnsi="Times New Roman" w:hint="eastAsia"/>
                <w:color w:val="000000" w:themeColor="text1"/>
                <w:sz w:val="24"/>
              </w:rPr>
              <w:t>万条编织袋项目环保设施竣工验收监测表》</w:t>
            </w:r>
            <w:r>
              <w:rPr>
                <w:rFonts w:ascii="Times New Roman" w:eastAsia="宋体" w:hint="eastAsia"/>
                <w:color w:val="000000" w:themeColor="text1"/>
                <w:sz w:val="24"/>
              </w:rPr>
              <w:t>可知，</w:t>
            </w:r>
            <w:r>
              <w:rPr>
                <w:rFonts w:ascii="Times New Roman" w:eastAsia="宋体" w:hAnsi="Times New Roman" w:hint="eastAsia"/>
                <w:color w:val="000000" w:themeColor="text1"/>
                <w:sz w:val="24"/>
              </w:rPr>
              <w:t>新乡市隆昌塑业有限公司</w:t>
            </w:r>
            <w:r>
              <w:rPr>
                <w:rFonts w:ascii="Times New Roman" w:eastAsia="宋体" w:hint="eastAsia"/>
                <w:color w:val="000000" w:themeColor="text1"/>
                <w:sz w:val="24"/>
              </w:rPr>
              <w:t>现有工程各厂界噪声监测值均能满足</w:t>
            </w:r>
            <w:r>
              <w:rPr>
                <w:rFonts w:ascii="Times New Roman" w:eastAsia="宋体" w:hAnsi="Times New Roman"/>
                <w:color w:val="000000" w:themeColor="text1"/>
                <w:sz w:val="24"/>
              </w:rPr>
              <w:t>GB12348-2008</w:t>
            </w:r>
            <w:r>
              <w:rPr>
                <w:rFonts w:ascii="Times New Roman" w:eastAsia="宋体" w:hint="eastAsia"/>
                <w:color w:val="000000" w:themeColor="text1"/>
                <w:sz w:val="24"/>
              </w:rPr>
              <w:t>《工业企业厂界环境噪声排放标准》</w:t>
            </w:r>
            <w:r>
              <w:rPr>
                <w:rFonts w:ascii="Times New Roman" w:eastAsia="宋体" w:hAnsi="Times New Roman" w:hint="eastAsia"/>
                <w:color w:val="000000" w:themeColor="text1"/>
                <w:sz w:val="24"/>
              </w:rPr>
              <w:t>3</w:t>
            </w:r>
            <w:r>
              <w:rPr>
                <w:rFonts w:ascii="Times New Roman" w:eastAsia="宋体" w:hint="eastAsia"/>
                <w:color w:val="000000" w:themeColor="text1"/>
                <w:sz w:val="24"/>
              </w:rPr>
              <w:t>类标准昼间</w:t>
            </w:r>
            <w:r>
              <w:rPr>
                <w:rFonts w:ascii="Times New Roman" w:eastAsia="宋体" w:hAnsi="Times New Roman"/>
                <w:color w:val="000000" w:themeColor="text1"/>
                <w:sz w:val="24"/>
              </w:rPr>
              <w:t>6</w:t>
            </w:r>
            <w:r>
              <w:rPr>
                <w:rFonts w:ascii="Times New Roman" w:eastAsia="宋体" w:hAnsi="Times New Roman" w:hint="eastAsia"/>
                <w:color w:val="000000" w:themeColor="text1"/>
                <w:sz w:val="24"/>
              </w:rPr>
              <w:t>5</w:t>
            </w:r>
            <w:r>
              <w:rPr>
                <w:rFonts w:ascii="Times New Roman" w:eastAsia="宋体" w:hAnsi="Times New Roman"/>
                <w:color w:val="000000" w:themeColor="text1"/>
                <w:sz w:val="24"/>
              </w:rPr>
              <w:t>dB(A)</w:t>
            </w:r>
            <w:r>
              <w:rPr>
                <w:rFonts w:ascii="Times New Roman" w:eastAsia="宋体" w:hint="eastAsia"/>
                <w:color w:val="000000" w:themeColor="text1"/>
                <w:sz w:val="24"/>
              </w:rPr>
              <w:t>，夜间</w:t>
            </w:r>
            <w:r>
              <w:rPr>
                <w:rFonts w:ascii="Times New Roman" w:eastAsia="宋体" w:hAnsi="Times New Roman"/>
                <w:color w:val="000000" w:themeColor="text1"/>
                <w:sz w:val="24"/>
              </w:rPr>
              <w:t>5</w:t>
            </w:r>
            <w:r>
              <w:rPr>
                <w:rFonts w:ascii="Times New Roman" w:eastAsia="宋体" w:hAnsi="Times New Roman" w:hint="eastAsia"/>
                <w:color w:val="000000" w:themeColor="text1"/>
                <w:sz w:val="24"/>
              </w:rPr>
              <w:t>5</w:t>
            </w:r>
            <w:r>
              <w:rPr>
                <w:rFonts w:ascii="Times New Roman" w:eastAsia="宋体" w:hAnsi="Times New Roman"/>
                <w:color w:val="000000" w:themeColor="text1"/>
                <w:sz w:val="24"/>
              </w:rPr>
              <w:t>dB(A)</w:t>
            </w:r>
            <w:r>
              <w:rPr>
                <w:rFonts w:ascii="Times New Roman" w:eastAsia="宋体" w:hint="eastAsia"/>
                <w:color w:val="000000" w:themeColor="text1"/>
                <w:sz w:val="24"/>
              </w:rPr>
              <w:t>限值要求。</w:t>
            </w:r>
          </w:p>
          <w:p w:rsidR="00970277" w:rsidRDefault="008A61FD">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int="eastAsia"/>
                <w:b/>
                <w:color w:val="000000" w:themeColor="text1"/>
                <w:sz w:val="24"/>
              </w:rPr>
              <w:t>（</w:t>
            </w:r>
            <w:r>
              <w:rPr>
                <w:rFonts w:ascii="Times New Roman" w:eastAsia="宋体" w:hAnsi="Times New Roman" w:hint="eastAsia"/>
                <w:b/>
                <w:color w:val="000000" w:themeColor="text1"/>
                <w:sz w:val="24"/>
              </w:rPr>
              <w:t>4</w:t>
            </w:r>
            <w:r>
              <w:rPr>
                <w:rFonts w:ascii="Times New Roman" w:eastAsia="宋体" w:hint="eastAsia"/>
                <w:b/>
                <w:color w:val="000000" w:themeColor="text1"/>
                <w:sz w:val="24"/>
              </w:rPr>
              <w:t>）固体废物</w:t>
            </w:r>
          </w:p>
          <w:p w:rsidR="00970277" w:rsidRDefault="008A61FD">
            <w:pPr>
              <w:snapToGrid w:val="0"/>
              <w:spacing w:line="440" w:lineRule="exact"/>
              <w:ind w:firstLineChars="200" w:firstLine="480"/>
              <w:rPr>
                <w:rFonts w:ascii="Times New Roman" w:eastAsia="宋体"/>
                <w:color w:val="000000" w:themeColor="text1"/>
                <w:sz w:val="24"/>
              </w:rPr>
            </w:pPr>
            <w:r>
              <w:rPr>
                <w:rFonts w:ascii="Times New Roman" w:eastAsia="宋体" w:hAnsi="Times New Roman" w:hint="eastAsia"/>
                <w:color w:val="000000" w:themeColor="text1"/>
                <w:sz w:val="24"/>
              </w:rPr>
              <w:lastRenderedPageBreak/>
              <w:t>新乡市隆昌塑业有限公司</w:t>
            </w:r>
            <w:r>
              <w:rPr>
                <w:rFonts w:ascii="Times New Roman" w:eastAsia="宋体" w:hint="eastAsia"/>
                <w:color w:val="000000" w:themeColor="text1"/>
                <w:sz w:val="24"/>
              </w:rPr>
              <w:t>现有工程固体废物主要有废扁丝、边角料、不合格产品、废催化剂、废紫外灯管、废活性炭、废胶印版和废油墨桶。</w:t>
            </w:r>
          </w:p>
          <w:p w:rsidR="00970277" w:rsidRDefault="008A61FD">
            <w:pPr>
              <w:pStyle w:val="1"/>
              <w:spacing w:line="440" w:lineRule="exact"/>
              <w:ind w:firstLineChars="200" w:firstLine="480"/>
              <w:jc w:val="both"/>
              <w:rPr>
                <w:rFonts w:ascii="Times New Roman" w:eastAsia="宋体"/>
                <w:color w:val="000000" w:themeColor="text1"/>
                <w:sz w:val="24"/>
              </w:rPr>
            </w:pPr>
            <w:r>
              <w:rPr>
                <w:rFonts w:ascii="Times New Roman" w:eastAsia="宋体" w:hint="eastAsia"/>
                <w:color w:val="000000" w:themeColor="text1"/>
                <w:sz w:val="24"/>
              </w:rPr>
              <w:t>企业现有工程废扁丝、边角料、不合格产品、废催化剂</w:t>
            </w:r>
            <w:r>
              <w:rPr>
                <w:rFonts w:ascii="Times New Roman" w:eastAsia="宋体" w:hAnsi="Times New Roman"/>
                <w:color w:val="000000" w:themeColor="text1"/>
                <w:sz w:val="24"/>
              </w:rPr>
              <w:t>均属于一般固体废物</w:t>
            </w:r>
            <w:r>
              <w:rPr>
                <w:rFonts w:ascii="Times New Roman" w:eastAsia="宋体" w:hAnsi="Times New Roman" w:hint="eastAsia"/>
                <w:color w:val="000000" w:themeColor="text1"/>
                <w:sz w:val="24"/>
              </w:rPr>
              <w:t>，</w:t>
            </w:r>
            <w:r>
              <w:rPr>
                <w:rFonts w:ascii="Times New Roman" w:eastAsia="宋体" w:hint="eastAsia"/>
                <w:color w:val="000000" w:themeColor="text1"/>
                <w:sz w:val="24"/>
              </w:rPr>
              <w:t>废紫外灯管、废活性炭、废胶印版和废油墨桶属于危险废物。</w:t>
            </w:r>
          </w:p>
          <w:p w:rsidR="00970277" w:rsidRDefault="008A61FD">
            <w:pPr>
              <w:snapToGri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企业现有工程废扁丝产生量为</w:t>
            </w:r>
            <w:r>
              <w:rPr>
                <w:rFonts w:ascii="Times New Roman" w:eastAsia="宋体" w:hint="eastAsia"/>
                <w:color w:val="000000" w:themeColor="text1"/>
                <w:sz w:val="24"/>
              </w:rPr>
              <w:t>1.2t/a</w:t>
            </w:r>
            <w:r>
              <w:rPr>
                <w:rFonts w:ascii="Times New Roman" w:eastAsia="宋体" w:hint="eastAsia"/>
                <w:color w:val="000000" w:themeColor="text1"/>
                <w:sz w:val="24"/>
              </w:rPr>
              <w:t>，边角料产生量为</w:t>
            </w:r>
            <w:r>
              <w:rPr>
                <w:rFonts w:ascii="Times New Roman" w:eastAsia="宋体" w:hint="eastAsia"/>
                <w:color w:val="000000" w:themeColor="text1"/>
                <w:sz w:val="24"/>
              </w:rPr>
              <w:t>4t/a</w:t>
            </w:r>
            <w:r>
              <w:rPr>
                <w:rFonts w:ascii="Times New Roman" w:eastAsia="宋体" w:hint="eastAsia"/>
                <w:color w:val="000000" w:themeColor="text1"/>
                <w:sz w:val="24"/>
              </w:rPr>
              <w:t>，不合格产品</w:t>
            </w:r>
            <w:r>
              <w:rPr>
                <w:rFonts w:ascii="Times New Roman" w:eastAsia="宋体" w:hAnsi="Times New Roman" w:hint="eastAsia"/>
                <w:color w:val="000000" w:themeColor="text1"/>
                <w:sz w:val="24"/>
              </w:rPr>
              <w:t>产生量为</w:t>
            </w:r>
            <w:r>
              <w:rPr>
                <w:rFonts w:ascii="Times New Roman" w:eastAsia="宋体" w:hAnsi="Times New Roman" w:hint="eastAsia"/>
                <w:color w:val="000000" w:themeColor="text1"/>
                <w:sz w:val="24"/>
              </w:rPr>
              <w:t>2t/a</w:t>
            </w:r>
            <w:r>
              <w:rPr>
                <w:rFonts w:ascii="Times New Roman" w:eastAsia="宋体" w:hAnsi="Times New Roman" w:hint="eastAsia"/>
                <w:color w:val="000000" w:themeColor="text1"/>
                <w:sz w:val="24"/>
              </w:rPr>
              <w:t>，</w:t>
            </w:r>
            <w:r>
              <w:rPr>
                <w:rFonts w:ascii="Times New Roman" w:eastAsia="宋体" w:hint="eastAsia"/>
                <w:color w:val="000000" w:themeColor="text1"/>
                <w:sz w:val="24"/>
              </w:rPr>
              <w:t>废扁丝、边角料、不合格产品</w:t>
            </w:r>
            <w:r>
              <w:rPr>
                <w:rFonts w:ascii="Times New Roman" w:eastAsia="宋体" w:hAnsi="Times New Roman"/>
                <w:color w:val="000000" w:themeColor="text1"/>
                <w:sz w:val="24"/>
              </w:rPr>
              <w:t>集中收集后回用于生产</w:t>
            </w:r>
            <w:r>
              <w:rPr>
                <w:rFonts w:ascii="Times New Roman" w:eastAsia="宋体" w:hAnsi="Times New Roman" w:hint="eastAsia"/>
                <w:color w:val="000000" w:themeColor="text1"/>
                <w:sz w:val="24"/>
              </w:rPr>
              <w:t>；废催化剂产生量为</w:t>
            </w:r>
            <w:r>
              <w:rPr>
                <w:rFonts w:ascii="Times New Roman" w:eastAsia="宋体" w:hAnsi="Times New Roman" w:hint="eastAsia"/>
                <w:color w:val="000000" w:themeColor="text1"/>
                <w:sz w:val="24"/>
              </w:rPr>
              <w:t>0.02t/a</w:t>
            </w:r>
            <w:r>
              <w:rPr>
                <w:rFonts w:ascii="Times New Roman" w:eastAsia="宋体" w:hAnsi="Times New Roman" w:hint="eastAsia"/>
                <w:color w:val="000000" w:themeColor="text1"/>
                <w:sz w:val="24"/>
              </w:rPr>
              <w:t>，经收集后，由厂家定期回收；</w:t>
            </w:r>
            <w:r>
              <w:rPr>
                <w:rFonts w:ascii="Times New Roman" w:eastAsia="宋体" w:hint="eastAsia"/>
                <w:color w:val="000000" w:themeColor="text1"/>
                <w:sz w:val="24"/>
              </w:rPr>
              <w:t>废紫外灯管产生量为</w:t>
            </w:r>
            <w:r>
              <w:rPr>
                <w:rFonts w:ascii="Times New Roman" w:eastAsia="宋体" w:hint="eastAsia"/>
                <w:color w:val="000000" w:themeColor="text1"/>
                <w:sz w:val="24"/>
              </w:rPr>
              <w:t>7</w:t>
            </w:r>
            <w:r>
              <w:rPr>
                <w:rFonts w:ascii="Times New Roman" w:eastAsia="宋体" w:hint="eastAsia"/>
                <w:color w:val="000000" w:themeColor="text1"/>
                <w:sz w:val="24"/>
              </w:rPr>
              <w:t>根</w:t>
            </w:r>
            <w:r>
              <w:rPr>
                <w:rFonts w:ascii="Times New Roman" w:eastAsia="宋体" w:hint="eastAsia"/>
                <w:color w:val="000000" w:themeColor="text1"/>
                <w:sz w:val="24"/>
              </w:rPr>
              <w:t>/</w:t>
            </w:r>
            <w:r>
              <w:rPr>
                <w:rFonts w:ascii="Times New Roman" w:eastAsia="宋体" w:hint="eastAsia"/>
                <w:color w:val="000000" w:themeColor="text1"/>
                <w:sz w:val="24"/>
              </w:rPr>
              <w:t>年，经收集后，暂存于危废暂存间（</w:t>
            </w:r>
            <w:r>
              <w:rPr>
                <w:rFonts w:ascii="Times New Roman" w:eastAsia="宋体" w:hAnsi="Times New Roman" w:hint="eastAsia"/>
                <w:color w:val="000000" w:themeColor="text1"/>
                <w:sz w:val="24"/>
              </w:rPr>
              <w:t>10m</w:t>
            </w:r>
            <w:r>
              <w:rPr>
                <w:rFonts w:ascii="Times New Roman" w:eastAsia="宋体" w:hAnsi="Times New Roman" w:hint="eastAsia"/>
                <w:color w:val="000000" w:themeColor="text1"/>
                <w:sz w:val="24"/>
                <w:vertAlign w:val="superscript"/>
              </w:rPr>
              <w:t>2</w:t>
            </w:r>
            <w:r>
              <w:rPr>
                <w:rFonts w:ascii="Times New Roman" w:eastAsia="宋体" w:hint="eastAsia"/>
                <w:color w:val="000000" w:themeColor="text1"/>
                <w:sz w:val="24"/>
              </w:rPr>
              <w:t>），定期委托有资质单位进行处置。废活性炭产生量为</w:t>
            </w:r>
            <w:r>
              <w:rPr>
                <w:rFonts w:ascii="Times New Roman" w:eastAsia="宋体" w:hint="eastAsia"/>
                <w:color w:val="000000" w:themeColor="text1"/>
                <w:sz w:val="24"/>
              </w:rPr>
              <w:t>0.1745t/a</w:t>
            </w:r>
            <w:r>
              <w:rPr>
                <w:rFonts w:ascii="Times New Roman" w:eastAsia="宋体" w:hint="eastAsia"/>
                <w:color w:val="000000" w:themeColor="text1"/>
                <w:sz w:val="24"/>
              </w:rPr>
              <w:t>，经收集后，暂存于危废暂存间（</w:t>
            </w:r>
            <w:r>
              <w:rPr>
                <w:rFonts w:ascii="Times New Roman" w:eastAsia="宋体" w:hAnsi="Times New Roman" w:hint="eastAsia"/>
                <w:color w:val="000000" w:themeColor="text1"/>
                <w:sz w:val="24"/>
              </w:rPr>
              <w:t>10m</w:t>
            </w:r>
            <w:r>
              <w:rPr>
                <w:rFonts w:ascii="Times New Roman" w:eastAsia="宋体" w:hAnsi="Times New Roman" w:hint="eastAsia"/>
                <w:color w:val="000000" w:themeColor="text1"/>
                <w:sz w:val="24"/>
                <w:vertAlign w:val="superscript"/>
              </w:rPr>
              <w:t>2</w:t>
            </w:r>
            <w:r>
              <w:rPr>
                <w:rFonts w:ascii="Times New Roman" w:eastAsia="宋体" w:hint="eastAsia"/>
                <w:color w:val="000000" w:themeColor="text1"/>
                <w:sz w:val="24"/>
              </w:rPr>
              <w:t>），定期委托有资质单位进行处置（危废处置合同见附件</w:t>
            </w:r>
            <w:r>
              <w:rPr>
                <w:rFonts w:ascii="Times New Roman" w:eastAsia="宋体" w:hAnsi="Times New Roman" w:hint="eastAsia"/>
                <w:color w:val="000000" w:themeColor="text1"/>
                <w:sz w:val="24"/>
              </w:rPr>
              <w:t>6</w:t>
            </w:r>
            <w:r>
              <w:rPr>
                <w:rFonts w:ascii="Times New Roman" w:eastAsia="宋体" w:hint="eastAsia"/>
                <w:color w:val="000000" w:themeColor="text1"/>
                <w:sz w:val="24"/>
              </w:rPr>
              <w:t>）。废胶印版产生量为</w:t>
            </w:r>
            <w:r>
              <w:rPr>
                <w:rFonts w:ascii="Times New Roman" w:eastAsia="宋体" w:hint="eastAsia"/>
                <w:color w:val="000000" w:themeColor="text1"/>
                <w:sz w:val="24"/>
              </w:rPr>
              <w:t>0.015t/a</w:t>
            </w:r>
            <w:r>
              <w:rPr>
                <w:rFonts w:ascii="Times New Roman" w:eastAsia="宋体" w:hint="eastAsia"/>
                <w:color w:val="000000" w:themeColor="text1"/>
                <w:sz w:val="24"/>
              </w:rPr>
              <w:t>，经收集后，暂存于危废暂存间（</w:t>
            </w:r>
            <w:r>
              <w:rPr>
                <w:rFonts w:ascii="Times New Roman" w:eastAsia="宋体" w:hAnsi="Times New Roman" w:hint="eastAsia"/>
                <w:color w:val="000000" w:themeColor="text1"/>
                <w:sz w:val="24"/>
              </w:rPr>
              <w:t>10m</w:t>
            </w:r>
            <w:r>
              <w:rPr>
                <w:rFonts w:ascii="Times New Roman" w:eastAsia="宋体" w:hAnsi="Times New Roman" w:hint="eastAsia"/>
                <w:color w:val="000000" w:themeColor="text1"/>
                <w:sz w:val="24"/>
                <w:vertAlign w:val="superscript"/>
              </w:rPr>
              <w:t>2</w:t>
            </w:r>
            <w:r>
              <w:rPr>
                <w:rFonts w:ascii="Times New Roman" w:eastAsia="宋体" w:hint="eastAsia"/>
                <w:color w:val="000000" w:themeColor="text1"/>
                <w:sz w:val="24"/>
              </w:rPr>
              <w:t>），定期委托有资质单位进行处置（危废处置合同见附件</w:t>
            </w:r>
            <w:r>
              <w:rPr>
                <w:rFonts w:ascii="Times New Roman" w:eastAsia="宋体" w:hAnsi="Times New Roman" w:hint="eastAsia"/>
                <w:color w:val="000000" w:themeColor="text1"/>
                <w:sz w:val="24"/>
              </w:rPr>
              <w:t>6</w:t>
            </w:r>
            <w:r>
              <w:rPr>
                <w:rFonts w:ascii="Times New Roman" w:eastAsia="宋体" w:hint="eastAsia"/>
                <w:color w:val="000000" w:themeColor="text1"/>
                <w:sz w:val="24"/>
              </w:rPr>
              <w:t>）。废油墨桶产生量为</w:t>
            </w:r>
            <w:r>
              <w:rPr>
                <w:rFonts w:ascii="Times New Roman" w:eastAsia="宋体" w:hint="eastAsia"/>
                <w:color w:val="000000" w:themeColor="text1"/>
                <w:sz w:val="24"/>
              </w:rPr>
              <w:t>0.05t/a</w:t>
            </w:r>
            <w:r>
              <w:rPr>
                <w:rFonts w:ascii="Times New Roman" w:eastAsia="宋体" w:hint="eastAsia"/>
                <w:color w:val="000000" w:themeColor="text1"/>
                <w:sz w:val="24"/>
              </w:rPr>
              <w:t>，经收集后，暂存于危废暂存间（</w:t>
            </w:r>
            <w:r>
              <w:rPr>
                <w:rFonts w:ascii="Times New Roman" w:eastAsia="宋体" w:hAnsi="Times New Roman" w:hint="eastAsia"/>
                <w:color w:val="000000" w:themeColor="text1"/>
                <w:sz w:val="24"/>
              </w:rPr>
              <w:t>10m</w:t>
            </w:r>
            <w:r>
              <w:rPr>
                <w:rFonts w:ascii="Times New Roman" w:eastAsia="宋体" w:hAnsi="Times New Roman" w:hint="eastAsia"/>
                <w:color w:val="000000" w:themeColor="text1"/>
                <w:sz w:val="24"/>
                <w:vertAlign w:val="superscript"/>
              </w:rPr>
              <w:t>2</w:t>
            </w:r>
            <w:r>
              <w:rPr>
                <w:rFonts w:ascii="Times New Roman" w:eastAsia="宋体" w:hint="eastAsia"/>
                <w:color w:val="000000" w:themeColor="text1"/>
                <w:sz w:val="24"/>
              </w:rPr>
              <w:t>），定期委托有资质单位进行处置（危废处置合同见附件</w:t>
            </w:r>
            <w:r>
              <w:rPr>
                <w:rFonts w:ascii="Times New Roman" w:eastAsia="宋体" w:hAnsi="Times New Roman" w:hint="eastAsia"/>
                <w:color w:val="000000" w:themeColor="text1"/>
                <w:sz w:val="24"/>
              </w:rPr>
              <w:t>6</w:t>
            </w:r>
            <w:r>
              <w:rPr>
                <w:rFonts w:ascii="Times New Roman" w:eastAsia="宋体" w:hint="eastAsia"/>
                <w:color w:val="000000" w:themeColor="text1"/>
                <w:sz w:val="24"/>
              </w:rPr>
              <w:t>）。</w:t>
            </w:r>
          </w:p>
          <w:p w:rsidR="00970277" w:rsidRDefault="008A61FD">
            <w:pPr>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新乡市隆昌塑业有限公司</w:t>
            </w:r>
            <w:r>
              <w:rPr>
                <w:rFonts w:ascii="Times New Roman" w:eastAsia="宋体" w:hAnsi="Times New Roman"/>
                <w:color w:val="000000" w:themeColor="text1"/>
                <w:sz w:val="24"/>
              </w:rPr>
              <w:t>在厂区内设置</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座</w:t>
            </w:r>
            <w:r>
              <w:rPr>
                <w:rFonts w:ascii="Times New Roman" w:eastAsia="宋体" w:hAnsi="Times New Roman"/>
                <w:color w:val="000000" w:themeColor="text1"/>
                <w:sz w:val="24"/>
              </w:rPr>
              <w:t>面积为</w:t>
            </w:r>
            <w:r>
              <w:rPr>
                <w:rFonts w:ascii="Times New Roman" w:eastAsia="宋体" w:hAnsi="Times New Roman" w:hint="eastAsia"/>
                <w:color w:val="000000" w:themeColor="text1"/>
                <w:sz w:val="24"/>
              </w:rPr>
              <w:t>25</w:t>
            </w:r>
            <w:r>
              <w:rPr>
                <w:rFonts w:ascii="Times New Roman" w:eastAsia="宋体" w:hAnsi="Times New Roman"/>
                <w:color w:val="000000" w:themeColor="text1"/>
                <w:sz w:val="24"/>
              </w:rPr>
              <w:t>m</w:t>
            </w:r>
            <w:r>
              <w:rPr>
                <w:rFonts w:ascii="Times New Roman" w:eastAsia="宋体" w:hAnsi="Times New Roman"/>
                <w:color w:val="000000" w:themeColor="text1"/>
                <w:sz w:val="24"/>
                <w:vertAlign w:val="superscript"/>
              </w:rPr>
              <w:t>2</w:t>
            </w:r>
            <w:r>
              <w:rPr>
                <w:rFonts w:ascii="Times New Roman" w:eastAsia="宋体" w:hAnsi="Times New Roman"/>
                <w:color w:val="000000" w:themeColor="text1"/>
                <w:sz w:val="24"/>
              </w:rPr>
              <w:t>一般固废暂存间</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已做好防风、防雨、防晒，一般固废暂存间满足《一般工业固体废物贮存、处置场污染控制标准》（</w:t>
            </w:r>
            <w:r>
              <w:rPr>
                <w:rFonts w:ascii="Times New Roman" w:eastAsia="宋体" w:hAnsi="Times New Roman"/>
                <w:color w:val="000000" w:themeColor="text1"/>
                <w:sz w:val="24"/>
              </w:rPr>
              <w:t>GB18599-2001</w:t>
            </w:r>
            <w:r>
              <w:rPr>
                <w:rFonts w:ascii="Times New Roman" w:eastAsia="宋体" w:hAnsi="Times New Roman"/>
                <w:color w:val="000000" w:themeColor="text1"/>
                <w:sz w:val="24"/>
              </w:rPr>
              <w:t>）及</w:t>
            </w:r>
            <w:r>
              <w:rPr>
                <w:rFonts w:ascii="Times New Roman" w:eastAsia="宋体" w:hAnsi="Times New Roman"/>
                <w:color w:val="000000" w:themeColor="text1"/>
                <w:sz w:val="24"/>
              </w:rPr>
              <w:t>2013</w:t>
            </w:r>
            <w:r>
              <w:rPr>
                <w:rFonts w:ascii="Times New Roman" w:eastAsia="宋体" w:hAnsi="Times New Roman"/>
                <w:color w:val="000000" w:themeColor="text1"/>
                <w:sz w:val="24"/>
              </w:rPr>
              <w:t>年修订单的相关要求。企业在厂区内还设置有</w:t>
            </w:r>
            <w:r>
              <w:rPr>
                <w:rFonts w:ascii="Times New Roman" w:eastAsia="宋体" w:hAnsi="Times New Roman" w:hint="eastAsia"/>
                <w:color w:val="000000" w:themeColor="text1"/>
                <w:sz w:val="24"/>
              </w:rPr>
              <w:t>1</w:t>
            </w:r>
            <w:r>
              <w:rPr>
                <w:rFonts w:ascii="Times New Roman" w:eastAsia="宋体" w:hAnsi="Times New Roman"/>
                <w:color w:val="000000" w:themeColor="text1"/>
                <w:sz w:val="24"/>
              </w:rPr>
              <w:t>座面积为</w:t>
            </w:r>
            <w:r>
              <w:rPr>
                <w:rFonts w:ascii="Times New Roman" w:eastAsia="宋体" w:hAnsi="Times New Roman" w:hint="eastAsia"/>
                <w:color w:val="000000" w:themeColor="text1"/>
                <w:sz w:val="24"/>
              </w:rPr>
              <w:t>10</w:t>
            </w:r>
            <w:r>
              <w:rPr>
                <w:rFonts w:ascii="Times New Roman" w:eastAsia="宋体" w:hAnsi="Times New Roman"/>
                <w:color w:val="000000" w:themeColor="text1"/>
                <w:sz w:val="24"/>
              </w:rPr>
              <w:t>m</w:t>
            </w:r>
            <w:r>
              <w:rPr>
                <w:rFonts w:ascii="Times New Roman" w:eastAsia="宋体" w:hAnsi="Times New Roman"/>
                <w:color w:val="000000" w:themeColor="text1"/>
                <w:sz w:val="24"/>
                <w:vertAlign w:val="superscript"/>
              </w:rPr>
              <w:t>2</w:t>
            </w:r>
            <w:r>
              <w:rPr>
                <w:rFonts w:ascii="Times New Roman" w:eastAsia="宋体" w:hAnsi="Times New Roman"/>
                <w:color w:val="000000" w:themeColor="text1"/>
                <w:sz w:val="24"/>
              </w:rPr>
              <w:t>的危废暂存间</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危废暂存间满足</w:t>
            </w:r>
            <w:r>
              <w:rPr>
                <w:rFonts w:ascii="Times New Roman" w:eastAsia="宋体" w:hint="eastAsia"/>
                <w:bCs/>
                <w:color w:val="000000" w:themeColor="text1"/>
                <w:sz w:val="24"/>
              </w:rPr>
              <w:t>《危险废物贮存污染控制标准》</w:t>
            </w:r>
            <w:r>
              <w:rPr>
                <w:rFonts w:ascii="Times New Roman" w:eastAsia="宋体" w:hint="eastAsia"/>
                <w:color w:val="000000" w:themeColor="text1"/>
                <w:sz w:val="24"/>
              </w:rPr>
              <w:t>（</w:t>
            </w:r>
            <w:r>
              <w:rPr>
                <w:rFonts w:ascii="Times New Roman" w:eastAsia="宋体" w:hAnsi="Times New Roman"/>
                <w:color w:val="000000" w:themeColor="text1"/>
                <w:sz w:val="24"/>
              </w:rPr>
              <w:t>GB18597-2001</w:t>
            </w:r>
            <w:r>
              <w:rPr>
                <w:rFonts w:ascii="Times New Roman" w:eastAsia="宋体" w:hint="eastAsia"/>
                <w:color w:val="000000" w:themeColor="text1"/>
                <w:sz w:val="24"/>
              </w:rPr>
              <w:t>）及</w:t>
            </w:r>
            <w:r>
              <w:rPr>
                <w:rFonts w:ascii="Times New Roman" w:eastAsia="宋体" w:hAnsi="Times New Roman"/>
                <w:color w:val="000000" w:themeColor="text1"/>
                <w:sz w:val="24"/>
              </w:rPr>
              <w:t>2013</w:t>
            </w:r>
            <w:r>
              <w:rPr>
                <w:rFonts w:ascii="Times New Roman" w:eastAsia="宋体" w:hint="eastAsia"/>
                <w:color w:val="000000" w:themeColor="text1"/>
                <w:sz w:val="24"/>
              </w:rPr>
              <w:t>年修改单的相关要求。</w:t>
            </w:r>
          </w:p>
          <w:p w:rsidR="00970277" w:rsidRDefault="008A61FD">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4</w:t>
            </w:r>
            <w:r>
              <w:rPr>
                <w:rFonts w:ascii="Times New Roman" w:eastAsia="宋体" w:hint="eastAsia"/>
                <w:b/>
                <w:color w:val="000000" w:themeColor="text1"/>
                <w:sz w:val="24"/>
              </w:rPr>
              <w:t>、现有工程污染物产排情况简述</w:t>
            </w:r>
          </w:p>
          <w:p w:rsidR="008229B3" w:rsidRPr="00687CD9" w:rsidRDefault="008A61FD" w:rsidP="00687CD9">
            <w:pPr>
              <w:autoSpaceDE w:val="0"/>
              <w:autoSpaceDN w:val="0"/>
              <w:adjustRightInd w:val="0"/>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根据</w:t>
            </w:r>
            <w:r>
              <w:rPr>
                <w:rFonts w:ascii="Times New Roman" w:eastAsia="宋体" w:hAnsi="Times New Roman" w:hint="eastAsia"/>
                <w:color w:val="000000" w:themeColor="text1"/>
                <w:sz w:val="24"/>
              </w:rPr>
              <w:t>《新乡市隆昌塑业有限公司年产</w:t>
            </w:r>
            <w:r>
              <w:rPr>
                <w:rFonts w:ascii="Times New Roman" w:eastAsia="宋体" w:hAnsi="Times New Roman" w:hint="eastAsia"/>
                <w:color w:val="000000" w:themeColor="text1"/>
                <w:sz w:val="24"/>
              </w:rPr>
              <w:t>360</w:t>
            </w:r>
            <w:r>
              <w:rPr>
                <w:rFonts w:ascii="Times New Roman" w:eastAsia="宋体" w:hAnsi="Times New Roman" w:hint="eastAsia"/>
                <w:color w:val="000000" w:themeColor="text1"/>
                <w:sz w:val="24"/>
              </w:rPr>
              <w:t>万条编织袋项目环境影响登记表》和《新乡市隆昌塑业有限公司年产</w:t>
            </w:r>
            <w:r>
              <w:rPr>
                <w:rFonts w:ascii="Times New Roman" w:eastAsia="宋体" w:hAnsi="Times New Roman" w:hint="eastAsia"/>
                <w:color w:val="000000" w:themeColor="text1"/>
                <w:sz w:val="24"/>
              </w:rPr>
              <w:t>360</w:t>
            </w:r>
            <w:r>
              <w:rPr>
                <w:rFonts w:ascii="Times New Roman" w:eastAsia="宋体" w:hAnsi="Times New Roman" w:hint="eastAsia"/>
                <w:color w:val="000000" w:themeColor="text1"/>
                <w:sz w:val="24"/>
              </w:rPr>
              <w:t>万条编织袋项目环保设施竣工验收监测表》可知</w:t>
            </w:r>
            <w:r>
              <w:rPr>
                <w:rFonts w:ascii="Times New Roman" w:eastAsia="宋体" w:hint="eastAsia"/>
                <w:color w:val="000000" w:themeColor="text1"/>
                <w:sz w:val="24"/>
              </w:rPr>
              <w:t>，</w:t>
            </w:r>
            <w:r>
              <w:rPr>
                <w:rFonts w:ascii="Times New Roman" w:eastAsia="宋体" w:hAnsi="Times New Roman" w:hint="eastAsia"/>
                <w:color w:val="000000" w:themeColor="text1"/>
                <w:sz w:val="24"/>
              </w:rPr>
              <w:t>新乡市隆昌塑业有限公司</w:t>
            </w:r>
            <w:r>
              <w:rPr>
                <w:rFonts w:ascii="Times New Roman" w:eastAsia="宋体" w:hint="eastAsia"/>
                <w:color w:val="000000" w:themeColor="text1"/>
                <w:sz w:val="24"/>
              </w:rPr>
              <w:t>现有工程全厂污染物的产排情况具体见下表：</w:t>
            </w:r>
          </w:p>
          <w:p w:rsidR="00970277" w:rsidRDefault="008A61FD">
            <w:pPr>
              <w:pStyle w:val="12"/>
              <w:adjustRightInd w:val="0"/>
              <w:snapToGrid w:val="0"/>
              <w:spacing w:line="520" w:lineRule="exact"/>
              <w:ind w:firstLineChars="0" w:firstLine="0"/>
              <w:jc w:val="center"/>
              <w:rPr>
                <w:rFonts w:ascii="Times New Roman" w:eastAsia="宋体" w:hAnsi="Times New Roman"/>
                <w:b/>
                <w:color w:val="000000" w:themeColor="text1"/>
                <w:sz w:val="24"/>
              </w:rPr>
            </w:pPr>
            <w:r>
              <w:rPr>
                <w:rFonts w:ascii="Times New Roman" w:eastAsia="宋体" w:hint="eastAsia"/>
                <w:b/>
                <w:color w:val="000000" w:themeColor="text1"/>
                <w:sz w:val="24"/>
              </w:rPr>
              <w:t>表</w:t>
            </w:r>
            <w:r>
              <w:rPr>
                <w:rFonts w:ascii="Times New Roman" w:eastAsia="宋体" w:hAnsi="Times New Roman" w:hint="eastAsia"/>
                <w:b/>
                <w:color w:val="000000" w:themeColor="text1"/>
                <w:sz w:val="24"/>
              </w:rPr>
              <w:t xml:space="preserve">18    </w:t>
            </w:r>
            <w:r>
              <w:rPr>
                <w:rFonts w:ascii="Times New Roman" w:eastAsia="宋体" w:hint="eastAsia"/>
                <w:b/>
                <w:color w:val="000000" w:themeColor="text1"/>
                <w:sz w:val="24"/>
              </w:rPr>
              <w:t>新乡市隆昌塑业有限公司现有工程全厂污染物产排情况一览表</w:t>
            </w:r>
          </w:p>
          <w:tbl>
            <w:tblPr>
              <w:tblW w:w="9072" w:type="dxa"/>
              <w:jc w:val="center"/>
              <w:tblBorders>
                <w:top w:val="single" w:sz="8" w:space="0" w:color="auto"/>
                <w:bottom w:val="single" w:sz="8" w:space="0" w:color="auto"/>
                <w:insideH w:val="single" w:sz="4" w:space="0" w:color="auto"/>
                <w:insideV w:val="single" w:sz="4" w:space="0" w:color="auto"/>
              </w:tblBorders>
              <w:tblCellMar>
                <w:top w:w="57" w:type="dxa"/>
                <w:left w:w="57" w:type="dxa"/>
                <w:bottom w:w="57" w:type="dxa"/>
                <w:right w:w="57" w:type="dxa"/>
              </w:tblCellMar>
              <w:tblLook w:val="04A0"/>
            </w:tblPr>
            <w:tblGrid>
              <w:gridCol w:w="1560"/>
              <w:gridCol w:w="1559"/>
              <w:gridCol w:w="851"/>
              <w:gridCol w:w="1560"/>
              <w:gridCol w:w="3542"/>
            </w:tblGrid>
            <w:tr w:rsidR="00970277">
              <w:trPr>
                <w:trHeight w:val="397"/>
                <w:jc w:val="center"/>
              </w:trPr>
              <w:tc>
                <w:tcPr>
                  <w:tcW w:w="860" w:type="pct"/>
                  <w:tcBorders>
                    <w:top w:val="single" w:sz="8" w:space="0" w:color="auto"/>
                    <w:bottom w:val="single" w:sz="8" w:space="0" w:color="auto"/>
                  </w:tcBorders>
                  <w:vAlign w:val="center"/>
                </w:tcPr>
                <w:p w:rsidR="00970277" w:rsidRDefault="008A61FD">
                  <w:pPr>
                    <w:jc w:val="center"/>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项目</w:t>
                  </w:r>
                </w:p>
              </w:tc>
              <w:tc>
                <w:tcPr>
                  <w:tcW w:w="859" w:type="pct"/>
                  <w:tcBorders>
                    <w:top w:val="single" w:sz="8" w:space="0" w:color="auto"/>
                    <w:bottom w:val="single" w:sz="8" w:space="0" w:color="auto"/>
                  </w:tcBorders>
                  <w:vAlign w:val="center"/>
                </w:tcPr>
                <w:p w:rsidR="00970277" w:rsidRDefault="008A61FD">
                  <w:pPr>
                    <w:jc w:val="center"/>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污染物</w:t>
                  </w:r>
                </w:p>
              </w:tc>
              <w:tc>
                <w:tcPr>
                  <w:tcW w:w="469" w:type="pct"/>
                  <w:tcBorders>
                    <w:top w:val="single" w:sz="8" w:space="0" w:color="auto"/>
                    <w:bottom w:val="single" w:sz="8" w:space="0" w:color="auto"/>
                  </w:tcBorders>
                  <w:vAlign w:val="center"/>
                </w:tcPr>
                <w:p w:rsidR="00970277" w:rsidRDefault="008A61FD">
                  <w:pPr>
                    <w:jc w:val="center"/>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单位</w:t>
                  </w:r>
                </w:p>
              </w:tc>
              <w:tc>
                <w:tcPr>
                  <w:tcW w:w="860" w:type="pct"/>
                  <w:tcBorders>
                    <w:top w:val="single" w:sz="8" w:space="0" w:color="auto"/>
                    <w:bottom w:val="single" w:sz="8" w:space="0" w:color="auto"/>
                  </w:tcBorders>
                  <w:vAlign w:val="center"/>
                </w:tcPr>
                <w:p w:rsidR="00970277" w:rsidRDefault="008A61FD">
                  <w:pPr>
                    <w:jc w:val="center"/>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污染物产生量</w:t>
                  </w:r>
                </w:p>
              </w:tc>
              <w:tc>
                <w:tcPr>
                  <w:tcW w:w="1952" w:type="pct"/>
                  <w:tcBorders>
                    <w:top w:val="single" w:sz="8" w:space="0" w:color="auto"/>
                    <w:bottom w:val="single" w:sz="8" w:space="0" w:color="auto"/>
                  </w:tcBorders>
                  <w:vAlign w:val="center"/>
                </w:tcPr>
                <w:p w:rsidR="00970277" w:rsidRDefault="008A61FD">
                  <w:pPr>
                    <w:jc w:val="center"/>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污染物排放量</w:t>
                  </w:r>
                </w:p>
              </w:tc>
            </w:tr>
            <w:tr w:rsidR="00970277">
              <w:trPr>
                <w:trHeight w:val="397"/>
                <w:jc w:val="center"/>
              </w:trPr>
              <w:tc>
                <w:tcPr>
                  <w:tcW w:w="860" w:type="pct"/>
                  <w:vMerge w:val="restart"/>
                  <w:tcBorders>
                    <w:top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废水</w:t>
                  </w:r>
                </w:p>
              </w:tc>
              <w:tc>
                <w:tcPr>
                  <w:tcW w:w="859" w:type="pct"/>
                  <w:tcBorders>
                    <w:top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废水量</w:t>
                  </w:r>
                </w:p>
              </w:tc>
              <w:tc>
                <w:tcPr>
                  <w:tcW w:w="469" w:type="pct"/>
                  <w:tcBorders>
                    <w:top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t/a</w:t>
                  </w:r>
                </w:p>
              </w:tc>
              <w:tc>
                <w:tcPr>
                  <w:tcW w:w="860" w:type="pct"/>
                  <w:tcBorders>
                    <w:top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972</w:t>
                  </w:r>
                </w:p>
              </w:tc>
              <w:tc>
                <w:tcPr>
                  <w:tcW w:w="1952" w:type="pct"/>
                  <w:tcBorders>
                    <w:top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972</w:t>
                  </w:r>
                </w:p>
              </w:tc>
            </w:tr>
            <w:tr w:rsidR="00970277">
              <w:trPr>
                <w:trHeight w:val="397"/>
                <w:jc w:val="center"/>
              </w:trPr>
              <w:tc>
                <w:tcPr>
                  <w:tcW w:w="860" w:type="pct"/>
                  <w:vMerge/>
                  <w:vAlign w:val="center"/>
                </w:tcPr>
                <w:p w:rsidR="00970277" w:rsidRDefault="00970277">
                  <w:pPr>
                    <w:widowControl/>
                    <w:jc w:val="center"/>
                    <w:rPr>
                      <w:rFonts w:ascii="Times New Roman" w:eastAsia="宋体" w:hAnsi="Times New Roman"/>
                      <w:color w:val="000000" w:themeColor="text1"/>
                      <w:szCs w:val="21"/>
                    </w:rPr>
                  </w:pPr>
                </w:p>
              </w:tc>
              <w:tc>
                <w:tcPr>
                  <w:tcW w:w="859"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COD</w:t>
                  </w:r>
                </w:p>
              </w:tc>
              <w:tc>
                <w:tcPr>
                  <w:tcW w:w="469"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t/a</w:t>
                  </w:r>
                </w:p>
              </w:tc>
              <w:tc>
                <w:tcPr>
                  <w:tcW w:w="86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952"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0.0389</w:t>
                  </w:r>
                </w:p>
              </w:tc>
            </w:tr>
            <w:tr w:rsidR="00970277">
              <w:trPr>
                <w:trHeight w:val="397"/>
                <w:jc w:val="center"/>
              </w:trPr>
              <w:tc>
                <w:tcPr>
                  <w:tcW w:w="860" w:type="pct"/>
                  <w:vMerge/>
                  <w:vAlign w:val="center"/>
                </w:tcPr>
                <w:p w:rsidR="00970277" w:rsidRDefault="00970277">
                  <w:pPr>
                    <w:widowControl/>
                    <w:jc w:val="center"/>
                    <w:rPr>
                      <w:rFonts w:ascii="Times New Roman" w:eastAsia="宋体" w:hAnsi="Times New Roman"/>
                      <w:color w:val="000000" w:themeColor="text1"/>
                      <w:szCs w:val="21"/>
                    </w:rPr>
                  </w:pPr>
                </w:p>
              </w:tc>
              <w:tc>
                <w:tcPr>
                  <w:tcW w:w="859"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NH</w:t>
                  </w:r>
                  <w:r>
                    <w:rPr>
                      <w:rFonts w:ascii="Times New Roman" w:eastAsia="宋体" w:hAnsi="Times New Roman"/>
                      <w:color w:val="000000" w:themeColor="text1"/>
                      <w:szCs w:val="21"/>
                      <w:vertAlign w:val="subscript"/>
                    </w:rPr>
                    <w:t>3</w:t>
                  </w:r>
                  <w:r>
                    <w:rPr>
                      <w:rFonts w:ascii="Times New Roman" w:eastAsia="宋体" w:hAnsi="Times New Roman"/>
                      <w:color w:val="000000" w:themeColor="text1"/>
                      <w:szCs w:val="21"/>
                    </w:rPr>
                    <w:t>-N</w:t>
                  </w:r>
                </w:p>
              </w:tc>
              <w:tc>
                <w:tcPr>
                  <w:tcW w:w="469"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t/a</w:t>
                  </w:r>
                </w:p>
              </w:tc>
              <w:tc>
                <w:tcPr>
                  <w:tcW w:w="86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952"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0.0019</w:t>
                  </w:r>
                </w:p>
              </w:tc>
            </w:tr>
            <w:tr w:rsidR="00970277">
              <w:trPr>
                <w:trHeight w:val="397"/>
                <w:jc w:val="center"/>
              </w:trPr>
              <w:tc>
                <w:tcPr>
                  <w:tcW w:w="860" w:type="pct"/>
                  <w:vMerge/>
                  <w:vAlign w:val="center"/>
                </w:tcPr>
                <w:p w:rsidR="00970277" w:rsidRDefault="00970277">
                  <w:pPr>
                    <w:widowControl/>
                    <w:jc w:val="center"/>
                    <w:rPr>
                      <w:rFonts w:ascii="Times New Roman" w:eastAsia="宋体" w:hAnsi="Times New Roman"/>
                      <w:color w:val="000000" w:themeColor="text1"/>
                      <w:szCs w:val="21"/>
                    </w:rPr>
                  </w:pPr>
                </w:p>
              </w:tc>
              <w:tc>
                <w:tcPr>
                  <w:tcW w:w="859"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TP</w:t>
                  </w:r>
                </w:p>
              </w:tc>
              <w:tc>
                <w:tcPr>
                  <w:tcW w:w="469"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t/a</w:t>
                  </w:r>
                </w:p>
              </w:tc>
              <w:tc>
                <w:tcPr>
                  <w:tcW w:w="86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952"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0.0004</w:t>
                  </w:r>
                </w:p>
              </w:tc>
            </w:tr>
            <w:tr w:rsidR="00970277">
              <w:trPr>
                <w:trHeight w:val="397"/>
                <w:jc w:val="center"/>
              </w:trPr>
              <w:tc>
                <w:tcPr>
                  <w:tcW w:w="86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拉丝和吹膜工序</w:t>
                  </w:r>
                </w:p>
              </w:tc>
              <w:tc>
                <w:tcPr>
                  <w:tcW w:w="859"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非甲烷总烃</w:t>
                  </w:r>
                </w:p>
              </w:tc>
              <w:tc>
                <w:tcPr>
                  <w:tcW w:w="469"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t/a</w:t>
                  </w:r>
                </w:p>
              </w:tc>
              <w:tc>
                <w:tcPr>
                  <w:tcW w:w="86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952"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102*</w:t>
                  </w:r>
                </w:p>
              </w:tc>
            </w:tr>
            <w:tr w:rsidR="00970277">
              <w:trPr>
                <w:trHeight w:val="397"/>
                <w:jc w:val="center"/>
              </w:trPr>
              <w:tc>
                <w:tcPr>
                  <w:tcW w:w="860" w:type="pct"/>
                  <w:vMerge w:val="restart"/>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固废</w:t>
                  </w:r>
                </w:p>
              </w:tc>
              <w:tc>
                <w:tcPr>
                  <w:tcW w:w="859"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废扁丝</w:t>
                  </w:r>
                </w:p>
              </w:tc>
              <w:tc>
                <w:tcPr>
                  <w:tcW w:w="469" w:type="pct"/>
                  <w:vAlign w:val="center"/>
                </w:tcPr>
                <w:p w:rsidR="00970277" w:rsidRDefault="008A61FD">
                  <w:pPr>
                    <w:jc w:val="center"/>
                    <w:rPr>
                      <w:rFonts w:ascii="Times New Roman" w:eastAsia="宋体" w:hAnsi="Times New Roman"/>
                      <w:szCs w:val="21"/>
                    </w:rPr>
                  </w:pPr>
                  <w:r>
                    <w:rPr>
                      <w:rFonts w:ascii="Times New Roman" w:eastAsia="宋体" w:hAnsi="Times New Roman"/>
                      <w:szCs w:val="21"/>
                    </w:rPr>
                    <w:t>t/a</w:t>
                  </w:r>
                </w:p>
              </w:tc>
              <w:tc>
                <w:tcPr>
                  <w:tcW w:w="860" w:type="pct"/>
                  <w:vAlign w:val="center"/>
                </w:tcPr>
                <w:p w:rsidR="00970277" w:rsidRDefault="008A61FD">
                  <w:pPr>
                    <w:jc w:val="center"/>
                    <w:rPr>
                      <w:rFonts w:ascii="Times New Roman" w:eastAsia="宋体" w:hAnsi="Times New Roman"/>
                      <w:szCs w:val="21"/>
                    </w:rPr>
                  </w:pPr>
                  <w:r>
                    <w:rPr>
                      <w:rFonts w:ascii="Times New Roman" w:eastAsia="宋体" w:hAnsi="Times New Roman" w:hint="eastAsia"/>
                      <w:szCs w:val="21"/>
                    </w:rPr>
                    <w:t>1.2</w:t>
                  </w:r>
                </w:p>
              </w:tc>
              <w:tc>
                <w:tcPr>
                  <w:tcW w:w="1952" w:type="pct"/>
                  <w:vAlign w:val="center"/>
                </w:tcPr>
                <w:p w:rsidR="00970277" w:rsidRDefault="008A61FD">
                  <w:pPr>
                    <w:jc w:val="center"/>
                    <w:rPr>
                      <w:rFonts w:ascii="Times New Roman" w:eastAsia="宋体" w:hAnsi="Times New Roman"/>
                      <w:color w:val="FF0000"/>
                      <w:szCs w:val="21"/>
                    </w:rPr>
                  </w:pPr>
                  <w:r>
                    <w:rPr>
                      <w:rFonts w:ascii="Times New Roman" w:eastAsia="宋体" w:hAnsi="Times New Roman"/>
                      <w:color w:val="000000" w:themeColor="text1"/>
                      <w:szCs w:val="21"/>
                    </w:rPr>
                    <w:t>集中收集后，回用于生产</w:t>
                  </w:r>
                </w:p>
              </w:tc>
            </w:tr>
            <w:tr w:rsidR="00970277">
              <w:trPr>
                <w:trHeight w:val="397"/>
                <w:jc w:val="center"/>
              </w:trPr>
              <w:tc>
                <w:tcPr>
                  <w:tcW w:w="860" w:type="pct"/>
                  <w:vMerge/>
                  <w:vAlign w:val="center"/>
                </w:tcPr>
                <w:p w:rsidR="00970277" w:rsidRDefault="00970277">
                  <w:pPr>
                    <w:widowControl/>
                    <w:jc w:val="center"/>
                    <w:rPr>
                      <w:rFonts w:ascii="Times New Roman" w:eastAsia="宋体" w:hAnsi="Times New Roman"/>
                      <w:color w:val="FF0000"/>
                      <w:szCs w:val="21"/>
                    </w:rPr>
                  </w:pPr>
                </w:p>
              </w:tc>
              <w:tc>
                <w:tcPr>
                  <w:tcW w:w="859"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边角料</w:t>
                  </w:r>
                </w:p>
              </w:tc>
              <w:tc>
                <w:tcPr>
                  <w:tcW w:w="469" w:type="pct"/>
                  <w:vAlign w:val="center"/>
                </w:tcPr>
                <w:p w:rsidR="00970277" w:rsidRDefault="008A61FD">
                  <w:pPr>
                    <w:jc w:val="center"/>
                    <w:rPr>
                      <w:rFonts w:ascii="Times New Roman" w:eastAsia="宋体" w:hAnsi="Times New Roman"/>
                      <w:szCs w:val="21"/>
                    </w:rPr>
                  </w:pPr>
                  <w:r>
                    <w:rPr>
                      <w:rFonts w:ascii="Times New Roman" w:eastAsia="宋体" w:hAnsi="Times New Roman"/>
                      <w:szCs w:val="21"/>
                    </w:rPr>
                    <w:t>t/a</w:t>
                  </w:r>
                </w:p>
              </w:tc>
              <w:tc>
                <w:tcPr>
                  <w:tcW w:w="860" w:type="pct"/>
                  <w:vAlign w:val="center"/>
                </w:tcPr>
                <w:p w:rsidR="00970277" w:rsidRDefault="008A61FD">
                  <w:pPr>
                    <w:jc w:val="center"/>
                    <w:rPr>
                      <w:rFonts w:ascii="Times New Roman" w:eastAsia="宋体" w:hAnsi="Times New Roman"/>
                      <w:szCs w:val="21"/>
                    </w:rPr>
                  </w:pPr>
                  <w:r>
                    <w:rPr>
                      <w:rFonts w:ascii="Times New Roman" w:eastAsia="宋体" w:hAnsi="Times New Roman" w:hint="eastAsia"/>
                      <w:szCs w:val="21"/>
                    </w:rPr>
                    <w:t>4</w:t>
                  </w:r>
                </w:p>
              </w:tc>
              <w:tc>
                <w:tcPr>
                  <w:tcW w:w="1952" w:type="pct"/>
                  <w:vAlign w:val="center"/>
                </w:tcPr>
                <w:p w:rsidR="00970277" w:rsidRDefault="008A61FD">
                  <w:pPr>
                    <w:jc w:val="center"/>
                    <w:rPr>
                      <w:rFonts w:ascii="Times New Roman" w:eastAsia="宋体" w:hAnsi="Times New Roman"/>
                      <w:color w:val="FF0000"/>
                      <w:szCs w:val="21"/>
                    </w:rPr>
                  </w:pPr>
                  <w:r>
                    <w:rPr>
                      <w:rFonts w:ascii="Times New Roman" w:eastAsia="宋体" w:hAnsi="Times New Roman"/>
                      <w:color w:val="000000" w:themeColor="text1"/>
                      <w:szCs w:val="21"/>
                    </w:rPr>
                    <w:t>集中收集后，回用于生产</w:t>
                  </w:r>
                </w:p>
              </w:tc>
            </w:tr>
            <w:tr w:rsidR="00970277">
              <w:trPr>
                <w:trHeight w:val="397"/>
                <w:jc w:val="center"/>
              </w:trPr>
              <w:tc>
                <w:tcPr>
                  <w:tcW w:w="860" w:type="pct"/>
                  <w:vMerge/>
                  <w:vAlign w:val="center"/>
                </w:tcPr>
                <w:p w:rsidR="00970277" w:rsidRDefault="00970277">
                  <w:pPr>
                    <w:widowControl/>
                    <w:jc w:val="center"/>
                    <w:rPr>
                      <w:rFonts w:ascii="Times New Roman" w:eastAsia="宋体" w:hAnsi="Times New Roman"/>
                      <w:color w:val="FF0000"/>
                      <w:szCs w:val="21"/>
                    </w:rPr>
                  </w:pPr>
                </w:p>
              </w:tc>
              <w:tc>
                <w:tcPr>
                  <w:tcW w:w="859"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不合格产品</w:t>
                  </w:r>
                </w:p>
              </w:tc>
              <w:tc>
                <w:tcPr>
                  <w:tcW w:w="469" w:type="pct"/>
                  <w:vAlign w:val="center"/>
                </w:tcPr>
                <w:p w:rsidR="00970277" w:rsidRDefault="008A61FD">
                  <w:pPr>
                    <w:jc w:val="center"/>
                    <w:rPr>
                      <w:rFonts w:ascii="Times New Roman" w:eastAsia="宋体" w:hAnsi="Times New Roman"/>
                      <w:szCs w:val="21"/>
                    </w:rPr>
                  </w:pPr>
                  <w:r>
                    <w:rPr>
                      <w:rFonts w:ascii="Times New Roman" w:eastAsia="宋体" w:hAnsi="Times New Roman"/>
                      <w:szCs w:val="21"/>
                    </w:rPr>
                    <w:t>t/a</w:t>
                  </w:r>
                </w:p>
              </w:tc>
              <w:tc>
                <w:tcPr>
                  <w:tcW w:w="860" w:type="pct"/>
                  <w:vAlign w:val="center"/>
                </w:tcPr>
                <w:p w:rsidR="00970277" w:rsidRDefault="008A61FD">
                  <w:pPr>
                    <w:jc w:val="center"/>
                    <w:rPr>
                      <w:rFonts w:ascii="Times New Roman" w:eastAsia="宋体" w:hAnsi="Times New Roman"/>
                      <w:szCs w:val="21"/>
                    </w:rPr>
                  </w:pPr>
                  <w:r>
                    <w:rPr>
                      <w:rFonts w:ascii="Times New Roman" w:eastAsia="宋体" w:hAnsi="Times New Roman" w:hint="eastAsia"/>
                      <w:szCs w:val="21"/>
                    </w:rPr>
                    <w:t>2</w:t>
                  </w:r>
                </w:p>
              </w:tc>
              <w:tc>
                <w:tcPr>
                  <w:tcW w:w="1952" w:type="pct"/>
                  <w:vAlign w:val="center"/>
                </w:tcPr>
                <w:p w:rsidR="00970277" w:rsidRDefault="008A61FD">
                  <w:pPr>
                    <w:jc w:val="center"/>
                    <w:rPr>
                      <w:rFonts w:ascii="Times New Roman" w:eastAsia="宋体" w:hAnsi="Times New Roman"/>
                      <w:color w:val="FF0000"/>
                      <w:szCs w:val="21"/>
                    </w:rPr>
                  </w:pPr>
                  <w:r>
                    <w:rPr>
                      <w:rFonts w:ascii="Times New Roman" w:eastAsia="宋体" w:hAnsi="Times New Roman"/>
                      <w:color w:val="000000" w:themeColor="text1"/>
                      <w:szCs w:val="21"/>
                    </w:rPr>
                    <w:t>集中收集后，回用于生产</w:t>
                  </w:r>
                </w:p>
              </w:tc>
            </w:tr>
            <w:tr w:rsidR="00970277">
              <w:trPr>
                <w:trHeight w:val="397"/>
                <w:jc w:val="center"/>
              </w:trPr>
              <w:tc>
                <w:tcPr>
                  <w:tcW w:w="860" w:type="pct"/>
                  <w:vMerge/>
                  <w:vAlign w:val="center"/>
                </w:tcPr>
                <w:p w:rsidR="00970277" w:rsidRDefault="00970277">
                  <w:pPr>
                    <w:widowControl/>
                    <w:jc w:val="center"/>
                    <w:rPr>
                      <w:rFonts w:ascii="Times New Roman" w:eastAsia="宋体" w:hAnsi="Times New Roman"/>
                      <w:color w:val="FF0000"/>
                      <w:szCs w:val="21"/>
                    </w:rPr>
                  </w:pPr>
                </w:p>
              </w:tc>
              <w:tc>
                <w:tcPr>
                  <w:tcW w:w="859"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废催化剂</w:t>
                  </w:r>
                </w:p>
              </w:tc>
              <w:tc>
                <w:tcPr>
                  <w:tcW w:w="469" w:type="pct"/>
                  <w:vAlign w:val="center"/>
                </w:tcPr>
                <w:p w:rsidR="00970277" w:rsidRDefault="008A61FD">
                  <w:pPr>
                    <w:jc w:val="center"/>
                    <w:rPr>
                      <w:rFonts w:ascii="Times New Roman" w:eastAsia="宋体" w:hAnsi="Times New Roman"/>
                      <w:szCs w:val="21"/>
                    </w:rPr>
                  </w:pPr>
                  <w:r>
                    <w:rPr>
                      <w:rFonts w:ascii="Times New Roman" w:eastAsia="宋体" w:hAnsi="Times New Roman"/>
                      <w:szCs w:val="21"/>
                    </w:rPr>
                    <w:t>t</w:t>
                  </w:r>
                  <w:r>
                    <w:rPr>
                      <w:rFonts w:ascii="Times New Roman" w:eastAsia="宋体" w:hAnsi="Times New Roman" w:hint="eastAsia"/>
                      <w:szCs w:val="21"/>
                    </w:rPr>
                    <w:t>/a</w:t>
                  </w:r>
                </w:p>
              </w:tc>
              <w:tc>
                <w:tcPr>
                  <w:tcW w:w="860" w:type="pct"/>
                  <w:vAlign w:val="center"/>
                </w:tcPr>
                <w:p w:rsidR="00970277" w:rsidRDefault="008A61FD">
                  <w:pPr>
                    <w:jc w:val="center"/>
                    <w:rPr>
                      <w:rFonts w:ascii="Times New Roman" w:eastAsia="宋体" w:hAnsi="Times New Roman"/>
                      <w:szCs w:val="21"/>
                    </w:rPr>
                  </w:pPr>
                  <w:r>
                    <w:rPr>
                      <w:rFonts w:ascii="Times New Roman" w:eastAsia="宋体" w:hAnsi="Times New Roman" w:hint="eastAsia"/>
                      <w:szCs w:val="21"/>
                    </w:rPr>
                    <w:t>0.02</w:t>
                  </w:r>
                </w:p>
              </w:tc>
              <w:tc>
                <w:tcPr>
                  <w:tcW w:w="1952" w:type="pct"/>
                  <w:vAlign w:val="center"/>
                </w:tcPr>
                <w:p w:rsidR="00970277" w:rsidRDefault="008A61FD">
                  <w:pPr>
                    <w:jc w:val="center"/>
                    <w:rPr>
                      <w:rFonts w:ascii="Times New Roman" w:eastAsia="宋体"/>
                      <w:color w:val="000000" w:themeColor="text1"/>
                      <w:szCs w:val="21"/>
                    </w:rPr>
                  </w:pPr>
                  <w:r>
                    <w:rPr>
                      <w:rFonts w:ascii="Times New Roman" w:eastAsia="宋体" w:hint="eastAsia"/>
                      <w:color w:val="000000" w:themeColor="text1"/>
                      <w:szCs w:val="21"/>
                    </w:rPr>
                    <w:t>经收集后，定期交由厂家回收</w:t>
                  </w:r>
                </w:p>
              </w:tc>
            </w:tr>
            <w:tr w:rsidR="00970277">
              <w:trPr>
                <w:trHeight w:val="397"/>
                <w:jc w:val="center"/>
              </w:trPr>
              <w:tc>
                <w:tcPr>
                  <w:tcW w:w="860" w:type="pct"/>
                  <w:vMerge/>
                  <w:vAlign w:val="center"/>
                </w:tcPr>
                <w:p w:rsidR="00970277" w:rsidRDefault="00970277">
                  <w:pPr>
                    <w:widowControl/>
                    <w:jc w:val="center"/>
                    <w:rPr>
                      <w:rFonts w:ascii="Times New Roman" w:eastAsia="宋体" w:hAnsi="Times New Roman"/>
                      <w:color w:val="FF0000"/>
                      <w:szCs w:val="21"/>
                    </w:rPr>
                  </w:pPr>
                </w:p>
              </w:tc>
              <w:tc>
                <w:tcPr>
                  <w:tcW w:w="859"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废胶印版</w:t>
                  </w:r>
                </w:p>
              </w:tc>
              <w:tc>
                <w:tcPr>
                  <w:tcW w:w="469"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t/a</w:t>
                  </w:r>
                </w:p>
              </w:tc>
              <w:tc>
                <w:tcPr>
                  <w:tcW w:w="86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0.015</w:t>
                  </w:r>
                </w:p>
              </w:tc>
              <w:tc>
                <w:tcPr>
                  <w:tcW w:w="1952" w:type="pct"/>
                  <w:vMerge w:val="restar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集中收集后，</w:t>
                  </w:r>
                  <w:r>
                    <w:rPr>
                      <w:rFonts w:ascii="Times New Roman" w:eastAsia="宋体" w:hint="eastAsia"/>
                      <w:color w:val="000000" w:themeColor="text1"/>
                      <w:szCs w:val="21"/>
                    </w:rPr>
                    <w:t>暂存于危废暂存间（</w:t>
                  </w:r>
                  <w:r>
                    <w:rPr>
                      <w:rFonts w:ascii="Times New Roman" w:eastAsia="宋体" w:hAnsi="Times New Roman" w:hint="eastAsia"/>
                      <w:color w:val="000000" w:themeColor="text1"/>
                      <w:szCs w:val="21"/>
                    </w:rPr>
                    <w:t>10m</w:t>
                  </w:r>
                  <w:r>
                    <w:rPr>
                      <w:rFonts w:ascii="Times New Roman" w:eastAsia="宋体" w:hAnsi="Times New Roman" w:hint="eastAsia"/>
                      <w:color w:val="000000" w:themeColor="text1"/>
                      <w:szCs w:val="21"/>
                      <w:vertAlign w:val="superscript"/>
                    </w:rPr>
                    <w:t>2</w:t>
                  </w:r>
                  <w:r>
                    <w:rPr>
                      <w:rFonts w:ascii="Times New Roman" w:eastAsia="宋体" w:hint="eastAsia"/>
                      <w:color w:val="000000" w:themeColor="text1"/>
                      <w:szCs w:val="21"/>
                    </w:rPr>
                    <w:t>），委托有资质单位进行处置</w:t>
                  </w:r>
                </w:p>
              </w:tc>
            </w:tr>
            <w:tr w:rsidR="00970277">
              <w:trPr>
                <w:trHeight w:val="397"/>
                <w:jc w:val="center"/>
              </w:trPr>
              <w:tc>
                <w:tcPr>
                  <w:tcW w:w="860" w:type="pct"/>
                  <w:vMerge/>
                  <w:vAlign w:val="center"/>
                </w:tcPr>
                <w:p w:rsidR="00970277" w:rsidRDefault="00970277">
                  <w:pPr>
                    <w:widowControl/>
                    <w:jc w:val="center"/>
                    <w:rPr>
                      <w:rFonts w:ascii="Times New Roman" w:eastAsia="宋体" w:hAnsi="Times New Roman"/>
                      <w:color w:val="FF0000"/>
                      <w:szCs w:val="21"/>
                    </w:rPr>
                  </w:pPr>
                </w:p>
              </w:tc>
              <w:tc>
                <w:tcPr>
                  <w:tcW w:w="859"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废油墨桶</w:t>
                  </w:r>
                </w:p>
              </w:tc>
              <w:tc>
                <w:tcPr>
                  <w:tcW w:w="469"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t/a</w:t>
                  </w:r>
                </w:p>
              </w:tc>
              <w:tc>
                <w:tcPr>
                  <w:tcW w:w="86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0.05</w:t>
                  </w:r>
                </w:p>
              </w:tc>
              <w:tc>
                <w:tcPr>
                  <w:tcW w:w="1952" w:type="pct"/>
                  <w:vMerge/>
                  <w:vAlign w:val="center"/>
                </w:tcPr>
                <w:p w:rsidR="00970277" w:rsidRDefault="00970277">
                  <w:pPr>
                    <w:jc w:val="center"/>
                    <w:rPr>
                      <w:rFonts w:ascii="Times New Roman" w:eastAsia="宋体" w:hAnsi="Times New Roman"/>
                      <w:color w:val="FF0000"/>
                      <w:szCs w:val="21"/>
                    </w:rPr>
                  </w:pPr>
                </w:p>
              </w:tc>
            </w:tr>
            <w:tr w:rsidR="00970277">
              <w:trPr>
                <w:trHeight w:val="397"/>
                <w:jc w:val="center"/>
              </w:trPr>
              <w:tc>
                <w:tcPr>
                  <w:tcW w:w="860" w:type="pct"/>
                  <w:vMerge/>
                  <w:vAlign w:val="center"/>
                </w:tcPr>
                <w:p w:rsidR="00970277" w:rsidRDefault="00970277">
                  <w:pPr>
                    <w:widowControl/>
                    <w:jc w:val="center"/>
                    <w:rPr>
                      <w:rFonts w:ascii="Times New Roman" w:eastAsia="宋体" w:hAnsi="Times New Roman"/>
                      <w:color w:val="FF0000"/>
                      <w:szCs w:val="21"/>
                    </w:rPr>
                  </w:pPr>
                </w:p>
              </w:tc>
              <w:tc>
                <w:tcPr>
                  <w:tcW w:w="859"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废紫外灯管</w:t>
                  </w:r>
                </w:p>
              </w:tc>
              <w:tc>
                <w:tcPr>
                  <w:tcW w:w="469"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根</w:t>
                  </w:r>
                  <w:r>
                    <w:rPr>
                      <w:rFonts w:ascii="Times New Roman" w:eastAsia="宋体" w:hAnsi="Times New Roman"/>
                      <w:color w:val="000000" w:themeColor="text1"/>
                      <w:szCs w:val="21"/>
                    </w:rPr>
                    <w:t>/a</w:t>
                  </w:r>
                </w:p>
              </w:tc>
              <w:tc>
                <w:tcPr>
                  <w:tcW w:w="86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w:t>
                  </w:r>
                </w:p>
              </w:tc>
              <w:tc>
                <w:tcPr>
                  <w:tcW w:w="1952" w:type="pct"/>
                  <w:vMerge/>
                  <w:vAlign w:val="center"/>
                </w:tcPr>
                <w:p w:rsidR="00970277" w:rsidRDefault="00970277">
                  <w:pPr>
                    <w:jc w:val="center"/>
                    <w:rPr>
                      <w:rFonts w:ascii="Times New Roman" w:eastAsia="宋体" w:hAnsi="Times New Roman"/>
                      <w:color w:val="FF0000"/>
                      <w:szCs w:val="21"/>
                    </w:rPr>
                  </w:pPr>
                </w:p>
              </w:tc>
            </w:tr>
            <w:tr w:rsidR="00970277">
              <w:trPr>
                <w:trHeight w:val="397"/>
                <w:jc w:val="center"/>
              </w:trPr>
              <w:tc>
                <w:tcPr>
                  <w:tcW w:w="860" w:type="pct"/>
                  <w:vMerge/>
                  <w:tcBorders>
                    <w:bottom w:val="single" w:sz="8" w:space="0" w:color="auto"/>
                  </w:tcBorders>
                  <w:vAlign w:val="center"/>
                </w:tcPr>
                <w:p w:rsidR="00970277" w:rsidRDefault="00970277">
                  <w:pPr>
                    <w:widowControl/>
                    <w:jc w:val="center"/>
                    <w:rPr>
                      <w:rFonts w:ascii="Times New Roman" w:eastAsia="宋体" w:hAnsi="Times New Roman"/>
                      <w:color w:val="FF0000"/>
                      <w:szCs w:val="21"/>
                    </w:rPr>
                  </w:pPr>
                </w:p>
              </w:tc>
              <w:tc>
                <w:tcPr>
                  <w:tcW w:w="859" w:type="pct"/>
                  <w:tcBorders>
                    <w:bottom w:val="single" w:sz="8" w:space="0" w:color="auto"/>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废活性炭</w:t>
                  </w:r>
                </w:p>
              </w:tc>
              <w:tc>
                <w:tcPr>
                  <w:tcW w:w="469" w:type="pct"/>
                  <w:tcBorders>
                    <w:bottom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t/a</w:t>
                  </w:r>
                </w:p>
              </w:tc>
              <w:tc>
                <w:tcPr>
                  <w:tcW w:w="860" w:type="pct"/>
                  <w:tcBorders>
                    <w:bottom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0.1745</w:t>
                  </w:r>
                </w:p>
              </w:tc>
              <w:tc>
                <w:tcPr>
                  <w:tcW w:w="1952" w:type="pct"/>
                  <w:vMerge/>
                  <w:tcBorders>
                    <w:bottom w:val="single" w:sz="8" w:space="0" w:color="auto"/>
                  </w:tcBorders>
                  <w:vAlign w:val="center"/>
                </w:tcPr>
                <w:p w:rsidR="00970277" w:rsidRDefault="00970277">
                  <w:pPr>
                    <w:jc w:val="center"/>
                    <w:rPr>
                      <w:rFonts w:ascii="Times New Roman" w:eastAsia="宋体" w:hAnsi="Times New Roman"/>
                      <w:color w:val="FF0000"/>
                      <w:szCs w:val="21"/>
                    </w:rPr>
                  </w:pPr>
                </w:p>
              </w:tc>
            </w:tr>
          </w:tbl>
          <w:p w:rsidR="000E467D" w:rsidRPr="0071731F" w:rsidRDefault="008A61FD" w:rsidP="0071731F">
            <w:pPr>
              <w:pStyle w:val="a3"/>
              <w:spacing w:line="360" w:lineRule="exact"/>
              <w:ind w:firstLineChars="196" w:firstLine="412"/>
              <w:rPr>
                <w:rFonts w:ascii="Times New Roman" w:hAnsi="Times New Roman"/>
                <w:color w:val="000000" w:themeColor="text1"/>
                <w:sz w:val="21"/>
                <w:szCs w:val="21"/>
              </w:rPr>
            </w:pPr>
            <w:r>
              <w:rPr>
                <w:rFonts w:ascii="Times New Roman" w:hAnsi="Times New Roman"/>
                <w:color w:val="000000" w:themeColor="text1"/>
                <w:sz w:val="21"/>
                <w:szCs w:val="21"/>
              </w:rPr>
              <w:t>*</w:t>
            </w:r>
            <w:r>
              <w:rPr>
                <w:rFonts w:ascii="Times New Roman" w:hint="eastAsia"/>
                <w:color w:val="000000" w:themeColor="text1"/>
                <w:sz w:val="21"/>
                <w:szCs w:val="21"/>
              </w:rPr>
              <w:t>注：①新乡市隆昌塑业有限公司现有工程拉丝和吹膜工序年工作时间为</w:t>
            </w:r>
            <w:r>
              <w:rPr>
                <w:rFonts w:ascii="Times New Roman" w:hAnsi="Times New Roman" w:hint="eastAsia"/>
                <w:color w:val="000000" w:themeColor="text1"/>
                <w:sz w:val="21"/>
                <w:szCs w:val="21"/>
              </w:rPr>
              <w:t>2400</w:t>
            </w:r>
            <w:r>
              <w:rPr>
                <w:rFonts w:ascii="Times New Roman" w:hAnsi="Times New Roman"/>
                <w:color w:val="000000" w:themeColor="text1"/>
                <w:sz w:val="21"/>
                <w:szCs w:val="21"/>
              </w:rPr>
              <w:t>h/</w:t>
            </w:r>
            <w:r>
              <w:rPr>
                <w:rFonts w:ascii="Times New Roman" w:hAnsi="Times New Roman" w:hint="eastAsia"/>
                <w:color w:val="000000" w:themeColor="text1"/>
                <w:sz w:val="21"/>
                <w:szCs w:val="21"/>
              </w:rPr>
              <w:t>a</w:t>
            </w:r>
            <w:r>
              <w:rPr>
                <w:rFonts w:ascii="Times New Roman" w:hint="eastAsia"/>
                <w:color w:val="000000" w:themeColor="text1"/>
                <w:sz w:val="21"/>
                <w:szCs w:val="21"/>
              </w:rPr>
              <w:t>；②实际非甲烷总烃的年排放量：污染物平均排放速率</w:t>
            </w:r>
            <w:r>
              <w:rPr>
                <w:rFonts w:ascii="Times New Roman" w:hAnsi="Times New Roman"/>
                <w:color w:val="000000" w:themeColor="text1"/>
                <w:sz w:val="21"/>
                <w:szCs w:val="21"/>
              </w:rPr>
              <w:t>×</w:t>
            </w:r>
            <w:r>
              <w:rPr>
                <w:rFonts w:ascii="Times New Roman" w:hint="eastAsia"/>
                <w:color w:val="000000" w:themeColor="text1"/>
                <w:sz w:val="21"/>
                <w:szCs w:val="21"/>
              </w:rPr>
              <w:t>年工作时间。</w:t>
            </w:r>
            <w:r w:rsidR="00361F36">
              <w:rPr>
                <w:rFonts w:ascii="Times New Roman"/>
                <w:color w:val="000000" w:themeColor="text1"/>
                <w:sz w:val="21"/>
                <w:szCs w:val="21"/>
              </w:rPr>
              <w:fldChar w:fldCharType="begin"/>
            </w:r>
            <w:r>
              <w:rPr>
                <w:rFonts w:ascii="Times New Roman" w:hint="eastAsia"/>
                <w:color w:val="000000" w:themeColor="text1"/>
                <w:sz w:val="21"/>
                <w:szCs w:val="21"/>
              </w:rPr>
              <w:instrText>= 3 \* GB3</w:instrText>
            </w:r>
            <w:r w:rsidR="00361F36">
              <w:rPr>
                <w:rFonts w:ascii="Times New Roman"/>
                <w:color w:val="000000" w:themeColor="text1"/>
                <w:sz w:val="21"/>
                <w:szCs w:val="21"/>
              </w:rPr>
              <w:fldChar w:fldCharType="separate"/>
            </w:r>
            <w:r>
              <w:rPr>
                <w:rFonts w:ascii="Times New Roman" w:hint="eastAsia"/>
                <w:color w:val="000000" w:themeColor="text1"/>
                <w:sz w:val="21"/>
                <w:szCs w:val="21"/>
              </w:rPr>
              <w:t>③</w:t>
            </w:r>
            <w:r w:rsidR="00361F36">
              <w:rPr>
                <w:rFonts w:ascii="Times New Roman"/>
                <w:color w:val="000000" w:themeColor="text1"/>
                <w:sz w:val="21"/>
                <w:szCs w:val="21"/>
              </w:rPr>
              <w:fldChar w:fldCharType="end"/>
            </w:r>
            <w:r>
              <w:rPr>
                <w:rFonts w:ascii="Times New Roman"/>
                <w:color w:val="000000" w:themeColor="text1"/>
                <w:sz w:val="21"/>
                <w:szCs w:val="21"/>
              </w:rPr>
              <w:t>非甲烷总烃的排放量</w:t>
            </w:r>
            <w:r>
              <w:rPr>
                <w:rFonts w:ascii="Times New Roman" w:hint="eastAsia"/>
                <w:color w:val="000000" w:themeColor="text1"/>
                <w:sz w:val="21"/>
                <w:szCs w:val="21"/>
              </w:rPr>
              <w:t>：</w:t>
            </w:r>
            <w:r>
              <w:rPr>
                <w:rFonts w:ascii="Times New Roman" w:hint="eastAsia"/>
                <w:color w:val="000000" w:themeColor="text1"/>
                <w:sz w:val="21"/>
                <w:szCs w:val="21"/>
              </w:rPr>
              <w:t>0.0425kg/h</w:t>
            </w:r>
            <w:r>
              <w:rPr>
                <w:rFonts w:ascii="宋体" w:hAnsi="宋体" w:hint="eastAsia"/>
                <w:color w:val="000000" w:themeColor="text1"/>
                <w:sz w:val="21"/>
                <w:szCs w:val="21"/>
              </w:rPr>
              <w:t>×</w:t>
            </w:r>
            <w:r>
              <w:rPr>
                <w:rFonts w:ascii="Times New Roman" w:hint="eastAsia"/>
                <w:color w:val="000000" w:themeColor="text1"/>
                <w:sz w:val="21"/>
                <w:szCs w:val="21"/>
              </w:rPr>
              <w:t>2400h</w:t>
            </w:r>
            <w:r>
              <w:rPr>
                <w:rFonts w:ascii="Times New Roman" w:hint="eastAsia"/>
                <w:color w:val="000000" w:themeColor="text1"/>
                <w:sz w:val="21"/>
                <w:szCs w:val="21"/>
              </w:rPr>
              <w:t>。</w:t>
            </w:r>
          </w:p>
          <w:p w:rsidR="00970277" w:rsidRDefault="008A61FD">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5</w:t>
            </w:r>
            <w:r>
              <w:rPr>
                <w:rFonts w:ascii="Times New Roman" w:eastAsia="宋体" w:hint="eastAsia"/>
                <w:b/>
                <w:color w:val="000000" w:themeColor="text1"/>
                <w:sz w:val="24"/>
              </w:rPr>
              <w:t>、现有工程总量控制指标</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根据《新乡市隆昌塑业有限公司年产</w:t>
            </w:r>
            <w:r>
              <w:rPr>
                <w:rFonts w:ascii="Times New Roman" w:eastAsia="宋体" w:hAnsi="Times New Roman" w:hint="eastAsia"/>
                <w:color w:val="000000" w:themeColor="text1"/>
                <w:sz w:val="24"/>
              </w:rPr>
              <w:t>360</w:t>
            </w:r>
            <w:r>
              <w:rPr>
                <w:rFonts w:ascii="Times New Roman" w:eastAsia="宋体" w:hAnsi="Times New Roman" w:hint="eastAsia"/>
                <w:color w:val="000000" w:themeColor="text1"/>
                <w:sz w:val="24"/>
              </w:rPr>
              <w:t>万条编织袋项目环境影响登记表》可知，新乡市隆昌塑业有限公司现有工程不涉及总量控制指标。</w:t>
            </w:r>
          </w:p>
          <w:p w:rsidR="00970277" w:rsidRDefault="008A61FD">
            <w:pPr>
              <w:adjustRightInd w:val="0"/>
              <w:snapToGrid w:val="0"/>
              <w:spacing w:line="440" w:lineRule="exact"/>
              <w:ind w:firstLineChars="200" w:firstLine="480"/>
              <w:rPr>
                <w:rFonts w:ascii="Times New Roman" w:eastAsia="宋体" w:hAnsi="Times New Roman"/>
                <w:b/>
                <w:color w:val="000000" w:themeColor="text1"/>
                <w:sz w:val="24"/>
              </w:rPr>
            </w:pPr>
            <w:r>
              <w:rPr>
                <w:rFonts w:ascii="Times New Roman" w:eastAsia="宋体" w:hAnsi="Times New Roman" w:hint="eastAsia"/>
                <w:color w:val="000000" w:themeColor="text1"/>
                <w:sz w:val="24"/>
              </w:rPr>
              <w:t>根据新乡市隆昌塑业有限公司的实际生产情况和现在的环保要求可知，新乡市隆昌塑业有限公司现有工程总量控制指标为</w:t>
            </w:r>
            <w:r w:rsidR="00E060A3">
              <w:rPr>
                <w:rFonts w:ascii="Times New Roman" w:eastAsia="宋体" w:hAnsi="Times New Roman" w:hint="eastAsia"/>
                <w:color w:val="000000" w:themeColor="text1"/>
                <w:sz w:val="24"/>
              </w:rPr>
              <w:t>有组织</w:t>
            </w:r>
            <w:r>
              <w:rPr>
                <w:rFonts w:ascii="Times New Roman" w:eastAsia="宋体" w:hAnsi="Times New Roman" w:hint="eastAsia"/>
                <w:color w:val="000000" w:themeColor="text1"/>
                <w:sz w:val="24"/>
              </w:rPr>
              <w:t>非甲烷总烃</w:t>
            </w:r>
            <w:r>
              <w:rPr>
                <w:rFonts w:ascii="Times New Roman" w:eastAsia="宋体" w:hAnsi="Times New Roman" w:hint="eastAsia"/>
                <w:color w:val="000000" w:themeColor="text1"/>
                <w:sz w:val="24"/>
              </w:rPr>
              <w:t>0.102t/a</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COD0.</w:t>
            </w:r>
            <w:r>
              <w:rPr>
                <w:rFonts w:ascii="Times New Roman" w:eastAsia="宋体" w:hAnsi="Times New Roman" w:hint="eastAsia"/>
                <w:color w:val="000000" w:themeColor="text1"/>
                <w:sz w:val="24"/>
              </w:rPr>
              <w:t>0389</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NH</w:t>
            </w:r>
            <w:r>
              <w:rPr>
                <w:rFonts w:ascii="Times New Roman" w:eastAsia="宋体" w:hAnsi="Times New Roman"/>
                <w:color w:val="000000" w:themeColor="text1"/>
                <w:sz w:val="24"/>
                <w:vertAlign w:val="subscript"/>
              </w:rPr>
              <w:t>3</w:t>
            </w:r>
            <w:r>
              <w:rPr>
                <w:rFonts w:ascii="Times New Roman" w:eastAsia="宋体" w:hAnsi="Times New Roman"/>
                <w:color w:val="000000" w:themeColor="text1"/>
                <w:sz w:val="24"/>
              </w:rPr>
              <w:t>-N0.0</w:t>
            </w:r>
            <w:r>
              <w:rPr>
                <w:rFonts w:ascii="Times New Roman" w:eastAsia="宋体" w:hAnsi="Times New Roman" w:hint="eastAsia"/>
                <w:color w:val="000000" w:themeColor="text1"/>
                <w:sz w:val="24"/>
              </w:rPr>
              <w:t>019</w:t>
            </w:r>
            <w:r>
              <w:rPr>
                <w:rFonts w:ascii="Times New Roman" w:eastAsia="宋体" w:hAnsi="Times New Roman"/>
                <w:color w:val="000000" w:themeColor="text1"/>
                <w:sz w:val="24"/>
              </w:rPr>
              <w:t>t/a</w:t>
            </w:r>
            <w:r>
              <w:rPr>
                <w:rFonts w:ascii="Times New Roman" w:eastAsia="宋体" w:hint="eastAsia"/>
                <w:color w:val="000000" w:themeColor="text1"/>
                <w:sz w:val="24"/>
              </w:rPr>
              <w:t>、</w:t>
            </w:r>
            <w:r>
              <w:rPr>
                <w:rFonts w:ascii="Times New Roman" w:eastAsia="宋体" w:hAnsi="Times New Roman" w:hint="eastAsia"/>
                <w:color w:val="000000" w:themeColor="text1"/>
                <w:sz w:val="24"/>
              </w:rPr>
              <w:t>TP0.0004t/a</w:t>
            </w:r>
            <w:r>
              <w:rPr>
                <w:rFonts w:ascii="Times New Roman" w:eastAsia="宋体" w:hAnsi="Times New Roman" w:hint="eastAsia"/>
                <w:color w:val="000000" w:themeColor="text1"/>
                <w:sz w:val="24"/>
              </w:rPr>
              <w:t>。</w:t>
            </w:r>
          </w:p>
          <w:p w:rsidR="00970277" w:rsidRDefault="008A61FD">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6</w:t>
            </w:r>
            <w:r>
              <w:rPr>
                <w:rFonts w:ascii="Times New Roman" w:eastAsia="宋体" w:hAnsi="Times New Roman" w:hint="eastAsia"/>
                <w:b/>
                <w:color w:val="000000" w:themeColor="text1"/>
                <w:sz w:val="24"/>
              </w:rPr>
              <w:t>、新乡市隆昌塑业有限公司现有工程存在的问题及整改措施</w:t>
            </w:r>
          </w:p>
          <w:p w:rsidR="00970277" w:rsidRPr="00C64384" w:rsidRDefault="008A61FD" w:rsidP="00DA3D10">
            <w:pPr>
              <w:adjustRightInd w:val="0"/>
              <w:snapToGrid w:val="0"/>
              <w:spacing w:line="440" w:lineRule="exact"/>
              <w:ind w:firstLineChars="200" w:firstLine="480"/>
              <w:rPr>
                <w:rFonts w:ascii="Times New Roman" w:eastAsia="宋体" w:hAnsi="Times New Roman"/>
                <w:color w:val="000000" w:themeColor="text1"/>
                <w:sz w:val="24"/>
              </w:rPr>
            </w:pPr>
            <w:r w:rsidRPr="00DA3D10">
              <w:rPr>
                <w:rFonts w:ascii="Times New Roman" w:eastAsia="宋体" w:hAnsi="Times New Roman" w:hint="eastAsia"/>
                <w:color w:val="000000" w:themeColor="text1"/>
                <w:sz w:val="24"/>
              </w:rPr>
              <w:t>根据现场踏勘，新乡市隆昌塑业有限公司现有工程在生产运行期间存在的问题及整改措施如下：</w:t>
            </w:r>
            <w:r w:rsidR="00361F36" w:rsidRPr="00DA3D10">
              <w:rPr>
                <w:rFonts w:ascii="Times New Roman" w:eastAsia="宋体" w:hAnsi="Times New Roman"/>
                <w:color w:val="000000" w:themeColor="text1"/>
                <w:sz w:val="24"/>
              </w:rPr>
              <w:fldChar w:fldCharType="begin"/>
            </w:r>
            <w:r w:rsidRPr="00DA3D10">
              <w:rPr>
                <w:rFonts w:ascii="Times New Roman" w:eastAsia="宋体" w:hAnsi="Times New Roman" w:hint="eastAsia"/>
                <w:color w:val="000000" w:themeColor="text1"/>
                <w:sz w:val="24"/>
              </w:rPr>
              <w:instrText>= 1 \* GB3</w:instrText>
            </w:r>
            <w:r w:rsidR="00361F36" w:rsidRPr="00DA3D10">
              <w:rPr>
                <w:rFonts w:ascii="Times New Roman" w:eastAsia="宋体" w:hAnsi="Times New Roman"/>
                <w:color w:val="000000" w:themeColor="text1"/>
                <w:sz w:val="24"/>
              </w:rPr>
              <w:fldChar w:fldCharType="separate"/>
            </w:r>
            <w:r w:rsidRPr="00DA3D10">
              <w:rPr>
                <w:rFonts w:ascii="Times New Roman" w:eastAsia="宋体" w:hAnsi="Times New Roman" w:hint="eastAsia"/>
                <w:color w:val="000000" w:themeColor="text1"/>
                <w:sz w:val="24"/>
              </w:rPr>
              <w:t>①</w:t>
            </w:r>
            <w:r w:rsidR="00361F36" w:rsidRPr="00DA3D10">
              <w:rPr>
                <w:rFonts w:ascii="Times New Roman" w:eastAsia="宋体" w:hAnsi="Times New Roman"/>
                <w:color w:val="000000" w:themeColor="text1"/>
                <w:sz w:val="24"/>
              </w:rPr>
              <w:fldChar w:fldCharType="end"/>
            </w:r>
            <w:r w:rsidRPr="00DA3D10">
              <w:rPr>
                <w:rFonts w:ascii="Times New Roman" w:eastAsia="宋体" w:hAnsi="Times New Roman" w:hint="eastAsia"/>
                <w:color w:val="000000" w:themeColor="text1"/>
                <w:sz w:val="24"/>
              </w:rPr>
              <w:t>一般固废暂存间设置不规范，应严格按照</w:t>
            </w:r>
            <w:r w:rsidRPr="00DA3D10">
              <w:rPr>
                <w:rFonts w:ascii="Times New Roman" w:eastAsia="宋体" w:hAnsi="Times New Roman"/>
                <w:color w:val="000000" w:themeColor="text1"/>
                <w:sz w:val="24"/>
              </w:rPr>
              <w:t>《一般工业固体废物贮存、处置场污染控制标准》（</w:t>
            </w:r>
            <w:r w:rsidRPr="00DA3D10">
              <w:rPr>
                <w:rFonts w:ascii="Times New Roman" w:eastAsia="宋体" w:hAnsi="Times New Roman"/>
                <w:color w:val="000000" w:themeColor="text1"/>
                <w:sz w:val="24"/>
              </w:rPr>
              <w:t>GB18599-2001</w:t>
            </w:r>
            <w:r w:rsidRPr="00DA3D10">
              <w:rPr>
                <w:rFonts w:ascii="Times New Roman" w:eastAsia="宋体" w:hAnsi="Times New Roman"/>
                <w:color w:val="000000" w:themeColor="text1"/>
                <w:sz w:val="24"/>
              </w:rPr>
              <w:t>）及其</w:t>
            </w:r>
            <w:r w:rsidRPr="00DA3D10">
              <w:rPr>
                <w:rFonts w:ascii="Times New Roman" w:eastAsia="宋体" w:hAnsi="Times New Roman"/>
                <w:color w:val="000000" w:themeColor="text1"/>
                <w:sz w:val="24"/>
              </w:rPr>
              <w:t>2013</w:t>
            </w:r>
            <w:r w:rsidRPr="00DA3D10">
              <w:rPr>
                <w:rFonts w:ascii="Times New Roman" w:eastAsia="宋体" w:hAnsi="Times New Roman"/>
                <w:color w:val="000000" w:themeColor="text1"/>
                <w:sz w:val="24"/>
              </w:rPr>
              <w:t>修改单要求设置</w:t>
            </w:r>
            <w:r w:rsidRPr="00DA3D10">
              <w:rPr>
                <w:rFonts w:ascii="Times New Roman" w:eastAsia="宋体" w:hAnsi="Times New Roman" w:hint="eastAsia"/>
                <w:color w:val="000000" w:themeColor="text1"/>
                <w:sz w:val="24"/>
              </w:rPr>
              <w:t>一般固废暂存间，要做到防风、防雨、防渗漏。</w:t>
            </w:r>
            <w:r w:rsidR="00361F36" w:rsidRPr="00DA3D10">
              <w:rPr>
                <w:rFonts w:ascii="Times New Roman" w:eastAsia="宋体" w:hAnsi="Times New Roman"/>
                <w:color w:val="000000" w:themeColor="text1"/>
                <w:sz w:val="24"/>
              </w:rPr>
              <w:fldChar w:fldCharType="begin"/>
            </w:r>
            <w:r w:rsidRPr="00DA3D10">
              <w:rPr>
                <w:rFonts w:ascii="Times New Roman" w:eastAsia="宋体" w:hAnsi="Times New Roman" w:hint="eastAsia"/>
                <w:color w:val="000000" w:themeColor="text1"/>
                <w:sz w:val="24"/>
              </w:rPr>
              <w:instrText>= 2 \* GB3</w:instrText>
            </w:r>
            <w:r w:rsidR="00361F36" w:rsidRPr="00DA3D10">
              <w:rPr>
                <w:rFonts w:ascii="Times New Roman" w:eastAsia="宋体" w:hAnsi="Times New Roman"/>
                <w:color w:val="000000" w:themeColor="text1"/>
                <w:sz w:val="24"/>
              </w:rPr>
              <w:fldChar w:fldCharType="separate"/>
            </w:r>
            <w:r w:rsidRPr="00DA3D10">
              <w:rPr>
                <w:rFonts w:ascii="Times New Roman" w:eastAsia="宋体" w:hAnsi="Times New Roman" w:hint="eastAsia"/>
                <w:color w:val="000000" w:themeColor="text1"/>
                <w:sz w:val="24"/>
              </w:rPr>
              <w:t>②</w:t>
            </w:r>
            <w:r w:rsidR="00361F36" w:rsidRPr="00DA3D10">
              <w:rPr>
                <w:rFonts w:ascii="Times New Roman" w:eastAsia="宋体" w:hAnsi="Times New Roman"/>
                <w:color w:val="000000" w:themeColor="text1"/>
                <w:sz w:val="24"/>
              </w:rPr>
              <w:fldChar w:fldCharType="end"/>
            </w:r>
            <w:r w:rsidRPr="00DA3D10">
              <w:rPr>
                <w:rFonts w:ascii="Times New Roman" w:eastAsia="宋体" w:hAnsi="Times New Roman" w:hint="eastAsia"/>
                <w:color w:val="000000" w:themeColor="text1"/>
                <w:sz w:val="24"/>
              </w:rPr>
              <w:t>印刷标签工序产生的非甲烷总烃未处理。企业应根据现在的环保要求，增加一套“吸附浓缩</w:t>
            </w:r>
            <w:r w:rsidRPr="00DA3D10">
              <w:rPr>
                <w:rFonts w:ascii="Times New Roman" w:eastAsia="宋体" w:hAnsi="Times New Roman"/>
                <w:color w:val="000000" w:themeColor="text1"/>
                <w:sz w:val="24"/>
              </w:rPr>
              <w:t>-</w:t>
            </w:r>
            <w:r w:rsidRPr="00DA3D10">
              <w:rPr>
                <w:rFonts w:ascii="Times New Roman" w:eastAsia="宋体" w:hAnsi="Times New Roman" w:hint="eastAsia"/>
                <w:color w:val="000000" w:themeColor="text1"/>
                <w:sz w:val="24"/>
              </w:rPr>
              <w:t>催化燃烧</w:t>
            </w:r>
            <w:r w:rsidRPr="001714DD">
              <w:rPr>
                <w:rFonts w:ascii="Times New Roman" w:eastAsia="宋体" w:hAnsi="Times New Roman" w:hint="eastAsia"/>
                <w:color w:val="000000" w:themeColor="text1"/>
                <w:sz w:val="24"/>
              </w:rPr>
              <w:t>装置”</w:t>
            </w:r>
            <w:r w:rsidR="001714DD" w:rsidRPr="001714DD">
              <w:rPr>
                <w:rFonts w:ascii="Times New Roman" w:eastAsia="宋体" w:hAnsi="Times New Roman" w:hint="eastAsia"/>
                <w:color w:val="000000" w:themeColor="text1"/>
                <w:sz w:val="24"/>
              </w:rPr>
              <w:t>（</w:t>
            </w:r>
            <w:r w:rsidR="001714DD" w:rsidRPr="001714DD">
              <w:rPr>
                <w:rFonts w:ascii="Times New Roman" w:eastAsia="宋体" w:hAnsi="Times New Roman" w:hint="eastAsia"/>
                <w:color w:val="000000" w:themeColor="text1"/>
                <w:sz w:val="24"/>
              </w:rPr>
              <w:t>1</w:t>
            </w:r>
            <w:r w:rsidR="009254AD">
              <w:rPr>
                <w:rFonts w:ascii="Times New Roman" w:eastAsia="宋体" w:hAnsi="Times New Roman" w:hint="eastAsia"/>
                <w:color w:val="000000" w:themeColor="text1"/>
                <w:sz w:val="24"/>
              </w:rPr>
              <w:t>套，新建</w:t>
            </w:r>
            <w:r w:rsidR="001714DD" w:rsidRPr="001714DD">
              <w:rPr>
                <w:rFonts w:ascii="Times New Roman" w:eastAsia="宋体" w:hAnsi="Times New Roman" w:hint="eastAsia"/>
                <w:color w:val="000000" w:themeColor="text1"/>
                <w:sz w:val="24"/>
              </w:rPr>
              <w:t>）</w:t>
            </w:r>
            <w:r w:rsidRPr="00DA3D10">
              <w:rPr>
                <w:rFonts w:ascii="Times New Roman" w:eastAsia="宋体" w:hAnsi="Times New Roman" w:hint="eastAsia"/>
                <w:color w:val="000000" w:themeColor="text1"/>
                <w:sz w:val="24"/>
              </w:rPr>
              <w:t>对印刷标签工序产生的非甲烷总烃进行处理。</w:t>
            </w:r>
          </w:p>
          <w:p w:rsidR="00970277" w:rsidRDefault="008A61FD">
            <w:pPr>
              <w:pStyle w:val="12"/>
              <w:adjustRightInd w:val="0"/>
              <w:snapToGrid w:val="0"/>
              <w:spacing w:line="440" w:lineRule="exact"/>
              <w:ind w:firstLineChars="0" w:firstLine="0"/>
              <w:jc w:val="center"/>
              <w:rPr>
                <w:rFonts w:ascii="Times New Roman" w:eastAsia="宋体" w:hAnsi="Times New Roman"/>
                <w:b/>
                <w:color w:val="000000" w:themeColor="text1"/>
                <w:sz w:val="24"/>
              </w:rPr>
            </w:pPr>
            <w:r>
              <w:rPr>
                <w:rFonts w:ascii="Times New Roman" w:eastAsia="宋体" w:hint="eastAsia"/>
                <w:b/>
                <w:color w:val="000000" w:themeColor="text1"/>
                <w:sz w:val="24"/>
              </w:rPr>
              <w:t>表</w:t>
            </w:r>
            <w:r>
              <w:rPr>
                <w:rFonts w:ascii="Times New Roman" w:eastAsia="宋体" w:hAnsi="Times New Roman"/>
                <w:b/>
                <w:color w:val="000000" w:themeColor="text1"/>
                <w:sz w:val="24"/>
              </w:rPr>
              <w:t>1</w:t>
            </w:r>
            <w:r>
              <w:rPr>
                <w:rFonts w:ascii="Times New Roman" w:eastAsia="宋体" w:hAnsi="Times New Roman" w:hint="eastAsia"/>
                <w:b/>
                <w:color w:val="000000" w:themeColor="text1"/>
                <w:sz w:val="24"/>
              </w:rPr>
              <w:t>9</w:t>
            </w:r>
            <w:r w:rsidR="000E467D">
              <w:rPr>
                <w:rFonts w:ascii="Times New Roman" w:eastAsia="宋体" w:hAnsi="Times New Roman" w:hint="eastAsia"/>
                <w:b/>
                <w:color w:val="000000" w:themeColor="text1"/>
                <w:sz w:val="24"/>
              </w:rPr>
              <w:t xml:space="preserve">    </w:t>
            </w:r>
            <w:r>
              <w:rPr>
                <w:rFonts w:ascii="Times New Roman" w:eastAsia="宋体" w:hint="eastAsia"/>
                <w:b/>
                <w:color w:val="000000" w:themeColor="text1"/>
                <w:sz w:val="24"/>
              </w:rPr>
              <w:t>新乡市隆昌塑业有限公司现有工程存在问题及整改措施一览表</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735"/>
              <w:gridCol w:w="4652"/>
              <w:gridCol w:w="3685"/>
            </w:tblGrid>
            <w:tr w:rsidR="00970277">
              <w:trPr>
                <w:trHeight w:val="397"/>
                <w:jc w:val="center"/>
              </w:trPr>
              <w:tc>
                <w:tcPr>
                  <w:tcW w:w="405" w:type="pct"/>
                  <w:tcBorders>
                    <w:top w:val="single" w:sz="8" w:space="0" w:color="auto"/>
                    <w:bottom w:val="single" w:sz="8" w:space="0" w:color="auto"/>
                  </w:tcBorders>
                  <w:vAlign w:val="center"/>
                </w:tcPr>
                <w:p w:rsidR="00970277" w:rsidRDefault="008A61FD">
                  <w:pPr>
                    <w:adjustRightInd w:val="0"/>
                    <w:snapToGrid w:val="0"/>
                    <w:spacing w:line="360" w:lineRule="exact"/>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序号</w:t>
                  </w:r>
                </w:p>
              </w:tc>
              <w:tc>
                <w:tcPr>
                  <w:tcW w:w="2564" w:type="pct"/>
                  <w:tcBorders>
                    <w:top w:val="single" w:sz="8" w:space="0" w:color="auto"/>
                    <w:bottom w:val="single" w:sz="8" w:space="0" w:color="auto"/>
                  </w:tcBorders>
                  <w:vAlign w:val="center"/>
                </w:tcPr>
                <w:p w:rsidR="00970277" w:rsidRDefault="008A61FD">
                  <w:pPr>
                    <w:adjustRightInd w:val="0"/>
                    <w:snapToGrid w:val="0"/>
                    <w:spacing w:line="360" w:lineRule="exact"/>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存在问题</w:t>
                  </w:r>
                </w:p>
              </w:tc>
              <w:tc>
                <w:tcPr>
                  <w:tcW w:w="2031" w:type="pct"/>
                  <w:tcBorders>
                    <w:top w:val="single" w:sz="8" w:space="0" w:color="auto"/>
                    <w:bottom w:val="single" w:sz="8" w:space="0" w:color="auto"/>
                  </w:tcBorders>
                  <w:vAlign w:val="center"/>
                </w:tcPr>
                <w:p w:rsidR="00970277" w:rsidRDefault="008A61FD">
                  <w:pPr>
                    <w:adjustRightInd w:val="0"/>
                    <w:snapToGrid w:val="0"/>
                    <w:spacing w:line="360" w:lineRule="exact"/>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整改措施</w:t>
                  </w:r>
                </w:p>
              </w:tc>
            </w:tr>
            <w:tr w:rsidR="00970277">
              <w:trPr>
                <w:trHeight w:val="397"/>
                <w:jc w:val="center"/>
              </w:trPr>
              <w:tc>
                <w:tcPr>
                  <w:tcW w:w="405" w:type="pct"/>
                  <w:tcBorders>
                    <w:top w:val="single" w:sz="8" w:space="0" w:color="auto"/>
                    <w:bottom w:val="single" w:sz="4" w:space="0" w:color="auto"/>
                  </w:tcBorders>
                  <w:vAlign w:val="center"/>
                </w:tcPr>
                <w:p w:rsidR="00970277" w:rsidRDefault="008A61FD">
                  <w:pPr>
                    <w:adjustRightInd w:val="0"/>
                    <w:snapToGrid w:val="0"/>
                    <w:spacing w:line="360" w:lineRule="exact"/>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1</w:t>
                  </w:r>
                </w:p>
              </w:tc>
              <w:tc>
                <w:tcPr>
                  <w:tcW w:w="2564" w:type="pct"/>
                  <w:tcBorders>
                    <w:top w:val="single" w:sz="8" w:space="0" w:color="auto"/>
                    <w:bottom w:val="single" w:sz="4" w:space="0" w:color="auto"/>
                  </w:tcBorders>
                  <w:vAlign w:val="center"/>
                </w:tcPr>
                <w:p w:rsidR="00970277" w:rsidRDefault="008A61FD">
                  <w:pPr>
                    <w:adjustRightInd w:val="0"/>
                    <w:snapToGrid w:val="0"/>
                    <w:spacing w:line="360" w:lineRule="exact"/>
                    <w:jc w:val="center"/>
                    <w:rPr>
                      <w:rFonts w:ascii="Times New Roman" w:eastAsia="宋体" w:hAnsi="Times New Roman"/>
                      <w:bCs/>
                      <w:color w:val="000000" w:themeColor="text1"/>
                      <w:szCs w:val="21"/>
                    </w:rPr>
                  </w:pPr>
                  <w:r>
                    <w:rPr>
                      <w:rFonts w:ascii="Times New Roman" w:eastAsia="宋体" w:hAnsi="Times New Roman" w:hint="eastAsia"/>
                      <w:color w:val="000000" w:themeColor="text1"/>
                      <w:szCs w:val="21"/>
                    </w:rPr>
                    <w:t>一般固废暂存间设置不规范，应严格按照</w:t>
                  </w:r>
                  <w:r>
                    <w:rPr>
                      <w:rFonts w:ascii="Times New Roman" w:eastAsia="宋体" w:hAnsi="Times New Roman"/>
                      <w:color w:val="000000" w:themeColor="text1"/>
                      <w:szCs w:val="21"/>
                    </w:rPr>
                    <w:t>《一般工业固体废物贮存、处置场污染控制标准》（</w:t>
                  </w:r>
                  <w:r>
                    <w:rPr>
                      <w:rFonts w:ascii="Times New Roman" w:eastAsia="宋体" w:hAnsi="Times New Roman"/>
                      <w:color w:val="000000" w:themeColor="text1"/>
                      <w:szCs w:val="21"/>
                    </w:rPr>
                    <w:t>GB18599-2001</w:t>
                  </w:r>
                  <w:r>
                    <w:rPr>
                      <w:rFonts w:ascii="Times New Roman" w:eastAsia="宋体" w:hAnsi="Times New Roman"/>
                      <w:color w:val="000000" w:themeColor="text1"/>
                      <w:szCs w:val="21"/>
                    </w:rPr>
                    <w:t>）及其</w:t>
                  </w:r>
                  <w:r>
                    <w:rPr>
                      <w:rFonts w:ascii="Times New Roman" w:eastAsia="宋体" w:hAnsi="Times New Roman"/>
                      <w:color w:val="000000" w:themeColor="text1"/>
                      <w:szCs w:val="21"/>
                    </w:rPr>
                    <w:t>2013</w:t>
                  </w:r>
                  <w:r>
                    <w:rPr>
                      <w:rFonts w:ascii="Times New Roman" w:eastAsia="宋体" w:hAnsi="Times New Roman"/>
                      <w:color w:val="000000" w:themeColor="text1"/>
                      <w:szCs w:val="21"/>
                    </w:rPr>
                    <w:t>修改单要求设置</w:t>
                  </w:r>
                  <w:r>
                    <w:rPr>
                      <w:rFonts w:ascii="Times New Roman" w:eastAsia="宋体" w:hAnsi="Times New Roman" w:hint="eastAsia"/>
                      <w:color w:val="000000" w:themeColor="text1"/>
                      <w:szCs w:val="21"/>
                    </w:rPr>
                    <w:t>一般固废暂存间，要做到</w:t>
                  </w:r>
                  <w:r>
                    <w:rPr>
                      <w:rFonts w:ascii="Times New Roman" w:eastAsia="宋体" w:hint="eastAsia"/>
                      <w:color w:val="000000" w:themeColor="text1"/>
                      <w:szCs w:val="21"/>
                    </w:rPr>
                    <w:t>防风、防雨、防渗漏</w:t>
                  </w:r>
                </w:p>
              </w:tc>
              <w:tc>
                <w:tcPr>
                  <w:tcW w:w="2031" w:type="pct"/>
                  <w:tcBorders>
                    <w:top w:val="single" w:sz="8" w:space="0" w:color="auto"/>
                    <w:bottom w:val="single" w:sz="4" w:space="0" w:color="auto"/>
                  </w:tcBorders>
                  <w:vAlign w:val="center"/>
                </w:tcPr>
                <w:p w:rsidR="00970277" w:rsidRDefault="008A61FD">
                  <w:pPr>
                    <w:adjustRightInd w:val="0"/>
                    <w:snapToGrid w:val="0"/>
                    <w:spacing w:line="360" w:lineRule="exact"/>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企业</w:t>
                  </w:r>
                  <w:r>
                    <w:rPr>
                      <w:rFonts w:ascii="Times New Roman" w:eastAsia="宋体" w:hAnsi="Times New Roman" w:hint="eastAsia"/>
                      <w:color w:val="000000" w:themeColor="text1"/>
                      <w:szCs w:val="21"/>
                    </w:rPr>
                    <w:t>严格按照</w:t>
                  </w:r>
                  <w:r>
                    <w:rPr>
                      <w:rFonts w:ascii="Times New Roman" w:eastAsia="宋体" w:hAnsi="Times New Roman"/>
                      <w:color w:val="000000" w:themeColor="text1"/>
                      <w:szCs w:val="21"/>
                    </w:rPr>
                    <w:t>《一般工业固体废物贮存、处置场污染控制标准》（</w:t>
                  </w:r>
                  <w:r>
                    <w:rPr>
                      <w:rFonts w:ascii="Times New Roman" w:eastAsia="宋体" w:hAnsi="Times New Roman"/>
                      <w:color w:val="000000" w:themeColor="text1"/>
                      <w:szCs w:val="21"/>
                    </w:rPr>
                    <w:t>GB18599-2001</w:t>
                  </w:r>
                  <w:r>
                    <w:rPr>
                      <w:rFonts w:ascii="Times New Roman" w:eastAsia="宋体" w:hAnsi="Times New Roman"/>
                      <w:color w:val="000000" w:themeColor="text1"/>
                      <w:szCs w:val="21"/>
                    </w:rPr>
                    <w:t>）及其</w:t>
                  </w:r>
                  <w:r>
                    <w:rPr>
                      <w:rFonts w:ascii="Times New Roman" w:eastAsia="宋体" w:hAnsi="Times New Roman"/>
                      <w:color w:val="000000" w:themeColor="text1"/>
                      <w:szCs w:val="21"/>
                    </w:rPr>
                    <w:t>2013</w:t>
                  </w:r>
                  <w:r>
                    <w:rPr>
                      <w:rFonts w:ascii="Times New Roman" w:eastAsia="宋体" w:hAnsi="Times New Roman"/>
                      <w:color w:val="000000" w:themeColor="text1"/>
                      <w:szCs w:val="21"/>
                    </w:rPr>
                    <w:t>修改单要求设置</w:t>
                  </w:r>
                  <w:r>
                    <w:rPr>
                      <w:rFonts w:ascii="Times New Roman" w:eastAsia="宋体" w:hAnsi="Times New Roman" w:hint="eastAsia"/>
                      <w:color w:val="000000" w:themeColor="text1"/>
                      <w:szCs w:val="21"/>
                    </w:rPr>
                    <w:t>一般固废暂存间，要做到</w:t>
                  </w:r>
                  <w:r>
                    <w:rPr>
                      <w:rFonts w:ascii="Times New Roman" w:eastAsia="宋体" w:hint="eastAsia"/>
                      <w:color w:val="000000" w:themeColor="text1"/>
                      <w:szCs w:val="21"/>
                    </w:rPr>
                    <w:t>防风、防雨、防渗漏</w:t>
                  </w:r>
                </w:p>
              </w:tc>
            </w:tr>
            <w:tr w:rsidR="00970277" w:rsidTr="00DA3D10">
              <w:trPr>
                <w:trHeight w:val="397"/>
                <w:jc w:val="center"/>
              </w:trPr>
              <w:tc>
                <w:tcPr>
                  <w:tcW w:w="405" w:type="pct"/>
                  <w:tcBorders>
                    <w:top w:val="single" w:sz="4" w:space="0" w:color="auto"/>
                    <w:bottom w:val="single" w:sz="4" w:space="0" w:color="auto"/>
                  </w:tcBorders>
                  <w:vAlign w:val="center"/>
                </w:tcPr>
                <w:p w:rsidR="00970277" w:rsidRPr="00DA3D10" w:rsidRDefault="008A61FD">
                  <w:pPr>
                    <w:adjustRightInd w:val="0"/>
                    <w:snapToGrid w:val="0"/>
                    <w:spacing w:line="360" w:lineRule="exact"/>
                    <w:jc w:val="center"/>
                    <w:rPr>
                      <w:rFonts w:ascii="Times New Roman" w:eastAsia="宋体" w:hAnsi="Times New Roman"/>
                      <w:bCs/>
                      <w:color w:val="000000" w:themeColor="text1"/>
                      <w:szCs w:val="21"/>
                    </w:rPr>
                  </w:pPr>
                  <w:r w:rsidRPr="00DA3D10">
                    <w:rPr>
                      <w:rFonts w:ascii="Times New Roman" w:eastAsia="宋体" w:hAnsi="Times New Roman" w:hint="eastAsia"/>
                      <w:bCs/>
                      <w:color w:val="000000" w:themeColor="text1"/>
                      <w:szCs w:val="21"/>
                    </w:rPr>
                    <w:t>2</w:t>
                  </w:r>
                </w:p>
              </w:tc>
              <w:tc>
                <w:tcPr>
                  <w:tcW w:w="2564" w:type="pct"/>
                  <w:tcBorders>
                    <w:top w:val="single" w:sz="4" w:space="0" w:color="auto"/>
                    <w:bottom w:val="single" w:sz="4" w:space="0" w:color="auto"/>
                  </w:tcBorders>
                  <w:vAlign w:val="center"/>
                </w:tcPr>
                <w:p w:rsidR="00970277" w:rsidRPr="00DA3D10" w:rsidRDefault="008A61FD">
                  <w:pPr>
                    <w:adjustRightInd w:val="0"/>
                    <w:snapToGrid w:val="0"/>
                    <w:spacing w:line="360" w:lineRule="exact"/>
                    <w:jc w:val="center"/>
                    <w:rPr>
                      <w:rFonts w:ascii="Times New Roman" w:eastAsia="宋体" w:hAnsi="Times New Roman"/>
                      <w:color w:val="000000" w:themeColor="text1"/>
                      <w:szCs w:val="21"/>
                    </w:rPr>
                  </w:pPr>
                  <w:r w:rsidRPr="00DA3D10">
                    <w:rPr>
                      <w:rFonts w:ascii="Times New Roman" w:eastAsia="宋体" w:hAnsi="Times New Roman" w:hint="eastAsia"/>
                      <w:color w:val="000000" w:themeColor="text1"/>
                      <w:szCs w:val="21"/>
                    </w:rPr>
                    <w:t>印刷标签工序产生的非甲烷总烃未处理。企业应根据现在的环保要求，增加一套“</w:t>
                  </w:r>
                  <w:r w:rsidRPr="00DA3D10">
                    <w:rPr>
                      <w:rFonts w:ascii="Times New Roman" w:eastAsia="宋体" w:hint="eastAsia"/>
                      <w:color w:val="000000" w:themeColor="text1"/>
                      <w:szCs w:val="21"/>
                    </w:rPr>
                    <w:t>吸附浓缩</w:t>
                  </w:r>
                  <w:r w:rsidRPr="00DA3D10">
                    <w:rPr>
                      <w:rFonts w:ascii="Times New Roman" w:eastAsia="宋体" w:hAnsi="Times New Roman"/>
                      <w:color w:val="000000" w:themeColor="text1"/>
                      <w:szCs w:val="21"/>
                    </w:rPr>
                    <w:t>-</w:t>
                  </w:r>
                  <w:r w:rsidRPr="00DA3D10">
                    <w:rPr>
                      <w:rFonts w:ascii="Times New Roman" w:eastAsia="宋体" w:hint="eastAsia"/>
                      <w:color w:val="000000" w:themeColor="text1"/>
                      <w:szCs w:val="21"/>
                    </w:rPr>
                    <w:t>催化燃烧装置</w:t>
                  </w:r>
                  <w:r w:rsidRPr="00DA3D10">
                    <w:rPr>
                      <w:rFonts w:ascii="Times New Roman" w:eastAsia="宋体" w:hAnsi="Times New Roman" w:hint="eastAsia"/>
                      <w:color w:val="000000" w:themeColor="text1"/>
                      <w:szCs w:val="21"/>
                    </w:rPr>
                    <w:t>”对印刷标签工序产生的非甲烷总烃进</w:t>
                  </w:r>
                  <w:r w:rsidRPr="00DA3D10">
                    <w:rPr>
                      <w:rFonts w:ascii="Times New Roman" w:eastAsia="宋体" w:hAnsi="Times New Roman" w:hint="eastAsia"/>
                      <w:color w:val="000000" w:themeColor="text1"/>
                      <w:szCs w:val="21"/>
                    </w:rPr>
                    <w:lastRenderedPageBreak/>
                    <w:t>行处理。</w:t>
                  </w:r>
                </w:p>
              </w:tc>
              <w:tc>
                <w:tcPr>
                  <w:tcW w:w="2031" w:type="pct"/>
                  <w:tcBorders>
                    <w:top w:val="single" w:sz="4" w:space="0" w:color="auto"/>
                    <w:bottom w:val="single" w:sz="4" w:space="0" w:color="auto"/>
                  </w:tcBorders>
                  <w:vAlign w:val="center"/>
                </w:tcPr>
                <w:p w:rsidR="00970277" w:rsidRPr="00DA3D10" w:rsidRDefault="008A61FD">
                  <w:pPr>
                    <w:adjustRightInd w:val="0"/>
                    <w:snapToGrid w:val="0"/>
                    <w:spacing w:line="360" w:lineRule="exact"/>
                    <w:jc w:val="center"/>
                    <w:rPr>
                      <w:rFonts w:ascii="Times New Roman" w:eastAsia="宋体"/>
                      <w:bCs/>
                      <w:color w:val="000000" w:themeColor="text1"/>
                      <w:szCs w:val="21"/>
                    </w:rPr>
                  </w:pPr>
                  <w:r w:rsidRPr="00DA3D10">
                    <w:rPr>
                      <w:rFonts w:ascii="Times New Roman" w:eastAsia="宋体" w:hAnsi="Times New Roman" w:hint="eastAsia"/>
                      <w:color w:val="000000" w:themeColor="text1"/>
                      <w:szCs w:val="21"/>
                    </w:rPr>
                    <w:lastRenderedPageBreak/>
                    <w:t>增加一套“</w:t>
                  </w:r>
                  <w:r w:rsidRPr="00DA3D10">
                    <w:rPr>
                      <w:rFonts w:ascii="Times New Roman" w:eastAsia="宋体" w:hint="eastAsia"/>
                      <w:color w:val="000000" w:themeColor="text1"/>
                      <w:szCs w:val="21"/>
                    </w:rPr>
                    <w:t>吸附浓缩</w:t>
                  </w:r>
                  <w:r w:rsidRPr="00DA3D10">
                    <w:rPr>
                      <w:rFonts w:ascii="Times New Roman" w:eastAsia="宋体" w:hAnsi="Times New Roman"/>
                      <w:color w:val="000000" w:themeColor="text1"/>
                      <w:szCs w:val="21"/>
                    </w:rPr>
                    <w:t>-</w:t>
                  </w:r>
                  <w:r w:rsidRPr="00DA3D10">
                    <w:rPr>
                      <w:rFonts w:ascii="Times New Roman" w:eastAsia="宋体" w:hint="eastAsia"/>
                      <w:color w:val="000000" w:themeColor="text1"/>
                      <w:szCs w:val="21"/>
                    </w:rPr>
                    <w:t>催化燃烧装置</w:t>
                  </w:r>
                  <w:r w:rsidRPr="00DA3D10">
                    <w:rPr>
                      <w:rFonts w:ascii="Times New Roman" w:eastAsia="宋体" w:hAnsi="Times New Roman" w:hint="eastAsia"/>
                      <w:color w:val="000000" w:themeColor="text1"/>
                      <w:szCs w:val="21"/>
                    </w:rPr>
                    <w:t>”</w:t>
                  </w:r>
                  <w:r w:rsidR="009254AD">
                    <w:rPr>
                      <w:rFonts w:ascii="Times New Roman" w:eastAsia="宋体" w:hAnsi="Times New Roman" w:hint="eastAsia"/>
                      <w:color w:val="000000" w:themeColor="text1"/>
                      <w:szCs w:val="21"/>
                    </w:rPr>
                    <w:t>（</w:t>
                  </w:r>
                  <w:r w:rsidR="009254AD">
                    <w:rPr>
                      <w:rFonts w:ascii="Times New Roman" w:eastAsia="宋体" w:hAnsi="Times New Roman" w:hint="eastAsia"/>
                      <w:color w:val="000000" w:themeColor="text1"/>
                      <w:szCs w:val="21"/>
                    </w:rPr>
                    <w:t>1</w:t>
                  </w:r>
                  <w:r w:rsidR="009254AD">
                    <w:rPr>
                      <w:rFonts w:ascii="Times New Roman" w:eastAsia="宋体" w:hAnsi="Times New Roman" w:hint="eastAsia"/>
                      <w:color w:val="000000" w:themeColor="text1"/>
                      <w:szCs w:val="21"/>
                    </w:rPr>
                    <w:t>套，新建</w:t>
                  </w:r>
                  <w:r w:rsidR="001714DD">
                    <w:rPr>
                      <w:rFonts w:ascii="Times New Roman" w:eastAsia="宋体" w:hAnsi="Times New Roman" w:hint="eastAsia"/>
                      <w:color w:val="000000" w:themeColor="text1"/>
                      <w:szCs w:val="21"/>
                    </w:rPr>
                    <w:t>）</w:t>
                  </w:r>
                  <w:r w:rsidRPr="00DA3D10">
                    <w:rPr>
                      <w:rFonts w:ascii="Times New Roman" w:eastAsia="宋体" w:hAnsi="Times New Roman" w:hint="eastAsia"/>
                      <w:color w:val="000000" w:themeColor="text1"/>
                      <w:szCs w:val="21"/>
                    </w:rPr>
                    <w:t>，对印刷标签工序产生的非甲烷总烃进行处理。</w:t>
                  </w:r>
                </w:p>
              </w:tc>
            </w:tr>
          </w:tbl>
          <w:p w:rsidR="00C923CD" w:rsidRDefault="00C923CD" w:rsidP="00C923CD"/>
          <w:p w:rsidR="00E678E5" w:rsidRDefault="00E678E5" w:rsidP="00E678E5">
            <w:pPr>
              <w:pStyle w:val="1"/>
            </w:pPr>
          </w:p>
          <w:p w:rsidR="00E678E5" w:rsidRDefault="00E678E5" w:rsidP="00E678E5"/>
          <w:p w:rsidR="00E678E5" w:rsidRDefault="00E678E5" w:rsidP="00E678E5">
            <w:pPr>
              <w:pStyle w:val="1"/>
            </w:pPr>
          </w:p>
          <w:p w:rsidR="00E678E5" w:rsidRDefault="00E678E5" w:rsidP="00E678E5"/>
          <w:p w:rsidR="00E678E5" w:rsidRDefault="00E678E5" w:rsidP="00E678E5">
            <w:pPr>
              <w:pStyle w:val="1"/>
            </w:pPr>
          </w:p>
          <w:p w:rsidR="00E678E5" w:rsidRDefault="00E678E5" w:rsidP="00E678E5"/>
          <w:p w:rsidR="00E678E5" w:rsidRDefault="00E678E5" w:rsidP="00E678E5">
            <w:pPr>
              <w:pStyle w:val="1"/>
            </w:pPr>
          </w:p>
          <w:p w:rsidR="00E678E5" w:rsidRDefault="00E678E5" w:rsidP="00E678E5"/>
          <w:p w:rsidR="00E678E5" w:rsidRDefault="00E678E5" w:rsidP="00E678E5">
            <w:pPr>
              <w:pStyle w:val="1"/>
            </w:pPr>
          </w:p>
          <w:p w:rsidR="00E678E5" w:rsidRDefault="00E678E5" w:rsidP="00E678E5"/>
          <w:p w:rsidR="00E678E5" w:rsidRDefault="00E678E5" w:rsidP="00E678E5">
            <w:pPr>
              <w:pStyle w:val="1"/>
            </w:pPr>
          </w:p>
          <w:p w:rsidR="00E678E5" w:rsidRDefault="00E678E5" w:rsidP="00E678E5"/>
          <w:p w:rsidR="00E678E5" w:rsidRDefault="00E678E5" w:rsidP="00E678E5">
            <w:pPr>
              <w:pStyle w:val="1"/>
            </w:pPr>
          </w:p>
          <w:p w:rsidR="00E678E5" w:rsidRDefault="00E678E5" w:rsidP="00E678E5"/>
          <w:p w:rsidR="008229B3" w:rsidRDefault="008229B3" w:rsidP="008229B3">
            <w:pPr>
              <w:pStyle w:val="1"/>
            </w:pPr>
          </w:p>
          <w:p w:rsidR="008229B3" w:rsidRDefault="008229B3" w:rsidP="008229B3"/>
          <w:p w:rsidR="008229B3" w:rsidRDefault="008229B3" w:rsidP="008229B3">
            <w:pPr>
              <w:pStyle w:val="1"/>
            </w:pPr>
          </w:p>
          <w:p w:rsidR="008229B3" w:rsidRDefault="008229B3" w:rsidP="008229B3"/>
          <w:p w:rsidR="008229B3" w:rsidRDefault="008229B3" w:rsidP="008229B3">
            <w:pPr>
              <w:pStyle w:val="1"/>
            </w:pPr>
          </w:p>
          <w:p w:rsidR="008229B3" w:rsidRDefault="008229B3" w:rsidP="008229B3"/>
          <w:p w:rsidR="008229B3" w:rsidRDefault="008229B3" w:rsidP="008229B3">
            <w:pPr>
              <w:pStyle w:val="1"/>
            </w:pPr>
          </w:p>
          <w:p w:rsidR="008229B3" w:rsidRDefault="008229B3" w:rsidP="008229B3"/>
          <w:p w:rsidR="008229B3" w:rsidRDefault="008229B3" w:rsidP="008229B3">
            <w:pPr>
              <w:pStyle w:val="1"/>
            </w:pPr>
          </w:p>
          <w:p w:rsidR="008229B3" w:rsidRDefault="008229B3" w:rsidP="008229B3"/>
          <w:p w:rsidR="008229B3" w:rsidRDefault="008229B3" w:rsidP="008229B3">
            <w:pPr>
              <w:pStyle w:val="1"/>
            </w:pPr>
          </w:p>
          <w:p w:rsidR="00E678E5" w:rsidRDefault="00E678E5" w:rsidP="0071731F">
            <w:pPr>
              <w:pStyle w:val="1"/>
              <w:jc w:val="both"/>
            </w:pPr>
          </w:p>
          <w:p w:rsidR="00687CD9" w:rsidRDefault="00687CD9" w:rsidP="00687CD9"/>
          <w:p w:rsidR="00687CD9" w:rsidRDefault="00687CD9" w:rsidP="00687CD9">
            <w:pPr>
              <w:pStyle w:val="1"/>
            </w:pPr>
          </w:p>
          <w:p w:rsidR="00687CD9" w:rsidRDefault="00687CD9" w:rsidP="00687CD9"/>
          <w:p w:rsidR="00687CD9" w:rsidRDefault="00687CD9" w:rsidP="00687CD9">
            <w:pPr>
              <w:pStyle w:val="1"/>
            </w:pPr>
          </w:p>
          <w:p w:rsidR="00687CD9" w:rsidRDefault="00687CD9" w:rsidP="00687CD9"/>
          <w:p w:rsidR="00687CD9" w:rsidRDefault="00687CD9" w:rsidP="00687CD9">
            <w:pPr>
              <w:pStyle w:val="1"/>
            </w:pPr>
          </w:p>
          <w:p w:rsidR="00687CD9" w:rsidRDefault="00687CD9" w:rsidP="00687CD9"/>
          <w:p w:rsidR="00687CD9" w:rsidRDefault="00687CD9" w:rsidP="00687CD9">
            <w:pPr>
              <w:pStyle w:val="1"/>
            </w:pPr>
          </w:p>
          <w:p w:rsidR="00687CD9" w:rsidRDefault="00687CD9" w:rsidP="00687CD9"/>
          <w:p w:rsidR="00687CD9" w:rsidRDefault="00687CD9" w:rsidP="00687CD9">
            <w:pPr>
              <w:pStyle w:val="1"/>
            </w:pPr>
          </w:p>
          <w:p w:rsidR="00687CD9" w:rsidRDefault="00687CD9" w:rsidP="00687CD9"/>
          <w:p w:rsidR="00687CD9" w:rsidRDefault="00687CD9" w:rsidP="00687CD9">
            <w:pPr>
              <w:pStyle w:val="1"/>
            </w:pPr>
          </w:p>
          <w:p w:rsidR="00687CD9" w:rsidRDefault="00687CD9" w:rsidP="00687CD9"/>
          <w:p w:rsidR="00687CD9" w:rsidRDefault="00687CD9" w:rsidP="00687CD9">
            <w:pPr>
              <w:pStyle w:val="1"/>
            </w:pPr>
          </w:p>
          <w:p w:rsidR="00687CD9" w:rsidRDefault="00687CD9" w:rsidP="00687CD9"/>
          <w:p w:rsidR="00687CD9" w:rsidRPr="00687CD9" w:rsidRDefault="00687CD9" w:rsidP="00687CD9">
            <w:pPr>
              <w:pStyle w:val="1"/>
            </w:pPr>
          </w:p>
        </w:tc>
      </w:tr>
    </w:tbl>
    <w:p w:rsidR="00970277" w:rsidRDefault="00970277">
      <w:pPr>
        <w:pStyle w:val="21"/>
        <w:ind w:firstLine="538"/>
        <w:rPr>
          <w:color w:val="000000" w:themeColor="text1"/>
        </w:rPr>
        <w:sectPr w:rsidR="00970277">
          <w:footerReference w:type="even" r:id="rId16"/>
          <w:footerReference w:type="default" r:id="rId17"/>
          <w:pgSz w:w="11906" w:h="16838"/>
          <w:pgMar w:top="1417" w:right="1417" w:bottom="1417" w:left="1417" w:header="851" w:footer="992" w:gutter="0"/>
          <w:cols w:space="720"/>
          <w:docGrid w:type="lines" w:linePitch="312"/>
        </w:sectPr>
      </w:pPr>
    </w:p>
    <w:p w:rsidR="00970277" w:rsidRDefault="008A61FD">
      <w:pPr>
        <w:spacing w:line="500" w:lineRule="exact"/>
        <w:outlineLvl w:val="0"/>
        <w:rPr>
          <w:b/>
          <w:color w:val="000000" w:themeColor="text1"/>
          <w:sz w:val="32"/>
          <w:szCs w:val="32"/>
        </w:rPr>
      </w:pPr>
      <w:r>
        <w:rPr>
          <w:rFonts w:hAnsi="宋体" w:hint="eastAsia"/>
          <w:b/>
          <w:color w:val="000000" w:themeColor="text1"/>
          <w:sz w:val="32"/>
          <w:szCs w:val="32"/>
        </w:rPr>
        <w:lastRenderedPageBreak/>
        <w:t>建设项目所在地自然环境简况</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tblPr>
      <w:tblGrid>
        <w:gridCol w:w="9082"/>
      </w:tblGrid>
      <w:tr w:rsidR="00970277">
        <w:trPr>
          <w:trHeight w:val="547"/>
          <w:jc w:val="center"/>
        </w:trPr>
        <w:tc>
          <w:tcPr>
            <w:tcW w:w="9082" w:type="dxa"/>
          </w:tcPr>
          <w:p w:rsidR="00970277" w:rsidRDefault="008A61FD">
            <w:pPr>
              <w:spacing w:line="440" w:lineRule="exact"/>
              <w:ind w:firstLineChars="200" w:firstLine="482"/>
              <w:jc w:val="left"/>
              <w:rPr>
                <w:rFonts w:ascii="Times New Roman" w:eastAsia="宋体" w:hAnsi="Times New Roman"/>
                <w:b/>
                <w:color w:val="000000" w:themeColor="text1"/>
                <w:sz w:val="24"/>
              </w:rPr>
            </w:pPr>
            <w:r>
              <w:rPr>
                <w:rFonts w:ascii="Times New Roman" w:eastAsia="宋体" w:hAnsi="Times New Roman"/>
                <w:b/>
                <w:color w:val="000000" w:themeColor="text1"/>
                <w:sz w:val="24"/>
              </w:rPr>
              <w:t>1</w:t>
            </w:r>
            <w:r>
              <w:rPr>
                <w:rFonts w:ascii="Times New Roman" w:eastAsia="宋体" w:hAnsi="Times New Roman"/>
                <w:b/>
                <w:color w:val="000000" w:themeColor="text1"/>
                <w:sz w:val="24"/>
              </w:rPr>
              <w:t>、地理位置</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新乡县位于河南省中北部，属新乡市管辖。地处东经</w:t>
            </w:r>
            <w:r>
              <w:rPr>
                <w:rFonts w:ascii="Times New Roman" w:eastAsia="宋体" w:hAnsi="Times New Roman"/>
                <w:color w:val="000000" w:themeColor="text1"/>
                <w:sz w:val="24"/>
              </w:rPr>
              <w:t>113°42′~114°04′</w:t>
            </w:r>
            <w:r>
              <w:rPr>
                <w:rFonts w:ascii="Times New Roman" w:eastAsia="宋体" w:hint="eastAsia"/>
                <w:color w:val="000000" w:themeColor="text1"/>
                <w:sz w:val="24"/>
              </w:rPr>
              <w:t>，北纬</w:t>
            </w:r>
            <w:r>
              <w:rPr>
                <w:rFonts w:ascii="Times New Roman" w:eastAsia="宋体" w:hAnsi="Times New Roman"/>
                <w:color w:val="000000" w:themeColor="text1"/>
                <w:sz w:val="24"/>
              </w:rPr>
              <w:t>35°05′~35°24′</w:t>
            </w:r>
            <w:r>
              <w:rPr>
                <w:rFonts w:ascii="Times New Roman" w:eastAsia="宋体" w:hint="eastAsia"/>
                <w:color w:val="000000" w:themeColor="text1"/>
                <w:sz w:val="24"/>
              </w:rPr>
              <w:t>。全境环绕新乡市市区东、西、南三面，县境东西最大距离为</w:t>
            </w:r>
            <w:r>
              <w:rPr>
                <w:rFonts w:ascii="Times New Roman" w:eastAsia="宋体" w:hAnsi="Times New Roman"/>
                <w:color w:val="000000" w:themeColor="text1"/>
                <w:sz w:val="24"/>
              </w:rPr>
              <w:t>32.7 km</w:t>
            </w:r>
            <w:r>
              <w:rPr>
                <w:rFonts w:ascii="Times New Roman" w:eastAsia="宋体" w:hint="eastAsia"/>
                <w:color w:val="000000" w:themeColor="text1"/>
                <w:sz w:val="24"/>
              </w:rPr>
              <w:t>，南北最大距离</w:t>
            </w:r>
            <w:r>
              <w:rPr>
                <w:rFonts w:ascii="Times New Roman" w:eastAsia="宋体" w:hAnsi="Times New Roman"/>
                <w:color w:val="000000" w:themeColor="text1"/>
                <w:sz w:val="24"/>
              </w:rPr>
              <w:t>34.5 km</w:t>
            </w:r>
            <w:r>
              <w:rPr>
                <w:rFonts w:ascii="Times New Roman" w:eastAsia="宋体" w:hint="eastAsia"/>
                <w:color w:val="000000" w:themeColor="text1"/>
                <w:sz w:val="24"/>
              </w:rPr>
              <w:t>，总面积</w:t>
            </w:r>
            <w:r>
              <w:rPr>
                <w:rFonts w:ascii="Times New Roman" w:eastAsia="宋体" w:hAnsi="Times New Roman"/>
                <w:color w:val="000000" w:themeColor="text1"/>
                <w:sz w:val="24"/>
              </w:rPr>
              <w:t>523.6 km</w:t>
            </w:r>
            <w:r>
              <w:rPr>
                <w:rFonts w:ascii="Times New Roman" w:eastAsia="宋体" w:hAnsi="Times New Roman"/>
                <w:color w:val="000000" w:themeColor="text1"/>
                <w:sz w:val="24"/>
                <w:vertAlign w:val="superscript"/>
              </w:rPr>
              <w:t>2</w:t>
            </w:r>
            <w:r>
              <w:rPr>
                <w:rFonts w:ascii="Times New Roman" w:eastAsia="宋体" w:hint="eastAsia"/>
                <w:color w:val="000000" w:themeColor="text1"/>
                <w:sz w:val="24"/>
              </w:rPr>
              <w:t>。</w:t>
            </w:r>
          </w:p>
          <w:p w:rsidR="00970277" w:rsidRDefault="008A61FD">
            <w:pPr>
              <w:pStyle w:val="a7"/>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该项目位于</w:t>
            </w:r>
            <w:r>
              <w:rPr>
                <w:rFonts w:ascii="Times New Roman" w:eastAsia="宋体" w:hAnsi="Times New Roman" w:hint="eastAsia"/>
                <w:bCs/>
                <w:color w:val="000000" w:themeColor="text1"/>
                <w:sz w:val="24"/>
              </w:rPr>
              <w:t>新乡市新乡县新乡经济开发区青龙路中段</w:t>
            </w:r>
            <w:r>
              <w:rPr>
                <w:rFonts w:ascii="Times New Roman" w:eastAsia="宋体" w:hAnsi="Times New Roman"/>
                <w:color w:val="000000" w:themeColor="text1"/>
                <w:sz w:val="24"/>
              </w:rPr>
              <w:t>，具体地理位置详见附图</w:t>
            </w:r>
            <w:r>
              <w:rPr>
                <w:rFonts w:ascii="Times New Roman" w:eastAsia="宋体" w:hAnsi="Times New Roman"/>
                <w:color w:val="000000" w:themeColor="text1"/>
                <w:sz w:val="24"/>
              </w:rPr>
              <w:t xml:space="preserve"> 1</w:t>
            </w:r>
            <w:r>
              <w:rPr>
                <w:rFonts w:ascii="Times New Roman" w:eastAsia="宋体" w:hAnsi="Times New Roman"/>
                <w:color w:val="000000" w:themeColor="text1"/>
                <w:sz w:val="24"/>
              </w:rPr>
              <w:t>。</w:t>
            </w:r>
          </w:p>
          <w:p w:rsidR="00970277" w:rsidRDefault="008A61FD">
            <w:pPr>
              <w:pStyle w:val="3"/>
              <w:spacing w:before="0" w:after="0" w:line="440" w:lineRule="exact"/>
              <w:ind w:firstLineChars="200" w:firstLine="482"/>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2</w:t>
            </w:r>
            <w:r>
              <w:rPr>
                <w:rFonts w:ascii="Times New Roman" w:eastAsia="宋体" w:hAnsi="Times New Roman"/>
                <w:color w:val="000000" w:themeColor="text1"/>
                <w:sz w:val="24"/>
                <w:szCs w:val="24"/>
              </w:rPr>
              <w:t>、地形地貌</w:t>
            </w:r>
          </w:p>
          <w:p w:rsidR="00970277" w:rsidRDefault="008A61FD">
            <w:pPr>
              <w:spacing w:line="440" w:lineRule="exact"/>
              <w:ind w:firstLineChars="200" w:firstLine="456"/>
              <w:rPr>
                <w:rFonts w:ascii="Times New Roman" w:eastAsia="宋体" w:hAnsi="Times New Roman"/>
                <w:color w:val="000000" w:themeColor="text1"/>
                <w:spacing w:val="-6"/>
                <w:sz w:val="24"/>
              </w:rPr>
            </w:pPr>
            <w:r>
              <w:rPr>
                <w:rFonts w:ascii="Times New Roman" w:eastAsia="宋体" w:hint="eastAsia"/>
                <w:color w:val="000000" w:themeColor="text1"/>
                <w:spacing w:val="-6"/>
                <w:sz w:val="24"/>
              </w:rPr>
              <w:t>新乡县属黄河冲积平原，南部多沙，中部低洼，地形低平，便于引黄灌溉和机械化操作。总的地势是西北高、东南低。自然坡降为</w:t>
            </w:r>
            <w:r>
              <w:rPr>
                <w:rFonts w:ascii="Times New Roman" w:eastAsia="宋体" w:hAnsi="Times New Roman"/>
                <w:color w:val="000000" w:themeColor="text1"/>
                <w:spacing w:val="-6"/>
                <w:sz w:val="24"/>
              </w:rPr>
              <w:t>1/4000</w:t>
            </w:r>
            <w:r>
              <w:rPr>
                <w:rFonts w:ascii="Times New Roman" w:eastAsia="宋体" w:hint="eastAsia"/>
                <w:color w:val="000000" w:themeColor="text1"/>
                <w:spacing w:val="-6"/>
                <w:sz w:val="24"/>
              </w:rPr>
              <w:t>，海拔高度</w:t>
            </w:r>
            <w:r>
              <w:rPr>
                <w:rFonts w:ascii="Times New Roman" w:eastAsia="宋体" w:hAnsi="Times New Roman"/>
                <w:color w:val="000000" w:themeColor="text1"/>
                <w:spacing w:val="-6"/>
                <w:sz w:val="24"/>
              </w:rPr>
              <w:t>70~80m</w:t>
            </w:r>
            <w:r>
              <w:rPr>
                <w:rFonts w:ascii="Times New Roman" w:eastAsia="宋体" w:hint="eastAsia"/>
                <w:color w:val="000000" w:themeColor="text1"/>
                <w:spacing w:val="-6"/>
                <w:sz w:val="24"/>
              </w:rPr>
              <w:t>。</w:t>
            </w:r>
          </w:p>
          <w:p w:rsidR="00970277" w:rsidRDefault="008A61FD">
            <w:pPr>
              <w:pStyle w:val="3"/>
              <w:spacing w:before="0" w:after="0" w:line="440" w:lineRule="exact"/>
              <w:ind w:firstLineChars="200" w:firstLine="482"/>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3</w:t>
            </w:r>
            <w:r>
              <w:rPr>
                <w:rFonts w:ascii="Times New Roman" w:eastAsia="宋体" w:hAnsi="Times New Roman"/>
                <w:color w:val="000000" w:themeColor="text1"/>
                <w:sz w:val="24"/>
                <w:szCs w:val="24"/>
              </w:rPr>
              <w:t>、气候、气象</w:t>
            </w:r>
          </w:p>
          <w:p w:rsidR="00970277" w:rsidRDefault="008A61FD">
            <w:pPr>
              <w:spacing w:line="440" w:lineRule="exact"/>
              <w:ind w:firstLineChars="200" w:firstLine="480"/>
              <w:rPr>
                <w:rFonts w:ascii="Times New Roman" w:eastAsia="宋体" w:hAnsi="Times New Roman"/>
                <w:bCs/>
                <w:color w:val="000000" w:themeColor="text1"/>
                <w:sz w:val="24"/>
              </w:rPr>
            </w:pPr>
            <w:r>
              <w:rPr>
                <w:rFonts w:ascii="Times New Roman" w:eastAsia="宋体" w:hint="eastAsia"/>
                <w:bCs/>
                <w:color w:val="000000" w:themeColor="text1"/>
                <w:sz w:val="24"/>
              </w:rPr>
              <w:t>新乡市属暖温带大陆性季风气候，四季分明，冬寒夏热，秋凉春早，年平均气温</w:t>
            </w:r>
            <w:r>
              <w:rPr>
                <w:rFonts w:ascii="Times New Roman" w:eastAsia="宋体" w:hAnsi="Times New Roman"/>
                <w:bCs/>
                <w:color w:val="000000" w:themeColor="text1"/>
                <w:sz w:val="24"/>
              </w:rPr>
              <w:t>15.2</w:t>
            </w:r>
            <w:r>
              <w:rPr>
                <w:rFonts w:ascii="Times New Roman" w:eastAsia="宋体" w:hAnsi="Times New Roman" w:hint="eastAsia"/>
                <w:bCs/>
                <w:color w:val="000000" w:themeColor="text1"/>
                <w:sz w:val="24"/>
              </w:rPr>
              <w:t>℃</w:t>
            </w:r>
            <w:r>
              <w:rPr>
                <w:rFonts w:ascii="Times New Roman" w:eastAsia="宋体" w:hint="eastAsia"/>
                <w:bCs/>
                <w:color w:val="000000" w:themeColor="text1"/>
                <w:sz w:val="24"/>
              </w:rPr>
              <w:t>；</w:t>
            </w:r>
            <w:r>
              <w:rPr>
                <w:rFonts w:ascii="Times New Roman" w:eastAsia="宋体" w:hAnsi="Times New Roman"/>
                <w:bCs/>
                <w:color w:val="000000" w:themeColor="text1"/>
                <w:sz w:val="24"/>
              </w:rPr>
              <w:t>7</w:t>
            </w:r>
            <w:r>
              <w:rPr>
                <w:rFonts w:ascii="Times New Roman" w:eastAsia="宋体" w:hint="eastAsia"/>
                <w:bCs/>
                <w:color w:val="000000" w:themeColor="text1"/>
                <w:sz w:val="24"/>
              </w:rPr>
              <w:t>月最热，平均</w:t>
            </w:r>
            <w:r>
              <w:rPr>
                <w:rFonts w:ascii="Times New Roman" w:eastAsia="宋体" w:hAnsi="Times New Roman"/>
                <w:bCs/>
                <w:color w:val="000000" w:themeColor="text1"/>
                <w:sz w:val="24"/>
              </w:rPr>
              <w:t>27.63</w:t>
            </w:r>
            <w:r>
              <w:rPr>
                <w:rFonts w:ascii="Times New Roman" w:eastAsia="宋体" w:hAnsi="Times New Roman" w:hint="eastAsia"/>
                <w:bCs/>
                <w:color w:val="000000" w:themeColor="text1"/>
                <w:sz w:val="24"/>
              </w:rPr>
              <w:t>°</w:t>
            </w:r>
            <w:r>
              <w:rPr>
                <w:rFonts w:ascii="Times New Roman" w:eastAsia="宋体" w:hAnsi="Times New Roman"/>
                <w:bCs/>
                <w:color w:val="000000" w:themeColor="text1"/>
                <w:sz w:val="24"/>
              </w:rPr>
              <w:t>C</w:t>
            </w:r>
            <w:r>
              <w:rPr>
                <w:rFonts w:ascii="Times New Roman" w:eastAsia="宋体" w:hint="eastAsia"/>
                <w:bCs/>
                <w:color w:val="000000" w:themeColor="text1"/>
                <w:sz w:val="24"/>
              </w:rPr>
              <w:t>；</w:t>
            </w:r>
            <w:r>
              <w:rPr>
                <w:rFonts w:ascii="Times New Roman" w:eastAsia="宋体" w:hAnsi="Times New Roman"/>
                <w:bCs/>
                <w:color w:val="000000" w:themeColor="text1"/>
                <w:sz w:val="24"/>
              </w:rPr>
              <w:t>1</w:t>
            </w:r>
            <w:r>
              <w:rPr>
                <w:rFonts w:ascii="Times New Roman" w:eastAsia="宋体" w:hint="eastAsia"/>
                <w:bCs/>
                <w:color w:val="000000" w:themeColor="text1"/>
                <w:sz w:val="24"/>
              </w:rPr>
              <w:t>月最冷，平均</w:t>
            </w:r>
            <w:r>
              <w:rPr>
                <w:rFonts w:ascii="Times New Roman" w:eastAsia="宋体" w:hAnsi="Times New Roman"/>
                <w:bCs/>
                <w:color w:val="000000" w:themeColor="text1"/>
                <w:sz w:val="24"/>
              </w:rPr>
              <w:t>0.2</w:t>
            </w:r>
            <w:r>
              <w:rPr>
                <w:rFonts w:ascii="Times New Roman" w:eastAsia="宋体" w:hAnsi="Times New Roman" w:hint="eastAsia"/>
                <w:bCs/>
                <w:color w:val="000000" w:themeColor="text1"/>
                <w:sz w:val="24"/>
              </w:rPr>
              <w:t>°</w:t>
            </w:r>
            <w:r>
              <w:rPr>
                <w:rFonts w:ascii="Times New Roman" w:eastAsia="宋体" w:hAnsi="Times New Roman"/>
                <w:bCs/>
                <w:color w:val="000000" w:themeColor="text1"/>
                <w:sz w:val="24"/>
              </w:rPr>
              <w:t>C</w:t>
            </w:r>
            <w:r>
              <w:rPr>
                <w:rFonts w:ascii="Times New Roman" w:eastAsia="宋体" w:hint="eastAsia"/>
                <w:bCs/>
                <w:color w:val="000000" w:themeColor="text1"/>
                <w:sz w:val="24"/>
              </w:rPr>
              <w:t>；最高气温</w:t>
            </w:r>
            <w:r>
              <w:rPr>
                <w:rFonts w:ascii="Times New Roman" w:eastAsia="宋体" w:hAnsi="Times New Roman"/>
                <w:bCs/>
                <w:color w:val="000000" w:themeColor="text1"/>
                <w:sz w:val="24"/>
              </w:rPr>
              <w:t>40.9</w:t>
            </w:r>
            <w:r>
              <w:rPr>
                <w:rFonts w:ascii="Times New Roman" w:eastAsia="宋体" w:hAnsi="Times New Roman" w:hint="eastAsia"/>
                <w:bCs/>
                <w:color w:val="000000" w:themeColor="text1"/>
                <w:sz w:val="24"/>
              </w:rPr>
              <w:t>℃</w:t>
            </w:r>
            <w:r>
              <w:rPr>
                <w:rFonts w:ascii="Times New Roman" w:eastAsia="宋体" w:hint="eastAsia"/>
                <w:bCs/>
                <w:color w:val="000000" w:themeColor="text1"/>
                <w:sz w:val="24"/>
              </w:rPr>
              <w:t>（</w:t>
            </w:r>
            <w:r>
              <w:rPr>
                <w:rFonts w:ascii="Times New Roman" w:eastAsia="宋体" w:hAnsi="Times New Roman"/>
                <w:bCs/>
                <w:color w:val="000000" w:themeColor="text1"/>
                <w:sz w:val="24"/>
              </w:rPr>
              <w:t>2009</w:t>
            </w:r>
            <w:r>
              <w:rPr>
                <w:rFonts w:ascii="Times New Roman" w:eastAsia="宋体" w:hint="eastAsia"/>
                <w:bCs/>
                <w:color w:val="000000" w:themeColor="text1"/>
                <w:sz w:val="24"/>
              </w:rPr>
              <w:t>年</w:t>
            </w:r>
            <w:r>
              <w:rPr>
                <w:rFonts w:ascii="Times New Roman" w:eastAsia="宋体" w:hAnsi="Times New Roman"/>
                <w:bCs/>
                <w:color w:val="000000" w:themeColor="text1"/>
                <w:sz w:val="24"/>
              </w:rPr>
              <w:t>6</w:t>
            </w:r>
            <w:r>
              <w:rPr>
                <w:rFonts w:ascii="Times New Roman" w:eastAsia="宋体" w:hint="eastAsia"/>
                <w:bCs/>
                <w:color w:val="000000" w:themeColor="text1"/>
                <w:sz w:val="24"/>
              </w:rPr>
              <w:t>月</w:t>
            </w:r>
            <w:r>
              <w:rPr>
                <w:rFonts w:ascii="Times New Roman" w:eastAsia="宋体" w:hAnsi="Times New Roman"/>
                <w:bCs/>
                <w:color w:val="000000" w:themeColor="text1"/>
                <w:sz w:val="24"/>
              </w:rPr>
              <w:t>25</w:t>
            </w:r>
            <w:r>
              <w:rPr>
                <w:rFonts w:ascii="Times New Roman" w:eastAsia="宋体" w:hint="eastAsia"/>
                <w:bCs/>
                <w:color w:val="000000" w:themeColor="text1"/>
                <w:sz w:val="24"/>
              </w:rPr>
              <w:t>日），最低气温</w:t>
            </w:r>
            <w:r>
              <w:rPr>
                <w:rFonts w:ascii="Times New Roman" w:eastAsia="宋体" w:hAnsi="Times New Roman"/>
                <w:bCs/>
                <w:color w:val="000000" w:themeColor="text1"/>
                <w:sz w:val="24"/>
              </w:rPr>
              <w:t>-13.1</w:t>
            </w:r>
            <w:r>
              <w:rPr>
                <w:rFonts w:ascii="Times New Roman" w:eastAsia="宋体" w:hAnsi="Times New Roman" w:hint="eastAsia"/>
                <w:bCs/>
                <w:color w:val="000000" w:themeColor="text1"/>
                <w:sz w:val="24"/>
              </w:rPr>
              <w:t>℃</w:t>
            </w:r>
            <w:r>
              <w:rPr>
                <w:rFonts w:ascii="Times New Roman" w:eastAsia="宋体" w:hint="eastAsia"/>
                <w:bCs/>
                <w:color w:val="000000" w:themeColor="text1"/>
                <w:sz w:val="24"/>
              </w:rPr>
              <w:t>（</w:t>
            </w:r>
            <w:r>
              <w:rPr>
                <w:rFonts w:ascii="Times New Roman" w:eastAsia="宋体" w:hAnsi="Times New Roman"/>
                <w:bCs/>
                <w:color w:val="000000" w:themeColor="text1"/>
                <w:sz w:val="24"/>
              </w:rPr>
              <w:t>2016</w:t>
            </w:r>
            <w:r>
              <w:rPr>
                <w:rFonts w:ascii="Times New Roman" w:eastAsia="宋体" w:hint="eastAsia"/>
                <w:bCs/>
                <w:color w:val="000000" w:themeColor="text1"/>
                <w:sz w:val="24"/>
              </w:rPr>
              <w:t>年</w:t>
            </w:r>
            <w:r>
              <w:rPr>
                <w:rFonts w:ascii="Times New Roman" w:eastAsia="宋体" w:hAnsi="Times New Roman"/>
                <w:bCs/>
                <w:color w:val="000000" w:themeColor="text1"/>
                <w:sz w:val="24"/>
              </w:rPr>
              <w:t>1</w:t>
            </w:r>
            <w:r>
              <w:rPr>
                <w:rFonts w:ascii="Times New Roman" w:eastAsia="宋体" w:hint="eastAsia"/>
                <w:bCs/>
                <w:color w:val="000000" w:themeColor="text1"/>
                <w:sz w:val="24"/>
              </w:rPr>
              <w:t>月</w:t>
            </w:r>
            <w:r>
              <w:rPr>
                <w:rFonts w:ascii="Times New Roman" w:eastAsia="宋体" w:hAnsi="Times New Roman"/>
                <w:bCs/>
                <w:color w:val="000000" w:themeColor="text1"/>
                <w:sz w:val="24"/>
              </w:rPr>
              <w:t>24</w:t>
            </w:r>
            <w:r>
              <w:rPr>
                <w:rFonts w:ascii="Times New Roman" w:eastAsia="宋体" w:hint="eastAsia"/>
                <w:bCs/>
                <w:color w:val="000000" w:themeColor="text1"/>
                <w:sz w:val="24"/>
              </w:rPr>
              <w:t>日）。年均湿度</w:t>
            </w:r>
            <w:r>
              <w:rPr>
                <w:rFonts w:ascii="Times New Roman" w:eastAsia="宋体" w:hAnsi="Times New Roman"/>
                <w:bCs/>
                <w:color w:val="000000" w:themeColor="text1"/>
                <w:sz w:val="24"/>
              </w:rPr>
              <w:t>63.9%</w:t>
            </w:r>
            <w:r>
              <w:rPr>
                <w:rFonts w:ascii="Times New Roman" w:eastAsia="宋体" w:hint="eastAsia"/>
                <w:bCs/>
                <w:color w:val="000000" w:themeColor="text1"/>
                <w:sz w:val="24"/>
              </w:rPr>
              <w:t>，最大冻土深度</w:t>
            </w:r>
            <w:r>
              <w:rPr>
                <w:rFonts w:ascii="Times New Roman" w:eastAsia="宋体" w:hAnsi="Times New Roman"/>
                <w:bCs/>
                <w:color w:val="000000" w:themeColor="text1"/>
                <w:sz w:val="24"/>
              </w:rPr>
              <w:t>280mm</w:t>
            </w:r>
            <w:r>
              <w:rPr>
                <w:rFonts w:ascii="Times New Roman" w:eastAsia="宋体" w:hint="eastAsia"/>
                <w:bCs/>
                <w:color w:val="000000" w:themeColor="text1"/>
                <w:sz w:val="24"/>
              </w:rPr>
              <w:t>。</w:t>
            </w:r>
          </w:p>
          <w:p w:rsidR="00970277" w:rsidRDefault="008A61FD">
            <w:pPr>
              <w:spacing w:line="440" w:lineRule="exact"/>
              <w:ind w:firstLineChars="200" w:firstLine="480"/>
              <w:rPr>
                <w:rFonts w:ascii="Times New Roman" w:eastAsia="宋体" w:hAnsi="Times New Roman"/>
                <w:bCs/>
                <w:color w:val="000000" w:themeColor="text1"/>
                <w:sz w:val="24"/>
              </w:rPr>
            </w:pPr>
            <w:r>
              <w:rPr>
                <w:rFonts w:ascii="Times New Roman" w:eastAsia="宋体" w:hint="eastAsia"/>
                <w:bCs/>
                <w:color w:val="000000" w:themeColor="text1"/>
                <w:sz w:val="24"/>
              </w:rPr>
              <w:t>降水量：年平均降雨</w:t>
            </w:r>
            <w:r>
              <w:rPr>
                <w:rFonts w:ascii="Times New Roman" w:eastAsia="宋体" w:hAnsi="Times New Roman"/>
                <w:bCs/>
                <w:color w:val="000000" w:themeColor="text1"/>
                <w:sz w:val="24"/>
              </w:rPr>
              <w:t>575.7mm</w:t>
            </w:r>
            <w:r>
              <w:rPr>
                <w:rFonts w:ascii="Times New Roman" w:eastAsia="宋体" w:hint="eastAsia"/>
                <w:bCs/>
                <w:color w:val="000000" w:themeColor="text1"/>
                <w:sz w:val="24"/>
              </w:rPr>
              <w:t>，最大降雨量</w:t>
            </w:r>
            <w:r>
              <w:rPr>
                <w:rFonts w:ascii="Times New Roman" w:eastAsia="宋体" w:hAnsi="Times New Roman"/>
                <w:bCs/>
                <w:color w:val="000000" w:themeColor="text1"/>
                <w:sz w:val="24"/>
              </w:rPr>
              <w:t>414.0mm(2016-07-09</w:t>
            </w:r>
            <w:r>
              <w:rPr>
                <w:rFonts w:ascii="Times New Roman" w:eastAsia="宋体" w:hint="eastAsia"/>
                <w:bCs/>
                <w:color w:val="000000" w:themeColor="text1"/>
                <w:sz w:val="24"/>
              </w:rPr>
              <w:t>）；</w:t>
            </w:r>
            <w:r>
              <w:rPr>
                <w:rFonts w:ascii="Times New Roman" w:eastAsia="宋体" w:hAnsi="Times New Roman"/>
                <w:bCs/>
                <w:color w:val="000000" w:themeColor="text1"/>
                <w:sz w:val="24"/>
              </w:rPr>
              <w:t>7</w:t>
            </w:r>
            <w:r>
              <w:rPr>
                <w:rFonts w:ascii="Times New Roman" w:eastAsia="宋体" w:hint="eastAsia"/>
                <w:bCs/>
                <w:color w:val="000000" w:themeColor="text1"/>
                <w:sz w:val="24"/>
              </w:rPr>
              <w:t>月份降水量最多，为</w:t>
            </w:r>
            <w:r>
              <w:rPr>
                <w:rFonts w:ascii="Times New Roman" w:eastAsia="宋体" w:hAnsi="Times New Roman"/>
                <w:bCs/>
                <w:color w:val="000000" w:themeColor="text1"/>
                <w:sz w:val="24"/>
              </w:rPr>
              <w:t>181.72mm</w:t>
            </w:r>
            <w:r>
              <w:rPr>
                <w:rFonts w:ascii="Times New Roman" w:eastAsia="宋体" w:hint="eastAsia"/>
                <w:bCs/>
                <w:color w:val="000000" w:themeColor="text1"/>
                <w:sz w:val="24"/>
              </w:rPr>
              <w:t>，</w:t>
            </w:r>
            <w:r>
              <w:rPr>
                <w:rFonts w:ascii="Times New Roman" w:eastAsia="宋体" w:hAnsi="Times New Roman"/>
                <w:bCs/>
                <w:color w:val="000000" w:themeColor="text1"/>
                <w:sz w:val="24"/>
              </w:rPr>
              <w:t>12</w:t>
            </w:r>
            <w:r>
              <w:rPr>
                <w:rFonts w:ascii="Times New Roman" w:eastAsia="宋体" w:hint="eastAsia"/>
                <w:bCs/>
                <w:color w:val="000000" w:themeColor="text1"/>
                <w:sz w:val="24"/>
              </w:rPr>
              <w:t>月份降水量最小，为</w:t>
            </w:r>
            <w:r>
              <w:rPr>
                <w:rFonts w:ascii="Times New Roman" w:eastAsia="宋体" w:hAnsi="Times New Roman"/>
                <w:bCs/>
                <w:color w:val="000000" w:themeColor="text1"/>
                <w:sz w:val="24"/>
              </w:rPr>
              <w:t>4.42mm</w:t>
            </w:r>
            <w:r>
              <w:rPr>
                <w:rFonts w:ascii="Times New Roman" w:eastAsia="宋体" w:hint="eastAsia"/>
                <w:bCs/>
                <w:color w:val="000000" w:themeColor="text1"/>
                <w:sz w:val="24"/>
              </w:rPr>
              <w:t>。</w:t>
            </w:r>
          </w:p>
          <w:p w:rsidR="00970277" w:rsidRDefault="008A61FD">
            <w:pPr>
              <w:spacing w:line="440" w:lineRule="exact"/>
              <w:ind w:firstLineChars="200" w:firstLine="480"/>
              <w:rPr>
                <w:rFonts w:ascii="Times New Roman" w:eastAsia="宋体" w:hAnsi="Times New Roman"/>
                <w:bCs/>
                <w:color w:val="000000" w:themeColor="text1"/>
                <w:sz w:val="24"/>
              </w:rPr>
            </w:pPr>
            <w:r>
              <w:rPr>
                <w:rFonts w:ascii="Times New Roman" w:eastAsia="宋体" w:hint="eastAsia"/>
                <w:bCs/>
                <w:color w:val="000000" w:themeColor="text1"/>
                <w:sz w:val="24"/>
              </w:rPr>
              <w:t>风速及风向：全年最多风向为</w:t>
            </w:r>
            <w:r>
              <w:rPr>
                <w:rFonts w:ascii="Times New Roman" w:eastAsia="宋体" w:hAnsi="Times New Roman"/>
                <w:bCs/>
                <w:color w:val="000000" w:themeColor="text1"/>
                <w:sz w:val="24"/>
              </w:rPr>
              <w:t>ENE</w:t>
            </w:r>
            <w:r>
              <w:rPr>
                <w:rFonts w:ascii="Times New Roman" w:eastAsia="宋体" w:hint="eastAsia"/>
                <w:bCs/>
                <w:color w:val="000000" w:themeColor="text1"/>
                <w:sz w:val="24"/>
              </w:rPr>
              <w:t>，频率为</w:t>
            </w:r>
            <w:r>
              <w:rPr>
                <w:rFonts w:ascii="Times New Roman" w:eastAsia="宋体" w:hAnsi="Times New Roman"/>
                <w:bCs/>
                <w:color w:val="000000" w:themeColor="text1"/>
                <w:sz w:val="24"/>
              </w:rPr>
              <w:t>17.0%</w:t>
            </w:r>
            <w:r>
              <w:rPr>
                <w:rFonts w:ascii="Times New Roman" w:eastAsia="宋体" w:hint="eastAsia"/>
                <w:bCs/>
                <w:color w:val="000000" w:themeColor="text1"/>
                <w:sz w:val="24"/>
              </w:rPr>
              <w:t>，年平均风速为</w:t>
            </w:r>
            <w:r>
              <w:rPr>
                <w:rFonts w:ascii="Times New Roman" w:eastAsia="宋体" w:hAnsi="Times New Roman"/>
                <w:bCs/>
                <w:color w:val="000000" w:themeColor="text1"/>
                <w:sz w:val="24"/>
              </w:rPr>
              <w:t>2.10m/s</w:t>
            </w:r>
            <w:r>
              <w:rPr>
                <w:rFonts w:ascii="Times New Roman" w:eastAsia="宋体" w:hint="eastAsia"/>
                <w:bCs/>
                <w:color w:val="000000" w:themeColor="text1"/>
                <w:sz w:val="24"/>
              </w:rPr>
              <w:t>。</w:t>
            </w:r>
          </w:p>
          <w:p w:rsidR="00970277" w:rsidRDefault="008A61FD">
            <w:pPr>
              <w:spacing w:line="440" w:lineRule="exact"/>
              <w:ind w:firstLineChars="200" w:firstLine="480"/>
              <w:textAlignment w:val="baseline"/>
              <w:rPr>
                <w:rFonts w:ascii="Times New Roman" w:eastAsia="宋体" w:hAnsi="Times New Roman"/>
                <w:bCs/>
                <w:color w:val="000000" w:themeColor="text1"/>
                <w:sz w:val="24"/>
              </w:rPr>
            </w:pPr>
            <w:r>
              <w:rPr>
                <w:rFonts w:ascii="Times New Roman" w:eastAsia="宋体" w:hint="eastAsia"/>
                <w:bCs/>
                <w:color w:val="000000" w:themeColor="text1"/>
                <w:sz w:val="24"/>
              </w:rPr>
              <w:t>新乡气象站近</w:t>
            </w:r>
            <w:r>
              <w:rPr>
                <w:rFonts w:ascii="Times New Roman" w:eastAsia="宋体" w:hAnsi="Times New Roman"/>
                <w:bCs/>
                <w:color w:val="000000" w:themeColor="text1"/>
                <w:sz w:val="24"/>
              </w:rPr>
              <w:t>20</w:t>
            </w:r>
            <w:r>
              <w:rPr>
                <w:rFonts w:ascii="Times New Roman" w:eastAsia="宋体" w:hint="eastAsia"/>
                <w:bCs/>
                <w:color w:val="000000" w:themeColor="text1"/>
                <w:sz w:val="24"/>
              </w:rPr>
              <w:t>年年日照时数无明显变化趋势，</w:t>
            </w:r>
            <w:r>
              <w:rPr>
                <w:rFonts w:ascii="Times New Roman" w:eastAsia="宋体" w:hAnsi="Times New Roman"/>
                <w:bCs/>
                <w:color w:val="000000" w:themeColor="text1"/>
                <w:sz w:val="24"/>
              </w:rPr>
              <w:t>1999</w:t>
            </w:r>
            <w:r>
              <w:rPr>
                <w:rFonts w:ascii="Times New Roman" w:eastAsia="宋体" w:hint="eastAsia"/>
                <w:bCs/>
                <w:color w:val="000000" w:themeColor="text1"/>
                <w:sz w:val="24"/>
              </w:rPr>
              <w:t>年年日照时数最长（</w:t>
            </w:r>
            <w:r>
              <w:rPr>
                <w:rFonts w:ascii="Times New Roman" w:eastAsia="宋体" w:hAnsi="Times New Roman"/>
                <w:bCs/>
                <w:color w:val="000000" w:themeColor="text1"/>
                <w:sz w:val="24"/>
              </w:rPr>
              <w:t>2349.80</w:t>
            </w:r>
            <w:r>
              <w:rPr>
                <w:rFonts w:ascii="Times New Roman" w:eastAsia="宋体" w:hint="eastAsia"/>
                <w:bCs/>
                <w:color w:val="000000" w:themeColor="text1"/>
                <w:sz w:val="24"/>
              </w:rPr>
              <w:t>小时），</w:t>
            </w:r>
            <w:r>
              <w:rPr>
                <w:rFonts w:ascii="Times New Roman" w:eastAsia="宋体" w:hAnsi="Times New Roman"/>
                <w:bCs/>
                <w:color w:val="000000" w:themeColor="text1"/>
                <w:sz w:val="24"/>
              </w:rPr>
              <w:t>2003</w:t>
            </w:r>
            <w:r>
              <w:rPr>
                <w:rFonts w:ascii="Times New Roman" w:eastAsia="宋体" w:hint="eastAsia"/>
                <w:bCs/>
                <w:color w:val="000000" w:themeColor="text1"/>
                <w:sz w:val="24"/>
              </w:rPr>
              <w:t>年年日照时数最短（</w:t>
            </w:r>
            <w:r>
              <w:rPr>
                <w:rFonts w:ascii="Times New Roman" w:eastAsia="宋体" w:hAnsi="Times New Roman"/>
                <w:bCs/>
                <w:color w:val="000000" w:themeColor="text1"/>
                <w:sz w:val="24"/>
              </w:rPr>
              <w:t>1755.40</w:t>
            </w:r>
            <w:r>
              <w:rPr>
                <w:rFonts w:ascii="Times New Roman" w:eastAsia="宋体" w:hint="eastAsia"/>
                <w:bCs/>
                <w:color w:val="000000" w:themeColor="text1"/>
                <w:sz w:val="24"/>
              </w:rPr>
              <w:t>小时），无明显周期。</w:t>
            </w:r>
          </w:p>
          <w:p w:rsidR="00970277" w:rsidRDefault="008A61FD">
            <w:pPr>
              <w:pStyle w:val="3"/>
              <w:spacing w:before="0" w:after="0" w:line="440" w:lineRule="exact"/>
              <w:ind w:firstLineChars="200" w:firstLine="482"/>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4</w:t>
            </w:r>
            <w:r>
              <w:rPr>
                <w:rFonts w:ascii="Times New Roman" w:eastAsia="宋体" w:hAnsi="Times New Roman"/>
                <w:color w:val="000000" w:themeColor="text1"/>
                <w:sz w:val="24"/>
                <w:szCs w:val="24"/>
              </w:rPr>
              <w:t>、水文</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新乡县境内地表水有东孟姜女河、西孟姜女河、大沙河等，东孟姜女河是卫河的支流，全长</w:t>
            </w:r>
            <w:r>
              <w:rPr>
                <w:rFonts w:ascii="Times New Roman" w:eastAsia="宋体" w:hAnsi="Times New Roman"/>
                <w:color w:val="000000" w:themeColor="text1"/>
                <w:sz w:val="24"/>
              </w:rPr>
              <w:t>50.5km</w:t>
            </w:r>
            <w:r>
              <w:rPr>
                <w:rFonts w:ascii="Times New Roman" w:eastAsia="宋体" w:hAnsi="Times New Roman" w:hint="eastAsia"/>
                <w:color w:val="000000" w:themeColor="text1"/>
                <w:sz w:val="24"/>
              </w:rPr>
              <w:t>，流经新乡县、延津县、卫辉市，由于在上游接纳了大量的生产、生活废水，水质已超过地面水Ⅴ类水质标准。东孟姜女河有三个支流：一支排、二支排和大泉排，三个支流均为纳污河道，无天然径流，目前水质均已超过地面水</w:t>
            </w:r>
            <w:r>
              <w:rPr>
                <w:rFonts w:ascii="Times New Roman" w:eastAsia="宋体" w:hAnsi="Times New Roman"/>
                <w:color w:val="000000" w:themeColor="text1"/>
                <w:sz w:val="24"/>
              </w:rPr>
              <w:t>V</w:t>
            </w:r>
            <w:r>
              <w:rPr>
                <w:rFonts w:ascii="Times New Roman" w:eastAsia="宋体" w:hAnsi="Times New Roman" w:hint="eastAsia"/>
                <w:color w:val="000000" w:themeColor="text1"/>
                <w:sz w:val="24"/>
              </w:rPr>
              <w:t>类水质标准。根据新乡市地面水功能区划分，对东孟姜女河的水质要求是达到地面水</w:t>
            </w:r>
            <w:r>
              <w:rPr>
                <w:rFonts w:ascii="Times New Roman" w:eastAsia="宋体" w:hAnsi="Times New Roman"/>
                <w:color w:val="000000" w:themeColor="text1"/>
                <w:sz w:val="24"/>
              </w:rPr>
              <w:t>V</w:t>
            </w:r>
            <w:r>
              <w:rPr>
                <w:rFonts w:ascii="Times New Roman" w:eastAsia="宋体" w:hAnsi="Times New Roman" w:hint="eastAsia"/>
                <w:color w:val="000000" w:themeColor="text1"/>
                <w:sz w:val="24"/>
              </w:rPr>
              <w:t>类水质标准，规划功能为自然水域及输水沟渠。</w:t>
            </w:r>
          </w:p>
          <w:p w:rsidR="00970277" w:rsidRDefault="008A61FD">
            <w:pPr>
              <w:pStyle w:val="3"/>
              <w:spacing w:before="0" w:after="0" w:line="440" w:lineRule="exact"/>
              <w:ind w:firstLineChars="200" w:firstLine="482"/>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5</w:t>
            </w:r>
            <w:r>
              <w:rPr>
                <w:rFonts w:ascii="Times New Roman" w:eastAsia="宋体" w:hAnsi="Times New Roman"/>
                <w:color w:val="000000" w:themeColor="text1"/>
                <w:sz w:val="24"/>
                <w:szCs w:val="24"/>
              </w:rPr>
              <w:t>、地下水</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新乡县地下水流向总体上为从西南至东北。浅层水顶板埋深</w:t>
            </w:r>
            <w:r>
              <w:rPr>
                <w:rFonts w:ascii="Times New Roman" w:eastAsia="宋体" w:hAnsi="Times New Roman"/>
                <w:color w:val="000000" w:themeColor="text1"/>
                <w:sz w:val="24"/>
              </w:rPr>
              <w:t>4~8m</w:t>
            </w:r>
            <w:r>
              <w:rPr>
                <w:rFonts w:ascii="Times New Roman" w:eastAsia="宋体" w:hAnsi="Times New Roman" w:hint="eastAsia"/>
                <w:color w:val="000000" w:themeColor="text1"/>
                <w:sz w:val="24"/>
              </w:rPr>
              <w:t>，底板埋深</w:t>
            </w:r>
            <w:r>
              <w:rPr>
                <w:rFonts w:ascii="Times New Roman" w:eastAsia="宋体" w:hAnsi="Times New Roman"/>
                <w:color w:val="000000" w:themeColor="text1"/>
                <w:sz w:val="24"/>
              </w:rPr>
              <w:t>71~87m</w:t>
            </w:r>
            <w:r>
              <w:rPr>
                <w:rFonts w:ascii="Times New Roman" w:eastAsia="宋体" w:hAnsi="Times New Roman" w:hint="eastAsia"/>
                <w:color w:val="000000" w:themeColor="text1"/>
                <w:sz w:val="24"/>
              </w:rPr>
              <w:t>，以中砂为主；中层水顶板埋深</w:t>
            </w:r>
            <w:r>
              <w:rPr>
                <w:rFonts w:ascii="Times New Roman" w:eastAsia="宋体" w:hAnsi="Times New Roman"/>
                <w:color w:val="000000" w:themeColor="text1"/>
                <w:sz w:val="24"/>
              </w:rPr>
              <w:t>73~97m</w:t>
            </w:r>
            <w:r>
              <w:rPr>
                <w:rFonts w:ascii="Times New Roman" w:eastAsia="宋体" w:hAnsi="Times New Roman" w:hint="eastAsia"/>
                <w:color w:val="000000" w:themeColor="text1"/>
                <w:sz w:val="24"/>
              </w:rPr>
              <w:t>，底板埋深</w:t>
            </w:r>
            <w:r>
              <w:rPr>
                <w:rFonts w:ascii="Times New Roman" w:eastAsia="宋体" w:hAnsi="Times New Roman"/>
                <w:color w:val="000000" w:themeColor="text1"/>
                <w:sz w:val="24"/>
              </w:rPr>
              <w:t>124~137m</w:t>
            </w:r>
            <w:r>
              <w:rPr>
                <w:rFonts w:ascii="Times New Roman" w:eastAsia="宋体" w:hAnsi="Times New Roman" w:hint="eastAsia"/>
                <w:color w:val="000000" w:themeColor="text1"/>
                <w:sz w:val="24"/>
              </w:rPr>
              <w:t>，以中细砂为主。地下水矿化度小于</w:t>
            </w:r>
            <w:r>
              <w:rPr>
                <w:rFonts w:ascii="Times New Roman" w:eastAsia="宋体" w:hAnsi="Times New Roman"/>
                <w:color w:val="000000" w:themeColor="text1"/>
                <w:sz w:val="24"/>
              </w:rPr>
              <w:t>0.7g/L</w:t>
            </w:r>
            <w:r>
              <w:rPr>
                <w:rFonts w:ascii="Times New Roman" w:eastAsia="宋体" w:hAnsi="Times New Roman" w:hint="eastAsia"/>
                <w:color w:val="000000" w:themeColor="text1"/>
                <w:sz w:val="24"/>
              </w:rPr>
              <w:t>。</w:t>
            </w:r>
          </w:p>
          <w:p w:rsidR="00970277" w:rsidRDefault="00970277">
            <w:pPr>
              <w:pStyle w:val="3"/>
              <w:spacing w:before="0" w:after="0" w:line="440" w:lineRule="exact"/>
              <w:ind w:firstLineChars="200" w:firstLine="482"/>
              <w:rPr>
                <w:rFonts w:ascii="Times New Roman" w:eastAsia="宋体" w:hAnsi="Times New Roman"/>
                <w:color w:val="000000" w:themeColor="text1"/>
                <w:sz w:val="24"/>
                <w:szCs w:val="24"/>
              </w:rPr>
            </w:pPr>
          </w:p>
          <w:p w:rsidR="00970277" w:rsidRDefault="008A61FD">
            <w:pPr>
              <w:pStyle w:val="3"/>
              <w:spacing w:before="0" w:after="0" w:line="440" w:lineRule="exact"/>
              <w:ind w:firstLineChars="200" w:firstLine="482"/>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lastRenderedPageBreak/>
              <w:t>6</w:t>
            </w:r>
            <w:r>
              <w:rPr>
                <w:rFonts w:ascii="Times New Roman" w:eastAsia="宋体" w:hAnsi="Times New Roman"/>
                <w:color w:val="000000" w:themeColor="text1"/>
                <w:sz w:val="24"/>
                <w:szCs w:val="24"/>
              </w:rPr>
              <w:t>、自然资源</w:t>
            </w:r>
          </w:p>
          <w:p w:rsidR="00970277" w:rsidRDefault="008A61FD">
            <w:pPr>
              <w:spacing w:line="440" w:lineRule="exact"/>
              <w:ind w:firstLineChars="200" w:firstLine="480"/>
              <w:rPr>
                <w:rFonts w:ascii="Times New Roman" w:eastAsia="宋体" w:hAnsi="Times New Roman"/>
                <w:b/>
                <w:color w:val="000000" w:themeColor="text1"/>
                <w:sz w:val="24"/>
              </w:rPr>
            </w:pPr>
            <w:r>
              <w:rPr>
                <w:rFonts w:ascii="Times New Roman" w:eastAsia="宋体" w:hint="eastAsia"/>
                <w:color w:val="000000" w:themeColor="text1"/>
                <w:sz w:val="24"/>
              </w:rPr>
              <w:t>新乡市自然资源丰富。已发现和开采矿藏</w:t>
            </w:r>
            <w:r>
              <w:rPr>
                <w:rFonts w:ascii="Times New Roman" w:eastAsia="宋体" w:hAnsi="Times New Roman"/>
                <w:color w:val="000000" w:themeColor="text1"/>
                <w:sz w:val="24"/>
              </w:rPr>
              <w:t>20</w:t>
            </w:r>
            <w:r>
              <w:rPr>
                <w:rFonts w:ascii="Times New Roman" w:eastAsia="宋体" w:hint="eastAsia"/>
                <w:color w:val="000000" w:themeColor="text1"/>
                <w:sz w:val="24"/>
              </w:rPr>
              <w:t>余种，其中，水泥灰岩和煤炭储量分别达到</w:t>
            </w:r>
            <w:r>
              <w:rPr>
                <w:rFonts w:ascii="Times New Roman" w:eastAsia="宋体" w:hAnsi="Times New Roman"/>
                <w:color w:val="000000" w:themeColor="text1"/>
                <w:sz w:val="24"/>
              </w:rPr>
              <w:t>100</w:t>
            </w:r>
            <w:r>
              <w:rPr>
                <w:rFonts w:ascii="Times New Roman" w:eastAsia="宋体" w:hint="eastAsia"/>
                <w:color w:val="000000" w:themeColor="text1"/>
                <w:sz w:val="24"/>
              </w:rPr>
              <w:t>亿吨和</w:t>
            </w:r>
            <w:r>
              <w:rPr>
                <w:rFonts w:ascii="Times New Roman" w:eastAsia="宋体" w:hAnsi="Times New Roman"/>
                <w:color w:val="000000" w:themeColor="text1"/>
                <w:sz w:val="24"/>
              </w:rPr>
              <w:t>84</w:t>
            </w:r>
            <w:r>
              <w:rPr>
                <w:rFonts w:ascii="Times New Roman" w:eastAsia="宋体" w:hint="eastAsia"/>
                <w:color w:val="000000" w:themeColor="text1"/>
                <w:sz w:val="24"/>
              </w:rPr>
              <w:t>亿吨。南水北调、西气东输工程穿境而过，获嘉县地下煤层气储量丰富。主要矿产资源为非金属建筑材料泥灰岩、白垩土、石灰岩。其储量大，质量好，此外有铁、铜、铝、重晶石、白云岩、煤等。</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本项目周围无可开采的矿产资源。</w:t>
            </w:r>
          </w:p>
          <w:p w:rsidR="00970277" w:rsidRDefault="008A61FD">
            <w:pPr>
              <w:pStyle w:val="3"/>
              <w:spacing w:before="0" w:after="0" w:line="440" w:lineRule="exact"/>
              <w:ind w:firstLineChars="200" w:firstLine="482"/>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7</w:t>
            </w:r>
            <w:r>
              <w:rPr>
                <w:rFonts w:asciiTheme="minorEastAsia" w:eastAsiaTheme="minorEastAsia" w:hAnsiTheme="minorEastAsia"/>
                <w:color w:val="000000" w:themeColor="text1"/>
                <w:sz w:val="24"/>
                <w:szCs w:val="24"/>
              </w:rPr>
              <w:t>、土壤状况</w:t>
            </w:r>
          </w:p>
          <w:p w:rsidR="00970277" w:rsidRDefault="008A61FD">
            <w:pPr>
              <w:pStyle w:val="3"/>
              <w:spacing w:before="0" w:after="0" w:line="440" w:lineRule="exact"/>
              <w:ind w:firstLineChars="200" w:firstLine="480"/>
              <w:rPr>
                <w:rFonts w:ascii="Times New Roman" w:eastAsia="宋体" w:hAnsi="Times New Roman"/>
                <w:b w:val="0"/>
                <w:color w:val="000000" w:themeColor="text1"/>
                <w:sz w:val="24"/>
                <w:szCs w:val="24"/>
              </w:rPr>
            </w:pPr>
            <w:r>
              <w:rPr>
                <w:rFonts w:ascii="Times New Roman" w:eastAsia="宋体" w:hAnsi="Times New Roman" w:hint="eastAsia"/>
                <w:b w:val="0"/>
                <w:color w:val="000000" w:themeColor="text1"/>
                <w:sz w:val="24"/>
                <w:szCs w:val="24"/>
              </w:rPr>
              <w:t>全县境地处华北平原，为燕山运动以后下沉的地区。土壤母质系新生界第四系，为太行山前冲洪积物与黄河、沁河冲积物沉积而成。形成县境内砂质、壤质、粘质三级土壤。</w:t>
            </w:r>
            <w:r>
              <w:rPr>
                <w:rFonts w:ascii="Times New Roman" w:eastAsia="宋体" w:hAnsi="Times New Roman"/>
                <w:b w:val="0"/>
                <w:color w:val="000000" w:themeColor="text1"/>
                <w:sz w:val="24"/>
                <w:szCs w:val="24"/>
              </w:rPr>
              <w:t>0~8m</w:t>
            </w:r>
            <w:r>
              <w:rPr>
                <w:rFonts w:ascii="Times New Roman" w:eastAsia="宋体" w:hAnsi="Times New Roman" w:hint="eastAsia"/>
                <w:b w:val="0"/>
                <w:color w:val="000000" w:themeColor="text1"/>
                <w:sz w:val="24"/>
                <w:szCs w:val="24"/>
              </w:rPr>
              <w:t>为粘土，中间有淤泥亚粘土，属新近沉积物粘土；</w:t>
            </w:r>
            <w:r>
              <w:rPr>
                <w:rFonts w:ascii="Times New Roman" w:eastAsia="宋体" w:hAnsi="Times New Roman"/>
                <w:b w:val="0"/>
                <w:color w:val="000000" w:themeColor="text1"/>
                <w:sz w:val="24"/>
                <w:szCs w:val="24"/>
              </w:rPr>
              <w:t>8~12m</w:t>
            </w:r>
            <w:r>
              <w:rPr>
                <w:rFonts w:ascii="Times New Roman" w:eastAsia="宋体" w:hAnsi="Times New Roman" w:hint="eastAsia"/>
                <w:b w:val="0"/>
                <w:color w:val="000000" w:themeColor="text1"/>
                <w:sz w:val="24"/>
                <w:szCs w:val="24"/>
              </w:rPr>
              <w:t>为粉砂、细粉砂；</w:t>
            </w:r>
            <w:r>
              <w:rPr>
                <w:rFonts w:ascii="Times New Roman" w:eastAsia="宋体" w:hAnsi="Times New Roman"/>
                <w:b w:val="0"/>
                <w:color w:val="000000" w:themeColor="text1"/>
                <w:sz w:val="24"/>
                <w:szCs w:val="24"/>
              </w:rPr>
              <w:t>12~80m</w:t>
            </w:r>
            <w:r>
              <w:rPr>
                <w:rFonts w:ascii="Times New Roman" w:eastAsia="宋体" w:hAnsi="Times New Roman" w:hint="eastAsia"/>
                <w:b w:val="0"/>
                <w:color w:val="000000" w:themeColor="text1"/>
                <w:sz w:val="24"/>
                <w:szCs w:val="24"/>
              </w:rPr>
              <w:t>为细砂，均为全新河流冲积粉层。</w:t>
            </w:r>
          </w:p>
          <w:p w:rsidR="00970277" w:rsidRDefault="008A61FD">
            <w:pPr>
              <w:pStyle w:val="3"/>
              <w:spacing w:before="0" w:after="0" w:line="440" w:lineRule="exact"/>
              <w:ind w:firstLineChars="200" w:firstLine="482"/>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8</w:t>
            </w:r>
            <w:r>
              <w:rPr>
                <w:rFonts w:ascii="Times New Roman" w:eastAsia="宋体" w:hAnsi="Times New Roman" w:hint="eastAsia"/>
                <w:color w:val="000000" w:themeColor="text1"/>
                <w:sz w:val="24"/>
                <w:szCs w:val="24"/>
              </w:rPr>
              <w:t>、动植物概况</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新乡县境内植物有粮食作物、经济作物、蔬菜作物以及林果、自然植被等。野生动物有兽类、鸟类、爬行类、两栖类、鱼类、昆虫等。</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本项目周围无可开采的矿产资源。</w:t>
            </w: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spacing w:after="0" w:line="240" w:lineRule="auto"/>
              <w:ind w:leftChars="0" w:left="0" w:firstLineChars="200" w:firstLine="480"/>
              <w:rPr>
                <w:color w:val="000000" w:themeColor="text1"/>
                <w:sz w:val="24"/>
              </w:rPr>
            </w:pPr>
          </w:p>
          <w:p w:rsidR="00970277" w:rsidRDefault="00970277">
            <w:pPr>
              <w:pStyle w:val="21"/>
              <w:spacing w:after="0" w:line="240" w:lineRule="auto"/>
              <w:ind w:leftChars="0" w:left="0" w:firstLineChars="200" w:firstLine="480"/>
              <w:rPr>
                <w:color w:val="000000" w:themeColor="text1"/>
                <w:sz w:val="24"/>
              </w:rPr>
            </w:pPr>
          </w:p>
          <w:p w:rsidR="00970277" w:rsidRDefault="00970277">
            <w:pPr>
              <w:pStyle w:val="21"/>
              <w:spacing w:after="0" w:line="240" w:lineRule="auto"/>
              <w:ind w:leftChars="0" w:left="0" w:firstLineChars="200" w:firstLine="480"/>
              <w:rPr>
                <w:color w:val="000000" w:themeColor="text1"/>
                <w:sz w:val="24"/>
              </w:rPr>
            </w:pPr>
          </w:p>
          <w:p w:rsidR="00970277" w:rsidRDefault="00970277">
            <w:pPr>
              <w:pStyle w:val="21"/>
              <w:spacing w:after="0" w:line="240" w:lineRule="auto"/>
              <w:ind w:leftChars="0" w:left="0" w:firstLineChars="200" w:firstLine="480"/>
              <w:rPr>
                <w:color w:val="000000" w:themeColor="text1"/>
                <w:sz w:val="24"/>
              </w:rPr>
            </w:pPr>
          </w:p>
          <w:p w:rsidR="00970277" w:rsidRDefault="00970277">
            <w:pPr>
              <w:pStyle w:val="21"/>
              <w:spacing w:after="0" w:line="240" w:lineRule="auto"/>
              <w:ind w:leftChars="0" w:left="0" w:firstLineChars="200" w:firstLine="480"/>
              <w:rPr>
                <w:color w:val="000000" w:themeColor="text1"/>
                <w:sz w:val="24"/>
              </w:rPr>
            </w:pPr>
          </w:p>
          <w:p w:rsidR="00970277" w:rsidRDefault="00970277">
            <w:pPr>
              <w:adjustRightInd w:val="0"/>
              <w:snapToGrid w:val="0"/>
              <w:ind w:firstLineChars="200" w:firstLine="480"/>
              <w:rPr>
                <w:rFonts w:ascii="Times New Roman" w:eastAsia="宋体" w:hAnsi="Times New Roman"/>
                <w:color w:val="000000" w:themeColor="text1"/>
                <w:sz w:val="24"/>
              </w:rPr>
            </w:pPr>
          </w:p>
          <w:p w:rsidR="00970277" w:rsidRDefault="00970277">
            <w:pPr>
              <w:adjustRightInd w:val="0"/>
              <w:snapToGrid w:val="0"/>
              <w:ind w:firstLineChars="200" w:firstLine="480"/>
              <w:rPr>
                <w:rFonts w:ascii="Times New Roman" w:eastAsia="宋体" w:hAnsi="Times New Roman"/>
                <w:color w:val="000000" w:themeColor="text1"/>
                <w:sz w:val="24"/>
              </w:rPr>
            </w:pPr>
          </w:p>
          <w:p w:rsidR="00970277" w:rsidRDefault="00970277">
            <w:pPr>
              <w:adjustRightInd w:val="0"/>
              <w:snapToGrid w:val="0"/>
              <w:ind w:firstLineChars="200" w:firstLine="480"/>
              <w:rPr>
                <w:rFonts w:ascii="Times New Roman" w:eastAsia="宋体" w:hAnsi="Times New Roman"/>
                <w:color w:val="000000" w:themeColor="text1"/>
                <w:sz w:val="24"/>
              </w:rPr>
            </w:pPr>
          </w:p>
          <w:p w:rsidR="00970277" w:rsidRDefault="00970277">
            <w:pPr>
              <w:adjustRightInd w:val="0"/>
              <w:snapToGrid w:val="0"/>
              <w:ind w:firstLineChars="200" w:firstLine="480"/>
              <w:rPr>
                <w:rFonts w:ascii="Times New Roman" w:eastAsia="宋体" w:hAnsi="Times New Roman"/>
                <w:color w:val="000000" w:themeColor="text1"/>
                <w:sz w:val="24"/>
              </w:rPr>
            </w:pPr>
          </w:p>
          <w:p w:rsidR="00970277" w:rsidRDefault="00970277">
            <w:pPr>
              <w:adjustRightInd w:val="0"/>
              <w:snapToGrid w:val="0"/>
              <w:spacing w:line="440" w:lineRule="exact"/>
              <w:ind w:firstLineChars="200" w:firstLine="480"/>
              <w:rPr>
                <w:rFonts w:ascii="Times New Roman" w:eastAsia="宋体" w:hAnsi="Times New Roman"/>
                <w:color w:val="000000" w:themeColor="text1"/>
                <w:sz w:val="24"/>
              </w:rPr>
            </w:pPr>
          </w:p>
          <w:p w:rsidR="00970277" w:rsidRDefault="00970277">
            <w:pPr>
              <w:adjustRightInd w:val="0"/>
              <w:snapToGrid w:val="0"/>
              <w:spacing w:line="440" w:lineRule="exact"/>
              <w:ind w:firstLineChars="200" w:firstLine="480"/>
              <w:rPr>
                <w:rFonts w:ascii="Times New Roman" w:eastAsia="宋体" w:hAnsi="Times New Roman"/>
                <w:color w:val="000000" w:themeColor="text1"/>
                <w:sz w:val="24"/>
              </w:rPr>
            </w:pPr>
          </w:p>
          <w:p w:rsidR="00970277" w:rsidRDefault="00970277">
            <w:pPr>
              <w:pStyle w:val="1"/>
              <w:rPr>
                <w:b/>
                <w:color w:val="000000" w:themeColor="text1"/>
                <w:sz w:val="24"/>
              </w:rPr>
            </w:pPr>
          </w:p>
          <w:p w:rsidR="00970277" w:rsidRDefault="00970277">
            <w:pPr>
              <w:rPr>
                <w:b/>
                <w:color w:val="000000" w:themeColor="text1"/>
                <w:sz w:val="24"/>
              </w:rPr>
            </w:pPr>
          </w:p>
          <w:p w:rsidR="00970277" w:rsidRDefault="00970277">
            <w:pPr>
              <w:pStyle w:val="1"/>
              <w:rPr>
                <w:b/>
                <w:color w:val="000000" w:themeColor="text1"/>
                <w:sz w:val="24"/>
              </w:rPr>
            </w:pPr>
          </w:p>
          <w:p w:rsidR="00970277" w:rsidRDefault="00970277">
            <w:pPr>
              <w:rPr>
                <w:b/>
                <w:color w:val="000000" w:themeColor="text1"/>
                <w:sz w:val="24"/>
              </w:rPr>
            </w:pPr>
          </w:p>
          <w:p w:rsidR="00970277" w:rsidRDefault="00970277">
            <w:pPr>
              <w:rPr>
                <w:b/>
                <w:color w:val="000000" w:themeColor="text1"/>
                <w:sz w:val="24"/>
              </w:rPr>
            </w:pPr>
          </w:p>
        </w:tc>
      </w:tr>
    </w:tbl>
    <w:p w:rsidR="00970277" w:rsidRDefault="008A61FD">
      <w:pPr>
        <w:spacing w:line="500" w:lineRule="exact"/>
        <w:outlineLvl w:val="0"/>
        <w:rPr>
          <w:b/>
          <w:color w:val="000000" w:themeColor="text1"/>
          <w:sz w:val="32"/>
          <w:szCs w:val="32"/>
        </w:rPr>
      </w:pPr>
      <w:r>
        <w:rPr>
          <w:rFonts w:hAnsi="宋体" w:hint="eastAsia"/>
          <w:b/>
          <w:color w:val="000000" w:themeColor="text1"/>
          <w:sz w:val="32"/>
          <w:szCs w:val="32"/>
        </w:rPr>
        <w:lastRenderedPageBreak/>
        <w:t>环境质量状况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288"/>
      </w:tblGrid>
      <w:tr w:rsidR="00970277">
        <w:trPr>
          <w:trHeight w:val="601"/>
          <w:jc w:val="center"/>
        </w:trPr>
        <w:tc>
          <w:tcPr>
            <w:tcW w:w="9242" w:type="dxa"/>
          </w:tcPr>
          <w:p w:rsidR="00970277" w:rsidRDefault="008A61FD">
            <w:pPr>
              <w:pStyle w:val="20"/>
              <w:spacing w:line="440" w:lineRule="exact"/>
              <w:rPr>
                <w:rFonts w:ascii="Times New Roman" w:eastAsia="宋体" w:hAnsi="Times New Roman"/>
                <w:b/>
                <w:bCs/>
                <w:color w:val="000000" w:themeColor="text1"/>
              </w:rPr>
            </w:pPr>
            <w:r>
              <w:rPr>
                <w:rFonts w:ascii="Times New Roman" w:eastAsia="宋体" w:hAnsi="Times New Roman"/>
                <w:b/>
                <w:bCs/>
                <w:color w:val="000000" w:themeColor="text1"/>
              </w:rPr>
              <w:t>建设项目所在地区域环境质量现状及主要环境问题（环境空气、地面水、地下水、声环境、生态环境等）</w:t>
            </w:r>
          </w:p>
          <w:p w:rsidR="00970277" w:rsidRDefault="008A61FD">
            <w:pPr>
              <w:adjustRightInd w:val="0"/>
              <w:snapToGrid w:val="0"/>
              <w:spacing w:line="440" w:lineRule="exact"/>
              <w:ind w:firstLineChars="200" w:firstLine="482"/>
              <w:jc w:val="left"/>
              <w:rPr>
                <w:rFonts w:ascii="Times New Roman" w:eastAsia="宋体" w:hAnsi="Times New Roman"/>
                <w:b/>
                <w:color w:val="000000" w:themeColor="text1"/>
                <w:sz w:val="24"/>
              </w:rPr>
            </w:pPr>
            <w:r>
              <w:rPr>
                <w:rFonts w:ascii="Times New Roman" w:eastAsia="宋体" w:hAnsi="Times New Roman"/>
                <w:b/>
                <w:color w:val="000000" w:themeColor="text1"/>
                <w:sz w:val="24"/>
              </w:rPr>
              <w:t>1</w:t>
            </w:r>
            <w:r>
              <w:rPr>
                <w:rFonts w:ascii="Times New Roman" w:eastAsia="宋体" w:hAnsi="Times New Roman"/>
                <w:b/>
                <w:color w:val="000000" w:themeColor="text1"/>
                <w:sz w:val="24"/>
              </w:rPr>
              <w:t>、环境空气质量现状</w:t>
            </w:r>
          </w:p>
          <w:p w:rsidR="00970277" w:rsidRDefault="008A61FD">
            <w:pPr>
              <w:pStyle w:val="afff1"/>
              <w:tabs>
                <w:tab w:val="left" w:pos="1240"/>
              </w:tabs>
              <w:spacing w:line="440" w:lineRule="exact"/>
              <w:ind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1</w:t>
            </w:r>
            <w:r>
              <w:rPr>
                <w:rFonts w:ascii="Times New Roman" w:eastAsia="宋体" w:hAnsi="Times New Roman"/>
                <w:color w:val="000000" w:themeColor="text1"/>
                <w:sz w:val="24"/>
              </w:rPr>
              <w:t>）环境空气质量现状基本污染物评价</w:t>
            </w:r>
          </w:p>
          <w:p w:rsidR="00970277" w:rsidRDefault="008A61FD">
            <w:pPr>
              <w:pStyle w:val="c2"/>
              <w:spacing w:afterLines="0" w:line="440" w:lineRule="exact"/>
              <w:ind w:firstLineChars="200" w:firstLine="480"/>
              <w:rPr>
                <w:rFonts w:ascii="Times New Roman" w:eastAsia="宋体" w:hAnsi="Times New Roman"/>
                <w:b w:val="0"/>
                <w:bCs/>
                <w:color w:val="000000" w:themeColor="text1"/>
                <w:sz w:val="24"/>
                <w:szCs w:val="24"/>
              </w:rPr>
            </w:pPr>
            <w:r>
              <w:rPr>
                <w:rFonts w:ascii="Times New Roman" w:eastAsia="宋体" w:hAnsi="Times New Roman"/>
                <w:b w:val="0"/>
                <w:bCs/>
                <w:color w:val="000000" w:themeColor="text1"/>
                <w:sz w:val="24"/>
                <w:szCs w:val="24"/>
              </w:rPr>
              <w:t>根据大气功能区划分原则</w:t>
            </w:r>
            <w:r>
              <w:rPr>
                <w:rFonts w:ascii="Times New Roman" w:eastAsia="宋体" w:hAnsi="Times New Roman" w:hint="eastAsia"/>
                <w:b w:val="0"/>
                <w:bCs/>
                <w:color w:val="000000" w:themeColor="text1"/>
                <w:sz w:val="24"/>
                <w:szCs w:val="24"/>
              </w:rPr>
              <w:t>，</w:t>
            </w:r>
            <w:r>
              <w:rPr>
                <w:rFonts w:ascii="Times New Roman" w:eastAsia="宋体" w:hAnsi="Times New Roman"/>
                <w:b w:val="0"/>
                <w:bCs/>
                <w:color w:val="000000" w:themeColor="text1"/>
                <w:sz w:val="24"/>
                <w:szCs w:val="24"/>
              </w:rPr>
              <w:t>项目所在区域为二类功能区</w:t>
            </w:r>
            <w:r>
              <w:rPr>
                <w:rFonts w:ascii="Times New Roman" w:eastAsia="宋体" w:hAnsi="Times New Roman" w:hint="eastAsia"/>
                <w:b w:val="0"/>
                <w:bCs/>
                <w:color w:val="000000" w:themeColor="text1"/>
                <w:sz w:val="24"/>
                <w:szCs w:val="24"/>
              </w:rPr>
              <w:t>，</w:t>
            </w:r>
            <w:r>
              <w:rPr>
                <w:rFonts w:ascii="Times New Roman" w:eastAsia="宋体" w:hAnsi="Times New Roman"/>
                <w:b w:val="0"/>
                <w:bCs/>
                <w:color w:val="000000" w:themeColor="text1"/>
                <w:sz w:val="24"/>
                <w:szCs w:val="24"/>
              </w:rPr>
              <w:t>环境空气质量应执行</w:t>
            </w:r>
            <w:r>
              <w:rPr>
                <w:rFonts w:ascii="Times New Roman" w:eastAsia="宋体" w:hAnsi="Times New Roman" w:hint="eastAsia"/>
                <w:b w:val="0"/>
                <w:bCs/>
                <w:color w:val="000000" w:themeColor="text1"/>
                <w:sz w:val="24"/>
                <w:szCs w:val="24"/>
              </w:rPr>
              <w:t>《环境空气质量标准》（</w:t>
            </w:r>
            <w:r>
              <w:rPr>
                <w:rFonts w:ascii="Times New Roman" w:eastAsia="宋体" w:hAnsi="Times New Roman" w:hint="eastAsia"/>
                <w:b w:val="0"/>
                <w:bCs/>
                <w:color w:val="000000" w:themeColor="text1"/>
                <w:sz w:val="24"/>
                <w:szCs w:val="24"/>
              </w:rPr>
              <w:t>GB3095-2012</w:t>
            </w:r>
            <w:r>
              <w:rPr>
                <w:rFonts w:ascii="Times New Roman" w:eastAsia="宋体" w:hAnsi="Times New Roman" w:hint="eastAsia"/>
                <w:b w:val="0"/>
                <w:bCs/>
                <w:color w:val="000000" w:themeColor="text1"/>
                <w:sz w:val="24"/>
                <w:szCs w:val="24"/>
              </w:rPr>
              <w:t>）及其</w:t>
            </w:r>
            <w:r>
              <w:rPr>
                <w:rFonts w:ascii="Times New Roman" w:eastAsia="宋体" w:hAnsi="Times New Roman" w:hint="eastAsia"/>
                <w:b w:val="0"/>
                <w:bCs/>
                <w:color w:val="000000" w:themeColor="text1"/>
                <w:sz w:val="24"/>
                <w:szCs w:val="24"/>
              </w:rPr>
              <w:t>2018</w:t>
            </w:r>
            <w:r>
              <w:rPr>
                <w:rFonts w:ascii="Times New Roman" w:eastAsia="宋体" w:hAnsi="Times New Roman" w:hint="eastAsia"/>
                <w:b w:val="0"/>
                <w:bCs/>
                <w:color w:val="000000" w:themeColor="text1"/>
                <w:sz w:val="24"/>
                <w:szCs w:val="24"/>
              </w:rPr>
              <w:t>年修改单二级标准。</w:t>
            </w:r>
            <w:r>
              <w:rPr>
                <w:rFonts w:ascii="Times New Roman" w:eastAsia="宋体" w:hAnsi="Times New Roman"/>
                <w:b w:val="0"/>
                <w:bCs/>
                <w:color w:val="000000" w:themeColor="text1"/>
                <w:sz w:val="24"/>
                <w:szCs w:val="24"/>
              </w:rPr>
              <w:t>根据新乡市生态环境局发布的《新乡市</w:t>
            </w:r>
            <w:r>
              <w:rPr>
                <w:rFonts w:ascii="Times New Roman" w:eastAsia="宋体" w:hAnsi="Times New Roman"/>
                <w:b w:val="0"/>
                <w:bCs/>
                <w:color w:val="000000" w:themeColor="text1"/>
                <w:sz w:val="24"/>
                <w:szCs w:val="24"/>
              </w:rPr>
              <w:t>2019</w:t>
            </w:r>
            <w:r>
              <w:rPr>
                <w:rFonts w:ascii="Times New Roman" w:eastAsia="宋体" w:hAnsi="Times New Roman"/>
                <w:b w:val="0"/>
                <w:bCs/>
                <w:color w:val="000000" w:themeColor="text1"/>
                <w:sz w:val="24"/>
                <w:szCs w:val="24"/>
              </w:rPr>
              <w:t>年环境质量年报》，</w:t>
            </w:r>
            <w:r>
              <w:rPr>
                <w:rFonts w:ascii="Times New Roman" w:eastAsia="宋体" w:hAnsi="Times New Roman"/>
                <w:b w:val="0"/>
                <w:bCs/>
                <w:color w:val="000000" w:themeColor="text1"/>
                <w:sz w:val="24"/>
                <w:szCs w:val="24"/>
              </w:rPr>
              <w:t>2019</w:t>
            </w:r>
            <w:r>
              <w:rPr>
                <w:rFonts w:ascii="Times New Roman" w:eastAsia="宋体" w:hAnsi="Times New Roman"/>
                <w:b w:val="0"/>
                <w:bCs/>
                <w:color w:val="000000" w:themeColor="text1"/>
                <w:sz w:val="24"/>
                <w:szCs w:val="24"/>
              </w:rPr>
              <w:t>年，新乡市颗粒物</w:t>
            </w:r>
            <w:r>
              <w:rPr>
                <w:rFonts w:ascii="Times New Roman" w:eastAsia="宋体" w:hAnsi="Times New Roman"/>
                <w:b w:val="0"/>
                <w:bCs/>
                <w:color w:val="000000" w:themeColor="text1"/>
                <w:sz w:val="24"/>
                <w:szCs w:val="24"/>
              </w:rPr>
              <w:t>PM</w:t>
            </w:r>
            <w:r>
              <w:rPr>
                <w:rFonts w:ascii="Times New Roman" w:eastAsia="宋体" w:hAnsi="Times New Roman"/>
                <w:b w:val="0"/>
                <w:bCs/>
                <w:color w:val="000000" w:themeColor="text1"/>
                <w:sz w:val="24"/>
                <w:szCs w:val="24"/>
                <w:vertAlign w:val="subscript"/>
              </w:rPr>
              <w:t>10</w:t>
            </w:r>
            <w:r>
              <w:rPr>
                <w:rFonts w:ascii="Times New Roman" w:eastAsia="宋体" w:hAnsi="Times New Roman"/>
                <w:b w:val="0"/>
                <w:bCs/>
                <w:color w:val="000000" w:themeColor="text1"/>
                <w:sz w:val="24"/>
                <w:szCs w:val="24"/>
              </w:rPr>
              <w:t>平均浓度</w:t>
            </w:r>
            <w:r>
              <w:rPr>
                <w:rFonts w:ascii="Times New Roman" w:eastAsia="宋体" w:hAnsi="Times New Roman"/>
                <w:b w:val="0"/>
                <w:bCs/>
                <w:color w:val="000000" w:themeColor="text1"/>
                <w:sz w:val="24"/>
                <w:szCs w:val="24"/>
              </w:rPr>
              <w:t>101</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立方米，同比下降</w:t>
            </w:r>
            <w:r>
              <w:rPr>
                <w:rFonts w:ascii="Times New Roman" w:eastAsia="宋体" w:hAnsi="Times New Roman"/>
                <w:b w:val="0"/>
                <w:bCs/>
                <w:color w:val="000000" w:themeColor="text1"/>
                <w:sz w:val="24"/>
                <w:szCs w:val="24"/>
              </w:rPr>
              <w:t>4</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立方米，降幅</w:t>
            </w:r>
            <w:r>
              <w:rPr>
                <w:rFonts w:ascii="Times New Roman" w:eastAsia="宋体" w:hAnsi="Times New Roman"/>
                <w:b w:val="0"/>
                <w:bCs/>
                <w:color w:val="000000" w:themeColor="text1"/>
                <w:sz w:val="24"/>
                <w:szCs w:val="24"/>
              </w:rPr>
              <w:t>3.8%</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PM</w:t>
            </w:r>
            <w:r>
              <w:rPr>
                <w:rFonts w:ascii="Times New Roman" w:eastAsia="宋体" w:hAnsi="Times New Roman"/>
                <w:b w:val="0"/>
                <w:bCs/>
                <w:color w:val="000000" w:themeColor="text1"/>
                <w:sz w:val="24"/>
                <w:szCs w:val="24"/>
                <w:vertAlign w:val="subscript"/>
              </w:rPr>
              <w:t>2.5</w:t>
            </w:r>
            <w:r>
              <w:rPr>
                <w:rFonts w:ascii="Times New Roman" w:eastAsia="宋体" w:hAnsi="Times New Roman"/>
                <w:b w:val="0"/>
                <w:bCs/>
                <w:color w:val="000000" w:themeColor="text1"/>
                <w:sz w:val="24"/>
                <w:szCs w:val="24"/>
              </w:rPr>
              <w:t>平均浓度</w:t>
            </w:r>
            <w:r>
              <w:rPr>
                <w:rFonts w:ascii="Times New Roman" w:eastAsia="宋体" w:hAnsi="Times New Roman"/>
                <w:b w:val="0"/>
                <w:bCs/>
                <w:color w:val="000000" w:themeColor="text1"/>
                <w:sz w:val="24"/>
                <w:szCs w:val="24"/>
              </w:rPr>
              <w:t>56</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立方米，同比下降</w:t>
            </w:r>
            <w:r>
              <w:rPr>
                <w:rFonts w:ascii="Times New Roman" w:eastAsia="宋体" w:hAnsi="Times New Roman"/>
                <w:b w:val="0"/>
                <w:bCs/>
                <w:color w:val="000000" w:themeColor="text1"/>
                <w:sz w:val="24"/>
                <w:szCs w:val="24"/>
              </w:rPr>
              <w:t>5</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立方米，降幅</w:t>
            </w:r>
            <w:r>
              <w:rPr>
                <w:rFonts w:ascii="Times New Roman" w:eastAsia="宋体" w:hAnsi="Times New Roman"/>
                <w:b w:val="0"/>
                <w:bCs/>
                <w:color w:val="000000" w:themeColor="text1"/>
                <w:sz w:val="24"/>
                <w:szCs w:val="24"/>
              </w:rPr>
              <w:t>8.2%</w:t>
            </w:r>
            <w:r>
              <w:rPr>
                <w:rFonts w:ascii="Times New Roman" w:eastAsia="宋体" w:hAnsi="Times New Roman"/>
                <w:b w:val="0"/>
                <w:bCs/>
                <w:color w:val="000000" w:themeColor="text1"/>
                <w:sz w:val="24"/>
                <w:szCs w:val="24"/>
              </w:rPr>
              <w:t>。气态污染物</w:t>
            </w:r>
            <w:r>
              <w:rPr>
                <w:rFonts w:ascii="Times New Roman" w:eastAsia="宋体" w:hAnsi="Times New Roman"/>
                <w:b w:val="0"/>
                <w:bCs/>
                <w:color w:val="000000" w:themeColor="text1"/>
                <w:sz w:val="24"/>
                <w:szCs w:val="24"/>
              </w:rPr>
              <w:t xml:space="preserve"> SO</w:t>
            </w:r>
            <w:r>
              <w:rPr>
                <w:rFonts w:ascii="Times New Roman" w:eastAsia="宋体" w:hAnsi="Times New Roman"/>
                <w:b w:val="0"/>
                <w:bCs/>
                <w:color w:val="000000" w:themeColor="text1"/>
                <w:sz w:val="24"/>
                <w:szCs w:val="24"/>
                <w:vertAlign w:val="subscript"/>
              </w:rPr>
              <w:t>2</w:t>
            </w:r>
            <w:r>
              <w:rPr>
                <w:rFonts w:ascii="Times New Roman" w:eastAsia="宋体" w:hAnsi="Times New Roman"/>
                <w:b w:val="0"/>
                <w:bCs/>
                <w:color w:val="000000" w:themeColor="text1"/>
                <w:sz w:val="24"/>
                <w:szCs w:val="24"/>
              </w:rPr>
              <w:t>平均浓度</w:t>
            </w:r>
            <w:r>
              <w:rPr>
                <w:rFonts w:ascii="Times New Roman" w:eastAsia="宋体" w:hAnsi="Times New Roman"/>
                <w:b w:val="0"/>
                <w:bCs/>
                <w:color w:val="000000" w:themeColor="text1"/>
                <w:sz w:val="24"/>
                <w:szCs w:val="24"/>
              </w:rPr>
              <w:t>16</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立方米，同比下降</w:t>
            </w:r>
            <w:r>
              <w:rPr>
                <w:rFonts w:ascii="Times New Roman" w:eastAsia="宋体" w:hAnsi="Times New Roman"/>
                <w:b w:val="0"/>
                <w:bCs/>
                <w:color w:val="000000" w:themeColor="text1"/>
                <w:sz w:val="24"/>
                <w:szCs w:val="24"/>
              </w:rPr>
              <w:t>3</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立方米，降幅</w:t>
            </w:r>
            <w:r>
              <w:rPr>
                <w:rFonts w:ascii="Times New Roman" w:eastAsia="宋体" w:hAnsi="Times New Roman"/>
                <w:b w:val="0"/>
                <w:bCs/>
                <w:color w:val="000000" w:themeColor="text1"/>
                <w:sz w:val="24"/>
                <w:szCs w:val="24"/>
              </w:rPr>
              <w:t>15.8%</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NO</w:t>
            </w:r>
            <w:r>
              <w:rPr>
                <w:rFonts w:ascii="Times New Roman" w:eastAsia="宋体" w:hAnsi="Times New Roman"/>
                <w:b w:val="0"/>
                <w:bCs/>
                <w:color w:val="000000" w:themeColor="text1"/>
                <w:sz w:val="24"/>
                <w:szCs w:val="24"/>
                <w:vertAlign w:val="subscript"/>
              </w:rPr>
              <w:t>2</w:t>
            </w:r>
            <w:r>
              <w:rPr>
                <w:rFonts w:ascii="Times New Roman" w:eastAsia="宋体" w:hAnsi="Times New Roman"/>
                <w:b w:val="0"/>
                <w:bCs/>
                <w:color w:val="000000" w:themeColor="text1"/>
                <w:sz w:val="24"/>
                <w:szCs w:val="24"/>
              </w:rPr>
              <w:t>平均浓度</w:t>
            </w:r>
            <w:r>
              <w:rPr>
                <w:rFonts w:ascii="Times New Roman" w:eastAsia="宋体" w:hAnsi="Times New Roman"/>
                <w:b w:val="0"/>
                <w:bCs/>
                <w:color w:val="000000" w:themeColor="text1"/>
                <w:sz w:val="24"/>
                <w:szCs w:val="24"/>
              </w:rPr>
              <w:t>44</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立方米，同比下降</w:t>
            </w:r>
            <w:r>
              <w:rPr>
                <w:rFonts w:ascii="Times New Roman" w:eastAsia="宋体" w:hAnsi="Times New Roman"/>
                <w:b w:val="0"/>
                <w:bCs/>
                <w:color w:val="000000" w:themeColor="text1"/>
                <w:sz w:val="24"/>
                <w:szCs w:val="24"/>
              </w:rPr>
              <w:t>5</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立方米，降幅</w:t>
            </w:r>
            <w:r>
              <w:rPr>
                <w:rFonts w:ascii="Times New Roman" w:eastAsia="宋体" w:hAnsi="Times New Roman"/>
                <w:b w:val="0"/>
                <w:bCs/>
                <w:color w:val="000000" w:themeColor="text1"/>
                <w:sz w:val="24"/>
                <w:szCs w:val="24"/>
              </w:rPr>
              <w:t>10.2%</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O</w:t>
            </w:r>
            <w:r>
              <w:rPr>
                <w:rFonts w:ascii="Times New Roman" w:eastAsia="宋体" w:hAnsi="Times New Roman"/>
                <w:b w:val="0"/>
                <w:bCs/>
                <w:color w:val="000000" w:themeColor="text1"/>
                <w:sz w:val="24"/>
                <w:szCs w:val="24"/>
                <w:vertAlign w:val="subscript"/>
              </w:rPr>
              <w:t>3</w:t>
            </w:r>
            <w:r>
              <w:rPr>
                <w:rFonts w:ascii="Times New Roman" w:eastAsia="宋体" w:hAnsi="Times New Roman"/>
                <w:b w:val="0"/>
                <w:bCs/>
                <w:color w:val="000000" w:themeColor="text1"/>
                <w:sz w:val="24"/>
                <w:szCs w:val="24"/>
              </w:rPr>
              <w:t>第</w:t>
            </w:r>
            <w:r>
              <w:rPr>
                <w:rFonts w:ascii="Times New Roman" w:eastAsia="宋体" w:hAnsi="Times New Roman"/>
                <w:b w:val="0"/>
                <w:bCs/>
                <w:color w:val="000000" w:themeColor="text1"/>
                <w:sz w:val="24"/>
                <w:szCs w:val="24"/>
              </w:rPr>
              <w:t>90</w:t>
            </w:r>
            <w:r>
              <w:rPr>
                <w:rFonts w:ascii="Times New Roman" w:eastAsia="宋体" w:hAnsi="Times New Roman"/>
                <w:b w:val="0"/>
                <w:bCs/>
                <w:color w:val="000000" w:themeColor="text1"/>
                <w:sz w:val="24"/>
                <w:szCs w:val="24"/>
              </w:rPr>
              <w:t>百分位浓度为</w:t>
            </w:r>
            <w:r>
              <w:rPr>
                <w:rFonts w:ascii="Times New Roman" w:eastAsia="宋体" w:hAnsi="Times New Roman"/>
                <w:b w:val="0"/>
                <w:bCs/>
                <w:color w:val="000000" w:themeColor="text1"/>
                <w:sz w:val="24"/>
                <w:szCs w:val="24"/>
              </w:rPr>
              <w:t>178</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立方米，同比下降</w:t>
            </w:r>
            <w:r>
              <w:rPr>
                <w:rFonts w:ascii="Times New Roman" w:eastAsia="宋体" w:hAnsi="Times New Roman"/>
                <w:b w:val="0"/>
                <w:bCs/>
                <w:color w:val="000000" w:themeColor="text1"/>
                <w:sz w:val="24"/>
                <w:szCs w:val="24"/>
              </w:rPr>
              <w:t>24</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立方米，降幅</w:t>
            </w:r>
            <w:r>
              <w:rPr>
                <w:rFonts w:ascii="Times New Roman" w:eastAsia="宋体" w:hAnsi="Times New Roman"/>
                <w:b w:val="0"/>
                <w:bCs/>
                <w:color w:val="000000" w:themeColor="text1"/>
                <w:sz w:val="24"/>
                <w:szCs w:val="24"/>
              </w:rPr>
              <w:t>11.9%</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CO</w:t>
            </w:r>
            <w:r>
              <w:rPr>
                <w:rFonts w:ascii="Times New Roman" w:eastAsia="宋体" w:hAnsi="Times New Roman"/>
                <w:b w:val="0"/>
                <w:bCs/>
                <w:color w:val="000000" w:themeColor="text1"/>
                <w:sz w:val="24"/>
                <w:szCs w:val="24"/>
              </w:rPr>
              <w:t>第</w:t>
            </w:r>
            <w:r>
              <w:rPr>
                <w:rFonts w:ascii="Times New Roman" w:eastAsia="宋体" w:hAnsi="Times New Roman"/>
                <w:b w:val="0"/>
                <w:bCs/>
                <w:color w:val="000000" w:themeColor="text1"/>
                <w:sz w:val="24"/>
                <w:szCs w:val="24"/>
              </w:rPr>
              <w:t>95</w:t>
            </w:r>
            <w:r>
              <w:rPr>
                <w:rFonts w:ascii="Times New Roman" w:eastAsia="宋体" w:hAnsi="Times New Roman"/>
                <w:b w:val="0"/>
                <w:bCs/>
                <w:color w:val="000000" w:themeColor="text1"/>
                <w:sz w:val="24"/>
                <w:szCs w:val="24"/>
              </w:rPr>
              <w:t>百分位浓度</w:t>
            </w:r>
            <w:r>
              <w:rPr>
                <w:rFonts w:ascii="Times New Roman" w:eastAsia="宋体" w:hAnsi="Times New Roman"/>
                <w:b w:val="0"/>
                <w:bCs/>
                <w:color w:val="000000" w:themeColor="text1"/>
                <w:sz w:val="24"/>
                <w:szCs w:val="24"/>
              </w:rPr>
              <w:t>2.08</w:t>
            </w:r>
            <w:r>
              <w:rPr>
                <w:rFonts w:ascii="Times New Roman" w:eastAsia="宋体" w:hAnsi="Times New Roman"/>
                <w:b w:val="0"/>
                <w:bCs/>
                <w:color w:val="000000" w:themeColor="text1"/>
                <w:sz w:val="24"/>
                <w:szCs w:val="24"/>
              </w:rPr>
              <w:t>毫克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立方米，同比下降</w:t>
            </w:r>
            <w:r>
              <w:rPr>
                <w:rFonts w:ascii="Times New Roman" w:eastAsia="宋体" w:hAnsi="Times New Roman"/>
                <w:b w:val="0"/>
                <w:bCs/>
                <w:color w:val="000000" w:themeColor="text1"/>
                <w:sz w:val="24"/>
                <w:szCs w:val="24"/>
              </w:rPr>
              <w:t>0.22</w:t>
            </w:r>
            <w:r>
              <w:rPr>
                <w:rFonts w:ascii="Times New Roman" w:eastAsia="宋体" w:hAnsi="Times New Roman"/>
                <w:b w:val="0"/>
                <w:bCs/>
                <w:color w:val="000000" w:themeColor="text1"/>
                <w:sz w:val="24"/>
                <w:szCs w:val="24"/>
              </w:rPr>
              <w:t>毫克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立方米，降幅</w:t>
            </w:r>
            <w:r>
              <w:rPr>
                <w:rFonts w:ascii="Times New Roman" w:eastAsia="宋体" w:hAnsi="Times New Roman"/>
                <w:b w:val="0"/>
                <w:bCs/>
                <w:color w:val="000000" w:themeColor="text1"/>
                <w:sz w:val="24"/>
                <w:szCs w:val="24"/>
              </w:rPr>
              <w:t>9.6%</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2019</w:t>
            </w:r>
            <w:r>
              <w:rPr>
                <w:rFonts w:ascii="Times New Roman" w:eastAsia="宋体" w:hAnsi="Times New Roman"/>
                <w:b w:val="0"/>
                <w:bCs/>
                <w:color w:val="000000" w:themeColor="text1"/>
                <w:sz w:val="24"/>
                <w:szCs w:val="24"/>
              </w:rPr>
              <w:t>年，新乡市环境空气优、良天数</w:t>
            </w:r>
            <w:r>
              <w:rPr>
                <w:rFonts w:ascii="Times New Roman" w:eastAsia="宋体" w:hAnsi="Times New Roman"/>
                <w:b w:val="0"/>
                <w:bCs/>
                <w:color w:val="000000" w:themeColor="text1"/>
                <w:sz w:val="24"/>
                <w:szCs w:val="24"/>
              </w:rPr>
              <w:t>204</w:t>
            </w:r>
            <w:r>
              <w:rPr>
                <w:rFonts w:ascii="Times New Roman" w:eastAsia="宋体" w:hAnsi="Times New Roman"/>
                <w:b w:val="0"/>
                <w:bCs/>
                <w:color w:val="000000" w:themeColor="text1"/>
                <w:sz w:val="24"/>
                <w:szCs w:val="24"/>
              </w:rPr>
              <w:t>天，优、良天数比例</w:t>
            </w:r>
            <w:r>
              <w:rPr>
                <w:rFonts w:ascii="Times New Roman" w:eastAsia="宋体" w:hAnsi="Times New Roman"/>
                <w:b w:val="0"/>
                <w:bCs/>
                <w:color w:val="000000" w:themeColor="text1"/>
                <w:sz w:val="24"/>
                <w:szCs w:val="24"/>
              </w:rPr>
              <w:t>55.9%</w:t>
            </w:r>
            <w:r>
              <w:rPr>
                <w:rFonts w:ascii="Times New Roman" w:eastAsia="宋体" w:hAnsi="Times New Roman"/>
                <w:b w:val="0"/>
                <w:bCs/>
                <w:color w:val="000000" w:themeColor="text1"/>
                <w:sz w:val="24"/>
                <w:szCs w:val="24"/>
              </w:rPr>
              <w:t>；去年同期，优、良天数</w:t>
            </w:r>
            <w:r>
              <w:rPr>
                <w:rFonts w:ascii="Times New Roman" w:eastAsia="宋体" w:hAnsi="Times New Roman"/>
                <w:b w:val="0"/>
                <w:bCs/>
                <w:color w:val="000000" w:themeColor="text1"/>
                <w:sz w:val="24"/>
                <w:szCs w:val="24"/>
              </w:rPr>
              <w:t>177</w:t>
            </w:r>
            <w:r>
              <w:rPr>
                <w:rFonts w:ascii="Times New Roman" w:eastAsia="宋体" w:hAnsi="Times New Roman"/>
                <w:b w:val="0"/>
                <w:bCs/>
                <w:color w:val="000000" w:themeColor="text1"/>
                <w:sz w:val="24"/>
                <w:szCs w:val="24"/>
              </w:rPr>
              <w:t>天，优、良天数比例</w:t>
            </w:r>
            <w:r>
              <w:rPr>
                <w:rFonts w:ascii="Times New Roman" w:eastAsia="宋体" w:hAnsi="Times New Roman"/>
                <w:b w:val="0"/>
                <w:bCs/>
                <w:color w:val="000000" w:themeColor="text1"/>
                <w:sz w:val="24"/>
                <w:szCs w:val="24"/>
              </w:rPr>
              <w:t>51.8%</w:t>
            </w:r>
            <w:r>
              <w:rPr>
                <w:rFonts w:ascii="Times New Roman" w:eastAsia="宋体" w:hAnsi="Times New Roman"/>
                <w:b w:val="0"/>
                <w:bCs/>
                <w:color w:val="000000" w:themeColor="text1"/>
                <w:sz w:val="24"/>
                <w:szCs w:val="24"/>
              </w:rPr>
              <w:t>；同比优、良天数增加</w:t>
            </w:r>
            <w:r>
              <w:rPr>
                <w:rFonts w:ascii="Times New Roman" w:eastAsia="宋体" w:hAnsi="Times New Roman"/>
                <w:b w:val="0"/>
                <w:bCs/>
                <w:color w:val="000000" w:themeColor="text1"/>
                <w:sz w:val="24"/>
                <w:szCs w:val="24"/>
              </w:rPr>
              <w:t>27</w:t>
            </w:r>
            <w:r>
              <w:rPr>
                <w:rFonts w:ascii="Times New Roman" w:eastAsia="宋体" w:hAnsi="Times New Roman"/>
                <w:b w:val="0"/>
                <w:bCs/>
                <w:color w:val="000000" w:themeColor="text1"/>
                <w:sz w:val="24"/>
                <w:szCs w:val="24"/>
              </w:rPr>
              <w:t>天，上升</w:t>
            </w:r>
            <w:r>
              <w:rPr>
                <w:rFonts w:ascii="Times New Roman" w:eastAsia="宋体" w:hAnsi="Times New Roman"/>
                <w:b w:val="0"/>
                <w:bCs/>
                <w:color w:val="000000" w:themeColor="text1"/>
                <w:sz w:val="24"/>
                <w:szCs w:val="24"/>
              </w:rPr>
              <w:t>4.1</w:t>
            </w:r>
            <w:r>
              <w:rPr>
                <w:rFonts w:ascii="Times New Roman" w:eastAsia="宋体" w:hAnsi="Times New Roman"/>
                <w:b w:val="0"/>
                <w:bCs/>
                <w:color w:val="000000" w:themeColor="text1"/>
                <w:sz w:val="24"/>
                <w:szCs w:val="24"/>
              </w:rPr>
              <w:t>个百分点。区域空气质量现状数据如下表所示。</w:t>
            </w:r>
          </w:p>
          <w:p w:rsidR="00970277" w:rsidRDefault="008A61FD">
            <w:pPr>
              <w:pStyle w:val="c2"/>
              <w:spacing w:afterLines="0" w:line="440" w:lineRule="exact"/>
              <w:ind w:firstLineChars="0" w:firstLine="0"/>
              <w:jc w:val="center"/>
              <w:rPr>
                <w:rFonts w:ascii="Times New Roman" w:eastAsia="宋体" w:hAnsi="Times New Roman"/>
                <w:color w:val="000000" w:themeColor="text1"/>
                <w:sz w:val="24"/>
                <w:szCs w:val="24"/>
                <w:lang w:val="zh-CN"/>
              </w:rPr>
            </w:pPr>
            <w:r>
              <w:rPr>
                <w:rFonts w:ascii="Times New Roman" w:eastAsia="宋体" w:hAnsi="Times New Roman"/>
                <w:color w:val="000000" w:themeColor="text1"/>
                <w:sz w:val="24"/>
                <w:szCs w:val="24"/>
              </w:rPr>
              <w:t>表</w:t>
            </w:r>
            <w:r>
              <w:rPr>
                <w:rFonts w:ascii="Times New Roman" w:eastAsia="宋体" w:hAnsi="Times New Roman" w:hint="eastAsia"/>
                <w:color w:val="000000" w:themeColor="text1"/>
                <w:sz w:val="24"/>
                <w:szCs w:val="24"/>
              </w:rPr>
              <w:t xml:space="preserve">20    </w:t>
            </w:r>
            <w:r>
              <w:rPr>
                <w:rFonts w:ascii="Times New Roman" w:eastAsia="宋体" w:hAnsi="Times New Roman"/>
                <w:color w:val="000000" w:themeColor="text1"/>
                <w:sz w:val="24"/>
                <w:szCs w:val="24"/>
              </w:rPr>
              <w:t>环境质量调查数据统计结果</w:t>
            </w:r>
          </w:p>
          <w:tbl>
            <w:tblPr>
              <w:tblW w:w="9075" w:type="dxa"/>
              <w:jc w:val="center"/>
              <w:tblBorders>
                <w:top w:val="single" w:sz="8" w:space="0" w:color="auto"/>
                <w:bottom w:val="single" w:sz="8" w:space="0" w:color="auto"/>
                <w:insideH w:val="single" w:sz="4" w:space="0" w:color="auto"/>
                <w:insideV w:val="single" w:sz="4" w:space="0" w:color="auto"/>
              </w:tblBorders>
              <w:tblCellMar>
                <w:top w:w="57" w:type="dxa"/>
                <w:bottom w:w="57" w:type="dxa"/>
              </w:tblCellMar>
              <w:tblLook w:val="04A0"/>
            </w:tblPr>
            <w:tblGrid>
              <w:gridCol w:w="1396"/>
              <w:gridCol w:w="1880"/>
              <w:gridCol w:w="1559"/>
              <w:gridCol w:w="1694"/>
              <w:gridCol w:w="1273"/>
              <w:gridCol w:w="1273"/>
            </w:tblGrid>
            <w:tr w:rsidR="00970277">
              <w:trPr>
                <w:cantSplit/>
                <w:trHeight w:val="397"/>
                <w:jc w:val="center"/>
              </w:trPr>
              <w:tc>
                <w:tcPr>
                  <w:tcW w:w="1396" w:type="dxa"/>
                  <w:tcBorders>
                    <w:top w:val="single" w:sz="8" w:space="0" w:color="auto"/>
                    <w:left w:val="nil"/>
                    <w:bottom w:val="single" w:sz="8"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污染物</w:t>
                  </w:r>
                </w:p>
              </w:tc>
              <w:tc>
                <w:tcPr>
                  <w:tcW w:w="1879"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年评价指标</w:t>
                  </w:r>
                </w:p>
              </w:tc>
              <w:tc>
                <w:tcPr>
                  <w:tcW w:w="1558"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现状浓度</w:t>
                  </w:r>
                  <w:r>
                    <w:rPr>
                      <w:rFonts w:ascii="Times New Roman" w:eastAsia="宋体" w:hAnsi="Times New Roman"/>
                      <w:b/>
                      <w:bCs/>
                      <w:color w:val="000000" w:themeColor="text1"/>
                      <w:szCs w:val="21"/>
                    </w:rPr>
                    <w:t>/</w:t>
                  </w:r>
                  <w:r>
                    <w:rPr>
                      <w:rFonts w:ascii="Times New Roman" w:eastAsia="宋体" w:hAnsi="Times New Roman"/>
                      <w:b/>
                      <w:bCs/>
                      <w:color w:val="000000" w:themeColor="text1"/>
                      <w:szCs w:val="21"/>
                    </w:rPr>
                    <w:t>（</w:t>
                  </w:r>
                  <w:r>
                    <w:rPr>
                      <w:rFonts w:ascii="Times New Roman" w:eastAsia="宋体" w:hAnsi="Times New Roman"/>
                      <w:b/>
                      <w:bCs/>
                      <w:color w:val="000000" w:themeColor="text1"/>
                      <w:szCs w:val="21"/>
                    </w:rPr>
                    <w:t>μg/m</w:t>
                  </w:r>
                  <w:r>
                    <w:rPr>
                      <w:rFonts w:ascii="Times New Roman" w:eastAsia="宋体" w:hAnsi="Times New Roman"/>
                      <w:b/>
                      <w:bCs/>
                      <w:color w:val="000000" w:themeColor="text1"/>
                      <w:szCs w:val="21"/>
                      <w:vertAlign w:val="superscript"/>
                    </w:rPr>
                    <w:t>3</w:t>
                  </w:r>
                  <w:r>
                    <w:rPr>
                      <w:rFonts w:ascii="Times New Roman" w:eastAsia="宋体" w:hAnsi="Times New Roman"/>
                      <w:b/>
                      <w:bCs/>
                      <w:color w:val="000000" w:themeColor="text1"/>
                      <w:szCs w:val="21"/>
                    </w:rPr>
                    <w:t>）</w:t>
                  </w:r>
                </w:p>
              </w:tc>
              <w:tc>
                <w:tcPr>
                  <w:tcW w:w="1693"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标准值</w:t>
                  </w:r>
                  <w:r>
                    <w:rPr>
                      <w:rFonts w:ascii="Times New Roman" w:eastAsia="宋体" w:hAnsi="Times New Roman"/>
                      <w:b/>
                      <w:bCs/>
                      <w:color w:val="000000" w:themeColor="text1"/>
                      <w:szCs w:val="21"/>
                    </w:rPr>
                    <w:t>/</w:t>
                  </w:r>
                  <w:r>
                    <w:rPr>
                      <w:rFonts w:ascii="Times New Roman" w:eastAsia="宋体" w:hAnsi="Times New Roman"/>
                      <w:b/>
                      <w:bCs/>
                      <w:color w:val="000000" w:themeColor="text1"/>
                      <w:szCs w:val="21"/>
                    </w:rPr>
                    <w:t>（</w:t>
                  </w:r>
                  <w:r>
                    <w:rPr>
                      <w:rFonts w:ascii="Times New Roman" w:eastAsia="宋体" w:hAnsi="Times New Roman"/>
                      <w:b/>
                      <w:bCs/>
                      <w:color w:val="000000" w:themeColor="text1"/>
                      <w:szCs w:val="21"/>
                    </w:rPr>
                    <w:t>μg/m</w:t>
                  </w:r>
                  <w:r>
                    <w:rPr>
                      <w:rFonts w:ascii="Times New Roman" w:eastAsia="宋体" w:hAnsi="Times New Roman"/>
                      <w:b/>
                      <w:bCs/>
                      <w:color w:val="000000" w:themeColor="text1"/>
                      <w:szCs w:val="21"/>
                      <w:vertAlign w:val="superscript"/>
                    </w:rPr>
                    <w:t>3</w:t>
                  </w:r>
                  <w:r>
                    <w:rPr>
                      <w:rFonts w:ascii="Times New Roman" w:eastAsia="宋体" w:hAnsi="Times New Roman"/>
                      <w:b/>
                      <w:bCs/>
                      <w:color w:val="000000" w:themeColor="text1"/>
                      <w:szCs w:val="21"/>
                    </w:rPr>
                    <w:t>）</w:t>
                  </w:r>
                </w:p>
              </w:tc>
              <w:tc>
                <w:tcPr>
                  <w:tcW w:w="1273"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占标率</w:t>
                  </w:r>
                </w:p>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w:t>
                  </w:r>
                </w:p>
              </w:tc>
              <w:tc>
                <w:tcPr>
                  <w:tcW w:w="1273" w:type="dxa"/>
                  <w:tcBorders>
                    <w:top w:val="single" w:sz="8" w:space="0" w:color="auto"/>
                    <w:left w:val="single" w:sz="4" w:space="0" w:color="auto"/>
                    <w:bottom w:val="single" w:sz="8" w:space="0" w:color="auto"/>
                    <w:right w:val="nil"/>
                  </w:tcBorders>
                  <w:tcMar>
                    <w:top w:w="57" w:type="dxa"/>
                    <w:left w:w="85" w:type="dxa"/>
                    <w:bottom w:w="57" w:type="dxa"/>
                    <w:right w:w="85" w:type="dxa"/>
                  </w:tcMar>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达标情况</w:t>
                  </w:r>
                </w:p>
              </w:tc>
            </w:tr>
            <w:tr w:rsidR="00970277">
              <w:trPr>
                <w:cantSplit/>
                <w:trHeight w:val="397"/>
                <w:jc w:val="center"/>
              </w:trPr>
              <w:tc>
                <w:tcPr>
                  <w:tcW w:w="1396"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PM</w:t>
                  </w:r>
                  <w:r>
                    <w:rPr>
                      <w:rFonts w:ascii="Times New Roman" w:eastAsia="宋体" w:hAnsi="Times New Roman"/>
                      <w:color w:val="000000" w:themeColor="text1"/>
                      <w:szCs w:val="21"/>
                      <w:vertAlign w:val="subscript"/>
                    </w:rPr>
                    <w:t>10</w:t>
                  </w:r>
                </w:p>
              </w:tc>
              <w:tc>
                <w:tcPr>
                  <w:tcW w:w="1879"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年平均质量浓度</w:t>
                  </w:r>
                </w:p>
              </w:tc>
              <w:tc>
                <w:tcPr>
                  <w:tcW w:w="1558"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101</w:t>
                  </w:r>
                </w:p>
              </w:tc>
              <w:tc>
                <w:tcPr>
                  <w:tcW w:w="1693"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70</w:t>
                  </w:r>
                </w:p>
              </w:tc>
              <w:tc>
                <w:tcPr>
                  <w:tcW w:w="1273"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144.3</w:t>
                  </w:r>
                </w:p>
              </w:tc>
              <w:tc>
                <w:tcPr>
                  <w:tcW w:w="1273" w:type="dxa"/>
                  <w:tcBorders>
                    <w:top w:val="single" w:sz="8" w:space="0" w:color="auto"/>
                    <w:left w:val="single" w:sz="4" w:space="0" w:color="auto"/>
                    <w:bottom w:val="single" w:sz="4" w:space="0" w:color="auto"/>
                    <w:right w:val="nil"/>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超标</w:t>
                  </w:r>
                </w:p>
              </w:tc>
            </w:tr>
            <w:tr w:rsidR="00970277">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PM</w:t>
                  </w:r>
                  <w:r>
                    <w:rPr>
                      <w:rFonts w:ascii="Times New Roman" w:eastAsia="宋体" w:hAnsi="Times New Roman"/>
                      <w:color w:val="000000" w:themeColor="text1"/>
                      <w:szCs w:val="21"/>
                      <w:vertAlign w:val="subscript"/>
                    </w:rPr>
                    <w:t>2.5</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年平均质量浓度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56</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35</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160</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超标</w:t>
                  </w:r>
                </w:p>
              </w:tc>
            </w:tr>
            <w:tr w:rsidR="00970277">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SO</w:t>
                  </w:r>
                  <w:r>
                    <w:rPr>
                      <w:rFonts w:ascii="Times New Roman" w:eastAsia="宋体" w:hAnsi="Times New Roman"/>
                      <w:color w:val="000000" w:themeColor="text1"/>
                      <w:szCs w:val="21"/>
                      <w:vertAlign w:val="subscript"/>
                    </w:rPr>
                    <w:t>2</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年平均质量浓度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16</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60</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26.7</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达标</w:t>
                  </w:r>
                </w:p>
              </w:tc>
            </w:tr>
            <w:tr w:rsidR="00970277">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NO</w:t>
                  </w:r>
                  <w:r>
                    <w:rPr>
                      <w:rFonts w:ascii="Times New Roman" w:eastAsia="宋体" w:hAnsi="Times New Roman"/>
                      <w:color w:val="000000" w:themeColor="text1"/>
                      <w:szCs w:val="21"/>
                      <w:vertAlign w:val="subscript"/>
                    </w:rPr>
                    <w:t>2</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年平均质量浓度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44</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40</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110</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超标</w:t>
                  </w:r>
                </w:p>
              </w:tc>
            </w:tr>
            <w:tr w:rsidR="00970277">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CO</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第</w:t>
                  </w:r>
                  <w:r>
                    <w:rPr>
                      <w:rFonts w:ascii="Times New Roman" w:eastAsia="宋体" w:hAnsi="Times New Roman"/>
                      <w:color w:val="000000" w:themeColor="text1"/>
                      <w:szCs w:val="21"/>
                    </w:rPr>
                    <w:t>95</w:t>
                  </w:r>
                  <w:r>
                    <w:rPr>
                      <w:rFonts w:ascii="Times New Roman" w:eastAsia="宋体" w:hAnsi="Times New Roman"/>
                      <w:color w:val="000000" w:themeColor="text1"/>
                      <w:szCs w:val="21"/>
                    </w:rPr>
                    <w:t>百分位浓度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2.08mg/m</w:t>
                  </w:r>
                  <w:r>
                    <w:rPr>
                      <w:rFonts w:ascii="Times New Roman" w:eastAsia="宋体" w:hAnsi="Times New Roman"/>
                      <w:color w:val="000000" w:themeColor="text1"/>
                      <w:szCs w:val="21"/>
                      <w:vertAlign w:val="superscript"/>
                    </w:rPr>
                    <w:t>3</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4mg/m</w:t>
                  </w:r>
                  <w:r>
                    <w:rPr>
                      <w:rFonts w:ascii="Times New Roman" w:eastAsia="宋体" w:hAnsi="Times New Roman"/>
                      <w:color w:val="000000" w:themeColor="text1"/>
                      <w:szCs w:val="21"/>
                      <w:vertAlign w:val="superscript"/>
                    </w:rPr>
                    <w:t>3</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52</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达标</w:t>
                  </w:r>
                </w:p>
              </w:tc>
            </w:tr>
            <w:tr w:rsidR="00970277">
              <w:trPr>
                <w:cantSplit/>
                <w:trHeight w:val="397"/>
                <w:jc w:val="center"/>
              </w:trPr>
              <w:tc>
                <w:tcPr>
                  <w:tcW w:w="1396"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O</w:t>
                  </w:r>
                  <w:r>
                    <w:rPr>
                      <w:rFonts w:ascii="Times New Roman" w:eastAsia="宋体" w:hAnsi="Times New Roman"/>
                      <w:color w:val="000000" w:themeColor="text1"/>
                      <w:szCs w:val="21"/>
                      <w:vertAlign w:val="subscript"/>
                    </w:rPr>
                    <w:t>3</w:t>
                  </w:r>
                </w:p>
              </w:tc>
              <w:tc>
                <w:tcPr>
                  <w:tcW w:w="1879"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第</w:t>
                  </w:r>
                  <w:r>
                    <w:rPr>
                      <w:rFonts w:ascii="Times New Roman" w:eastAsia="宋体" w:hAnsi="Times New Roman"/>
                      <w:color w:val="000000" w:themeColor="text1"/>
                      <w:szCs w:val="21"/>
                    </w:rPr>
                    <w:t>90</w:t>
                  </w:r>
                  <w:r>
                    <w:rPr>
                      <w:rFonts w:ascii="Times New Roman" w:eastAsia="宋体" w:hAnsi="Times New Roman"/>
                      <w:color w:val="000000" w:themeColor="text1"/>
                      <w:szCs w:val="21"/>
                    </w:rPr>
                    <w:t>百分位浓度</w:t>
                  </w:r>
                </w:p>
              </w:tc>
              <w:tc>
                <w:tcPr>
                  <w:tcW w:w="1558"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178</w:t>
                  </w:r>
                </w:p>
              </w:tc>
              <w:tc>
                <w:tcPr>
                  <w:tcW w:w="1693"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160</w:t>
                  </w:r>
                </w:p>
              </w:tc>
              <w:tc>
                <w:tcPr>
                  <w:tcW w:w="1273"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111.3</w:t>
                  </w:r>
                </w:p>
              </w:tc>
              <w:tc>
                <w:tcPr>
                  <w:tcW w:w="1273" w:type="dxa"/>
                  <w:tcBorders>
                    <w:top w:val="single" w:sz="4" w:space="0" w:color="auto"/>
                    <w:left w:val="single" w:sz="4" w:space="0" w:color="auto"/>
                    <w:bottom w:val="single" w:sz="8" w:space="0" w:color="auto"/>
                    <w:right w:val="nil"/>
                  </w:tcBorders>
                  <w:tcMar>
                    <w:top w:w="57" w:type="dxa"/>
                    <w:left w:w="85" w:type="dxa"/>
                    <w:bottom w:w="57" w:type="dxa"/>
                    <w:right w:w="85" w:type="dxa"/>
                  </w:tcMar>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超标</w:t>
                  </w:r>
                </w:p>
              </w:tc>
            </w:tr>
          </w:tbl>
          <w:p w:rsidR="00970277" w:rsidRDefault="008A61FD">
            <w:pPr>
              <w:pStyle w:val="c0"/>
              <w:spacing w:line="440" w:lineRule="exact"/>
              <w:rPr>
                <w:rFonts w:ascii="Times New Roman" w:eastAsia="宋体" w:hAnsi="Times New Roman"/>
                <w:color w:val="000000" w:themeColor="text1"/>
                <w:kern w:val="2"/>
                <w:szCs w:val="24"/>
              </w:rPr>
            </w:pPr>
            <w:r>
              <w:rPr>
                <w:rFonts w:ascii="Times New Roman" w:eastAsia="宋体" w:hAnsi="Times New Roman"/>
                <w:color w:val="000000" w:themeColor="text1"/>
                <w:kern w:val="2"/>
                <w:szCs w:val="24"/>
              </w:rPr>
              <w:t>由上表可知，其中</w:t>
            </w:r>
            <w:r>
              <w:rPr>
                <w:rFonts w:ascii="Times New Roman" w:eastAsia="宋体" w:hAnsi="Times New Roman"/>
                <w:color w:val="000000" w:themeColor="text1"/>
                <w:kern w:val="2"/>
                <w:szCs w:val="24"/>
              </w:rPr>
              <w:t>PM</w:t>
            </w:r>
            <w:r>
              <w:rPr>
                <w:rFonts w:ascii="Times New Roman" w:eastAsia="宋体" w:hAnsi="Times New Roman"/>
                <w:color w:val="000000" w:themeColor="text1"/>
                <w:kern w:val="2"/>
                <w:szCs w:val="24"/>
                <w:vertAlign w:val="subscript"/>
              </w:rPr>
              <w:t>10</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PM</w:t>
            </w:r>
            <w:r>
              <w:rPr>
                <w:rFonts w:ascii="Times New Roman" w:eastAsia="宋体" w:hAnsi="Times New Roman"/>
                <w:color w:val="000000" w:themeColor="text1"/>
                <w:kern w:val="2"/>
                <w:szCs w:val="24"/>
                <w:vertAlign w:val="subscript"/>
              </w:rPr>
              <w:t>2.5</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NO</w:t>
            </w:r>
            <w:r>
              <w:rPr>
                <w:rFonts w:ascii="Times New Roman" w:eastAsia="宋体" w:hAnsi="Times New Roman"/>
                <w:color w:val="000000" w:themeColor="text1"/>
                <w:kern w:val="2"/>
                <w:szCs w:val="24"/>
                <w:vertAlign w:val="subscript"/>
              </w:rPr>
              <w:t>2</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O</w:t>
            </w:r>
            <w:r>
              <w:rPr>
                <w:rFonts w:ascii="Times New Roman" w:eastAsia="宋体" w:hAnsi="Times New Roman"/>
                <w:color w:val="000000" w:themeColor="text1"/>
                <w:kern w:val="2"/>
                <w:szCs w:val="24"/>
                <w:vertAlign w:val="subscript"/>
              </w:rPr>
              <w:t>3</w:t>
            </w:r>
            <w:r>
              <w:rPr>
                <w:rFonts w:ascii="Times New Roman" w:eastAsia="宋体" w:hAnsi="Times New Roman"/>
                <w:color w:val="000000" w:themeColor="text1"/>
                <w:kern w:val="2"/>
                <w:szCs w:val="24"/>
              </w:rPr>
              <w:t>均不能够满足《环境空气质量标准》（</w:t>
            </w:r>
            <w:r>
              <w:rPr>
                <w:rFonts w:ascii="Times New Roman" w:eastAsia="宋体" w:hAnsi="Times New Roman"/>
                <w:color w:val="000000" w:themeColor="text1"/>
                <w:kern w:val="2"/>
                <w:szCs w:val="24"/>
              </w:rPr>
              <w:t>GB3095-2012</w:t>
            </w:r>
            <w:r>
              <w:rPr>
                <w:rFonts w:ascii="Times New Roman" w:eastAsia="宋体" w:hAnsi="Times New Roman"/>
                <w:color w:val="000000" w:themeColor="text1"/>
                <w:kern w:val="2"/>
                <w:szCs w:val="24"/>
              </w:rPr>
              <w:t>）</w:t>
            </w:r>
            <w:r>
              <w:rPr>
                <w:rFonts w:ascii="Times New Roman" w:eastAsia="宋体" w:hAnsi="Times New Roman" w:hint="eastAsia"/>
                <w:bCs/>
                <w:color w:val="000000" w:themeColor="text1"/>
                <w:szCs w:val="24"/>
              </w:rPr>
              <w:t>及其</w:t>
            </w:r>
            <w:r>
              <w:rPr>
                <w:rFonts w:ascii="Times New Roman" w:eastAsia="宋体" w:hAnsi="Times New Roman" w:hint="eastAsia"/>
                <w:bCs/>
                <w:color w:val="000000" w:themeColor="text1"/>
                <w:szCs w:val="24"/>
              </w:rPr>
              <w:t>2018</w:t>
            </w:r>
            <w:r>
              <w:rPr>
                <w:rFonts w:ascii="Times New Roman" w:eastAsia="宋体" w:hAnsi="Times New Roman" w:hint="eastAsia"/>
                <w:bCs/>
                <w:color w:val="000000" w:themeColor="text1"/>
                <w:szCs w:val="24"/>
              </w:rPr>
              <w:t>年修改单</w:t>
            </w:r>
            <w:r>
              <w:rPr>
                <w:rFonts w:ascii="Times New Roman" w:eastAsia="宋体" w:hAnsi="Times New Roman"/>
                <w:color w:val="000000" w:themeColor="text1"/>
                <w:kern w:val="2"/>
                <w:szCs w:val="24"/>
              </w:rPr>
              <w:t>二级标准要求。根据《环境影响评价技术导则</w:t>
            </w:r>
            <w:r>
              <w:rPr>
                <w:rFonts w:ascii="Times New Roman" w:eastAsia="宋体" w:hAnsi="Times New Roman"/>
                <w:color w:val="000000" w:themeColor="text1"/>
                <w:kern w:val="2"/>
                <w:szCs w:val="24"/>
              </w:rPr>
              <w:t xml:space="preserve">  </w:t>
            </w:r>
            <w:r>
              <w:rPr>
                <w:rFonts w:ascii="Times New Roman" w:eastAsia="宋体" w:hAnsi="Times New Roman"/>
                <w:color w:val="000000" w:themeColor="text1"/>
                <w:kern w:val="2"/>
                <w:szCs w:val="24"/>
              </w:rPr>
              <w:t>大气环境》</w:t>
            </w:r>
            <w:r>
              <w:rPr>
                <w:rFonts w:ascii="Times New Roman" w:eastAsia="宋体" w:hAnsi="Times New Roman"/>
                <w:color w:val="000000" w:themeColor="text1"/>
                <w:kern w:val="2"/>
                <w:szCs w:val="24"/>
              </w:rPr>
              <w:t>(HJ2.2-2018)</w:t>
            </w:r>
            <w:r>
              <w:rPr>
                <w:rFonts w:ascii="Times New Roman" w:eastAsia="宋体" w:hAnsi="Times New Roman"/>
                <w:color w:val="000000" w:themeColor="text1"/>
                <w:kern w:val="2"/>
                <w:szCs w:val="24"/>
              </w:rPr>
              <w:t>，本项目所在区域属于未达标区。</w:t>
            </w:r>
          </w:p>
          <w:p w:rsidR="00970277" w:rsidRDefault="008A61FD">
            <w:pPr>
              <w:pStyle w:val="c0"/>
              <w:spacing w:line="440" w:lineRule="exact"/>
              <w:rPr>
                <w:rFonts w:ascii="Times New Roman" w:eastAsia="宋体" w:hAnsi="Times New Roman"/>
                <w:color w:val="000000" w:themeColor="text1"/>
                <w:kern w:val="2"/>
                <w:szCs w:val="24"/>
              </w:rPr>
            </w:pPr>
            <w:r>
              <w:rPr>
                <w:rFonts w:ascii="Times New Roman" w:eastAsia="宋体" w:hAnsi="Times New Roman"/>
                <w:color w:val="000000" w:themeColor="text1"/>
                <w:kern w:val="2"/>
                <w:szCs w:val="24"/>
              </w:rPr>
              <w:t>目前，新乡市正在实施《新乡市蓝天工程行动计划》、《新乡市</w:t>
            </w:r>
            <w:r>
              <w:rPr>
                <w:rFonts w:ascii="Times New Roman" w:eastAsia="宋体" w:hAnsi="Times New Roman"/>
                <w:color w:val="000000" w:themeColor="text1"/>
                <w:kern w:val="2"/>
                <w:szCs w:val="24"/>
              </w:rPr>
              <w:t>2018</w:t>
            </w:r>
            <w:r>
              <w:rPr>
                <w:rFonts w:ascii="Times New Roman" w:eastAsia="宋体" w:hAnsi="Times New Roman"/>
                <w:color w:val="000000" w:themeColor="text1"/>
                <w:kern w:val="2"/>
                <w:szCs w:val="24"/>
              </w:rPr>
              <w:t>年大气污染防治攻坚战实施方案》、《</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十三五</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挥发性有机物污染防治工作方案》、《新乡市环境</w:t>
            </w:r>
            <w:r>
              <w:rPr>
                <w:rFonts w:ascii="Times New Roman" w:eastAsia="宋体" w:hAnsi="Times New Roman"/>
                <w:color w:val="000000" w:themeColor="text1"/>
                <w:kern w:val="2"/>
                <w:szCs w:val="24"/>
              </w:rPr>
              <w:lastRenderedPageBreak/>
              <w:t>污染防治攻坚战三年行动实施方案（</w:t>
            </w:r>
            <w:r>
              <w:rPr>
                <w:rFonts w:ascii="Times New Roman" w:eastAsia="宋体" w:hAnsi="Times New Roman"/>
                <w:color w:val="000000" w:themeColor="text1"/>
                <w:kern w:val="2"/>
                <w:szCs w:val="24"/>
              </w:rPr>
              <w:t>2018-2020</w:t>
            </w:r>
            <w:r>
              <w:rPr>
                <w:rFonts w:ascii="Times New Roman" w:eastAsia="宋体" w:hAnsi="Times New Roman"/>
                <w:color w:val="000000" w:themeColor="text1"/>
                <w:kern w:val="2"/>
                <w:szCs w:val="24"/>
              </w:rPr>
              <w:t>年）》等一系列措施，将不断改善区域大气环境质量。预计</w:t>
            </w:r>
            <w:r>
              <w:rPr>
                <w:rFonts w:ascii="Times New Roman" w:eastAsia="宋体" w:hAnsi="Times New Roman"/>
                <w:color w:val="000000" w:themeColor="text1"/>
                <w:kern w:val="2"/>
                <w:szCs w:val="24"/>
              </w:rPr>
              <w:t>2020</w:t>
            </w:r>
            <w:r>
              <w:rPr>
                <w:rFonts w:ascii="Times New Roman" w:eastAsia="宋体" w:hAnsi="Times New Roman"/>
                <w:color w:val="000000" w:themeColor="text1"/>
                <w:kern w:val="2"/>
                <w:szCs w:val="24"/>
              </w:rPr>
              <w:t>年可以达到《新乡市环境污染防治攻坚战三年行动实施方案（</w:t>
            </w:r>
            <w:r>
              <w:rPr>
                <w:rFonts w:ascii="Times New Roman" w:eastAsia="宋体" w:hAnsi="Times New Roman"/>
                <w:color w:val="000000" w:themeColor="text1"/>
                <w:kern w:val="2"/>
                <w:szCs w:val="24"/>
              </w:rPr>
              <w:t>2018-2020</w:t>
            </w:r>
            <w:r>
              <w:rPr>
                <w:rFonts w:ascii="Times New Roman" w:eastAsia="宋体" w:hAnsi="Times New Roman"/>
                <w:color w:val="000000" w:themeColor="text1"/>
                <w:kern w:val="2"/>
                <w:szCs w:val="24"/>
              </w:rPr>
              <w:t>年）》中：</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全市</w:t>
            </w:r>
            <w:r>
              <w:rPr>
                <w:rFonts w:ascii="Times New Roman" w:eastAsia="宋体" w:hAnsi="Times New Roman"/>
                <w:color w:val="000000" w:themeColor="text1"/>
                <w:kern w:val="2"/>
                <w:szCs w:val="24"/>
              </w:rPr>
              <w:t>PM</w:t>
            </w:r>
            <w:r>
              <w:rPr>
                <w:rFonts w:ascii="Times New Roman" w:eastAsia="宋体" w:hAnsi="Times New Roman"/>
                <w:color w:val="000000" w:themeColor="text1"/>
                <w:kern w:val="2"/>
                <w:szCs w:val="24"/>
                <w:vertAlign w:val="subscript"/>
              </w:rPr>
              <w:t>2.5</w:t>
            </w:r>
            <w:r>
              <w:rPr>
                <w:rFonts w:ascii="Times New Roman" w:eastAsia="宋体" w:hAnsi="Times New Roman"/>
                <w:color w:val="000000" w:themeColor="text1"/>
                <w:kern w:val="2"/>
                <w:szCs w:val="24"/>
              </w:rPr>
              <w:t>年均浓度达到</w:t>
            </w:r>
            <w:r>
              <w:rPr>
                <w:rFonts w:ascii="Times New Roman" w:eastAsia="宋体" w:hAnsi="Times New Roman"/>
                <w:color w:val="000000" w:themeColor="text1"/>
                <w:kern w:val="2"/>
                <w:szCs w:val="24"/>
              </w:rPr>
              <w:t>55</w:t>
            </w:r>
            <w:r>
              <w:rPr>
                <w:rFonts w:ascii="Times New Roman" w:eastAsia="宋体" w:hAnsi="Times New Roman"/>
                <w:color w:val="000000" w:themeColor="text1"/>
                <w:kern w:val="2"/>
                <w:szCs w:val="24"/>
              </w:rPr>
              <w:t>微克</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立方米以下，</w:t>
            </w:r>
            <w:r>
              <w:rPr>
                <w:rFonts w:ascii="Times New Roman" w:eastAsia="宋体" w:hAnsi="Times New Roman"/>
                <w:color w:val="000000" w:themeColor="text1"/>
                <w:kern w:val="2"/>
                <w:szCs w:val="24"/>
              </w:rPr>
              <w:t>PM</w:t>
            </w:r>
            <w:r>
              <w:rPr>
                <w:rFonts w:ascii="Times New Roman" w:eastAsia="宋体" w:hAnsi="Times New Roman"/>
                <w:color w:val="000000" w:themeColor="text1"/>
                <w:kern w:val="2"/>
                <w:szCs w:val="24"/>
                <w:vertAlign w:val="subscript"/>
              </w:rPr>
              <w:t>10</w:t>
            </w:r>
            <w:r>
              <w:rPr>
                <w:rFonts w:ascii="Times New Roman" w:eastAsia="宋体" w:hAnsi="Times New Roman"/>
                <w:color w:val="000000" w:themeColor="text1"/>
                <w:kern w:val="2"/>
                <w:szCs w:val="24"/>
              </w:rPr>
              <w:t>年均浓度达到</w:t>
            </w:r>
            <w:r>
              <w:rPr>
                <w:rFonts w:ascii="Times New Roman" w:eastAsia="宋体" w:hAnsi="Times New Roman"/>
                <w:color w:val="000000" w:themeColor="text1"/>
                <w:kern w:val="2"/>
                <w:szCs w:val="24"/>
              </w:rPr>
              <w:t>101</w:t>
            </w:r>
            <w:r>
              <w:rPr>
                <w:rFonts w:ascii="Times New Roman" w:eastAsia="宋体" w:hAnsi="Times New Roman"/>
                <w:color w:val="000000" w:themeColor="text1"/>
                <w:kern w:val="2"/>
                <w:szCs w:val="24"/>
              </w:rPr>
              <w:t>微克</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立方米以下，全年优良天数比例达到</w:t>
            </w:r>
            <w:r>
              <w:rPr>
                <w:rFonts w:ascii="Times New Roman" w:eastAsia="宋体" w:hAnsi="Times New Roman"/>
                <w:color w:val="000000" w:themeColor="text1"/>
                <w:kern w:val="2"/>
                <w:szCs w:val="24"/>
              </w:rPr>
              <w:t>66%</w:t>
            </w:r>
            <w:r>
              <w:rPr>
                <w:rFonts w:ascii="Times New Roman" w:eastAsia="宋体" w:hAnsi="Times New Roman"/>
                <w:color w:val="000000" w:themeColor="text1"/>
                <w:kern w:val="2"/>
                <w:szCs w:val="24"/>
              </w:rPr>
              <w:t>以上</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的目标要求。</w:t>
            </w:r>
          </w:p>
          <w:p w:rsidR="00970277" w:rsidRDefault="008A61FD">
            <w:pPr>
              <w:pStyle w:val="c0"/>
              <w:spacing w:line="440" w:lineRule="exact"/>
              <w:rPr>
                <w:rFonts w:ascii="Times New Roman" w:eastAsia="宋体" w:hAnsi="Times New Roman"/>
                <w:color w:val="000000" w:themeColor="text1"/>
                <w:szCs w:val="24"/>
              </w:rPr>
            </w:pPr>
            <w:r>
              <w:rPr>
                <w:rFonts w:ascii="Times New Roman" w:eastAsia="宋体" w:hAnsi="Times New Roman" w:hint="eastAsia"/>
                <w:color w:val="000000" w:themeColor="text1"/>
                <w:szCs w:val="24"/>
              </w:rPr>
              <w:t>本项目</w:t>
            </w:r>
            <w:r>
              <w:rPr>
                <w:rFonts w:ascii="Times New Roman" w:eastAsia="宋体" w:hAnsi="Times New Roman"/>
                <w:color w:val="000000" w:themeColor="text1"/>
                <w:szCs w:val="24"/>
              </w:rPr>
              <w:t>吹膜工序</w:t>
            </w:r>
            <w:r>
              <w:rPr>
                <w:rFonts w:ascii="Times New Roman" w:eastAsia="宋体" w:hAnsi="Times New Roman" w:hint="eastAsia"/>
                <w:color w:val="000000" w:themeColor="text1"/>
                <w:szCs w:val="24"/>
              </w:rPr>
              <w:t>、</w:t>
            </w:r>
            <w:r>
              <w:rPr>
                <w:rFonts w:ascii="Times New Roman" w:eastAsia="宋体" w:hAnsi="Times New Roman"/>
                <w:color w:val="000000" w:themeColor="text1"/>
                <w:szCs w:val="24"/>
              </w:rPr>
              <w:t>拉丝工序</w:t>
            </w:r>
            <w:r>
              <w:rPr>
                <w:rFonts w:ascii="Times New Roman" w:eastAsia="宋体" w:hAnsi="Times New Roman" w:hint="eastAsia"/>
                <w:color w:val="000000" w:themeColor="text1"/>
                <w:szCs w:val="24"/>
              </w:rPr>
              <w:t>、</w:t>
            </w:r>
            <w:r>
              <w:rPr>
                <w:rFonts w:ascii="Times New Roman" w:eastAsia="宋体" w:hAnsi="Times New Roman"/>
                <w:color w:val="000000" w:themeColor="text1"/>
                <w:szCs w:val="24"/>
              </w:rPr>
              <w:t>覆膜工序</w:t>
            </w:r>
            <w:r>
              <w:rPr>
                <w:rFonts w:ascii="Times New Roman" w:eastAsia="宋体" w:hAnsi="Times New Roman" w:hint="eastAsia"/>
                <w:color w:val="000000" w:themeColor="text1"/>
                <w:szCs w:val="24"/>
              </w:rPr>
              <w:t>、</w:t>
            </w:r>
            <w:r>
              <w:rPr>
                <w:rFonts w:ascii="Times New Roman" w:eastAsia="宋体" w:hAnsi="Times New Roman"/>
                <w:color w:val="000000" w:themeColor="text1"/>
                <w:szCs w:val="24"/>
              </w:rPr>
              <w:t>柔印工序和彩印工序会产生非甲烷总烃</w:t>
            </w:r>
            <w:r>
              <w:rPr>
                <w:rFonts w:ascii="Times New Roman" w:eastAsia="宋体" w:hAnsi="Times New Roman" w:hint="eastAsia"/>
                <w:color w:val="000000" w:themeColor="text1"/>
                <w:szCs w:val="24"/>
              </w:rPr>
              <w:t>，</w:t>
            </w:r>
            <w:r>
              <w:rPr>
                <w:rFonts w:ascii="Times New Roman" w:eastAsia="宋体" w:hAnsi="Times New Roman"/>
                <w:color w:val="000000" w:themeColor="text1"/>
                <w:szCs w:val="24"/>
              </w:rPr>
              <w:t>吹膜工序</w:t>
            </w:r>
            <w:r>
              <w:rPr>
                <w:rFonts w:ascii="Times New Roman" w:eastAsia="宋体" w:hAnsi="Times New Roman" w:hint="eastAsia"/>
                <w:color w:val="000000" w:themeColor="text1"/>
                <w:szCs w:val="24"/>
              </w:rPr>
              <w:t>、</w:t>
            </w:r>
            <w:r>
              <w:rPr>
                <w:rFonts w:ascii="Times New Roman" w:eastAsia="宋体" w:hAnsi="Times New Roman"/>
                <w:color w:val="000000" w:themeColor="text1"/>
                <w:szCs w:val="24"/>
              </w:rPr>
              <w:t>拉丝工序</w:t>
            </w:r>
            <w:r>
              <w:rPr>
                <w:rFonts w:ascii="Times New Roman" w:eastAsia="宋体" w:hAnsi="Times New Roman" w:hint="eastAsia"/>
                <w:color w:val="000000" w:themeColor="text1"/>
                <w:szCs w:val="24"/>
              </w:rPr>
              <w:t>、</w:t>
            </w:r>
            <w:r>
              <w:rPr>
                <w:rFonts w:ascii="Times New Roman" w:eastAsia="宋体" w:hAnsi="Times New Roman"/>
                <w:color w:val="000000" w:themeColor="text1"/>
                <w:szCs w:val="24"/>
              </w:rPr>
              <w:t>覆膜工序</w:t>
            </w:r>
            <w:r>
              <w:rPr>
                <w:rFonts w:ascii="Times New Roman" w:eastAsia="宋体" w:hAnsi="Times New Roman" w:hint="eastAsia"/>
                <w:color w:val="000000" w:themeColor="text1"/>
                <w:szCs w:val="24"/>
              </w:rPr>
              <w:t>、</w:t>
            </w:r>
            <w:r>
              <w:rPr>
                <w:rFonts w:ascii="Times New Roman" w:eastAsia="宋体" w:hAnsi="Times New Roman"/>
                <w:color w:val="000000" w:themeColor="text1"/>
                <w:szCs w:val="24"/>
              </w:rPr>
              <w:t>柔印工序和彩印工序</w:t>
            </w:r>
            <w:r>
              <w:rPr>
                <w:rFonts w:ascii="Times New Roman" w:eastAsia="宋体" w:hAnsi="Times New Roman" w:hint="eastAsia"/>
                <w:bCs/>
                <w:color w:val="000000" w:themeColor="text1"/>
                <w:kern w:val="21"/>
                <w:szCs w:val="24"/>
              </w:rPr>
              <w:t>位于封闭的生产车间内。</w:t>
            </w:r>
            <w:r>
              <w:rPr>
                <w:rFonts w:ascii="Times New Roman" w:eastAsia="宋体" w:hAnsi="Times New Roman" w:hint="eastAsia"/>
                <w:bCs/>
                <w:color w:val="000000" w:themeColor="text1"/>
                <w:szCs w:val="24"/>
              </w:rPr>
              <w:t>吹膜机、拉丝机、覆膜机</w:t>
            </w:r>
            <w:r>
              <w:rPr>
                <w:rFonts w:ascii="Times New Roman" w:eastAsia="宋体" w:hAnsi="Times New Roman" w:hint="eastAsia"/>
                <w:color w:val="000000" w:themeColor="text1"/>
                <w:szCs w:val="24"/>
              </w:rPr>
              <w:t>工作平台顶部安装封闭罩，集气装置的进风口和设备顶部封闭罩连接，</w:t>
            </w:r>
            <w:r w:rsidRPr="000E467D">
              <w:rPr>
                <w:rFonts w:ascii="Times New Roman" w:eastAsia="宋体" w:hAnsi="Times New Roman" w:hint="eastAsia"/>
                <w:b/>
                <w:color w:val="000000" w:themeColor="text1"/>
                <w:szCs w:val="24"/>
                <w:u w:val="single"/>
              </w:rPr>
              <w:t>非甲烷总烃经封闭集气罩（</w:t>
            </w:r>
            <w:r w:rsidR="00974815">
              <w:rPr>
                <w:rFonts w:ascii="Times New Roman" w:eastAsia="宋体" w:hAnsi="Times New Roman" w:hint="eastAsia"/>
                <w:b/>
                <w:color w:val="000000" w:themeColor="text1"/>
                <w:szCs w:val="24"/>
                <w:u w:val="single"/>
              </w:rPr>
              <w:t>9</w:t>
            </w:r>
            <w:r w:rsidRPr="000E467D">
              <w:rPr>
                <w:rFonts w:ascii="Times New Roman" w:eastAsia="宋体" w:hAnsi="Times New Roman" w:hint="eastAsia"/>
                <w:b/>
                <w:color w:val="000000" w:themeColor="text1"/>
                <w:szCs w:val="24"/>
                <w:u w:val="single"/>
              </w:rPr>
              <w:t>个，新建）</w:t>
            </w:r>
            <w:r w:rsidRPr="000E467D">
              <w:rPr>
                <w:rFonts w:ascii="Times New Roman" w:eastAsia="宋体" w:hAnsi="Times New Roman" w:hint="eastAsia"/>
                <w:b/>
                <w:color w:val="000000" w:themeColor="text1"/>
                <w:szCs w:val="24"/>
                <w:u w:val="single"/>
              </w:rPr>
              <w:t>+</w:t>
            </w:r>
            <w:r w:rsidRPr="000E467D">
              <w:rPr>
                <w:rFonts w:ascii="Times New Roman" w:eastAsia="宋体" w:hAnsi="Times New Roman" w:hint="eastAsia"/>
                <w:b/>
                <w:color w:val="000000" w:themeColor="text1"/>
                <w:szCs w:val="24"/>
                <w:u w:val="single"/>
              </w:rPr>
              <w:t>“</w:t>
            </w:r>
            <w:r w:rsidRPr="000E467D">
              <w:rPr>
                <w:rFonts w:ascii="Times New Roman" w:eastAsia="宋体" w:hAnsi="Times New Roman" w:hint="eastAsia"/>
                <w:b/>
                <w:color w:val="000000" w:themeColor="text1"/>
                <w:szCs w:val="24"/>
                <w:u w:val="single"/>
              </w:rPr>
              <w:t>UV</w:t>
            </w:r>
            <w:r w:rsidR="001D1D98" w:rsidRPr="000E467D">
              <w:rPr>
                <w:rFonts w:ascii="Times New Roman" w:eastAsia="宋体" w:hAnsi="Times New Roman" w:hint="eastAsia"/>
                <w:b/>
                <w:color w:val="000000" w:themeColor="text1"/>
                <w:szCs w:val="24"/>
                <w:u w:val="single"/>
              </w:rPr>
              <w:t>光催化氧化（现有</w:t>
            </w:r>
            <w:r w:rsidRPr="000E467D">
              <w:rPr>
                <w:rFonts w:ascii="Times New Roman" w:eastAsia="宋体" w:hAnsi="Times New Roman" w:hint="eastAsia"/>
                <w:b/>
                <w:color w:val="000000" w:themeColor="text1"/>
                <w:szCs w:val="24"/>
                <w:u w:val="single"/>
              </w:rPr>
              <w:t>）</w:t>
            </w:r>
            <w:r w:rsidRPr="000E467D">
              <w:rPr>
                <w:rFonts w:ascii="Times New Roman" w:eastAsia="宋体" w:hAnsi="Times New Roman" w:hint="eastAsia"/>
                <w:b/>
                <w:color w:val="000000" w:themeColor="text1"/>
                <w:szCs w:val="24"/>
                <w:u w:val="single"/>
              </w:rPr>
              <w:t>+</w:t>
            </w:r>
            <w:r w:rsidR="001D1D98" w:rsidRPr="000E467D">
              <w:rPr>
                <w:rFonts w:ascii="Times New Roman" w:eastAsia="宋体" w:hAnsi="Times New Roman" w:hint="eastAsia"/>
                <w:b/>
                <w:color w:val="000000" w:themeColor="text1"/>
                <w:szCs w:val="24"/>
                <w:u w:val="single"/>
              </w:rPr>
              <w:t>活性炭吸附（现有</w:t>
            </w:r>
            <w:r w:rsidRPr="000E467D">
              <w:rPr>
                <w:rFonts w:ascii="Times New Roman" w:eastAsia="宋体" w:hAnsi="Times New Roman" w:hint="eastAsia"/>
                <w:b/>
                <w:color w:val="000000" w:themeColor="text1"/>
                <w:szCs w:val="24"/>
                <w:u w:val="single"/>
              </w:rPr>
              <w:t>）”装置（</w:t>
            </w:r>
            <w:r w:rsidRPr="000E467D">
              <w:rPr>
                <w:rFonts w:ascii="Times New Roman" w:eastAsia="宋体" w:hAnsi="Times New Roman" w:hint="eastAsia"/>
                <w:b/>
                <w:color w:val="000000" w:themeColor="text1"/>
                <w:szCs w:val="24"/>
                <w:u w:val="single"/>
              </w:rPr>
              <w:t>1</w:t>
            </w:r>
            <w:r w:rsidRPr="000E467D">
              <w:rPr>
                <w:rFonts w:ascii="Times New Roman" w:eastAsia="宋体" w:hAnsi="Times New Roman" w:hint="eastAsia"/>
                <w:b/>
                <w:color w:val="000000" w:themeColor="text1"/>
                <w:szCs w:val="24"/>
                <w:u w:val="single"/>
              </w:rPr>
              <w:t>套）</w:t>
            </w:r>
            <w:r w:rsidRPr="000E467D">
              <w:rPr>
                <w:rFonts w:ascii="Times New Roman" w:eastAsia="宋体" w:hAnsi="Times New Roman" w:hint="eastAsia"/>
                <w:b/>
                <w:color w:val="000000" w:themeColor="text1"/>
                <w:szCs w:val="24"/>
                <w:u w:val="single"/>
              </w:rPr>
              <w:t>+15m</w:t>
            </w:r>
            <w:r w:rsidRPr="000E467D">
              <w:rPr>
                <w:rFonts w:ascii="Times New Roman" w:eastAsia="宋体" w:hAnsi="Times New Roman" w:hint="eastAsia"/>
                <w:b/>
                <w:color w:val="000000" w:themeColor="text1"/>
                <w:szCs w:val="24"/>
                <w:u w:val="single"/>
              </w:rPr>
              <w:t>高排气筒排放</w:t>
            </w:r>
            <w:r>
              <w:rPr>
                <w:rFonts w:ascii="Times New Roman" w:eastAsia="宋体" w:hAnsi="Times New Roman" w:hint="eastAsia"/>
                <w:color w:val="000000" w:themeColor="text1"/>
                <w:szCs w:val="24"/>
              </w:rPr>
              <w:t>，非甲烷总烃的排放浓度能够满足《关于全省开展工业企业挥发性有机物专项治理工作中排放建议值的通知》（豫环攻坚办</w:t>
            </w:r>
            <w:r>
              <w:rPr>
                <w:rFonts w:ascii="Times New Roman" w:eastAsia="宋体" w:hAnsi="Times New Roman" w:hint="eastAsia"/>
                <w:color w:val="000000" w:themeColor="text1"/>
                <w:szCs w:val="24"/>
              </w:rPr>
              <w:t>[2017]162</w:t>
            </w:r>
            <w:r>
              <w:rPr>
                <w:rFonts w:ascii="Times New Roman" w:eastAsia="宋体" w:hAnsi="Times New Roman" w:hint="eastAsia"/>
                <w:color w:val="000000" w:themeColor="text1"/>
                <w:szCs w:val="24"/>
              </w:rPr>
              <w:t>号文）中工业企业挥发性有机物排放口非甲烷总烃排放建议值（其他行业有机废气排放口</w:t>
            </w:r>
            <w:r>
              <w:rPr>
                <w:rFonts w:ascii="Times New Roman" w:eastAsia="宋体" w:hAnsi="Times New Roman" w:hint="eastAsia"/>
                <w:color w:val="000000" w:themeColor="text1"/>
                <w:szCs w:val="24"/>
              </w:rPr>
              <w:t>80mg/m</w:t>
            </w:r>
            <w:r>
              <w:rPr>
                <w:rFonts w:ascii="Times New Roman" w:eastAsia="宋体" w:hAnsi="Times New Roman" w:hint="eastAsia"/>
                <w:color w:val="000000" w:themeColor="text1"/>
                <w:szCs w:val="24"/>
                <w:vertAlign w:val="superscript"/>
              </w:rPr>
              <w:t>3</w:t>
            </w:r>
            <w:r>
              <w:rPr>
                <w:rFonts w:ascii="Times New Roman" w:eastAsia="宋体" w:hAnsi="Times New Roman" w:hint="eastAsia"/>
                <w:color w:val="000000" w:themeColor="text1"/>
                <w:szCs w:val="24"/>
              </w:rPr>
              <w:t>）和</w:t>
            </w:r>
            <w:r>
              <w:rPr>
                <w:rFonts w:ascii="Times New Roman" w:eastAsia="宋体" w:hAnsi="Times New Roman"/>
                <w:color w:val="000000" w:themeColor="text1"/>
                <w:szCs w:val="24"/>
              </w:rPr>
              <w:t>《</w:t>
            </w:r>
            <w:r>
              <w:rPr>
                <w:rFonts w:ascii="Times New Roman" w:eastAsia="宋体" w:hAnsi="Times New Roman" w:hint="eastAsia"/>
                <w:color w:val="000000" w:themeColor="text1"/>
                <w:szCs w:val="24"/>
              </w:rPr>
              <w:t>合成树脂工业污染物</w:t>
            </w:r>
            <w:r>
              <w:rPr>
                <w:rFonts w:ascii="Times New Roman" w:eastAsia="宋体" w:hAnsi="Times New Roman"/>
                <w:color w:val="000000" w:themeColor="text1"/>
                <w:szCs w:val="24"/>
              </w:rPr>
              <w:t>排放标准》（</w:t>
            </w:r>
            <w:r>
              <w:rPr>
                <w:rFonts w:ascii="Times New Roman" w:eastAsia="宋体" w:hAnsi="Times New Roman"/>
                <w:color w:val="000000" w:themeColor="text1"/>
                <w:szCs w:val="24"/>
              </w:rPr>
              <w:t>GB</w:t>
            </w:r>
            <w:r>
              <w:rPr>
                <w:rFonts w:ascii="Times New Roman" w:eastAsia="宋体" w:hAnsi="Times New Roman" w:hint="eastAsia"/>
                <w:color w:val="000000" w:themeColor="text1"/>
                <w:szCs w:val="24"/>
              </w:rPr>
              <w:t>31572</w:t>
            </w:r>
            <w:r>
              <w:rPr>
                <w:rFonts w:ascii="Times New Roman" w:eastAsia="宋体" w:hAnsi="Times New Roman"/>
                <w:color w:val="000000" w:themeColor="text1"/>
                <w:szCs w:val="24"/>
              </w:rPr>
              <w:t>-</w:t>
            </w:r>
            <w:r>
              <w:rPr>
                <w:rFonts w:ascii="Times New Roman" w:eastAsia="宋体" w:hAnsi="Times New Roman" w:hint="eastAsia"/>
                <w:color w:val="000000" w:themeColor="text1"/>
                <w:szCs w:val="24"/>
              </w:rPr>
              <w:t>2015</w:t>
            </w:r>
            <w:r>
              <w:rPr>
                <w:rFonts w:ascii="Times New Roman" w:eastAsia="宋体" w:hAnsi="Times New Roman"/>
                <w:color w:val="000000" w:themeColor="text1"/>
                <w:szCs w:val="24"/>
              </w:rPr>
              <w:t>）表</w:t>
            </w:r>
            <w:r>
              <w:rPr>
                <w:rFonts w:ascii="Times New Roman" w:eastAsia="宋体" w:hAnsi="Times New Roman" w:hint="eastAsia"/>
                <w:color w:val="000000" w:themeColor="text1"/>
                <w:szCs w:val="24"/>
              </w:rPr>
              <w:t>5</w:t>
            </w:r>
            <w:r>
              <w:rPr>
                <w:rFonts w:ascii="Times New Roman" w:eastAsia="宋体" w:hAnsi="Times New Roman" w:hint="eastAsia"/>
                <w:color w:val="000000" w:themeColor="text1"/>
                <w:szCs w:val="24"/>
              </w:rPr>
              <w:t>（</w:t>
            </w:r>
            <w:r>
              <w:rPr>
                <w:rFonts w:ascii="Times New Roman" w:eastAsia="宋体" w:hAnsi="Times New Roman" w:hint="eastAsia"/>
                <w:color w:val="000000" w:themeColor="text1"/>
                <w:szCs w:val="24"/>
              </w:rPr>
              <w:t>15m</w:t>
            </w:r>
            <w:r>
              <w:rPr>
                <w:rFonts w:ascii="Times New Roman" w:eastAsia="宋体" w:hAnsi="Times New Roman" w:hint="eastAsia"/>
                <w:color w:val="000000" w:themeColor="text1"/>
                <w:szCs w:val="24"/>
              </w:rPr>
              <w:t>高排气筒：非甲烷总烃</w:t>
            </w:r>
            <w:r>
              <w:rPr>
                <w:rFonts w:ascii="Times New Roman" w:eastAsia="宋体" w:hAnsi="Times New Roman" w:hint="eastAsia"/>
                <w:bCs/>
                <w:color w:val="000000" w:themeColor="text1"/>
                <w:szCs w:val="24"/>
              </w:rPr>
              <w:t>排放限值</w:t>
            </w:r>
            <w:r>
              <w:rPr>
                <w:rFonts w:ascii="Times New Roman" w:eastAsia="宋体" w:hAnsi="Times New Roman" w:hint="eastAsia"/>
                <w:bCs/>
                <w:color w:val="000000" w:themeColor="text1"/>
                <w:szCs w:val="24"/>
              </w:rPr>
              <w:t>60</w:t>
            </w:r>
            <w:r>
              <w:rPr>
                <w:rFonts w:ascii="Times New Roman" w:eastAsia="宋体" w:hAnsi="Times New Roman"/>
                <w:bCs/>
                <w:color w:val="000000" w:themeColor="text1"/>
                <w:szCs w:val="24"/>
              </w:rPr>
              <w:t>mg/m</w:t>
            </w:r>
            <w:r>
              <w:rPr>
                <w:rFonts w:ascii="Times New Roman" w:eastAsia="宋体" w:hAnsi="Times New Roman"/>
                <w:bCs/>
                <w:color w:val="000000" w:themeColor="text1"/>
                <w:szCs w:val="24"/>
                <w:vertAlign w:val="superscript"/>
              </w:rPr>
              <w:t>3</w:t>
            </w:r>
            <w:r>
              <w:rPr>
                <w:rFonts w:ascii="Times New Roman" w:eastAsia="宋体" w:hAnsi="Times New Roman" w:hint="eastAsia"/>
                <w:color w:val="000000" w:themeColor="text1"/>
                <w:szCs w:val="24"/>
              </w:rPr>
              <w:t>）。</w:t>
            </w:r>
            <w:r>
              <w:rPr>
                <w:rFonts w:ascii="Times New Roman" w:eastAsia="宋体" w:hAnsi="Times New Roman"/>
                <w:color w:val="000000" w:themeColor="text1"/>
                <w:szCs w:val="24"/>
              </w:rPr>
              <w:t>吹膜</w:t>
            </w:r>
            <w:r>
              <w:rPr>
                <w:rFonts w:ascii="Times New Roman" w:eastAsia="宋体" w:hAnsi="Times New Roman" w:hint="eastAsia"/>
                <w:color w:val="000000" w:themeColor="text1"/>
                <w:szCs w:val="24"/>
              </w:rPr>
              <w:t>、</w:t>
            </w:r>
            <w:r>
              <w:rPr>
                <w:rFonts w:ascii="Times New Roman" w:eastAsia="宋体" w:hAnsi="Times New Roman"/>
                <w:color w:val="000000" w:themeColor="text1"/>
                <w:szCs w:val="24"/>
              </w:rPr>
              <w:t>拉丝</w:t>
            </w:r>
            <w:r>
              <w:rPr>
                <w:rFonts w:ascii="Times New Roman" w:eastAsia="宋体" w:hAnsi="Times New Roman" w:hint="eastAsia"/>
                <w:color w:val="000000" w:themeColor="text1"/>
                <w:szCs w:val="24"/>
              </w:rPr>
              <w:t>、</w:t>
            </w:r>
            <w:r>
              <w:rPr>
                <w:rFonts w:ascii="Times New Roman" w:eastAsia="宋体" w:hAnsi="Times New Roman"/>
                <w:color w:val="000000" w:themeColor="text1"/>
                <w:szCs w:val="24"/>
              </w:rPr>
              <w:t>覆膜工序非甲烷总烃</w:t>
            </w:r>
            <w:r>
              <w:rPr>
                <w:rFonts w:ascii="Times New Roman" w:eastAsia="宋体" w:hAnsi="Times New Roman" w:hint="eastAsia"/>
                <w:color w:val="000000" w:themeColor="text1"/>
                <w:szCs w:val="24"/>
              </w:rPr>
              <w:t>的处理效率为</w:t>
            </w:r>
            <w:r w:rsidR="009254AD">
              <w:rPr>
                <w:rFonts w:ascii="Times New Roman" w:eastAsia="宋体" w:hAnsi="Times New Roman" w:hint="eastAsia"/>
                <w:color w:val="000000" w:themeColor="text1"/>
                <w:szCs w:val="24"/>
              </w:rPr>
              <w:t>80</w:t>
            </w:r>
            <w:r>
              <w:rPr>
                <w:rFonts w:ascii="Times New Roman" w:eastAsia="宋体" w:hAnsi="Times New Roman" w:hint="eastAsia"/>
                <w:color w:val="000000" w:themeColor="text1"/>
                <w:szCs w:val="24"/>
              </w:rPr>
              <w:t>%</w:t>
            </w:r>
            <w:r>
              <w:rPr>
                <w:rFonts w:ascii="Times New Roman" w:eastAsia="宋体" w:hAnsi="Times New Roman" w:hint="eastAsia"/>
                <w:color w:val="000000" w:themeColor="text1"/>
                <w:szCs w:val="24"/>
              </w:rPr>
              <w:t>，可以满足</w:t>
            </w:r>
            <w:r>
              <w:rPr>
                <w:rFonts w:ascii="Times New Roman" w:eastAsia="宋体" w:hAnsi="Times New Roman"/>
                <w:color w:val="000000" w:themeColor="text1"/>
                <w:szCs w:val="24"/>
                <w:lang w:val="pt-BR"/>
              </w:rPr>
              <w:t>《</w:t>
            </w:r>
            <w:r>
              <w:rPr>
                <w:rFonts w:ascii="Times New Roman" w:eastAsia="宋体" w:hAnsi="Times New Roman"/>
                <w:color w:val="000000" w:themeColor="text1"/>
                <w:szCs w:val="24"/>
              </w:rPr>
              <w:t>新乡市</w:t>
            </w:r>
            <w:r>
              <w:rPr>
                <w:rFonts w:ascii="Times New Roman" w:eastAsia="宋体" w:hAnsi="Times New Roman"/>
                <w:color w:val="000000" w:themeColor="text1"/>
                <w:szCs w:val="24"/>
              </w:rPr>
              <w:t>2020</w:t>
            </w:r>
            <w:r>
              <w:rPr>
                <w:rFonts w:ascii="Times New Roman" w:eastAsia="宋体" w:hAnsi="Times New Roman"/>
                <w:color w:val="000000" w:themeColor="text1"/>
                <w:szCs w:val="24"/>
              </w:rPr>
              <w:t>年大气污染防治攻坚战实施方案</w:t>
            </w:r>
            <w:r>
              <w:rPr>
                <w:rFonts w:ascii="Times New Roman" w:eastAsia="宋体" w:hAnsi="Times New Roman"/>
                <w:color w:val="000000" w:themeColor="text1"/>
                <w:szCs w:val="24"/>
                <w:lang w:val="pt-BR"/>
              </w:rPr>
              <w:t>》</w:t>
            </w:r>
            <w:r>
              <w:rPr>
                <w:rFonts w:ascii="Times New Roman" w:eastAsia="宋体" w:hAnsi="Times New Roman"/>
                <w:color w:val="000000" w:themeColor="text1"/>
                <w:szCs w:val="24"/>
              </w:rPr>
              <w:t>（新环攻坚办〔</w:t>
            </w:r>
            <w:r>
              <w:rPr>
                <w:rFonts w:ascii="Times New Roman" w:eastAsia="宋体" w:hAnsi="Times New Roman"/>
                <w:color w:val="000000" w:themeColor="text1"/>
                <w:szCs w:val="24"/>
              </w:rPr>
              <w:t>2020</w:t>
            </w:r>
            <w:r>
              <w:rPr>
                <w:rFonts w:ascii="Times New Roman" w:eastAsia="宋体" w:hAnsi="Times New Roman"/>
                <w:color w:val="000000" w:themeColor="text1"/>
                <w:szCs w:val="24"/>
              </w:rPr>
              <w:t>〕</w:t>
            </w:r>
            <w:r>
              <w:rPr>
                <w:rFonts w:ascii="Times New Roman" w:eastAsia="宋体" w:hAnsi="Times New Roman"/>
                <w:color w:val="000000" w:themeColor="text1"/>
                <w:szCs w:val="24"/>
              </w:rPr>
              <w:t>10</w:t>
            </w:r>
            <w:r>
              <w:rPr>
                <w:rFonts w:ascii="Times New Roman" w:eastAsia="宋体" w:hAnsi="Times New Roman"/>
                <w:color w:val="000000" w:themeColor="text1"/>
                <w:szCs w:val="24"/>
              </w:rPr>
              <w:t>号）</w:t>
            </w:r>
            <w:r>
              <w:rPr>
                <w:rFonts w:ascii="Times New Roman" w:eastAsia="宋体" w:hAnsi="Times New Roman" w:hint="eastAsia"/>
                <w:color w:val="000000" w:themeColor="text1"/>
                <w:szCs w:val="24"/>
              </w:rPr>
              <w:t>（七）深化挥发性有机物污染治理要求（</w:t>
            </w:r>
            <w:r>
              <w:rPr>
                <w:rFonts w:ascii="Times New Roman" w:eastAsia="宋体" w:hAnsi="Times New Roman" w:hint="eastAsia"/>
                <w:color w:val="000000" w:themeColor="text1"/>
                <w:szCs w:val="24"/>
              </w:rPr>
              <w:t>36.</w:t>
            </w:r>
            <w:r>
              <w:rPr>
                <w:rFonts w:ascii="Times New Roman" w:eastAsia="宋体" w:hAnsi="Times New Roman" w:hint="eastAsia"/>
                <w:color w:val="000000" w:themeColor="text1"/>
                <w:szCs w:val="24"/>
              </w:rPr>
              <w:t>加强废气收集和处理：</w:t>
            </w:r>
            <w:r>
              <w:rPr>
                <w:rFonts w:ascii="Times New Roman" w:eastAsia="宋体" w:hAnsi="Times New Roman"/>
                <w:color w:val="000000" w:themeColor="text1"/>
                <w:szCs w:val="24"/>
              </w:rPr>
              <w:t>VOCs</w:t>
            </w:r>
            <w:r>
              <w:rPr>
                <w:rFonts w:ascii="Times New Roman" w:eastAsia="宋体" w:hAnsi="Times New Roman"/>
                <w:color w:val="000000" w:themeColor="text1"/>
                <w:szCs w:val="24"/>
                <w:shd w:val="clear" w:color="auto" w:fill="FFFFFF"/>
              </w:rPr>
              <w:t>去除效率不低于</w:t>
            </w:r>
            <w:r>
              <w:rPr>
                <w:rFonts w:ascii="Times New Roman" w:eastAsia="宋体" w:hAnsi="Times New Roman"/>
                <w:color w:val="000000" w:themeColor="text1"/>
                <w:szCs w:val="24"/>
                <w:shd w:val="clear" w:color="auto" w:fill="FFFFFF"/>
              </w:rPr>
              <w:t>80%</w:t>
            </w:r>
            <w:r>
              <w:rPr>
                <w:rFonts w:ascii="Times New Roman" w:eastAsia="宋体" w:hAnsi="Times New Roman" w:hint="eastAsia"/>
                <w:color w:val="000000" w:themeColor="text1"/>
                <w:szCs w:val="24"/>
              </w:rPr>
              <w:t>）。</w:t>
            </w:r>
            <w:r>
              <w:rPr>
                <w:rFonts w:ascii="Times New Roman" w:eastAsia="宋体" w:hAnsi="Times New Roman" w:hint="eastAsia"/>
                <w:szCs w:val="21"/>
              </w:rPr>
              <w:t>柔印印刷机和彩印机</w:t>
            </w:r>
            <w:r>
              <w:rPr>
                <w:rFonts w:ascii="Times New Roman" w:eastAsia="宋体" w:hAnsi="Times New Roman" w:hint="eastAsia"/>
                <w:color w:val="000000" w:themeColor="text1"/>
                <w:szCs w:val="21"/>
              </w:rPr>
              <w:t>工作平台顶部安装封闭罩；</w:t>
            </w:r>
            <w:r>
              <w:rPr>
                <w:rFonts w:ascii="Times New Roman" w:eastAsia="宋体" w:hAnsi="Times New Roman" w:hint="eastAsia"/>
                <w:color w:val="000000" w:themeColor="text1"/>
                <w:spacing w:val="-4"/>
                <w:szCs w:val="21"/>
              </w:rPr>
              <w:t>集气装置的进风口和设备顶部封闭罩连接，</w:t>
            </w:r>
            <w:r>
              <w:rPr>
                <w:rFonts w:ascii="Times New Roman" w:eastAsia="宋体" w:hAnsi="Times New Roman" w:hint="eastAsia"/>
                <w:color w:val="000000" w:themeColor="text1"/>
                <w:szCs w:val="21"/>
              </w:rPr>
              <w:t>非甲烷总烃经封闭集气罩（</w:t>
            </w:r>
            <w:r w:rsidR="00C828A6">
              <w:rPr>
                <w:rFonts w:ascii="Times New Roman" w:eastAsia="宋体" w:hAnsi="Times New Roman" w:hint="eastAsia"/>
                <w:color w:val="000000" w:themeColor="text1"/>
                <w:szCs w:val="21"/>
              </w:rPr>
              <w:t>6</w:t>
            </w:r>
            <w:r>
              <w:rPr>
                <w:rFonts w:ascii="Times New Roman" w:eastAsia="宋体" w:hAnsi="Times New Roman" w:hint="eastAsia"/>
                <w:color w:val="000000" w:themeColor="text1"/>
                <w:szCs w:val="21"/>
              </w:rPr>
              <w:t>个，新建）</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“吸附浓缩</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催化燃烧装置”（</w:t>
            </w: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套</w:t>
            </w:r>
            <w:r w:rsidR="003F0240">
              <w:rPr>
                <w:rFonts w:ascii="Times New Roman" w:eastAsia="宋体" w:hAnsi="Times New Roman" w:hint="eastAsia"/>
                <w:color w:val="000000" w:themeColor="text1"/>
                <w:szCs w:val="21"/>
              </w:rPr>
              <w:t>，新建</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4"/>
              </w:rPr>
              <w:t>+15m</w:t>
            </w:r>
            <w:r>
              <w:rPr>
                <w:rFonts w:ascii="Times New Roman" w:eastAsia="宋体" w:hAnsi="Times New Roman" w:hint="eastAsia"/>
                <w:color w:val="000000" w:themeColor="text1"/>
                <w:szCs w:val="24"/>
              </w:rPr>
              <w:t>高排气筒排放</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4"/>
              </w:rPr>
              <w:t>非甲烷总烃的排放浓度能够满足</w:t>
            </w:r>
            <w:r>
              <w:rPr>
                <w:rFonts w:ascii="Times New Roman" w:eastAsia="宋体" w:hint="eastAsia"/>
                <w:color w:val="000000" w:themeColor="text1"/>
              </w:rPr>
              <w:t>《关于全省开展工业企业挥发性有机物专项治理工作中排放建议值的通知》（豫环攻坚办</w:t>
            </w:r>
            <w:r>
              <w:rPr>
                <w:rFonts w:ascii="Times New Roman" w:eastAsia="宋体" w:hAnsi="Times New Roman" w:hint="eastAsia"/>
                <w:color w:val="000000" w:themeColor="text1"/>
              </w:rPr>
              <w:t>[2017]162</w:t>
            </w:r>
            <w:r>
              <w:rPr>
                <w:rFonts w:ascii="Times New Roman" w:eastAsia="宋体" w:hint="eastAsia"/>
                <w:color w:val="000000" w:themeColor="text1"/>
              </w:rPr>
              <w:t>号文）中工业企业挥发性有机物排放口非甲烷总烃排放建议值（印刷工业有机废气排放口</w:t>
            </w:r>
            <w:r>
              <w:rPr>
                <w:rFonts w:ascii="Times New Roman" w:eastAsia="宋体" w:hAnsi="Times New Roman" w:hint="eastAsia"/>
                <w:color w:val="000000" w:themeColor="text1"/>
              </w:rPr>
              <w:t>50mg/m</w:t>
            </w:r>
            <w:r>
              <w:rPr>
                <w:rFonts w:ascii="Times New Roman" w:eastAsia="宋体" w:hAnsi="Times New Roman" w:hint="eastAsia"/>
                <w:color w:val="000000" w:themeColor="text1"/>
                <w:vertAlign w:val="superscript"/>
              </w:rPr>
              <w:t>3</w:t>
            </w:r>
            <w:r>
              <w:rPr>
                <w:rFonts w:ascii="Times New Roman" w:eastAsia="宋体" w:hint="eastAsia"/>
                <w:color w:val="000000" w:themeColor="text1"/>
              </w:rPr>
              <w:t>）和</w:t>
            </w:r>
            <w:r>
              <w:rPr>
                <w:rFonts w:ascii="Times New Roman" w:eastAsia="宋体"/>
                <w:color w:val="000000" w:themeColor="text1"/>
              </w:rPr>
              <w:t>《</w:t>
            </w:r>
            <w:r>
              <w:rPr>
                <w:rFonts w:ascii="Times New Roman" w:eastAsia="宋体" w:hint="eastAsia"/>
                <w:color w:val="000000" w:themeColor="text1"/>
              </w:rPr>
              <w:t>印刷工业挥发性有机物排放标准</w:t>
            </w:r>
            <w:r>
              <w:rPr>
                <w:rFonts w:ascii="Times New Roman" w:eastAsia="宋体"/>
                <w:color w:val="000000" w:themeColor="text1"/>
              </w:rPr>
              <w:t>》（</w:t>
            </w:r>
            <w:r>
              <w:rPr>
                <w:rFonts w:ascii="Times New Roman" w:eastAsia="宋体" w:hAnsi="Times New Roman" w:hint="eastAsia"/>
                <w:color w:val="000000" w:themeColor="text1"/>
              </w:rPr>
              <w:t>DB41/1956</w:t>
            </w:r>
            <w:r>
              <w:rPr>
                <w:rFonts w:ascii="Times New Roman" w:eastAsia="宋体" w:hAnsi="Times New Roman"/>
                <w:color w:val="000000" w:themeColor="text1"/>
              </w:rPr>
              <w:t>-</w:t>
            </w:r>
            <w:r>
              <w:rPr>
                <w:rFonts w:ascii="Times New Roman" w:eastAsia="宋体" w:hAnsi="Times New Roman" w:hint="eastAsia"/>
                <w:color w:val="000000" w:themeColor="text1"/>
              </w:rPr>
              <w:t>2020</w:t>
            </w:r>
            <w:r>
              <w:rPr>
                <w:rFonts w:ascii="Times New Roman" w:eastAsia="宋体"/>
                <w:color w:val="000000" w:themeColor="text1"/>
              </w:rPr>
              <w:t>）</w:t>
            </w:r>
            <w:r>
              <w:rPr>
                <w:rFonts w:ascii="Times New Roman" w:eastAsia="宋体" w:hint="eastAsia"/>
                <w:color w:val="000000" w:themeColor="text1"/>
              </w:rPr>
              <w:t>（最高允许</w:t>
            </w:r>
            <w:r>
              <w:rPr>
                <w:rFonts w:ascii="Times New Roman" w:eastAsia="宋体" w:hint="eastAsia"/>
                <w:bCs/>
                <w:color w:val="000000" w:themeColor="text1"/>
              </w:rPr>
              <w:t>排放限值</w:t>
            </w:r>
            <w:r>
              <w:rPr>
                <w:rFonts w:ascii="Times New Roman" w:eastAsia="宋体" w:hAnsi="Times New Roman" w:hint="eastAsia"/>
                <w:bCs/>
                <w:color w:val="000000" w:themeColor="text1"/>
              </w:rPr>
              <w:t>40</w:t>
            </w:r>
            <w:r>
              <w:rPr>
                <w:rFonts w:ascii="Times New Roman" w:eastAsia="宋体" w:hAnsi="Times New Roman"/>
                <w:bCs/>
                <w:color w:val="000000" w:themeColor="text1"/>
              </w:rPr>
              <w:t>mg/m</w:t>
            </w:r>
            <w:r>
              <w:rPr>
                <w:rFonts w:ascii="Times New Roman" w:eastAsia="宋体" w:hAnsi="Times New Roman"/>
                <w:bCs/>
                <w:color w:val="000000" w:themeColor="text1"/>
                <w:vertAlign w:val="superscript"/>
              </w:rPr>
              <w:t>3</w:t>
            </w:r>
            <w:r>
              <w:rPr>
                <w:rFonts w:ascii="Times New Roman" w:eastAsia="宋体" w:hAnsi="Times New Roman" w:hint="eastAsia"/>
                <w:bCs/>
                <w:color w:val="000000" w:themeColor="text1"/>
              </w:rPr>
              <w:t>，</w:t>
            </w:r>
            <w:r>
              <w:rPr>
                <w:rFonts w:ascii="Times New Roman" w:eastAsia="宋体" w:hAnsi="Times New Roman"/>
                <w:bCs/>
                <w:color w:val="000000" w:themeColor="text1"/>
              </w:rPr>
              <w:t>最高允许排放速率</w:t>
            </w:r>
            <w:r>
              <w:rPr>
                <w:rFonts w:ascii="Times New Roman" w:eastAsia="宋体" w:hAnsi="Times New Roman" w:hint="eastAsia"/>
                <w:bCs/>
                <w:color w:val="000000" w:themeColor="text1"/>
              </w:rPr>
              <w:t>1.0kg/h</w:t>
            </w:r>
            <w:r>
              <w:rPr>
                <w:rFonts w:ascii="Times New Roman" w:eastAsia="宋体" w:hint="eastAsia"/>
                <w:color w:val="000000" w:themeColor="text1"/>
              </w:rPr>
              <w:t>）的要求</w:t>
            </w:r>
            <w:r>
              <w:rPr>
                <w:rFonts w:ascii="Times New Roman" w:eastAsia="宋体" w:hAnsi="Times New Roman" w:hint="eastAsia"/>
                <w:color w:val="000000" w:themeColor="text1"/>
                <w:szCs w:val="24"/>
              </w:rPr>
              <w:t>。</w:t>
            </w:r>
            <w:r>
              <w:rPr>
                <w:rFonts w:ascii="Times New Roman" w:eastAsia="宋体" w:hAnsi="Times New Roman"/>
                <w:color w:val="000000" w:themeColor="text1"/>
                <w:szCs w:val="24"/>
              </w:rPr>
              <w:t>柔印和彩印工序非甲烷总烃</w:t>
            </w:r>
            <w:r>
              <w:rPr>
                <w:rFonts w:ascii="Times New Roman" w:eastAsia="宋体" w:hAnsi="Times New Roman" w:hint="eastAsia"/>
                <w:color w:val="000000" w:themeColor="text1"/>
                <w:szCs w:val="24"/>
              </w:rPr>
              <w:t>的处理效率为</w:t>
            </w:r>
            <w:r>
              <w:rPr>
                <w:rFonts w:ascii="Times New Roman" w:eastAsia="宋体" w:hAnsi="Times New Roman" w:hint="eastAsia"/>
                <w:color w:val="000000" w:themeColor="text1"/>
                <w:szCs w:val="24"/>
              </w:rPr>
              <w:t>90%</w:t>
            </w:r>
            <w:r>
              <w:rPr>
                <w:rFonts w:ascii="Times New Roman" w:eastAsia="宋体" w:hAnsi="Times New Roman" w:hint="eastAsia"/>
                <w:color w:val="000000" w:themeColor="text1"/>
                <w:szCs w:val="24"/>
              </w:rPr>
              <w:t>，可以满足</w:t>
            </w:r>
            <w:r>
              <w:rPr>
                <w:rFonts w:ascii="Times New Roman" w:eastAsia="宋体" w:hAnsi="Times New Roman"/>
                <w:color w:val="000000" w:themeColor="text1"/>
                <w:szCs w:val="24"/>
                <w:lang w:val="pt-BR"/>
              </w:rPr>
              <w:t>《</w:t>
            </w:r>
            <w:r>
              <w:rPr>
                <w:rFonts w:ascii="Times New Roman" w:eastAsia="宋体" w:hAnsi="Times New Roman"/>
                <w:color w:val="000000" w:themeColor="text1"/>
                <w:szCs w:val="24"/>
              </w:rPr>
              <w:t>新乡市</w:t>
            </w:r>
            <w:r>
              <w:rPr>
                <w:rFonts w:ascii="Times New Roman" w:eastAsia="宋体" w:hAnsi="Times New Roman"/>
                <w:color w:val="000000" w:themeColor="text1"/>
                <w:szCs w:val="24"/>
              </w:rPr>
              <w:t>2020</w:t>
            </w:r>
            <w:r>
              <w:rPr>
                <w:rFonts w:ascii="Times New Roman" w:eastAsia="宋体" w:hAnsi="Times New Roman"/>
                <w:color w:val="000000" w:themeColor="text1"/>
                <w:szCs w:val="24"/>
              </w:rPr>
              <w:t>年大气污染防治攻坚战实施方案</w:t>
            </w:r>
            <w:r>
              <w:rPr>
                <w:rFonts w:ascii="Times New Roman" w:eastAsia="宋体" w:hAnsi="Times New Roman"/>
                <w:color w:val="000000" w:themeColor="text1"/>
                <w:szCs w:val="24"/>
                <w:lang w:val="pt-BR"/>
              </w:rPr>
              <w:t>》</w:t>
            </w:r>
            <w:r>
              <w:rPr>
                <w:rFonts w:ascii="Times New Roman" w:eastAsia="宋体" w:hAnsi="Times New Roman"/>
                <w:color w:val="000000" w:themeColor="text1"/>
                <w:szCs w:val="24"/>
              </w:rPr>
              <w:t>（新环攻坚办〔</w:t>
            </w:r>
            <w:r>
              <w:rPr>
                <w:rFonts w:ascii="Times New Roman" w:eastAsia="宋体" w:hAnsi="Times New Roman"/>
                <w:color w:val="000000" w:themeColor="text1"/>
                <w:szCs w:val="24"/>
              </w:rPr>
              <w:t>2020</w:t>
            </w:r>
            <w:r>
              <w:rPr>
                <w:rFonts w:ascii="Times New Roman" w:eastAsia="宋体" w:hAnsi="Times New Roman"/>
                <w:color w:val="000000" w:themeColor="text1"/>
                <w:szCs w:val="24"/>
              </w:rPr>
              <w:t>〕</w:t>
            </w:r>
            <w:r>
              <w:rPr>
                <w:rFonts w:ascii="Times New Roman" w:eastAsia="宋体" w:hAnsi="Times New Roman"/>
                <w:color w:val="000000" w:themeColor="text1"/>
                <w:szCs w:val="24"/>
              </w:rPr>
              <w:t>10</w:t>
            </w:r>
            <w:r>
              <w:rPr>
                <w:rFonts w:ascii="Times New Roman" w:eastAsia="宋体" w:hAnsi="Times New Roman"/>
                <w:color w:val="000000" w:themeColor="text1"/>
                <w:szCs w:val="24"/>
              </w:rPr>
              <w:t>号）</w:t>
            </w:r>
            <w:r>
              <w:rPr>
                <w:rFonts w:ascii="Times New Roman" w:eastAsia="宋体" w:hAnsi="Times New Roman" w:hint="eastAsia"/>
                <w:color w:val="000000" w:themeColor="text1"/>
                <w:szCs w:val="24"/>
              </w:rPr>
              <w:t>（七）深化挥发性有机物污染治理要求（</w:t>
            </w:r>
            <w:r>
              <w:rPr>
                <w:rFonts w:ascii="Times New Roman" w:eastAsia="宋体" w:hAnsi="Times New Roman" w:hint="eastAsia"/>
                <w:color w:val="000000" w:themeColor="text1"/>
                <w:szCs w:val="24"/>
              </w:rPr>
              <w:t>36.</w:t>
            </w:r>
            <w:r>
              <w:rPr>
                <w:rFonts w:ascii="Times New Roman" w:eastAsia="宋体" w:hAnsi="Times New Roman" w:hint="eastAsia"/>
                <w:color w:val="000000" w:themeColor="text1"/>
                <w:szCs w:val="24"/>
              </w:rPr>
              <w:t>加强废气收集和处理：</w:t>
            </w:r>
            <w:r>
              <w:rPr>
                <w:rFonts w:ascii="Times New Roman" w:eastAsia="宋体" w:hAnsi="Times New Roman"/>
                <w:color w:val="000000" w:themeColor="text1"/>
                <w:szCs w:val="24"/>
              </w:rPr>
              <w:t>VOCs</w:t>
            </w:r>
            <w:r>
              <w:rPr>
                <w:rFonts w:ascii="Times New Roman" w:eastAsia="宋体" w:hAnsi="Times New Roman"/>
                <w:color w:val="000000" w:themeColor="text1"/>
                <w:szCs w:val="24"/>
                <w:shd w:val="clear" w:color="auto" w:fill="FFFFFF"/>
              </w:rPr>
              <w:t>去除效率不低于</w:t>
            </w:r>
            <w:r>
              <w:rPr>
                <w:rFonts w:ascii="Times New Roman" w:eastAsia="宋体" w:hAnsi="Times New Roman"/>
                <w:color w:val="000000" w:themeColor="text1"/>
                <w:szCs w:val="24"/>
                <w:shd w:val="clear" w:color="auto" w:fill="FFFFFF"/>
              </w:rPr>
              <w:t>80%</w:t>
            </w:r>
            <w:r>
              <w:rPr>
                <w:rFonts w:ascii="Times New Roman" w:eastAsia="宋体" w:hAnsi="Times New Roman" w:hint="eastAsia"/>
                <w:color w:val="000000" w:themeColor="text1"/>
                <w:szCs w:val="24"/>
              </w:rPr>
              <w:t>）。</w:t>
            </w:r>
          </w:p>
          <w:p w:rsidR="00970277" w:rsidRDefault="008A61FD">
            <w:pPr>
              <w:adjustRightInd w:val="0"/>
              <w:snapToGrid w:val="0"/>
              <w:spacing w:line="440" w:lineRule="exact"/>
              <w:ind w:firstLineChars="200" w:firstLine="482"/>
              <w:jc w:val="left"/>
              <w:rPr>
                <w:rFonts w:ascii="Times New Roman" w:eastAsia="宋体" w:hAnsi="Times New Roman"/>
                <w:b/>
                <w:color w:val="000000" w:themeColor="text1"/>
                <w:sz w:val="24"/>
              </w:rPr>
            </w:pPr>
            <w:r>
              <w:rPr>
                <w:rFonts w:ascii="Times New Roman" w:eastAsia="宋体" w:hAnsi="Times New Roman"/>
                <w:b/>
                <w:color w:val="000000" w:themeColor="text1"/>
                <w:sz w:val="24"/>
              </w:rPr>
              <w:t>2</w:t>
            </w:r>
            <w:r>
              <w:rPr>
                <w:rFonts w:ascii="Times New Roman" w:eastAsia="宋体" w:hAnsi="Times New Roman"/>
                <w:b/>
                <w:color w:val="000000" w:themeColor="text1"/>
                <w:sz w:val="24"/>
              </w:rPr>
              <w:t>、地表水环境质量现状</w:t>
            </w:r>
          </w:p>
          <w:p w:rsidR="00970277" w:rsidRDefault="008A61FD">
            <w:pPr>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本项目废水通过污水管网排入贾屯</w:t>
            </w:r>
            <w:r>
              <w:rPr>
                <w:rFonts w:ascii="Times New Roman" w:eastAsia="宋体" w:hAnsi="Times New Roman"/>
                <w:color w:val="000000" w:themeColor="text1"/>
                <w:sz w:val="24"/>
              </w:rPr>
              <w:t>污水处理厂</w:t>
            </w:r>
            <w:r>
              <w:rPr>
                <w:rFonts w:ascii="Times New Roman" w:eastAsia="宋体" w:hint="eastAsia"/>
                <w:color w:val="000000" w:themeColor="text1"/>
                <w:sz w:val="24"/>
              </w:rPr>
              <w:t>进行处理，处理达标后排入东孟姜女河。</w:t>
            </w:r>
            <w:r>
              <w:rPr>
                <w:rFonts w:ascii="Times New Roman" w:eastAsia="宋体"/>
                <w:color w:val="000000" w:themeColor="text1"/>
                <w:sz w:val="24"/>
              </w:rPr>
              <w:t>据新乡市地表水功能区划，</w:t>
            </w:r>
            <w:r>
              <w:rPr>
                <w:rFonts w:ascii="Times New Roman" w:eastAsia="宋体" w:hint="eastAsia"/>
                <w:color w:val="000000" w:themeColor="text1"/>
                <w:sz w:val="24"/>
              </w:rPr>
              <w:t>东孟姜女河水质执行《地表水环境质量标准》（</w:t>
            </w:r>
            <w:r>
              <w:rPr>
                <w:rFonts w:ascii="Times New Roman" w:eastAsia="宋体" w:hAnsi="Times New Roman"/>
                <w:color w:val="000000" w:themeColor="text1"/>
                <w:sz w:val="24"/>
              </w:rPr>
              <w:t>GB3838-2002</w:t>
            </w:r>
            <w:r>
              <w:rPr>
                <w:rFonts w:ascii="Times New Roman" w:eastAsia="宋体" w:hint="eastAsia"/>
                <w:color w:val="000000" w:themeColor="text1"/>
                <w:sz w:val="24"/>
              </w:rPr>
              <w:t>）</w:t>
            </w:r>
            <w:r>
              <w:rPr>
                <w:rFonts w:ascii="Times New Roman" w:eastAsia="宋体" w:hAnsi="Times New Roman"/>
                <w:color w:val="000000" w:themeColor="text1"/>
                <w:sz w:val="24"/>
              </w:rPr>
              <w:t>V</w:t>
            </w:r>
            <w:r>
              <w:rPr>
                <w:rFonts w:ascii="Times New Roman" w:eastAsia="宋体" w:hint="eastAsia"/>
                <w:bCs/>
                <w:color w:val="000000" w:themeColor="text1"/>
                <w:sz w:val="24"/>
              </w:rPr>
              <w:t>类</w:t>
            </w:r>
            <w:r>
              <w:rPr>
                <w:rFonts w:ascii="Times New Roman" w:eastAsia="宋体" w:hint="eastAsia"/>
                <w:color w:val="000000" w:themeColor="text1"/>
                <w:sz w:val="24"/>
              </w:rPr>
              <w:t>标准</w:t>
            </w:r>
            <w:r>
              <w:rPr>
                <w:rFonts w:ascii="Times New Roman" w:eastAsia="宋体" w:hint="eastAsia"/>
                <w:bCs/>
                <w:iCs/>
                <w:color w:val="000000" w:themeColor="text1"/>
                <w:sz w:val="24"/>
              </w:rPr>
              <w:t>。本项目引用新乡市环境监测站对</w:t>
            </w:r>
            <w:r>
              <w:rPr>
                <w:rFonts w:ascii="Times New Roman" w:eastAsia="宋体" w:hint="eastAsia"/>
                <w:color w:val="000000" w:themeColor="text1"/>
                <w:sz w:val="24"/>
              </w:rPr>
              <w:t>东孟姜女河青龙路化肥厂东断面</w:t>
            </w:r>
            <w:r>
              <w:rPr>
                <w:rFonts w:ascii="Times New Roman" w:eastAsia="宋体" w:hint="eastAsia"/>
                <w:color w:val="000000" w:themeColor="text1"/>
                <w:sz w:val="24"/>
              </w:rPr>
              <w:t>2020</w:t>
            </w:r>
            <w:r>
              <w:rPr>
                <w:rFonts w:ascii="Times New Roman" w:eastAsia="宋体" w:hint="eastAsia"/>
                <w:color w:val="000000" w:themeColor="text1"/>
                <w:sz w:val="24"/>
              </w:rPr>
              <w:t>年</w:t>
            </w:r>
            <w:r>
              <w:rPr>
                <w:rFonts w:ascii="Times New Roman" w:eastAsia="宋体" w:hint="eastAsia"/>
                <w:color w:val="000000" w:themeColor="text1"/>
                <w:sz w:val="24"/>
              </w:rPr>
              <w:t>7</w:t>
            </w:r>
            <w:r>
              <w:rPr>
                <w:rFonts w:ascii="Times New Roman" w:eastAsia="宋体" w:hint="eastAsia"/>
                <w:color w:val="000000" w:themeColor="text1"/>
                <w:sz w:val="24"/>
              </w:rPr>
              <w:t>月的监测数据，东孟姜女河青龙路化肥厂东断面监测结果见表</w:t>
            </w:r>
            <w:r>
              <w:rPr>
                <w:rFonts w:ascii="Times New Roman" w:eastAsia="宋体" w:hAnsi="Times New Roman" w:hint="eastAsia"/>
                <w:color w:val="000000" w:themeColor="text1"/>
                <w:sz w:val="24"/>
              </w:rPr>
              <w:t>21</w:t>
            </w:r>
            <w:r>
              <w:rPr>
                <w:rFonts w:ascii="Times New Roman" w:eastAsia="宋体" w:hint="eastAsia"/>
                <w:color w:val="000000" w:themeColor="text1"/>
                <w:sz w:val="24"/>
              </w:rPr>
              <w:t>。</w:t>
            </w:r>
          </w:p>
          <w:p w:rsidR="00970277" w:rsidRDefault="00970277"/>
          <w:p w:rsidR="00B978E0" w:rsidRPr="00B978E0" w:rsidRDefault="00B978E0" w:rsidP="00B978E0">
            <w:pPr>
              <w:pStyle w:val="1"/>
            </w:pPr>
          </w:p>
          <w:p w:rsidR="00970277" w:rsidRDefault="008A61FD">
            <w:pPr>
              <w:spacing w:line="440" w:lineRule="exact"/>
              <w:jc w:val="center"/>
              <w:rPr>
                <w:rFonts w:ascii="Times New Roman" w:eastAsia="宋体" w:hAnsi="Times New Roman"/>
                <w:b/>
                <w:bCs/>
                <w:color w:val="000000" w:themeColor="text1"/>
                <w:sz w:val="24"/>
              </w:rPr>
            </w:pPr>
            <w:r>
              <w:rPr>
                <w:rFonts w:ascii="Times New Roman" w:eastAsia="宋体" w:hint="eastAsia"/>
                <w:b/>
                <w:bCs/>
                <w:color w:val="000000" w:themeColor="text1"/>
                <w:sz w:val="24"/>
              </w:rPr>
              <w:lastRenderedPageBreak/>
              <w:t>表</w:t>
            </w:r>
            <w:r>
              <w:rPr>
                <w:rFonts w:ascii="Times New Roman" w:eastAsia="宋体" w:hAnsi="Times New Roman" w:hint="eastAsia"/>
                <w:b/>
                <w:bCs/>
                <w:color w:val="000000" w:themeColor="text1"/>
                <w:sz w:val="24"/>
              </w:rPr>
              <w:t xml:space="preserve">21    </w:t>
            </w:r>
            <w:r>
              <w:rPr>
                <w:rFonts w:ascii="Times New Roman" w:eastAsia="宋体" w:hint="eastAsia"/>
                <w:b/>
                <w:bCs/>
                <w:color w:val="000000" w:themeColor="text1"/>
                <w:sz w:val="24"/>
              </w:rPr>
              <w:t>东孟姜女河青龙路化肥厂东断面水质监测结果一览表（</w:t>
            </w:r>
            <w:r>
              <w:rPr>
                <w:rFonts w:ascii="Times New Roman" w:eastAsia="宋体" w:hAnsi="Times New Roman" w:hint="eastAsia"/>
                <w:b/>
                <w:bCs/>
                <w:color w:val="000000" w:themeColor="text1"/>
                <w:sz w:val="24"/>
              </w:rPr>
              <w:t>2020</w:t>
            </w:r>
            <w:r>
              <w:rPr>
                <w:rFonts w:ascii="Times New Roman" w:eastAsia="宋体" w:hint="eastAsia"/>
                <w:b/>
                <w:bCs/>
                <w:color w:val="000000" w:themeColor="text1"/>
                <w:sz w:val="24"/>
              </w:rPr>
              <w:t>年</w:t>
            </w:r>
            <w:r>
              <w:rPr>
                <w:rFonts w:ascii="Times New Roman" w:eastAsia="宋体" w:hint="eastAsia"/>
                <w:b/>
                <w:bCs/>
                <w:color w:val="000000" w:themeColor="text1"/>
                <w:sz w:val="24"/>
              </w:rPr>
              <w:t>7</w:t>
            </w:r>
            <w:r>
              <w:rPr>
                <w:rFonts w:ascii="Times New Roman" w:eastAsia="宋体" w:hint="eastAsia"/>
                <w:b/>
                <w:bCs/>
                <w:color w:val="000000" w:themeColor="text1"/>
                <w:sz w:val="24"/>
              </w:rPr>
              <w:t>月）</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2272"/>
              <w:gridCol w:w="2269"/>
              <w:gridCol w:w="2265"/>
              <w:gridCol w:w="2266"/>
            </w:tblGrid>
            <w:tr w:rsidR="00970277">
              <w:trPr>
                <w:trHeight w:val="397"/>
                <w:jc w:val="center"/>
              </w:trPr>
              <w:tc>
                <w:tcPr>
                  <w:tcW w:w="2272" w:type="dxa"/>
                  <w:tcBorders>
                    <w:top w:val="single" w:sz="8" w:space="0" w:color="auto"/>
                    <w:bottom w:val="single" w:sz="8" w:space="0" w:color="auto"/>
                  </w:tcBorders>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监测因子</w:t>
                  </w:r>
                </w:p>
              </w:tc>
              <w:tc>
                <w:tcPr>
                  <w:tcW w:w="2269" w:type="dxa"/>
                  <w:tcBorders>
                    <w:top w:val="single" w:sz="8" w:space="0" w:color="auto"/>
                    <w:bottom w:val="single" w:sz="8" w:space="0" w:color="auto"/>
                  </w:tcBorders>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COD</w:t>
                  </w:r>
                </w:p>
              </w:tc>
              <w:tc>
                <w:tcPr>
                  <w:tcW w:w="2265" w:type="dxa"/>
                  <w:tcBorders>
                    <w:top w:val="single" w:sz="8" w:space="0" w:color="auto"/>
                    <w:bottom w:val="single" w:sz="8" w:space="0" w:color="auto"/>
                  </w:tcBorders>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NH</w:t>
                  </w:r>
                  <w:r>
                    <w:rPr>
                      <w:rFonts w:ascii="Times New Roman" w:eastAsia="宋体" w:hAnsi="Times New Roman"/>
                      <w:b/>
                      <w:color w:val="000000" w:themeColor="text1"/>
                      <w:szCs w:val="21"/>
                      <w:vertAlign w:val="subscript"/>
                    </w:rPr>
                    <w:t>3</w:t>
                  </w:r>
                  <w:r>
                    <w:rPr>
                      <w:rFonts w:ascii="Times New Roman" w:eastAsia="宋体" w:hAnsi="Times New Roman"/>
                      <w:b/>
                      <w:color w:val="000000" w:themeColor="text1"/>
                      <w:szCs w:val="21"/>
                    </w:rPr>
                    <w:t>-N</w:t>
                  </w:r>
                </w:p>
              </w:tc>
              <w:tc>
                <w:tcPr>
                  <w:tcW w:w="2266" w:type="dxa"/>
                  <w:tcBorders>
                    <w:top w:val="single" w:sz="8" w:space="0" w:color="auto"/>
                    <w:bottom w:val="single" w:sz="8" w:space="0" w:color="auto"/>
                  </w:tcBorders>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TP</w:t>
                  </w:r>
                </w:p>
              </w:tc>
            </w:tr>
            <w:tr w:rsidR="00970277">
              <w:trPr>
                <w:trHeight w:val="397"/>
                <w:jc w:val="center"/>
              </w:trPr>
              <w:tc>
                <w:tcPr>
                  <w:tcW w:w="2272" w:type="dxa"/>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w:t>
                  </w:r>
                  <w:r>
                    <w:rPr>
                      <w:rFonts w:ascii="Times New Roman" w:eastAsia="宋体" w:hint="eastAsia"/>
                      <w:color w:val="000000" w:themeColor="text1"/>
                      <w:szCs w:val="21"/>
                    </w:rPr>
                    <w:t>月份监测数据</w:t>
                  </w:r>
                </w:p>
              </w:tc>
              <w:tc>
                <w:tcPr>
                  <w:tcW w:w="2269" w:type="dxa"/>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35.1</w:t>
                  </w:r>
                </w:p>
              </w:tc>
              <w:tc>
                <w:tcPr>
                  <w:tcW w:w="2265" w:type="dxa"/>
                  <w:tcBorders>
                    <w:top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1.37</w:t>
                  </w:r>
                </w:p>
              </w:tc>
              <w:tc>
                <w:tcPr>
                  <w:tcW w:w="2266" w:type="dxa"/>
                  <w:tcBorders>
                    <w:top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14</w:t>
                  </w:r>
                </w:p>
              </w:tc>
            </w:tr>
            <w:tr w:rsidR="00970277">
              <w:trPr>
                <w:trHeight w:val="397"/>
                <w:jc w:val="center"/>
              </w:trPr>
              <w:tc>
                <w:tcPr>
                  <w:tcW w:w="2272"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执行标准</w:t>
                  </w:r>
                </w:p>
              </w:tc>
              <w:tc>
                <w:tcPr>
                  <w:tcW w:w="2269" w:type="dxa"/>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40</w:t>
                  </w:r>
                </w:p>
              </w:tc>
              <w:tc>
                <w:tcPr>
                  <w:tcW w:w="2265" w:type="dxa"/>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2.0</w:t>
                  </w:r>
                </w:p>
              </w:tc>
              <w:tc>
                <w:tcPr>
                  <w:tcW w:w="2266" w:type="dxa"/>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0.4</w:t>
                  </w:r>
                </w:p>
              </w:tc>
            </w:tr>
            <w:tr w:rsidR="00970277">
              <w:trPr>
                <w:trHeight w:val="397"/>
                <w:jc w:val="center"/>
              </w:trPr>
              <w:tc>
                <w:tcPr>
                  <w:tcW w:w="2272" w:type="dxa"/>
                  <w:tcBorders>
                    <w:bottom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达标情况</w:t>
                  </w:r>
                </w:p>
              </w:tc>
              <w:tc>
                <w:tcPr>
                  <w:tcW w:w="2269" w:type="dxa"/>
                  <w:tcBorders>
                    <w:bottom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达标</w:t>
                  </w:r>
                </w:p>
              </w:tc>
              <w:tc>
                <w:tcPr>
                  <w:tcW w:w="2265" w:type="dxa"/>
                  <w:tcBorders>
                    <w:bottom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达标</w:t>
                  </w:r>
                </w:p>
              </w:tc>
              <w:tc>
                <w:tcPr>
                  <w:tcW w:w="2266" w:type="dxa"/>
                  <w:tcBorders>
                    <w:bottom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达标</w:t>
                  </w:r>
                </w:p>
              </w:tc>
            </w:tr>
          </w:tbl>
          <w:p w:rsidR="00970277" w:rsidRDefault="008A61FD">
            <w:pPr>
              <w:spacing w:line="440" w:lineRule="exact"/>
              <w:ind w:firstLineChars="200" w:firstLine="480"/>
              <w:textAlignment w:val="baseline"/>
              <w:rPr>
                <w:rFonts w:ascii="Times New Roman" w:eastAsia="宋体"/>
                <w:color w:val="000000" w:themeColor="text1"/>
                <w:sz w:val="24"/>
              </w:rPr>
            </w:pPr>
            <w:r>
              <w:rPr>
                <w:rFonts w:ascii="Times New Roman" w:eastAsia="宋体" w:hAnsi="Times New Roman"/>
                <w:color w:val="000000" w:themeColor="text1"/>
                <w:sz w:val="24"/>
              </w:rPr>
              <w:t>由上表可知，</w:t>
            </w:r>
            <w:r>
              <w:rPr>
                <w:rFonts w:ascii="Times New Roman" w:eastAsia="宋体" w:hAnsi="Times New Roman" w:hint="eastAsia"/>
                <w:color w:val="000000" w:themeColor="text1"/>
                <w:sz w:val="24"/>
              </w:rPr>
              <w:t>2020</w:t>
            </w:r>
            <w:r>
              <w:rPr>
                <w:rFonts w:ascii="Times New Roman" w:eastAsia="宋体" w:hAnsi="Times New Roman" w:hint="eastAsia"/>
                <w:color w:val="000000" w:themeColor="text1"/>
                <w:sz w:val="24"/>
              </w:rPr>
              <w:t>年</w:t>
            </w:r>
            <w:r>
              <w:rPr>
                <w:rFonts w:ascii="Times New Roman" w:eastAsia="宋体" w:hAnsi="Times New Roman" w:hint="eastAsia"/>
                <w:color w:val="000000" w:themeColor="text1"/>
                <w:sz w:val="24"/>
              </w:rPr>
              <w:t>7</w:t>
            </w:r>
            <w:r>
              <w:rPr>
                <w:rFonts w:ascii="Times New Roman" w:eastAsia="宋体" w:hAnsi="Times New Roman" w:hint="eastAsia"/>
                <w:color w:val="000000" w:themeColor="text1"/>
                <w:sz w:val="24"/>
              </w:rPr>
              <w:t>月</w:t>
            </w:r>
            <w:r>
              <w:rPr>
                <w:rFonts w:ascii="Times New Roman" w:eastAsia="宋体" w:hint="eastAsia"/>
                <w:color w:val="000000" w:themeColor="text1"/>
                <w:sz w:val="24"/>
              </w:rPr>
              <w:t>东孟姜女河青龙路化肥厂东断面</w:t>
            </w:r>
            <w:r>
              <w:rPr>
                <w:rFonts w:ascii="Times New Roman" w:eastAsia="宋体" w:hAnsi="Times New Roman"/>
                <w:color w:val="000000" w:themeColor="text1"/>
                <w:sz w:val="24"/>
              </w:rPr>
              <w:t>COD</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NH</w:t>
            </w:r>
            <w:r>
              <w:rPr>
                <w:rFonts w:ascii="Times New Roman" w:eastAsia="宋体" w:hAnsi="Times New Roman"/>
                <w:color w:val="000000" w:themeColor="text1"/>
                <w:sz w:val="24"/>
                <w:vertAlign w:val="subscript"/>
              </w:rPr>
              <w:t>3</w:t>
            </w:r>
            <w:r>
              <w:rPr>
                <w:rFonts w:ascii="Times New Roman" w:eastAsia="宋体" w:hAnsi="Times New Roman"/>
                <w:color w:val="000000" w:themeColor="text1"/>
                <w:sz w:val="24"/>
              </w:rPr>
              <w:t>-N</w:t>
            </w:r>
            <w:r>
              <w:rPr>
                <w:rFonts w:ascii="Times New Roman" w:eastAsia="宋体" w:hAnsi="Times New Roman"/>
                <w:color w:val="000000" w:themeColor="text1"/>
                <w:sz w:val="24"/>
              </w:rPr>
              <w:t>和</w:t>
            </w:r>
            <w:r>
              <w:rPr>
                <w:rFonts w:ascii="Times New Roman" w:eastAsia="宋体" w:hAnsi="Times New Roman" w:hint="eastAsia"/>
                <w:color w:val="000000" w:themeColor="text1"/>
                <w:sz w:val="24"/>
              </w:rPr>
              <w:t>TP</w:t>
            </w:r>
            <w:r>
              <w:rPr>
                <w:rFonts w:ascii="Times New Roman" w:eastAsia="宋体" w:hAnsi="Times New Roman"/>
                <w:color w:val="000000" w:themeColor="text1"/>
                <w:sz w:val="24"/>
              </w:rPr>
              <w:t>均达标</w:t>
            </w:r>
            <w:r>
              <w:rPr>
                <w:rFonts w:ascii="Times New Roman" w:eastAsia="宋体" w:hAnsi="Times New Roman" w:hint="eastAsia"/>
                <w:color w:val="000000" w:themeColor="text1"/>
                <w:sz w:val="24"/>
              </w:rPr>
              <w:t>。</w:t>
            </w:r>
            <w:r>
              <w:rPr>
                <w:rFonts w:ascii="Times New Roman" w:eastAsia="宋体"/>
                <w:color w:val="000000" w:themeColor="text1"/>
                <w:sz w:val="24"/>
              </w:rPr>
              <w:t>目前新乡市正在推进实施《新乡市环境污染防治攻坚战三年行动实施方案（</w:t>
            </w:r>
            <w:r>
              <w:rPr>
                <w:rFonts w:ascii="Times New Roman" w:eastAsia="宋体" w:hAnsi="Times New Roman"/>
                <w:color w:val="000000" w:themeColor="text1"/>
                <w:sz w:val="24"/>
              </w:rPr>
              <w:t>2018-2020</w:t>
            </w:r>
            <w:r>
              <w:rPr>
                <w:rFonts w:ascii="Times New Roman" w:eastAsia="宋体"/>
                <w:color w:val="000000" w:themeColor="text1"/>
                <w:sz w:val="24"/>
              </w:rPr>
              <w:t>年）》、</w:t>
            </w:r>
            <w:r>
              <w:rPr>
                <w:rFonts w:ascii="Times New Roman" w:eastAsia="宋体"/>
                <w:color w:val="000000" w:themeColor="text1"/>
                <w:sz w:val="24"/>
                <w:lang w:val="pt-BR"/>
              </w:rPr>
              <w:t>《</w:t>
            </w:r>
            <w:r>
              <w:rPr>
                <w:rFonts w:ascii="Times New Roman" w:eastAsia="宋体"/>
                <w:color w:val="000000" w:themeColor="text1"/>
                <w:sz w:val="24"/>
              </w:rPr>
              <w:t>新乡市</w:t>
            </w:r>
            <w:r>
              <w:rPr>
                <w:rFonts w:ascii="Times New Roman" w:eastAsia="宋体" w:hAnsi="Times New Roman"/>
                <w:color w:val="000000" w:themeColor="text1"/>
                <w:sz w:val="24"/>
              </w:rPr>
              <w:t>2020</w:t>
            </w:r>
            <w:r>
              <w:rPr>
                <w:rFonts w:ascii="Times New Roman" w:eastAsia="宋体"/>
                <w:color w:val="000000" w:themeColor="text1"/>
                <w:sz w:val="24"/>
              </w:rPr>
              <w:t>年水污染防治攻坚战实施方案</w:t>
            </w:r>
            <w:r>
              <w:rPr>
                <w:rFonts w:ascii="Times New Roman" w:eastAsia="宋体"/>
                <w:color w:val="000000" w:themeColor="text1"/>
                <w:sz w:val="24"/>
                <w:lang w:val="pt-BR"/>
              </w:rPr>
              <w:t>》</w:t>
            </w:r>
            <w:r>
              <w:rPr>
                <w:rFonts w:ascii="Times New Roman" w:eastAsia="宋体"/>
                <w:color w:val="000000" w:themeColor="text1"/>
                <w:sz w:val="24"/>
              </w:rPr>
              <w:t>（新环攻坚办〔</w:t>
            </w:r>
            <w:r>
              <w:rPr>
                <w:rFonts w:ascii="Times New Roman" w:eastAsia="宋体" w:hAnsi="Times New Roman"/>
                <w:color w:val="000000" w:themeColor="text1"/>
                <w:sz w:val="24"/>
              </w:rPr>
              <w:t>2020</w:t>
            </w:r>
            <w:r>
              <w:rPr>
                <w:rFonts w:ascii="Times New Roman" w:eastAsia="宋体"/>
                <w:color w:val="000000" w:themeColor="text1"/>
                <w:sz w:val="24"/>
              </w:rPr>
              <w:t>〕</w:t>
            </w:r>
            <w:r>
              <w:rPr>
                <w:rFonts w:ascii="Times New Roman" w:eastAsia="宋体" w:hAnsi="Times New Roman"/>
                <w:color w:val="000000" w:themeColor="text1"/>
                <w:sz w:val="24"/>
              </w:rPr>
              <w:t>10</w:t>
            </w:r>
            <w:r>
              <w:rPr>
                <w:rFonts w:ascii="Times New Roman" w:eastAsia="宋体"/>
                <w:color w:val="000000" w:themeColor="text1"/>
                <w:sz w:val="24"/>
              </w:rPr>
              <w:t>号）、《新乡市污水处理厂及配套管网建设与城市黑臭水体整治实施方案》（新环攻坚办（</w:t>
            </w:r>
            <w:r>
              <w:rPr>
                <w:rFonts w:ascii="Times New Roman" w:eastAsia="宋体" w:hAnsi="Times New Roman"/>
                <w:color w:val="000000" w:themeColor="text1"/>
                <w:sz w:val="24"/>
              </w:rPr>
              <w:t>2017</w:t>
            </w:r>
            <w:r>
              <w:rPr>
                <w:rFonts w:ascii="Times New Roman" w:eastAsia="宋体"/>
                <w:color w:val="000000" w:themeColor="text1"/>
                <w:sz w:val="24"/>
              </w:rPr>
              <w:t>）</w:t>
            </w:r>
            <w:r>
              <w:rPr>
                <w:rFonts w:ascii="Times New Roman" w:eastAsia="宋体" w:hAnsi="Times New Roman"/>
                <w:color w:val="000000" w:themeColor="text1"/>
                <w:sz w:val="24"/>
              </w:rPr>
              <w:t>13</w:t>
            </w:r>
            <w:r>
              <w:rPr>
                <w:rFonts w:ascii="Times New Roman" w:eastAsia="宋体"/>
                <w:color w:val="000000" w:themeColor="text1"/>
                <w:sz w:val="24"/>
              </w:rPr>
              <w:t>号）和</w:t>
            </w:r>
            <w:r>
              <w:rPr>
                <w:rFonts w:ascii="Times New Roman" w:eastAsia="宋体" w:hint="eastAsia"/>
                <w:color w:val="000000" w:themeColor="text1"/>
                <w:sz w:val="24"/>
              </w:rPr>
              <w:t>《</w:t>
            </w:r>
            <w:r>
              <w:rPr>
                <w:rFonts w:ascii="Times New Roman" w:eastAsia="宋体"/>
                <w:color w:val="000000" w:themeColor="text1"/>
                <w:sz w:val="24"/>
              </w:rPr>
              <w:t>新乡市人民政府办公室关于印发新乡市</w:t>
            </w:r>
            <w:r>
              <w:rPr>
                <w:rFonts w:ascii="Times New Roman" w:eastAsia="宋体" w:hAnsi="Times New Roman"/>
                <w:color w:val="000000" w:themeColor="text1"/>
                <w:sz w:val="24"/>
              </w:rPr>
              <w:t>2018</w:t>
            </w:r>
            <w:r>
              <w:rPr>
                <w:rFonts w:ascii="Times New Roman" w:eastAsia="宋体"/>
                <w:color w:val="000000" w:themeColor="text1"/>
                <w:sz w:val="24"/>
              </w:rPr>
              <w:t>年持续打好打赢水污染防治攻坚战工作方案的通知</w:t>
            </w:r>
            <w:r>
              <w:rPr>
                <w:rFonts w:ascii="Times New Roman" w:eastAsia="宋体" w:hint="eastAsia"/>
                <w:color w:val="000000" w:themeColor="text1"/>
                <w:sz w:val="24"/>
              </w:rPr>
              <w:t>》</w:t>
            </w:r>
            <w:r>
              <w:rPr>
                <w:rFonts w:ascii="Times New Roman" w:eastAsia="宋体"/>
                <w:color w:val="000000" w:themeColor="text1"/>
                <w:sz w:val="24"/>
              </w:rPr>
              <w:t>（新政办（</w:t>
            </w:r>
            <w:r>
              <w:rPr>
                <w:rFonts w:ascii="Times New Roman" w:eastAsia="宋体" w:hAnsi="Times New Roman"/>
                <w:color w:val="000000" w:themeColor="text1"/>
                <w:sz w:val="24"/>
              </w:rPr>
              <w:t>2018</w:t>
            </w:r>
            <w:r>
              <w:rPr>
                <w:rFonts w:ascii="Times New Roman" w:eastAsia="宋体"/>
                <w:color w:val="000000" w:themeColor="text1"/>
                <w:sz w:val="24"/>
              </w:rPr>
              <w:t>）</w:t>
            </w:r>
            <w:r>
              <w:rPr>
                <w:rFonts w:ascii="Times New Roman" w:eastAsia="宋体" w:hAnsi="Times New Roman"/>
                <w:color w:val="000000" w:themeColor="text1"/>
                <w:sz w:val="24"/>
              </w:rPr>
              <w:t>28</w:t>
            </w:r>
            <w:r>
              <w:rPr>
                <w:rFonts w:ascii="Times New Roman" w:eastAsia="宋体"/>
                <w:color w:val="000000" w:themeColor="text1"/>
                <w:sz w:val="24"/>
              </w:rPr>
              <w:t>号），将继续改善新乡市水环境质量。</w:t>
            </w:r>
          </w:p>
          <w:p w:rsidR="00970277" w:rsidRDefault="008A61FD">
            <w:pPr>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int="eastAsia"/>
                <w:color w:val="000000" w:themeColor="text1"/>
                <w:sz w:val="24"/>
              </w:rPr>
              <w:t>本项目拉丝工序冷却水循环使用，不外排；项目建成后依托原有项目职工，不新增生活污水。现有工程生活污水经防渗漏化粪池处理后，</w:t>
            </w:r>
            <w:r>
              <w:rPr>
                <w:rFonts w:ascii="Times New Roman" w:eastAsia="宋体" w:hAnsi="Times New Roman"/>
                <w:color w:val="000000" w:themeColor="text1"/>
                <w:sz w:val="24"/>
              </w:rPr>
              <w:t>排放至</w:t>
            </w:r>
            <w:r>
              <w:rPr>
                <w:rFonts w:ascii="Times New Roman" w:eastAsia="宋体" w:hint="eastAsia"/>
                <w:color w:val="000000" w:themeColor="text1"/>
                <w:sz w:val="24"/>
              </w:rPr>
              <w:t>贾屯污水处理厂</w:t>
            </w:r>
            <w:r>
              <w:rPr>
                <w:rFonts w:ascii="Times New Roman" w:eastAsia="宋体" w:hAnsi="Times New Roman"/>
                <w:color w:val="000000" w:themeColor="text1"/>
                <w:sz w:val="24"/>
              </w:rPr>
              <w:t>处理</w:t>
            </w:r>
            <w:r>
              <w:rPr>
                <w:rFonts w:ascii="Times New Roman" w:eastAsia="宋体" w:hAnsi="Times New Roman" w:hint="eastAsia"/>
                <w:color w:val="000000" w:themeColor="text1"/>
                <w:sz w:val="24"/>
              </w:rPr>
              <w:t>。</w:t>
            </w:r>
            <w:r>
              <w:rPr>
                <w:rFonts w:ascii="Times New Roman" w:eastAsia="宋体" w:hint="eastAsia"/>
                <w:color w:val="000000" w:themeColor="text1"/>
                <w:sz w:val="24"/>
              </w:rPr>
              <w:t>项目建设对地表水环境影响很小。</w:t>
            </w:r>
          </w:p>
          <w:p w:rsidR="00970277" w:rsidRDefault="008A61FD">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3</w:t>
            </w:r>
            <w:r>
              <w:rPr>
                <w:rFonts w:ascii="Times New Roman" w:eastAsia="宋体" w:hAnsi="Times New Roman"/>
                <w:b/>
                <w:color w:val="000000" w:themeColor="text1"/>
                <w:sz w:val="24"/>
              </w:rPr>
              <w:t>、声环境质量现状</w:t>
            </w:r>
          </w:p>
          <w:p w:rsidR="00970277" w:rsidRDefault="008A61FD">
            <w:pPr>
              <w:spacing w:line="440" w:lineRule="exact"/>
              <w:ind w:firstLineChars="200" w:firstLine="480"/>
              <w:rPr>
                <w:rFonts w:ascii="Times New Roman" w:eastAsia="宋体"/>
                <w:bCs/>
                <w:color w:val="000000" w:themeColor="text1"/>
                <w:sz w:val="24"/>
              </w:rPr>
            </w:pPr>
            <w:r>
              <w:rPr>
                <w:rFonts w:ascii="Times New Roman" w:eastAsia="宋体" w:hint="eastAsia"/>
                <w:color w:val="000000" w:themeColor="text1"/>
                <w:sz w:val="24"/>
              </w:rPr>
              <w:t>建设项目所在区域为</w:t>
            </w:r>
            <w:r>
              <w:rPr>
                <w:rFonts w:ascii="Times New Roman" w:eastAsia="宋体" w:hAnsi="Times New Roman" w:hint="eastAsia"/>
                <w:color w:val="000000" w:themeColor="text1"/>
                <w:sz w:val="24"/>
              </w:rPr>
              <w:t>3</w:t>
            </w:r>
            <w:r>
              <w:rPr>
                <w:rFonts w:ascii="Times New Roman" w:eastAsia="宋体" w:hint="eastAsia"/>
                <w:color w:val="000000" w:themeColor="text1"/>
                <w:sz w:val="24"/>
              </w:rPr>
              <w:t>类声环境功能区，各厂界应执行《声环境质量标准》（</w:t>
            </w:r>
            <w:r>
              <w:rPr>
                <w:rFonts w:ascii="Times New Roman" w:eastAsia="宋体" w:hAnsi="Times New Roman"/>
                <w:color w:val="000000" w:themeColor="text1"/>
                <w:sz w:val="24"/>
              </w:rPr>
              <w:t>GB3096-2008</w:t>
            </w:r>
            <w:r>
              <w:rPr>
                <w:rFonts w:ascii="Times New Roman" w:eastAsia="宋体" w:hint="eastAsia"/>
                <w:color w:val="000000" w:themeColor="text1"/>
                <w:sz w:val="24"/>
              </w:rPr>
              <w:t>）</w:t>
            </w:r>
            <w:r>
              <w:rPr>
                <w:rFonts w:ascii="Times New Roman" w:eastAsia="宋体" w:hAnsi="Times New Roman" w:hint="eastAsia"/>
                <w:color w:val="000000" w:themeColor="text1"/>
                <w:sz w:val="24"/>
              </w:rPr>
              <w:t>3</w:t>
            </w:r>
            <w:r>
              <w:rPr>
                <w:rFonts w:ascii="Times New Roman" w:eastAsia="宋体" w:hint="eastAsia"/>
                <w:color w:val="000000" w:themeColor="text1"/>
                <w:sz w:val="24"/>
              </w:rPr>
              <w:t>类标准（昼间</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6</w:t>
            </w:r>
            <w:r>
              <w:rPr>
                <w:rFonts w:ascii="Times New Roman" w:eastAsia="宋体" w:hAnsi="Times New Roman" w:hint="eastAsia"/>
                <w:color w:val="000000" w:themeColor="text1"/>
                <w:sz w:val="24"/>
              </w:rPr>
              <w:t>5</w:t>
            </w:r>
            <w:r>
              <w:rPr>
                <w:rFonts w:ascii="Times New Roman" w:eastAsia="宋体" w:hAnsi="Times New Roman"/>
                <w:color w:val="000000" w:themeColor="text1"/>
                <w:sz w:val="24"/>
              </w:rPr>
              <w:t>dB</w:t>
            </w:r>
            <w:r>
              <w:rPr>
                <w:rFonts w:ascii="Times New Roman" w:eastAsia="宋体" w:hint="eastAsia"/>
                <w:color w:val="000000" w:themeColor="text1"/>
                <w:sz w:val="24"/>
              </w:rPr>
              <w:t>（</w:t>
            </w:r>
            <w:r>
              <w:rPr>
                <w:rFonts w:ascii="Times New Roman" w:eastAsia="宋体" w:hAnsi="Times New Roman"/>
                <w:color w:val="000000" w:themeColor="text1"/>
                <w:sz w:val="24"/>
              </w:rPr>
              <w:t>A</w:t>
            </w:r>
            <w:r>
              <w:rPr>
                <w:rFonts w:ascii="Times New Roman" w:eastAsia="宋体" w:hint="eastAsia"/>
                <w:color w:val="000000" w:themeColor="text1"/>
                <w:sz w:val="24"/>
              </w:rPr>
              <w:t>）夜间</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5</w:t>
            </w:r>
            <w:r>
              <w:rPr>
                <w:rFonts w:ascii="Times New Roman" w:eastAsia="宋体" w:hAnsi="Times New Roman" w:hint="eastAsia"/>
                <w:color w:val="000000" w:themeColor="text1"/>
                <w:sz w:val="24"/>
              </w:rPr>
              <w:t>5</w:t>
            </w:r>
            <w:r>
              <w:rPr>
                <w:rFonts w:ascii="Times New Roman" w:eastAsia="宋体" w:hAnsi="Times New Roman"/>
                <w:color w:val="000000" w:themeColor="text1"/>
                <w:sz w:val="24"/>
              </w:rPr>
              <w:t>B</w:t>
            </w:r>
            <w:r>
              <w:rPr>
                <w:rFonts w:ascii="Times New Roman" w:eastAsia="宋体" w:hint="eastAsia"/>
                <w:color w:val="000000" w:themeColor="text1"/>
                <w:sz w:val="24"/>
              </w:rPr>
              <w:t>（</w:t>
            </w:r>
            <w:r>
              <w:rPr>
                <w:rFonts w:ascii="Times New Roman" w:eastAsia="宋体" w:hAnsi="Times New Roman"/>
                <w:color w:val="000000" w:themeColor="text1"/>
                <w:sz w:val="24"/>
              </w:rPr>
              <w:t>A</w:t>
            </w:r>
            <w:r>
              <w:rPr>
                <w:rFonts w:ascii="Times New Roman" w:eastAsia="宋体" w:hint="eastAsia"/>
                <w:color w:val="000000" w:themeColor="text1"/>
                <w:sz w:val="24"/>
              </w:rPr>
              <w:t>））。</w:t>
            </w:r>
            <w:r>
              <w:rPr>
                <w:rFonts w:ascii="Times New Roman" w:eastAsia="宋体" w:hint="eastAsia"/>
                <w:bCs/>
                <w:color w:val="000000" w:themeColor="text1"/>
                <w:sz w:val="24"/>
              </w:rPr>
              <w:t>通过对本项目声环境质量现场实测，现场实测结果见表</w:t>
            </w:r>
            <w:r>
              <w:rPr>
                <w:rFonts w:ascii="Times New Roman" w:eastAsia="宋体" w:hAnsi="Times New Roman" w:hint="eastAsia"/>
                <w:bCs/>
                <w:color w:val="000000" w:themeColor="text1"/>
                <w:sz w:val="24"/>
              </w:rPr>
              <w:t>22</w:t>
            </w:r>
            <w:r>
              <w:rPr>
                <w:rFonts w:ascii="Times New Roman" w:eastAsia="宋体" w:hint="eastAsia"/>
                <w:bCs/>
                <w:color w:val="000000" w:themeColor="text1"/>
                <w:sz w:val="24"/>
              </w:rPr>
              <w:t>。</w:t>
            </w:r>
          </w:p>
          <w:p w:rsidR="00970277" w:rsidRDefault="008A61FD">
            <w:pPr>
              <w:spacing w:line="440" w:lineRule="exact"/>
              <w:jc w:val="center"/>
              <w:rPr>
                <w:rFonts w:ascii="Times New Roman" w:eastAsia="宋体" w:hAnsi="Times New Roman"/>
                <w:b/>
                <w:bCs/>
                <w:color w:val="000000" w:themeColor="text1"/>
                <w:sz w:val="24"/>
              </w:rPr>
            </w:pPr>
            <w:r>
              <w:rPr>
                <w:rFonts w:ascii="Times New Roman" w:eastAsia="宋体" w:hint="eastAsia"/>
                <w:b/>
                <w:bCs/>
                <w:color w:val="000000" w:themeColor="text1"/>
                <w:sz w:val="24"/>
              </w:rPr>
              <w:t>表</w:t>
            </w:r>
            <w:r>
              <w:rPr>
                <w:rFonts w:ascii="Times New Roman" w:eastAsia="宋体" w:hAnsi="Times New Roman" w:hint="eastAsia"/>
                <w:b/>
                <w:bCs/>
                <w:color w:val="000000" w:themeColor="text1"/>
                <w:sz w:val="24"/>
              </w:rPr>
              <w:t xml:space="preserve">22    </w:t>
            </w:r>
            <w:r>
              <w:rPr>
                <w:rFonts w:ascii="Times New Roman" w:eastAsia="宋体" w:hint="eastAsia"/>
                <w:b/>
                <w:bCs/>
                <w:color w:val="000000" w:themeColor="text1"/>
                <w:sz w:val="24"/>
              </w:rPr>
              <w:t>项目声环境现状实测结果一览表</w:t>
            </w:r>
          </w:p>
          <w:tbl>
            <w:tblPr>
              <w:tblW w:w="9072" w:type="dxa"/>
              <w:tblBorders>
                <w:top w:val="single" w:sz="8" w:space="0" w:color="auto"/>
                <w:bottom w:val="single" w:sz="8" w:space="0" w:color="auto"/>
                <w:insideH w:val="single" w:sz="4" w:space="0" w:color="auto"/>
                <w:insideV w:val="single" w:sz="4" w:space="0" w:color="auto"/>
              </w:tblBorders>
              <w:tblLook w:val="04A0"/>
            </w:tblPr>
            <w:tblGrid>
              <w:gridCol w:w="2947"/>
              <w:gridCol w:w="1767"/>
              <w:gridCol w:w="1326"/>
              <w:gridCol w:w="1473"/>
              <w:gridCol w:w="1559"/>
            </w:tblGrid>
            <w:tr w:rsidR="00970277">
              <w:trPr>
                <w:trHeight w:val="397"/>
              </w:trPr>
              <w:tc>
                <w:tcPr>
                  <w:tcW w:w="1624" w:type="pct"/>
                  <w:vMerge w:val="restart"/>
                  <w:tcBorders>
                    <w:top w:val="single" w:sz="8" w:space="0" w:color="auto"/>
                    <w:bottom w:val="single" w:sz="4"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方位</w:t>
                  </w:r>
                </w:p>
              </w:tc>
              <w:tc>
                <w:tcPr>
                  <w:tcW w:w="1705" w:type="pct"/>
                  <w:gridSpan w:val="2"/>
                  <w:tcBorders>
                    <w:top w:val="single" w:sz="8" w:space="0" w:color="auto"/>
                    <w:bottom w:val="single" w:sz="4"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昼间</w:t>
                  </w:r>
                  <w:r>
                    <w:rPr>
                      <w:rFonts w:ascii="Times New Roman" w:eastAsia="宋体" w:hAnsi="Times New Roman" w:hint="eastAsia"/>
                      <w:b/>
                      <w:bCs/>
                      <w:color w:val="000000" w:themeColor="text1"/>
                      <w:szCs w:val="21"/>
                    </w:rPr>
                    <w:t>dB</w:t>
                  </w:r>
                  <w:r>
                    <w:rPr>
                      <w:rFonts w:ascii="Times New Roman" w:eastAsia="宋体" w:hint="eastAsia"/>
                      <w:b/>
                      <w:bCs/>
                      <w:color w:val="000000" w:themeColor="text1"/>
                      <w:szCs w:val="21"/>
                    </w:rPr>
                    <w:t>（</w:t>
                  </w:r>
                  <w:r>
                    <w:rPr>
                      <w:rFonts w:ascii="Times New Roman" w:eastAsia="宋体" w:hAnsi="Times New Roman" w:hint="eastAsia"/>
                      <w:b/>
                      <w:bCs/>
                      <w:color w:val="000000" w:themeColor="text1"/>
                      <w:szCs w:val="21"/>
                    </w:rPr>
                    <w:t>A</w:t>
                  </w:r>
                  <w:r>
                    <w:rPr>
                      <w:rFonts w:ascii="Times New Roman" w:eastAsia="宋体" w:hint="eastAsia"/>
                      <w:b/>
                      <w:bCs/>
                      <w:color w:val="000000" w:themeColor="text1"/>
                      <w:szCs w:val="21"/>
                    </w:rPr>
                    <w:t>）</w:t>
                  </w:r>
                </w:p>
              </w:tc>
              <w:tc>
                <w:tcPr>
                  <w:tcW w:w="1671" w:type="pct"/>
                  <w:gridSpan w:val="2"/>
                  <w:tcBorders>
                    <w:top w:val="single" w:sz="8" w:space="0" w:color="auto"/>
                    <w:bottom w:val="single" w:sz="4"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夜间</w:t>
                  </w:r>
                  <w:r>
                    <w:rPr>
                      <w:rFonts w:ascii="Times New Roman" w:eastAsia="宋体" w:hAnsi="Times New Roman" w:hint="eastAsia"/>
                      <w:b/>
                      <w:bCs/>
                      <w:color w:val="000000" w:themeColor="text1"/>
                      <w:szCs w:val="21"/>
                    </w:rPr>
                    <w:t>dB</w:t>
                  </w:r>
                  <w:r>
                    <w:rPr>
                      <w:rFonts w:ascii="Times New Roman" w:eastAsia="宋体" w:hint="eastAsia"/>
                      <w:b/>
                      <w:bCs/>
                      <w:color w:val="000000" w:themeColor="text1"/>
                      <w:szCs w:val="21"/>
                    </w:rPr>
                    <w:t>（</w:t>
                  </w:r>
                  <w:r>
                    <w:rPr>
                      <w:rFonts w:ascii="Times New Roman" w:eastAsia="宋体" w:hAnsi="Times New Roman" w:hint="eastAsia"/>
                      <w:b/>
                      <w:bCs/>
                      <w:color w:val="000000" w:themeColor="text1"/>
                      <w:szCs w:val="21"/>
                    </w:rPr>
                    <w:t>A</w:t>
                  </w:r>
                  <w:r>
                    <w:rPr>
                      <w:rFonts w:ascii="Times New Roman" w:eastAsia="宋体" w:hint="eastAsia"/>
                      <w:b/>
                      <w:bCs/>
                      <w:color w:val="000000" w:themeColor="text1"/>
                      <w:szCs w:val="21"/>
                    </w:rPr>
                    <w:t>）</w:t>
                  </w:r>
                </w:p>
              </w:tc>
            </w:tr>
            <w:tr w:rsidR="00970277">
              <w:trPr>
                <w:trHeight w:val="397"/>
              </w:trPr>
              <w:tc>
                <w:tcPr>
                  <w:tcW w:w="1624" w:type="pct"/>
                  <w:vMerge/>
                  <w:tcBorders>
                    <w:top w:val="single" w:sz="4" w:space="0" w:color="auto"/>
                    <w:bottom w:val="single" w:sz="8" w:space="0" w:color="auto"/>
                  </w:tcBorders>
                  <w:vAlign w:val="center"/>
                </w:tcPr>
                <w:p w:rsidR="00970277" w:rsidRDefault="00970277">
                  <w:pPr>
                    <w:jc w:val="center"/>
                    <w:rPr>
                      <w:rFonts w:ascii="Times New Roman" w:eastAsia="宋体" w:hAnsi="Times New Roman"/>
                      <w:b/>
                      <w:bCs/>
                      <w:color w:val="000000" w:themeColor="text1"/>
                      <w:szCs w:val="21"/>
                    </w:rPr>
                  </w:pPr>
                </w:p>
              </w:tc>
              <w:tc>
                <w:tcPr>
                  <w:tcW w:w="974" w:type="pct"/>
                  <w:tcBorders>
                    <w:top w:val="single" w:sz="4" w:space="0" w:color="auto"/>
                    <w:bottom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测量值</w:t>
                  </w:r>
                </w:p>
              </w:tc>
              <w:tc>
                <w:tcPr>
                  <w:tcW w:w="731" w:type="pct"/>
                  <w:tcBorders>
                    <w:top w:val="single" w:sz="4" w:space="0" w:color="auto"/>
                    <w:bottom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标准值</w:t>
                  </w:r>
                </w:p>
              </w:tc>
              <w:tc>
                <w:tcPr>
                  <w:tcW w:w="812" w:type="pct"/>
                  <w:tcBorders>
                    <w:top w:val="single" w:sz="4" w:space="0" w:color="auto"/>
                    <w:bottom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测量值</w:t>
                  </w:r>
                </w:p>
              </w:tc>
              <w:tc>
                <w:tcPr>
                  <w:tcW w:w="859" w:type="pct"/>
                  <w:tcBorders>
                    <w:top w:val="single" w:sz="4" w:space="0" w:color="auto"/>
                    <w:bottom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标准值</w:t>
                  </w:r>
                </w:p>
              </w:tc>
            </w:tr>
            <w:tr w:rsidR="00970277">
              <w:trPr>
                <w:trHeight w:val="397"/>
              </w:trPr>
              <w:tc>
                <w:tcPr>
                  <w:tcW w:w="1624" w:type="pct"/>
                  <w:tcBorders>
                    <w:top w:val="single" w:sz="8" w:space="0" w:color="auto"/>
                  </w:tcBorders>
                  <w:vAlign w:val="center"/>
                </w:tcPr>
                <w:p w:rsidR="00970277" w:rsidRDefault="008A61FD">
                  <w:pPr>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东厂界</w:t>
                  </w:r>
                </w:p>
              </w:tc>
              <w:tc>
                <w:tcPr>
                  <w:tcW w:w="974" w:type="pct"/>
                  <w:tcBorders>
                    <w:top w:val="single" w:sz="8" w:space="0" w:color="auto"/>
                  </w:tcBorders>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55.4</w:t>
                  </w:r>
                </w:p>
              </w:tc>
              <w:tc>
                <w:tcPr>
                  <w:tcW w:w="731" w:type="pct"/>
                  <w:vMerge w:val="restart"/>
                  <w:tcBorders>
                    <w:top w:val="single" w:sz="8" w:space="0" w:color="auto"/>
                  </w:tcBorders>
                  <w:shd w:val="clear" w:color="auto" w:fill="auto"/>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65</w:t>
                  </w:r>
                </w:p>
              </w:tc>
              <w:tc>
                <w:tcPr>
                  <w:tcW w:w="812" w:type="pct"/>
                  <w:tcBorders>
                    <w:top w:val="single" w:sz="8" w:space="0" w:color="auto"/>
                  </w:tcBorders>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45.1</w:t>
                  </w:r>
                </w:p>
              </w:tc>
              <w:tc>
                <w:tcPr>
                  <w:tcW w:w="859" w:type="pct"/>
                  <w:vMerge w:val="restart"/>
                  <w:tcBorders>
                    <w:top w:val="single" w:sz="8" w:space="0" w:color="auto"/>
                  </w:tcBorders>
                  <w:shd w:val="clear" w:color="auto" w:fill="auto"/>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55</w:t>
                  </w:r>
                </w:p>
              </w:tc>
            </w:tr>
            <w:tr w:rsidR="00970277">
              <w:trPr>
                <w:trHeight w:val="397"/>
              </w:trPr>
              <w:tc>
                <w:tcPr>
                  <w:tcW w:w="1624" w:type="pct"/>
                  <w:vAlign w:val="center"/>
                </w:tcPr>
                <w:p w:rsidR="00970277" w:rsidRDefault="008A61FD">
                  <w:pPr>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南厂界</w:t>
                  </w:r>
                </w:p>
              </w:tc>
              <w:tc>
                <w:tcPr>
                  <w:tcW w:w="974" w:type="pct"/>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56.4</w:t>
                  </w:r>
                </w:p>
              </w:tc>
              <w:tc>
                <w:tcPr>
                  <w:tcW w:w="731" w:type="pct"/>
                  <w:vMerge/>
                  <w:shd w:val="clear" w:color="auto" w:fill="auto"/>
                  <w:vAlign w:val="center"/>
                </w:tcPr>
                <w:p w:rsidR="00970277" w:rsidRDefault="00970277">
                  <w:pPr>
                    <w:jc w:val="center"/>
                    <w:rPr>
                      <w:rFonts w:ascii="Times New Roman" w:eastAsia="宋体" w:hAnsi="Times New Roman"/>
                      <w:bCs/>
                      <w:color w:val="000000" w:themeColor="text1"/>
                      <w:szCs w:val="21"/>
                    </w:rPr>
                  </w:pPr>
                </w:p>
              </w:tc>
              <w:tc>
                <w:tcPr>
                  <w:tcW w:w="812" w:type="pct"/>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46.3</w:t>
                  </w:r>
                </w:p>
              </w:tc>
              <w:tc>
                <w:tcPr>
                  <w:tcW w:w="859" w:type="pct"/>
                  <w:vMerge/>
                  <w:shd w:val="clear" w:color="auto" w:fill="auto"/>
                  <w:vAlign w:val="center"/>
                </w:tcPr>
                <w:p w:rsidR="00970277" w:rsidRDefault="00970277">
                  <w:pPr>
                    <w:jc w:val="center"/>
                    <w:rPr>
                      <w:rFonts w:ascii="Times New Roman" w:eastAsia="宋体" w:hAnsi="Times New Roman"/>
                      <w:bCs/>
                      <w:color w:val="000000" w:themeColor="text1"/>
                      <w:szCs w:val="21"/>
                    </w:rPr>
                  </w:pPr>
                </w:p>
              </w:tc>
            </w:tr>
            <w:tr w:rsidR="00970277">
              <w:trPr>
                <w:trHeight w:val="397"/>
              </w:trPr>
              <w:tc>
                <w:tcPr>
                  <w:tcW w:w="1624" w:type="pct"/>
                  <w:vAlign w:val="center"/>
                </w:tcPr>
                <w:p w:rsidR="00970277" w:rsidRDefault="008A61FD">
                  <w:pPr>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西厂界</w:t>
                  </w:r>
                </w:p>
              </w:tc>
              <w:tc>
                <w:tcPr>
                  <w:tcW w:w="974" w:type="pct"/>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54.2</w:t>
                  </w:r>
                </w:p>
              </w:tc>
              <w:tc>
                <w:tcPr>
                  <w:tcW w:w="731" w:type="pct"/>
                  <w:vMerge/>
                  <w:shd w:val="clear" w:color="auto" w:fill="auto"/>
                  <w:vAlign w:val="center"/>
                </w:tcPr>
                <w:p w:rsidR="00970277" w:rsidRDefault="00970277">
                  <w:pPr>
                    <w:jc w:val="center"/>
                    <w:rPr>
                      <w:rFonts w:ascii="Times New Roman" w:eastAsia="宋体" w:hAnsi="Times New Roman"/>
                      <w:bCs/>
                      <w:color w:val="000000" w:themeColor="text1"/>
                      <w:szCs w:val="21"/>
                    </w:rPr>
                  </w:pPr>
                </w:p>
              </w:tc>
              <w:tc>
                <w:tcPr>
                  <w:tcW w:w="812" w:type="pct"/>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43.9</w:t>
                  </w:r>
                </w:p>
              </w:tc>
              <w:tc>
                <w:tcPr>
                  <w:tcW w:w="859" w:type="pct"/>
                  <w:vMerge/>
                  <w:shd w:val="clear" w:color="auto" w:fill="auto"/>
                  <w:vAlign w:val="center"/>
                </w:tcPr>
                <w:p w:rsidR="00970277" w:rsidRDefault="00970277">
                  <w:pPr>
                    <w:jc w:val="center"/>
                    <w:rPr>
                      <w:rFonts w:ascii="Times New Roman" w:eastAsia="宋体" w:hAnsi="Times New Roman"/>
                      <w:bCs/>
                      <w:color w:val="000000" w:themeColor="text1"/>
                      <w:szCs w:val="21"/>
                    </w:rPr>
                  </w:pPr>
                </w:p>
              </w:tc>
            </w:tr>
            <w:tr w:rsidR="00970277">
              <w:trPr>
                <w:trHeight w:val="397"/>
              </w:trPr>
              <w:tc>
                <w:tcPr>
                  <w:tcW w:w="1624" w:type="pct"/>
                  <w:vAlign w:val="center"/>
                </w:tcPr>
                <w:p w:rsidR="00970277" w:rsidRDefault="008A61FD">
                  <w:pPr>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北厂界</w:t>
                  </w:r>
                </w:p>
              </w:tc>
              <w:tc>
                <w:tcPr>
                  <w:tcW w:w="974" w:type="pct"/>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56.2</w:t>
                  </w:r>
                </w:p>
              </w:tc>
              <w:tc>
                <w:tcPr>
                  <w:tcW w:w="731" w:type="pct"/>
                  <w:vMerge/>
                  <w:shd w:val="clear" w:color="auto" w:fill="auto"/>
                  <w:vAlign w:val="center"/>
                </w:tcPr>
                <w:p w:rsidR="00970277" w:rsidRDefault="00970277">
                  <w:pPr>
                    <w:jc w:val="center"/>
                    <w:rPr>
                      <w:rFonts w:ascii="Times New Roman" w:eastAsia="宋体" w:hAnsi="Times New Roman"/>
                      <w:bCs/>
                      <w:color w:val="000000" w:themeColor="text1"/>
                      <w:szCs w:val="21"/>
                    </w:rPr>
                  </w:pPr>
                </w:p>
              </w:tc>
              <w:tc>
                <w:tcPr>
                  <w:tcW w:w="812" w:type="pct"/>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46.3</w:t>
                  </w:r>
                </w:p>
              </w:tc>
              <w:tc>
                <w:tcPr>
                  <w:tcW w:w="859" w:type="pct"/>
                  <w:vMerge/>
                  <w:shd w:val="clear" w:color="auto" w:fill="auto"/>
                  <w:vAlign w:val="center"/>
                </w:tcPr>
                <w:p w:rsidR="00970277" w:rsidRDefault="00970277">
                  <w:pPr>
                    <w:jc w:val="center"/>
                    <w:rPr>
                      <w:rFonts w:ascii="Times New Roman" w:eastAsia="宋体" w:hAnsi="Times New Roman"/>
                      <w:bCs/>
                      <w:color w:val="000000" w:themeColor="text1"/>
                      <w:szCs w:val="21"/>
                    </w:rPr>
                  </w:pPr>
                </w:p>
              </w:tc>
            </w:tr>
          </w:tbl>
          <w:p w:rsidR="00970277" w:rsidRDefault="008A61FD">
            <w:pPr>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从表</w:t>
            </w:r>
            <w:r>
              <w:rPr>
                <w:rFonts w:ascii="Times New Roman" w:eastAsia="宋体" w:hAnsi="Times New Roman" w:hint="eastAsia"/>
                <w:color w:val="000000" w:themeColor="text1"/>
                <w:sz w:val="24"/>
              </w:rPr>
              <w:t>22</w:t>
            </w:r>
            <w:r>
              <w:rPr>
                <w:rFonts w:ascii="Times New Roman" w:eastAsia="宋体" w:hint="eastAsia"/>
                <w:color w:val="000000" w:themeColor="text1"/>
                <w:sz w:val="24"/>
              </w:rPr>
              <w:t>实测结果表明，项目东、南、西、北边界噪声值均能满足《声环境质量标准》（</w:t>
            </w:r>
            <w:r>
              <w:rPr>
                <w:rFonts w:ascii="Times New Roman" w:eastAsia="宋体" w:hAnsi="Times New Roman" w:hint="eastAsia"/>
                <w:color w:val="000000" w:themeColor="text1"/>
                <w:sz w:val="24"/>
              </w:rPr>
              <w:t>GB3096-2008</w:t>
            </w:r>
            <w:r>
              <w:rPr>
                <w:rFonts w:ascii="Times New Roman" w:eastAsia="宋体" w:hint="eastAsia"/>
                <w:color w:val="000000" w:themeColor="text1"/>
                <w:sz w:val="24"/>
              </w:rPr>
              <w:t>）</w:t>
            </w:r>
            <w:r>
              <w:rPr>
                <w:rFonts w:ascii="Times New Roman" w:eastAsia="宋体" w:hAnsi="Times New Roman" w:hint="eastAsia"/>
                <w:color w:val="000000" w:themeColor="text1"/>
                <w:sz w:val="24"/>
              </w:rPr>
              <w:t>3</w:t>
            </w:r>
            <w:r>
              <w:rPr>
                <w:rFonts w:ascii="Times New Roman" w:eastAsia="宋体" w:hint="eastAsia"/>
                <w:color w:val="000000" w:themeColor="text1"/>
                <w:sz w:val="24"/>
              </w:rPr>
              <w:t>类标准要求，评价区域内声环境质量较好。</w:t>
            </w:r>
          </w:p>
          <w:p w:rsidR="00970277" w:rsidRDefault="008A61FD">
            <w:pPr>
              <w:pStyle w:val="1"/>
              <w:spacing w:line="440" w:lineRule="exact"/>
              <w:ind w:firstLineChars="200" w:firstLine="480"/>
              <w:jc w:val="both"/>
              <w:rPr>
                <w:color w:val="000000" w:themeColor="text1"/>
              </w:rPr>
            </w:pPr>
            <w:r>
              <w:rPr>
                <w:rFonts w:ascii="Times New Roman" w:eastAsia="宋体" w:hAnsi="Times New Roman"/>
                <w:color w:val="000000" w:themeColor="text1"/>
                <w:sz w:val="24"/>
              </w:rPr>
              <w:t>项目噪声源主要为</w:t>
            </w:r>
            <w:r>
              <w:rPr>
                <w:rFonts w:ascii="Times New Roman" w:eastAsia="宋体" w:hAnsi="宋体" w:hint="eastAsia"/>
                <w:bCs/>
                <w:color w:val="000000" w:themeColor="text1"/>
                <w:sz w:val="24"/>
              </w:rPr>
              <w:t>高速拉丝机、</w:t>
            </w:r>
            <w:r>
              <w:rPr>
                <w:rFonts w:ascii="Times New Roman" w:eastAsia="宋体" w:hAnsi="Times New Roman" w:hint="eastAsia"/>
                <w:bCs/>
                <w:color w:val="000000" w:themeColor="text1"/>
                <w:sz w:val="24"/>
              </w:rPr>
              <w:t>彩印机、</w:t>
            </w:r>
            <w:r>
              <w:rPr>
                <w:rFonts w:ascii="Times New Roman" w:eastAsia="宋体" w:hAnsi="宋体" w:hint="eastAsia"/>
                <w:bCs/>
                <w:color w:val="000000" w:themeColor="text1"/>
                <w:sz w:val="24"/>
              </w:rPr>
              <w:t>圆织机、缝口机、覆膜机、搅拌机、吹膜机等</w:t>
            </w:r>
            <w:r>
              <w:rPr>
                <w:rFonts w:ascii="Times New Roman" w:eastAsia="宋体" w:hAnsi="Times New Roman"/>
                <w:color w:val="000000" w:themeColor="text1"/>
                <w:sz w:val="24"/>
              </w:rPr>
              <w:t>设备生产</w:t>
            </w:r>
            <w:r>
              <w:rPr>
                <w:rFonts w:ascii="Times New Roman" w:eastAsia="宋体" w:hAnsi="Times New Roman"/>
                <w:color w:val="000000" w:themeColor="text1"/>
                <w:kern w:val="0"/>
                <w:sz w:val="24"/>
              </w:rPr>
              <w:t>运行时产生的机械噪声</w:t>
            </w:r>
            <w:r>
              <w:rPr>
                <w:rFonts w:ascii="Times New Roman" w:eastAsia="宋体" w:hAnsi="Times New Roman" w:hint="eastAsia"/>
                <w:color w:val="000000" w:themeColor="text1"/>
                <w:kern w:val="0"/>
                <w:sz w:val="24"/>
              </w:rPr>
              <w:t>，</w:t>
            </w:r>
            <w:r>
              <w:rPr>
                <w:rFonts w:ascii="Times New Roman" w:eastAsia="宋体" w:hAnsi="Times New Roman"/>
                <w:color w:val="000000" w:themeColor="text1"/>
                <w:sz w:val="24"/>
              </w:rPr>
              <w:t>通过合理布局、消声及厂房隔音后，项目建设各厂界噪声预测值能满足《工业企业厂界环境噪声排放标准》（</w:t>
            </w:r>
            <w:r>
              <w:rPr>
                <w:rFonts w:ascii="Times New Roman" w:eastAsia="宋体" w:hAnsi="Times New Roman"/>
                <w:color w:val="000000" w:themeColor="text1"/>
                <w:sz w:val="24"/>
              </w:rPr>
              <w:t>GB12348-2008</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3</w:t>
            </w:r>
            <w:r>
              <w:rPr>
                <w:rFonts w:ascii="Times New Roman" w:eastAsia="宋体" w:hAnsi="Times New Roman"/>
                <w:color w:val="000000" w:themeColor="text1"/>
                <w:sz w:val="24"/>
              </w:rPr>
              <w:t>类标准［昼间</w:t>
            </w:r>
            <w:r>
              <w:rPr>
                <w:rFonts w:ascii="Times New Roman" w:eastAsia="宋体" w:hAnsi="Times New Roman"/>
                <w:color w:val="000000" w:themeColor="text1"/>
                <w:sz w:val="24"/>
              </w:rPr>
              <w:t>≤6</w:t>
            </w:r>
            <w:r>
              <w:rPr>
                <w:rFonts w:ascii="Times New Roman" w:eastAsia="宋体" w:hAnsi="Times New Roman" w:hint="eastAsia"/>
                <w:color w:val="000000" w:themeColor="text1"/>
                <w:sz w:val="24"/>
              </w:rPr>
              <w:t>5</w:t>
            </w:r>
            <w:r>
              <w:rPr>
                <w:rFonts w:ascii="Times New Roman" w:eastAsia="宋体" w:hAnsi="Times New Roman"/>
                <w:color w:val="000000" w:themeColor="text1"/>
                <w:sz w:val="24"/>
              </w:rPr>
              <w:t>dB(A)</w:t>
            </w:r>
            <w:r>
              <w:rPr>
                <w:rFonts w:ascii="Times New Roman" w:eastAsia="宋体" w:hAnsi="Times New Roman"/>
                <w:color w:val="000000" w:themeColor="text1"/>
                <w:sz w:val="24"/>
              </w:rPr>
              <w:t>，夜间</w:t>
            </w:r>
            <w:r>
              <w:rPr>
                <w:rFonts w:ascii="Times New Roman" w:eastAsia="宋体" w:hAnsi="Times New Roman"/>
                <w:color w:val="000000" w:themeColor="text1"/>
                <w:sz w:val="24"/>
              </w:rPr>
              <w:t>≤5</w:t>
            </w:r>
            <w:r>
              <w:rPr>
                <w:rFonts w:ascii="Times New Roman" w:eastAsia="宋体" w:hAnsi="Times New Roman" w:hint="eastAsia"/>
                <w:color w:val="000000" w:themeColor="text1"/>
                <w:sz w:val="24"/>
              </w:rPr>
              <w:t>5</w:t>
            </w:r>
            <w:r>
              <w:rPr>
                <w:rFonts w:ascii="Times New Roman" w:eastAsia="宋体" w:hAnsi="Times New Roman"/>
                <w:color w:val="000000" w:themeColor="text1"/>
                <w:sz w:val="24"/>
              </w:rPr>
              <w:t>dB(A)]</w:t>
            </w:r>
            <w:r>
              <w:rPr>
                <w:rFonts w:ascii="Times New Roman" w:eastAsia="宋体" w:hAnsi="Times New Roman"/>
                <w:color w:val="000000" w:themeColor="text1"/>
                <w:sz w:val="24"/>
              </w:rPr>
              <w:t>要求</w:t>
            </w:r>
            <w:r>
              <w:rPr>
                <w:rFonts w:ascii="Times New Roman" w:eastAsia="宋体" w:hAnsi="Times New Roman" w:hint="eastAsia"/>
                <w:color w:val="000000" w:themeColor="text1"/>
                <w:sz w:val="24"/>
              </w:rPr>
              <w:t>。</w:t>
            </w:r>
            <w:r>
              <w:rPr>
                <w:rFonts w:ascii="Times New Roman" w:eastAsia="宋体" w:hint="eastAsia"/>
                <w:color w:val="000000" w:themeColor="text1"/>
                <w:sz w:val="24"/>
              </w:rPr>
              <w:t>项目建设对声环境影响很小。</w:t>
            </w:r>
          </w:p>
          <w:p w:rsidR="00970277" w:rsidRDefault="008A61FD">
            <w:pPr>
              <w:spacing w:line="440" w:lineRule="exact"/>
              <w:ind w:firstLineChars="200" w:firstLine="482"/>
              <w:rPr>
                <w:rFonts w:ascii="Times New Roman" w:eastAsia="宋体" w:hAnsi="Times New Roman"/>
                <w:color w:val="000000" w:themeColor="text1"/>
                <w:spacing w:val="-2"/>
                <w:sz w:val="24"/>
              </w:rPr>
            </w:pPr>
            <w:r>
              <w:rPr>
                <w:rFonts w:ascii="Times New Roman" w:eastAsia="宋体" w:hAnsi="Times New Roman" w:hint="eastAsia"/>
                <w:b/>
                <w:color w:val="000000" w:themeColor="text1"/>
                <w:sz w:val="24"/>
              </w:rPr>
              <w:lastRenderedPageBreak/>
              <w:t>4</w:t>
            </w:r>
            <w:r>
              <w:rPr>
                <w:rFonts w:ascii="Times New Roman" w:eastAsia="宋体" w:hAnsi="Times New Roman"/>
                <w:b/>
                <w:color w:val="000000" w:themeColor="text1"/>
                <w:sz w:val="24"/>
              </w:rPr>
              <w:t>、生态环境</w:t>
            </w:r>
          </w:p>
          <w:p w:rsidR="00970277" w:rsidRDefault="008A61FD">
            <w:pPr>
              <w:adjustRightInd w:val="0"/>
              <w:spacing w:line="440" w:lineRule="exact"/>
              <w:ind w:firstLineChars="200" w:firstLine="480"/>
              <w:rPr>
                <w:rFonts w:ascii="Times New Roman" w:eastAsia="宋体" w:hAnsi="Times New Roman"/>
                <w:color w:val="000000" w:themeColor="text1"/>
                <w:sz w:val="24"/>
              </w:rPr>
            </w:pPr>
            <w:r>
              <w:rPr>
                <w:rFonts w:ascii="Times New Roman" w:eastAsia="宋体"/>
                <w:color w:val="000000" w:themeColor="text1"/>
                <w:sz w:val="24"/>
              </w:rPr>
              <w:t>根据现场调查，本项目位于</w:t>
            </w:r>
            <w:r>
              <w:rPr>
                <w:rFonts w:ascii="Times New Roman" w:eastAsia="宋体" w:hAnsi="Times New Roman" w:hint="eastAsia"/>
                <w:bCs/>
                <w:color w:val="000000" w:themeColor="text1"/>
                <w:sz w:val="24"/>
              </w:rPr>
              <w:t>新乡市新乡县新乡经济开发区青龙路中段</w:t>
            </w:r>
            <w:r>
              <w:rPr>
                <w:rFonts w:ascii="Times New Roman" w:eastAsia="宋体"/>
                <w:color w:val="000000" w:themeColor="text1"/>
                <w:sz w:val="24"/>
              </w:rPr>
              <w:t>，</w:t>
            </w:r>
            <w:r>
              <w:rPr>
                <w:rFonts w:ascii="Times New Roman" w:eastAsia="宋体"/>
                <w:bCs/>
                <w:color w:val="000000" w:themeColor="text1"/>
                <w:sz w:val="24"/>
              </w:rPr>
              <w:t>项目</w:t>
            </w:r>
            <w:r>
              <w:rPr>
                <w:rFonts w:ascii="Times New Roman" w:eastAsia="宋体"/>
                <w:color w:val="000000" w:themeColor="text1"/>
                <w:sz w:val="24"/>
              </w:rPr>
              <w:t>周围主要为</w:t>
            </w:r>
            <w:r>
              <w:rPr>
                <w:rFonts w:ascii="Times New Roman" w:eastAsia="宋体" w:hint="eastAsia"/>
                <w:color w:val="000000" w:themeColor="text1"/>
                <w:sz w:val="24"/>
              </w:rPr>
              <w:t>工业企业和空地</w:t>
            </w:r>
            <w:r>
              <w:rPr>
                <w:rFonts w:ascii="Times New Roman" w:eastAsia="宋体" w:hint="eastAsia"/>
                <w:iCs/>
                <w:color w:val="000000" w:themeColor="text1"/>
                <w:sz w:val="24"/>
              </w:rPr>
              <w:t>，</w:t>
            </w:r>
            <w:r>
              <w:rPr>
                <w:rFonts w:ascii="Times New Roman" w:eastAsia="宋体" w:hAnsi="Times New Roman"/>
                <w:color w:val="000000" w:themeColor="text1"/>
                <w:sz w:val="24"/>
              </w:rPr>
              <w:t>本项目区域主要为人工植被，生物量较小，以农村生态系统为主。项目周围</w:t>
            </w:r>
            <w:r>
              <w:rPr>
                <w:rFonts w:ascii="Times New Roman" w:eastAsia="宋体" w:hAnsi="Times New Roman"/>
                <w:color w:val="000000" w:themeColor="text1"/>
                <w:sz w:val="24"/>
              </w:rPr>
              <w:t>500m</w:t>
            </w:r>
            <w:r>
              <w:rPr>
                <w:rFonts w:ascii="Times New Roman" w:eastAsia="宋体" w:hAnsi="Times New Roman"/>
                <w:color w:val="000000" w:themeColor="text1"/>
                <w:sz w:val="24"/>
              </w:rPr>
              <w:t>范围内无重点保护的野生动植物、风景名胜区、自然保护区及文化遗产等特殊保护目标。</w:t>
            </w:r>
          </w:p>
        </w:tc>
      </w:tr>
      <w:tr w:rsidR="00970277">
        <w:trPr>
          <w:trHeight w:val="5088"/>
          <w:jc w:val="center"/>
        </w:trPr>
        <w:tc>
          <w:tcPr>
            <w:tcW w:w="9242" w:type="dxa"/>
          </w:tcPr>
          <w:p w:rsidR="00970277" w:rsidRDefault="008A61FD">
            <w:pPr>
              <w:pStyle w:val="20"/>
              <w:spacing w:line="440" w:lineRule="exact"/>
              <w:rPr>
                <w:rFonts w:ascii="Times New Roman" w:eastAsia="宋体" w:hAnsi="Times New Roman"/>
                <w:b/>
                <w:bCs/>
                <w:color w:val="000000" w:themeColor="text1"/>
              </w:rPr>
            </w:pPr>
            <w:r>
              <w:rPr>
                <w:rFonts w:ascii="Times New Roman" w:eastAsia="宋体" w:hAnsi="Times New Roman"/>
                <w:b/>
                <w:bCs/>
                <w:color w:val="000000" w:themeColor="text1"/>
              </w:rPr>
              <w:lastRenderedPageBreak/>
              <w:t>主要环境保护目标（列出名单及保护级别）：</w:t>
            </w:r>
          </w:p>
          <w:p w:rsidR="00970277" w:rsidRDefault="008A61FD">
            <w:pPr>
              <w:spacing w:line="44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表</w:t>
            </w:r>
            <w:r>
              <w:rPr>
                <w:rFonts w:ascii="Times New Roman" w:eastAsia="宋体" w:hAnsi="Times New Roman" w:hint="eastAsia"/>
                <w:b/>
                <w:bCs/>
                <w:color w:val="000000" w:themeColor="text1"/>
                <w:sz w:val="24"/>
              </w:rPr>
              <w:t xml:space="preserve">23    </w:t>
            </w:r>
            <w:r>
              <w:rPr>
                <w:rFonts w:ascii="Times New Roman" w:eastAsia="宋体" w:hAnsi="Times New Roman"/>
                <w:b/>
                <w:bCs/>
                <w:color w:val="000000" w:themeColor="text1"/>
                <w:sz w:val="24"/>
              </w:rPr>
              <w:t>区域主要环境保护目标</w:t>
            </w:r>
          </w:p>
          <w:tbl>
            <w:tblPr>
              <w:tblW w:w="9071" w:type="dxa"/>
              <w:jc w:val="center"/>
              <w:tblBorders>
                <w:top w:val="single" w:sz="8" w:space="0" w:color="auto"/>
                <w:bottom w:val="single" w:sz="8" w:space="0" w:color="auto"/>
                <w:insideH w:val="single" w:sz="4" w:space="0" w:color="auto"/>
                <w:insideV w:val="single" w:sz="4" w:space="0" w:color="auto"/>
              </w:tblBorders>
              <w:tblCellMar>
                <w:top w:w="57" w:type="dxa"/>
                <w:bottom w:w="57" w:type="dxa"/>
              </w:tblCellMar>
              <w:tblLook w:val="04A0"/>
            </w:tblPr>
            <w:tblGrid>
              <w:gridCol w:w="1167"/>
              <w:gridCol w:w="2011"/>
              <w:gridCol w:w="931"/>
              <w:gridCol w:w="1296"/>
              <w:gridCol w:w="3666"/>
            </w:tblGrid>
            <w:tr w:rsidR="00970277">
              <w:trPr>
                <w:trHeight w:val="397"/>
                <w:jc w:val="center"/>
              </w:trPr>
              <w:tc>
                <w:tcPr>
                  <w:tcW w:w="1167" w:type="dxa"/>
                  <w:tcBorders>
                    <w:top w:val="single" w:sz="8" w:space="0" w:color="auto"/>
                    <w:bottom w:val="single" w:sz="8" w:space="0" w:color="auto"/>
                  </w:tcBorders>
                  <w:vAlign w:val="center"/>
                </w:tcPr>
                <w:p w:rsidR="00970277" w:rsidRDefault="008A61FD">
                  <w:pPr>
                    <w:pStyle w:val="a7"/>
                    <w:snapToGrid w:val="0"/>
                    <w:spacing w:line="240" w:lineRule="auto"/>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环境要素</w:t>
                  </w:r>
                </w:p>
              </w:tc>
              <w:tc>
                <w:tcPr>
                  <w:tcW w:w="2011" w:type="dxa"/>
                  <w:tcBorders>
                    <w:top w:val="single" w:sz="8" w:space="0" w:color="auto"/>
                    <w:bottom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保护目标</w:t>
                  </w:r>
                </w:p>
              </w:tc>
              <w:tc>
                <w:tcPr>
                  <w:tcW w:w="931" w:type="dxa"/>
                  <w:tcBorders>
                    <w:top w:val="single" w:sz="8" w:space="0" w:color="auto"/>
                    <w:bottom w:val="single" w:sz="8" w:space="0" w:color="auto"/>
                  </w:tcBorders>
                  <w:vAlign w:val="center"/>
                </w:tcPr>
                <w:p w:rsidR="00970277" w:rsidRDefault="008A61FD">
                  <w:pPr>
                    <w:pStyle w:val="a7"/>
                    <w:snapToGrid w:val="0"/>
                    <w:spacing w:line="240" w:lineRule="auto"/>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方位</w:t>
                  </w:r>
                </w:p>
              </w:tc>
              <w:tc>
                <w:tcPr>
                  <w:tcW w:w="1296" w:type="dxa"/>
                  <w:tcBorders>
                    <w:top w:val="single" w:sz="8" w:space="0" w:color="auto"/>
                    <w:bottom w:val="single" w:sz="8" w:space="0" w:color="auto"/>
                  </w:tcBorders>
                  <w:vAlign w:val="center"/>
                </w:tcPr>
                <w:p w:rsidR="00970277" w:rsidRDefault="008A61FD">
                  <w:pPr>
                    <w:pStyle w:val="a7"/>
                    <w:snapToGrid w:val="0"/>
                    <w:spacing w:line="240" w:lineRule="auto"/>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距离（</w:t>
                  </w:r>
                  <w:r>
                    <w:rPr>
                      <w:rFonts w:ascii="Times New Roman" w:eastAsia="宋体" w:hAnsi="Times New Roman"/>
                      <w:b/>
                      <w:bCs/>
                      <w:color w:val="000000" w:themeColor="text1"/>
                      <w:sz w:val="21"/>
                      <w:szCs w:val="21"/>
                    </w:rPr>
                    <w:t>m</w:t>
                  </w:r>
                  <w:r>
                    <w:rPr>
                      <w:rFonts w:ascii="Times New Roman" w:eastAsia="宋体" w:hAnsi="Times New Roman"/>
                      <w:b/>
                      <w:bCs/>
                      <w:color w:val="000000" w:themeColor="text1"/>
                      <w:sz w:val="21"/>
                      <w:szCs w:val="21"/>
                    </w:rPr>
                    <w:t>）</w:t>
                  </w:r>
                </w:p>
              </w:tc>
              <w:tc>
                <w:tcPr>
                  <w:tcW w:w="3666" w:type="dxa"/>
                  <w:tcBorders>
                    <w:top w:val="single" w:sz="8" w:space="0" w:color="auto"/>
                    <w:bottom w:val="single" w:sz="8" w:space="0" w:color="auto"/>
                  </w:tcBorders>
                  <w:vAlign w:val="center"/>
                </w:tcPr>
                <w:p w:rsidR="00970277" w:rsidRDefault="008A61FD">
                  <w:pPr>
                    <w:pStyle w:val="a7"/>
                    <w:snapToGrid w:val="0"/>
                    <w:spacing w:line="240" w:lineRule="auto"/>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保护级别</w:t>
                  </w:r>
                </w:p>
              </w:tc>
            </w:tr>
            <w:tr w:rsidR="00970277">
              <w:trPr>
                <w:trHeight w:val="397"/>
                <w:jc w:val="center"/>
              </w:trPr>
              <w:tc>
                <w:tcPr>
                  <w:tcW w:w="1167" w:type="dxa"/>
                  <w:vMerge w:val="restart"/>
                  <w:tcBorders>
                    <w:top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大气</w:t>
                  </w:r>
                </w:p>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环境</w:t>
                  </w:r>
                </w:p>
              </w:tc>
              <w:tc>
                <w:tcPr>
                  <w:tcW w:w="2011" w:type="dxa"/>
                  <w:tcBorders>
                    <w:top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杨街村</w:t>
                  </w:r>
                </w:p>
              </w:tc>
              <w:tc>
                <w:tcPr>
                  <w:tcW w:w="931" w:type="dxa"/>
                  <w:tcBorders>
                    <w:top w:val="single" w:sz="8" w:space="0" w:color="auto"/>
                  </w:tcBorders>
                  <w:vAlign w:val="center"/>
                </w:tcPr>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东南</w:t>
                  </w:r>
                </w:p>
              </w:tc>
              <w:tc>
                <w:tcPr>
                  <w:tcW w:w="1296" w:type="dxa"/>
                  <w:tcBorders>
                    <w:top w:val="single" w:sz="8" w:space="0" w:color="auto"/>
                  </w:tcBorders>
                  <w:vAlign w:val="center"/>
                </w:tcPr>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2065</w:t>
                  </w:r>
                </w:p>
              </w:tc>
              <w:tc>
                <w:tcPr>
                  <w:tcW w:w="3666" w:type="dxa"/>
                  <w:vMerge w:val="restart"/>
                  <w:tcBorders>
                    <w:top w:val="single" w:sz="8" w:space="0" w:color="auto"/>
                  </w:tcBorders>
                  <w:vAlign w:val="center"/>
                </w:tcPr>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《环境空气质量标准》</w:t>
                  </w:r>
                </w:p>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GB3095-2012</w:t>
                  </w:r>
                  <w:r>
                    <w:rPr>
                      <w:rFonts w:ascii="Times New Roman" w:eastAsia="宋体" w:hAnsi="Times New Roman"/>
                      <w:color w:val="000000" w:themeColor="text1"/>
                      <w:sz w:val="21"/>
                      <w:szCs w:val="21"/>
                    </w:rPr>
                    <w:t>）</w:t>
                  </w:r>
                  <w:r>
                    <w:rPr>
                      <w:rFonts w:ascii="Times New Roman" w:eastAsia="宋体" w:hAnsi="Times New Roman" w:hint="eastAsia"/>
                      <w:color w:val="000000" w:themeColor="text1"/>
                      <w:sz w:val="21"/>
                      <w:szCs w:val="21"/>
                    </w:rPr>
                    <w:t>及</w:t>
                  </w:r>
                  <w:r>
                    <w:rPr>
                      <w:rFonts w:ascii="Times New Roman" w:eastAsia="宋体" w:hAnsi="Times New Roman" w:hint="eastAsia"/>
                      <w:color w:val="000000" w:themeColor="text1"/>
                      <w:sz w:val="21"/>
                      <w:szCs w:val="21"/>
                    </w:rPr>
                    <w:t>2018</w:t>
                  </w:r>
                  <w:r>
                    <w:rPr>
                      <w:rFonts w:ascii="Times New Roman" w:eastAsia="宋体" w:hAnsi="Times New Roman" w:hint="eastAsia"/>
                      <w:color w:val="000000" w:themeColor="text1"/>
                      <w:sz w:val="21"/>
                      <w:szCs w:val="21"/>
                    </w:rPr>
                    <w:t>年修改单</w:t>
                  </w:r>
                  <w:r>
                    <w:rPr>
                      <w:rFonts w:ascii="Times New Roman" w:eastAsia="宋体" w:hAnsi="Times New Roman"/>
                      <w:color w:val="000000" w:themeColor="text1"/>
                      <w:sz w:val="21"/>
                      <w:szCs w:val="21"/>
                    </w:rPr>
                    <w:t>二级标准</w:t>
                  </w:r>
                </w:p>
              </w:tc>
            </w:tr>
            <w:tr w:rsidR="00970277">
              <w:trPr>
                <w:trHeight w:val="397"/>
                <w:jc w:val="center"/>
              </w:trPr>
              <w:tc>
                <w:tcPr>
                  <w:tcW w:w="1167" w:type="dxa"/>
                  <w:vMerge/>
                  <w:vAlign w:val="center"/>
                </w:tcPr>
                <w:p w:rsidR="00970277" w:rsidRDefault="00970277">
                  <w:pPr>
                    <w:jc w:val="center"/>
                    <w:rPr>
                      <w:rFonts w:ascii="Times New Roman" w:eastAsia="宋体" w:hAnsi="Times New Roman"/>
                      <w:color w:val="000000" w:themeColor="text1"/>
                      <w:szCs w:val="21"/>
                    </w:rPr>
                  </w:pPr>
                </w:p>
              </w:tc>
              <w:tc>
                <w:tcPr>
                  <w:tcW w:w="2011" w:type="dxa"/>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赵堤村</w:t>
                  </w:r>
                </w:p>
              </w:tc>
              <w:tc>
                <w:tcPr>
                  <w:tcW w:w="931" w:type="dxa"/>
                  <w:vAlign w:val="center"/>
                </w:tcPr>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南</w:t>
                  </w:r>
                </w:p>
              </w:tc>
              <w:tc>
                <w:tcPr>
                  <w:tcW w:w="1296" w:type="dxa"/>
                  <w:vAlign w:val="center"/>
                </w:tcPr>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1700</w:t>
                  </w:r>
                </w:p>
              </w:tc>
              <w:tc>
                <w:tcPr>
                  <w:tcW w:w="3666" w:type="dxa"/>
                  <w:vMerge/>
                  <w:vAlign w:val="center"/>
                </w:tcPr>
                <w:p w:rsidR="00970277" w:rsidRDefault="00970277">
                  <w:pPr>
                    <w:pStyle w:val="a7"/>
                    <w:snapToGrid w:val="0"/>
                    <w:spacing w:line="240" w:lineRule="auto"/>
                    <w:jc w:val="center"/>
                    <w:rPr>
                      <w:rFonts w:ascii="Times New Roman" w:eastAsia="宋体" w:hAnsi="Times New Roman"/>
                      <w:color w:val="000000" w:themeColor="text1"/>
                      <w:sz w:val="21"/>
                      <w:szCs w:val="21"/>
                    </w:rPr>
                  </w:pPr>
                </w:p>
              </w:tc>
            </w:tr>
            <w:tr w:rsidR="00970277">
              <w:trPr>
                <w:trHeight w:val="397"/>
                <w:jc w:val="center"/>
              </w:trPr>
              <w:tc>
                <w:tcPr>
                  <w:tcW w:w="1167" w:type="dxa"/>
                  <w:vMerge/>
                  <w:vAlign w:val="center"/>
                </w:tcPr>
                <w:p w:rsidR="00970277" w:rsidRDefault="00970277">
                  <w:pPr>
                    <w:jc w:val="center"/>
                    <w:rPr>
                      <w:rFonts w:ascii="Times New Roman" w:eastAsia="宋体" w:hAnsi="Times New Roman"/>
                      <w:color w:val="000000" w:themeColor="text1"/>
                      <w:szCs w:val="21"/>
                    </w:rPr>
                  </w:pPr>
                </w:p>
              </w:tc>
              <w:tc>
                <w:tcPr>
                  <w:tcW w:w="2011" w:type="dxa"/>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小河村</w:t>
                  </w:r>
                </w:p>
              </w:tc>
              <w:tc>
                <w:tcPr>
                  <w:tcW w:w="931" w:type="dxa"/>
                  <w:vAlign w:val="center"/>
                </w:tcPr>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西南</w:t>
                  </w:r>
                </w:p>
              </w:tc>
              <w:tc>
                <w:tcPr>
                  <w:tcW w:w="1296" w:type="dxa"/>
                  <w:vAlign w:val="center"/>
                </w:tcPr>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2025</w:t>
                  </w:r>
                </w:p>
              </w:tc>
              <w:tc>
                <w:tcPr>
                  <w:tcW w:w="3666" w:type="dxa"/>
                  <w:vMerge/>
                  <w:vAlign w:val="center"/>
                </w:tcPr>
                <w:p w:rsidR="00970277" w:rsidRDefault="00970277">
                  <w:pPr>
                    <w:pStyle w:val="a7"/>
                    <w:snapToGrid w:val="0"/>
                    <w:spacing w:line="240" w:lineRule="auto"/>
                    <w:jc w:val="center"/>
                    <w:rPr>
                      <w:rFonts w:ascii="Times New Roman" w:eastAsia="宋体" w:hAnsi="Times New Roman"/>
                      <w:color w:val="000000" w:themeColor="text1"/>
                      <w:sz w:val="21"/>
                      <w:szCs w:val="21"/>
                    </w:rPr>
                  </w:pPr>
                </w:p>
              </w:tc>
            </w:tr>
            <w:tr w:rsidR="00970277">
              <w:trPr>
                <w:trHeight w:val="397"/>
                <w:jc w:val="center"/>
              </w:trPr>
              <w:tc>
                <w:tcPr>
                  <w:tcW w:w="1167" w:type="dxa"/>
                  <w:vMerge/>
                  <w:vAlign w:val="center"/>
                </w:tcPr>
                <w:p w:rsidR="00970277" w:rsidRDefault="00970277">
                  <w:pPr>
                    <w:jc w:val="center"/>
                    <w:rPr>
                      <w:rFonts w:ascii="Times New Roman" w:eastAsia="宋体" w:hAnsi="Times New Roman"/>
                      <w:color w:val="000000" w:themeColor="text1"/>
                      <w:szCs w:val="21"/>
                    </w:rPr>
                  </w:pPr>
                </w:p>
              </w:tc>
              <w:tc>
                <w:tcPr>
                  <w:tcW w:w="2011" w:type="dxa"/>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龙泉村</w:t>
                  </w:r>
                </w:p>
              </w:tc>
              <w:tc>
                <w:tcPr>
                  <w:tcW w:w="931" w:type="dxa"/>
                  <w:vAlign w:val="center"/>
                </w:tcPr>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西南</w:t>
                  </w:r>
                </w:p>
              </w:tc>
              <w:tc>
                <w:tcPr>
                  <w:tcW w:w="1296" w:type="dxa"/>
                  <w:vAlign w:val="center"/>
                </w:tcPr>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1960</w:t>
                  </w:r>
                </w:p>
              </w:tc>
              <w:tc>
                <w:tcPr>
                  <w:tcW w:w="3666" w:type="dxa"/>
                  <w:vMerge/>
                  <w:vAlign w:val="center"/>
                </w:tcPr>
                <w:p w:rsidR="00970277" w:rsidRDefault="00970277">
                  <w:pPr>
                    <w:pStyle w:val="a7"/>
                    <w:snapToGrid w:val="0"/>
                    <w:spacing w:line="240" w:lineRule="auto"/>
                    <w:jc w:val="center"/>
                    <w:rPr>
                      <w:rFonts w:ascii="Times New Roman" w:eastAsia="宋体" w:hAnsi="Times New Roman"/>
                      <w:color w:val="000000" w:themeColor="text1"/>
                      <w:sz w:val="21"/>
                      <w:szCs w:val="21"/>
                    </w:rPr>
                  </w:pPr>
                </w:p>
              </w:tc>
            </w:tr>
            <w:tr w:rsidR="00970277">
              <w:trPr>
                <w:trHeight w:val="397"/>
                <w:jc w:val="center"/>
              </w:trPr>
              <w:tc>
                <w:tcPr>
                  <w:tcW w:w="1167" w:type="dxa"/>
                  <w:vMerge/>
                  <w:vAlign w:val="center"/>
                </w:tcPr>
                <w:p w:rsidR="00970277" w:rsidRDefault="00970277">
                  <w:pPr>
                    <w:jc w:val="center"/>
                    <w:rPr>
                      <w:rFonts w:ascii="Times New Roman" w:eastAsia="宋体" w:hAnsi="Times New Roman"/>
                      <w:color w:val="000000" w:themeColor="text1"/>
                      <w:szCs w:val="21"/>
                    </w:rPr>
                  </w:pPr>
                </w:p>
              </w:tc>
              <w:tc>
                <w:tcPr>
                  <w:tcW w:w="2011" w:type="dxa"/>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焦庄村</w:t>
                  </w:r>
                </w:p>
              </w:tc>
              <w:tc>
                <w:tcPr>
                  <w:tcW w:w="931" w:type="dxa"/>
                  <w:vAlign w:val="center"/>
                </w:tcPr>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西</w:t>
                  </w:r>
                </w:p>
              </w:tc>
              <w:tc>
                <w:tcPr>
                  <w:tcW w:w="1296" w:type="dxa"/>
                  <w:vAlign w:val="center"/>
                </w:tcPr>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1985</w:t>
                  </w:r>
                </w:p>
              </w:tc>
              <w:tc>
                <w:tcPr>
                  <w:tcW w:w="3666" w:type="dxa"/>
                  <w:vMerge/>
                  <w:vAlign w:val="center"/>
                </w:tcPr>
                <w:p w:rsidR="00970277" w:rsidRDefault="00970277">
                  <w:pPr>
                    <w:pStyle w:val="a7"/>
                    <w:snapToGrid w:val="0"/>
                    <w:spacing w:line="240" w:lineRule="auto"/>
                    <w:jc w:val="center"/>
                    <w:rPr>
                      <w:rFonts w:ascii="Times New Roman" w:eastAsia="宋体" w:hAnsi="Times New Roman"/>
                      <w:color w:val="000000" w:themeColor="text1"/>
                      <w:sz w:val="21"/>
                      <w:szCs w:val="21"/>
                    </w:rPr>
                  </w:pPr>
                </w:p>
              </w:tc>
            </w:tr>
            <w:tr w:rsidR="00970277">
              <w:trPr>
                <w:trHeight w:val="397"/>
                <w:jc w:val="center"/>
              </w:trPr>
              <w:tc>
                <w:tcPr>
                  <w:tcW w:w="1167" w:type="dxa"/>
                  <w:vMerge/>
                  <w:vAlign w:val="center"/>
                </w:tcPr>
                <w:p w:rsidR="00970277" w:rsidRDefault="00970277">
                  <w:pPr>
                    <w:jc w:val="center"/>
                    <w:rPr>
                      <w:rFonts w:ascii="Times New Roman" w:eastAsia="宋体" w:hAnsi="Times New Roman"/>
                      <w:color w:val="000000" w:themeColor="text1"/>
                      <w:szCs w:val="21"/>
                    </w:rPr>
                  </w:pPr>
                </w:p>
              </w:tc>
              <w:tc>
                <w:tcPr>
                  <w:tcW w:w="2011" w:type="dxa"/>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田庄村</w:t>
                  </w:r>
                </w:p>
              </w:tc>
              <w:tc>
                <w:tcPr>
                  <w:tcW w:w="931" w:type="dxa"/>
                  <w:vAlign w:val="center"/>
                </w:tcPr>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西</w:t>
                  </w:r>
                </w:p>
              </w:tc>
              <w:tc>
                <w:tcPr>
                  <w:tcW w:w="1296" w:type="dxa"/>
                  <w:vAlign w:val="center"/>
                </w:tcPr>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2070</w:t>
                  </w:r>
                </w:p>
              </w:tc>
              <w:tc>
                <w:tcPr>
                  <w:tcW w:w="3666" w:type="dxa"/>
                  <w:vMerge/>
                  <w:vAlign w:val="center"/>
                </w:tcPr>
                <w:p w:rsidR="00970277" w:rsidRDefault="00970277">
                  <w:pPr>
                    <w:pStyle w:val="a7"/>
                    <w:snapToGrid w:val="0"/>
                    <w:spacing w:line="240" w:lineRule="auto"/>
                    <w:jc w:val="center"/>
                    <w:rPr>
                      <w:rFonts w:ascii="Times New Roman" w:eastAsia="宋体" w:hAnsi="Times New Roman"/>
                      <w:color w:val="000000" w:themeColor="text1"/>
                      <w:sz w:val="21"/>
                      <w:szCs w:val="21"/>
                    </w:rPr>
                  </w:pPr>
                </w:p>
              </w:tc>
            </w:tr>
            <w:tr w:rsidR="00970277">
              <w:trPr>
                <w:trHeight w:val="397"/>
                <w:jc w:val="center"/>
              </w:trPr>
              <w:tc>
                <w:tcPr>
                  <w:tcW w:w="1167" w:type="dxa"/>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声环境</w:t>
                  </w:r>
                </w:p>
              </w:tc>
              <w:tc>
                <w:tcPr>
                  <w:tcW w:w="4238" w:type="dxa"/>
                  <w:gridSpan w:val="3"/>
                  <w:vAlign w:val="center"/>
                </w:tcPr>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项目周围</w:t>
                  </w:r>
                  <w:r>
                    <w:rPr>
                      <w:rFonts w:ascii="Times New Roman" w:eastAsia="宋体" w:hAnsi="Times New Roman" w:hint="eastAsia"/>
                      <w:color w:val="000000" w:themeColor="text1"/>
                      <w:sz w:val="21"/>
                      <w:szCs w:val="21"/>
                    </w:rPr>
                    <w:t>200</w:t>
                  </w:r>
                  <w:r>
                    <w:rPr>
                      <w:rFonts w:ascii="Times New Roman" w:eastAsia="宋体" w:hAnsi="Times New Roman" w:hint="eastAsia"/>
                      <w:color w:val="000000" w:themeColor="text1"/>
                      <w:sz w:val="21"/>
                      <w:szCs w:val="21"/>
                    </w:rPr>
                    <w:t>米</w:t>
                  </w:r>
                </w:p>
              </w:tc>
              <w:tc>
                <w:tcPr>
                  <w:tcW w:w="3666" w:type="dxa"/>
                  <w:vAlign w:val="center"/>
                </w:tcPr>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《声环境质量标准》</w:t>
                  </w:r>
                </w:p>
                <w:p w:rsidR="00970277" w:rsidRDefault="008A61FD">
                  <w:pPr>
                    <w:pStyle w:val="a7"/>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GB3096-2008</w:t>
                  </w:r>
                  <w:r>
                    <w:rPr>
                      <w:rFonts w:ascii="Times New Roman" w:eastAsia="宋体" w:hAnsi="Times New Roman"/>
                      <w:color w:val="000000" w:themeColor="text1"/>
                      <w:sz w:val="21"/>
                      <w:szCs w:val="21"/>
                    </w:rPr>
                    <w:t>）</w:t>
                  </w:r>
                  <w:r>
                    <w:rPr>
                      <w:rFonts w:ascii="Times New Roman" w:eastAsia="宋体" w:hAnsi="Times New Roman" w:hint="eastAsia"/>
                      <w:color w:val="000000" w:themeColor="text1"/>
                      <w:sz w:val="21"/>
                      <w:szCs w:val="21"/>
                    </w:rPr>
                    <w:t>3</w:t>
                  </w:r>
                  <w:r>
                    <w:rPr>
                      <w:rFonts w:ascii="Times New Roman" w:eastAsia="宋体" w:hAnsi="Times New Roman"/>
                      <w:color w:val="000000" w:themeColor="text1"/>
                      <w:sz w:val="21"/>
                      <w:szCs w:val="21"/>
                    </w:rPr>
                    <w:t xml:space="preserve"> </w:t>
                  </w:r>
                  <w:r>
                    <w:rPr>
                      <w:rFonts w:ascii="Times New Roman" w:eastAsia="宋体" w:hAnsi="Times New Roman"/>
                      <w:color w:val="000000" w:themeColor="text1"/>
                      <w:sz w:val="21"/>
                      <w:szCs w:val="21"/>
                    </w:rPr>
                    <w:t>类标准</w:t>
                  </w:r>
                </w:p>
              </w:tc>
            </w:tr>
            <w:tr w:rsidR="00970277">
              <w:trPr>
                <w:trHeight w:val="397"/>
                <w:jc w:val="center"/>
              </w:trPr>
              <w:tc>
                <w:tcPr>
                  <w:tcW w:w="1167" w:type="dxa"/>
                  <w:tcBorders>
                    <w:bottom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水环境</w:t>
                  </w:r>
                </w:p>
              </w:tc>
              <w:tc>
                <w:tcPr>
                  <w:tcW w:w="2011" w:type="dxa"/>
                  <w:tcBorders>
                    <w:bottom w:val="single" w:sz="8" w:space="0" w:color="auto"/>
                  </w:tcBorders>
                  <w:vAlign w:val="center"/>
                </w:tcPr>
                <w:p w:rsidR="00970277" w:rsidRDefault="008A61FD">
                  <w:pPr>
                    <w:pStyle w:val="TableParagraph"/>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东孟姜女河</w:t>
                  </w:r>
                </w:p>
              </w:tc>
              <w:tc>
                <w:tcPr>
                  <w:tcW w:w="931" w:type="dxa"/>
                  <w:tcBorders>
                    <w:bottom w:val="single" w:sz="8" w:space="0" w:color="auto"/>
                  </w:tcBorders>
                  <w:vAlign w:val="center"/>
                </w:tcPr>
                <w:p w:rsidR="00970277" w:rsidRDefault="008A61FD">
                  <w:pPr>
                    <w:pStyle w:val="TableParagraph"/>
                    <w:jc w:val="center"/>
                    <w:rPr>
                      <w:rFonts w:ascii="宋体" w:eastAsia="宋体" w:hAnsi="宋体"/>
                      <w:color w:val="000000" w:themeColor="text1"/>
                      <w:sz w:val="21"/>
                      <w:szCs w:val="21"/>
                    </w:rPr>
                  </w:pPr>
                  <w:r>
                    <w:rPr>
                      <w:rFonts w:ascii="Times New Roman" w:eastAsia="宋体" w:hAnsi="Times New Roman"/>
                      <w:color w:val="000000" w:themeColor="text1"/>
                      <w:sz w:val="21"/>
                      <w:szCs w:val="21"/>
                    </w:rPr>
                    <w:t>南</w:t>
                  </w:r>
                </w:p>
              </w:tc>
              <w:tc>
                <w:tcPr>
                  <w:tcW w:w="1296" w:type="dxa"/>
                  <w:tcBorders>
                    <w:bottom w:val="single" w:sz="8" w:space="0" w:color="auto"/>
                  </w:tcBorders>
                  <w:vAlign w:val="center"/>
                </w:tcPr>
                <w:p w:rsidR="00970277" w:rsidRDefault="008A61FD">
                  <w:pPr>
                    <w:pStyle w:val="TableParagraph"/>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380</w:t>
                  </w:r>
                </w:p>
              </w:tc>
              <w:tc>
                <w:tcPr>
                  <w:tcW w:w="3666" w:type="dxa"/>
                  <w:tcBorders>
                    <w:bottom w:val="single" w:sz="8" w:space="0" w:color="auto"/>
                  </w:tcBorders>
                  <w:vAlign w:val="center"/>
                </w:tcPr>
                <w:p w:rsidR="00970277" w:rsidRDefault="008A61FD">
                  <w:pPr>
                    <w:pStyle w:val="TableParagraph"/>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《地表水环境质量标准</w:t>
                  </w:r>
                  <w:r>
                    <w:rPr>
                      <w:rFonts w:ascii="Times New Roman" w:eastAsia="宋体" w:hAnsi="Times New Roman"/>
                      <w:color w:val="000000" w:themeColor="text1"/>
                      <w:spacing w:val="-1"/>
                      <w:w w:val="95"/>
                      <w:sz w:val="21"/>
                      <w:szCs w:val="21"/>
                    </w:rPr>
                    <w:t>》</w:t>
                  </w:r>
                  <w:r>
                    <w:rPr>
                      <w:rFonts w:ascii="Times New Roman" w:eastAsia="宋体" w:hAnsi="Times New Roman"/>
                      <w:color w:val="000000" w:themeColor="text1"/>
                      <w:kern w:val="2"/>
                      <w:sz w:val="21"/>
                      <w:szCs w:val="21"/>
                    </w:rPr>
                    <w:t>（</w:t>
                  </w:r>
                  <w:r>
                    <w:rPr>
                      <w:rFonts w:ascii="Times New Roman" w:eastAsia="宋体" w:hAnsi="Times New Roman"/>
                      <w:color w:val="000000" w:themeColor="text1"/>
                      <w:kern w:val="2"/>
                      <w:sz w:val="21"/>
                      <w:szCs w:val="21"/>
                    </w:rPr>
                    <w:t>GB3838-2002</w:t>
                  </w:r>
                  <w:r>
                    <w:rPr>
                      <w:rFonts w:ascii="Times New Roman" w:eastAsia="宋体" w:hAnsi="Times New Roman"/>
                      <w:color w:val="000000" w:themeColor="text1"/>
                      <w:kern w:val="2"/>
                      <w:sz w:val="21"/>
                      <w:szCs w:val="21"/>
                    </w:rPr>
                    <w:t>）</w:t>
                  </w:r>
                  <w:r>
                    <w:rPr>
                      <w:rFonts w:ascii="Times New Roman" w:eastAsia="宋体" w:hAnsi="Times New Roman"/>
                      <w:color w:val="000000" w:themeColor="text1"/>
                      <w:kern w:val="2"/>
                      <w:sz w:val="21"/>
                      <w:szCs w:val="21"/>
                    </w:rPr>
                    <w:t>V</w:t>
                  </w:r>
                  <w:r>
                    <w:rPr>
                      <w:rFonts w:ascii="Times New Roman" w:eastAsia="宋体" w:hAnsi="Times New Roman"/>
                      <w:color w:val="000000" w:themeColor="text1"/>
                      <w:sz w:val="21"/>
                      <w:szCs w:val="21"/>
                    </w:rPr>
                    <w:t>类标准</w:t>
                  </w:r>
                </w:p>
              </w:tc>
            </w:tr>
          </w:tbl>
          <w:p w:rsidR="00970277" w:rsidRDefault="00970277">
            <w:pPr>
              <w:pStyle w:val="a7"/>
              <w:rPr>
                <w:rFonts w:ascii="Times New Roman" w:eastAsia="宋体" w:hAnsi="Times New Roman"/>
                <w:color w:val="000000" w:themeColor="text1"/>
              </w:rPr>
            </w:pPr>
          </w:p>
          <w:p w:rsidR="00970277" w:rsidRDefault="00970277">
            <w:pPr>
              <w:pStyle w:val="a7"/>
              <w:rPr>
                <w:rFonts w:ascii="Times New Roman" w:eastAsia="宋体" w:hAnsi="Times New Roman"/>
                <w:color w:val="000000" w:themeColor="text1"/>
              </w:rPr>
            </w:pPr>
          </w:p>
          <w:p w:rsidR="00970277" w:rsidRDefault="00970277">
            <w:pPr>
              <w:pStyle w:val="a7"/>
              <w:rPr>
                <w:rFonts w:ascii="Times New Roman" w:eastAsia="宋体" w:hAnsi="Times New Roman"/>
                <w:color w:val="000000" w:themeColor="text1"/>
              </w:rPr>
            </w:pPr>
          </w:p>
          <w:p w:rsidR="00970277" w:rsidRDefault="00970277">
            <w:pPr>
              <w:pStyle w:val="a7"/>
              <w:rPr>
                <w:rFonts w:ascii="Times New Roman" w:eastAsia="宋体" w:hAnsi="Times New Roman"/>
                <w:color w:val="000000" w:themeColor="text1"/>
              </w:rPr>
            </w:pPr>
          </w:p>
          <w:p w:rsidR="00970277" w:rsidRDefault="00970277">
            <w:pPr>
              <w:pStyle w:val="a7"/>
              <w:rPr>
                <w:rFonts w:ascii="Times New Roman" w:eastAsia="宋体" w:hAnsi="Times New Roman"/>
                <w:color w:val="000000" w:themeColor="text1"/>
              </w:rPr>
            </w:pPr>
          </w:p>
          <w:p w:rsidR="00970277" w:rsidRDefault="00970277">
            <w:pPr>
              <w:pStyle w:val="a7"/>
              <w:rPr>
                <w:rFonts w:ascii="Times New Roman" w:eastAsia="宋体" w:hAnsi="Times New Roman"/>
                <w:color w:val="000000" w:themeColor="text1"/>
              </w:rPr>
            </w:pPr>
          </w:p>
          <w:p w:rsidR="00970277" w:rsidRDefault="00970277">
            <w:pPr>
              <w:pStyle w:val="a7"/>
              <w:rPr>
                <w:rFonts w:ascii="Times New Roman" w:eastAsia="宋体" w:hAnsi="Times New Roman"/>
                <w:color w:val="000000" w:themeColor="text1"/>
              </w:rPr>
            </w:pPr>
          </w:p>
          <w:p w:rsidR="00970277" w:rsidRDefault="00970277">
            <w:pPr>
              <w:pStyle w:val="a7"/>
              <w:rPr>
                <w:rFonts w:ascii="Times New Roman" w:eastAsia="宋体" w:hAnsi="Times New Roman"/>
                <w:color w:val="000000" w:themeColor="text1"/>
              </w:rPr>
            </w:pPr>
          </w:p>
          <w:p w:rsidR="00970277" w:rsidRDefault="00970277">
            <w:pPr>
              <w:pStyle w:val="a7"/>
              <w:rPr>
                <w:rFonts w:ascii="Times New Roman" w:eastAsia="宋体" w:hAnsi="Times New Roman"/>
                <w:color w:val="000000" w:themeColor="text1"/>
              </w:rPr>
            </w:pPr>
          </w:p>
          <w:p w:rsidR="00970277" w:rsidRDefault="00970277">
            <w:pPr>
              <w:pStyle w:val="a7"/>
              <w:rPr>
                <w:rFonts w:ascii="Times New Roman" w:eastAsia="宋体" w:hAnsi="Times New Roman"/>
                <w:color w:val="000000" w:themeColor="text1"/>
              </w:rPr>
            </w:pPr>
          </w:p>
          <w:p w:rsidR="00970277" w:rsidRDefault="00970277">
            <w:pPr>
              <w:pStyle w:val="a7"/>
              <w:rPr>
                <w:rFonts w:ascii="Times New Roman" w:eastAsia="宋体" w:hAnsi="Times New Roman"/>
                <w:color w:val="000000" w:themeColor="text1"/>
              </w:rPr>
            </w:pPr>
          </w:p>
          <w:p w:rsidR="00970277" w:rsidRDefault="00970277">
            <w:pPr>
              <w:pStyle w:val="a7"/>
              <w:rPr>
                <w:rFonts w:ascii="Times New Roman" w:eastAsia="宋体" w:hAnsi="Times New Roman"/>
                <w:color w:val="000000" w:themeColor="text1"/>
              </w:rPr>
            </w:pPr>
          </w:p>
          <w:p w:rsidR="00970277" w:rsidRDefault="00970277">
            <w:pPr>
              <w:pStyle w:val="a7"/>
              <w:rPr>
                <w:rFonts w:ascii="Times New Roman" w:eastAsia="宋体" w:hAnsi="Times New Roman"/>
                <w:color w:val="000000" w:themeColor="text1"/>
              </w:rPr>
            </w:pPr>
          </w:p>
          <w:p w:rsidR="00970277" w:rsidRDefault="00970277">
            <w:pPr>
              <w:pStyle w:val="a7"/>
              <w:rPr>
                <w:rFonts w:ascii="Times New Roman" w:eastAsia="宋体" w:hAnsi="Times New Roman"/>
                <w:color w:val="000000" w:themeColor="text1"/>
              </w:rPr>
            </w:pPr>
          </w:p>
        </w:tc>
      </w:tr>
    </w:tbl>
    <w:p w:rsidR="00970277" w:rsidRDefault="008A61FD">
      <w:pPr>
        <w:spacing w:line="500" w:lineRule="exact"/>
        <w:outlineLvl w:val="0"/>
        <w:rPr>
          <w:b/>
          <w:color w:val="000000" w:themeColor="text1"/>
          <w:sz w:val="32"/>
          <w:szCs w:val="32"/>
        </w:rPr>
      </w:pPr>
      <w:r>
        <w:rPr>
          <w:rFonts w:hAnsi="宋体" w:hint="eastAsia"/>
          <w:b/>
          <w:color w:val="000000" w:themeColor="text1"/>
          <w:sz w:val="32"/>
          <w:szCs w:val="32"/>
        </w:rPr>
        <w:lastRenderedPageBreak/>
        <w:t>评价适用标准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6"/>
        <w:gridCol w:w="8786"/>
      </w:tblGrid>
      <w:tr w:rsidR="00970277">
        <w:trPr>
          <w:trHeight w:val="3278"/>
          <w:jc w:val="center"/>
        </w:trPr>
        <w:tc>
          <w:tcPr>
            <w:tcW w:w="456" w:type="dxa"/>
            <w:vAlign w:val="center"/>
          </w:tcPr>
          <w:p w:rsidR="00970277" w:rsidRDefault="008A61FD">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环</w:t>
            </w:r>
          </w:p>
          <w:p w:rsidR="00970277" w:rsidRDefault="008A61FD">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境</w:t>
            </w:r>
          </w:p>
          <w:p w:rsidR="00970277" w:rsidRDefault="008A61FD">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质</w:t>
            </w:r>
          </w:p>
          <w:p w:rsidR="00970277" w:rsidRDefault="008A61FD">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量</w:t>
            </w:r>
          </w:p>
          <w:p w:rsidR="00970277" w:rsidRDefault="008A61FD">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标</w:t>
            </w:r>
          </w:p>
          <w:p w:rsidR="00970277" w:rsidRDefault="008A61FD">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准</w:t>
            </w:r>
          </w:p>
        </w:tc>
        <w:tc>
          <w:tcPr>
            <w:tcW w:w="8786" w:type="dxa"/>
            <w:vAlign w:val="center"/>
          </w:tcPr>
          <w:p w:rsidR="00970277" w:rsidRDefault="008A61FD">
            <w:pPr>
              <w:spacing w:line="440" w:lineRule="exact"/>
              <w:ind w:firstLineChars="200" w:firstLine="482"/>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t>1</w:t>
            </w:r>
            <w:r>
              <w:rPr>
                <w:rFonts w:ascii="Times New Roman" w:eastAsia="宋体" w:hAnsi="Times New Roman"/>
                <w:b/>
                <w:color w:val="000000" w:themeColor="text1"/>
                <w:sz w:val="24"/>
              </w:rPr>
              <w:t>、环境空气</w:t>
            </w:r>
          </w:p>
          <w:p w:rsidR="00970277" w:rsidRDefault="008A61FD">
            <w:pPr>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本项目大气环境质量执行《环境空气质量标准》（</w:t>
            </w:r>
            <w:r>
              <w:rPr>
                <w:rFonts w:ascii="Times New Roman" w:eastAsia="宋体" w:hAnsi="Times New Roman"/>
                <w:color w:val="000000" w:themeColor="text1"/>
                <w:sz w:val="24"/>
              </w:rPr>
              <w:t>GB3095-2012</w:t>
            </w:r>
            <w:r>
              <w:rPr>
                <w:rFonts w:ascii="Times New Roman" w:eastAsia="宋体" w:hAnsi="Times New Roman"/>
                <w:color w:val="000000" w:themeColor="text1"/>
                <w:sz w:val="24"/>
              </w:rPr>
              <w:t>）及</w:t>
            </w:r>
            <w:r>
              <w:rPr>
                <w:rFonts w:ascii="Times New Roman" w:eastAsia="宋体" w:hAnsi="Times New Roman" w:hint="eastAsia"/>
                <w:bCs/>
                <w:color w:val="000000" w:themeColor="text1"/>
                <w:sz w:val="24"/>
              </w:rPr>
              <w:t>其</w:t>
            </w:r>
            <w:r>
              <w:rPr>
                <w:rFonts w:ascii="Times New Roman" w:eastAsia="宋体" w:hAnsi="Times New Roman" w:hint="eastAsia"/>
                <w:bCs/>
                <w:color w:val="000000" w:themeColor="text1"/>
                <w:sz w:val="24"/>
              </w:rPr>
              <w:t>2018</w:t>
            </w:r>
            <w:r>
              <w:rPr>
                <w:rFonts w:ascii="Times New Roman" w:eastAsia="宋体" w:hAnsi="Times New Roman" w:hint="eastAsia"/>
                <w:bCs/>
                <w:color w:val="000000" w:themeColor="text1"/>
                <w:sz w:val="24"/>
              </w:rPr>
              <w:t>年修改单二级标准</w:t>
            </w:r>
            <w:r>
              <w:rPr>
                <w:rFonts w:ascii="Times New Roman" w:eastAsia="宋体" w:hAnsi="Times New Roman"/>
                <w:color w:val="000000" w:themeColor="text1"/>
                <w:sz w:val="24"/>
              </w:rPr>
              <w:t>，相关标准值见下表。</w:t>
            </w:r>
          </w:p>
          <w:p w:rsidR="00970277" w:rsidRDefault="008A61FD">
            <w:pPr>
              <w:pStyle w:val="a4"/>
              <w:keepNext/>
              <w:spacing w:line="440" w:lineRule="exact"/>
              <w:jc w:val="center"/>
              <w:rPr>
                <w:rFonts w:ascii="Times New Roman" w:eastAsia="宋体" w:hAnsi="Times New Roman" w:cs="Times New Roman"/>
                <w:b/>
                <w:bCs/>
                <w:color w:val="000000" w:themeColor="text1"/>
                <w:sz w:val="24"/>
                <w:szCs w:val="24"/>
              </w:rPr>
            </w:pPr>
            <w:bookmarkStart w:id="10" w:name="_Ref306978210"/>
            <w:r>
              <w:rPr>
                <w:rFonts w:ascii="Times New Roman" w:eastAsia="宋体" w:hAnsi="Times New Roman" w:cs="Times New Roman"/>
                <w:b/>
                <w:bCs/>
                <w:color w:val="000000" w:themeColor="text1"/>
                <w:sz w:val="24"/>
                <w:szCs w:val="24"/>
              </w:rPr>
              <w:t>表</w:t>
            </w:r>
            <w:bookmarkEnd w:id="10"/>
            <w:r>
              <w:rPr>
                <w:rFonts w:ascii="Times New Roman" w:eastAsia="宋体" w:hAnsi="Times New Roman" w:cs="Times New Roman" w:hint="eastAsia"/>
                <w:b/>
                <w:bCs/>
                <w:color w:val="000000" w:themeColor="text1"/>
                <w:sz w:val="24"/>
                <w:szCs w:val="24"/>
              </w:rPr>
              <w:t xml:space="preserve">24    </w:t>
            </w:r>
            <w:r>
              <w:rPr>
                <w:rFonts w:ascii="Times New Roman" w:eastAsia="宋体" w:hAnsi="Times New Roman" w:cs="Times New Roman"/>
                <w:b/>
                <w:bCs/>
                <w:color w:val="000000" w:themeColor="text1"/>
                <w:sz w:val="24"/>
                <w:szCs w:val="24"/>
              </w:rPr>
              <w:t>环境空气质量标准</w:t>
            </w:r>
            <w:r w:rsidR="00F70157">
              <w:rPr>
                <w:rFonts w:ascii="Times New Roman" w:eastAsia="宋体" w:hAnsi="Times New Roman" w:cs="Times New Roman" w:hint="eastAsia"/>
                <w:b/>
                <w:bCs/>
                <w:color w:val="000000" w:themeColor="text1"/>
                <w:sz w:val="24"/>
                <w:szCs w:val="24"/>
              </w:rPr>
              <w:t xml:space="preserve">    </w:t>
            </w:r>
            <w:r>
              <w:rPr>
                <w:rFonts w:ascii="Times New Roman" w:eastAsia="宋体" w:hAnsi="Times New Roman" w:cs="Times New Roman"/>
                <w:b/>
                <w:bCs/>
                <w:color w:val="000000" w:themeColor="text1"/>
                <w:sz w:val="24"/>
                <w:szCs w:val="24"/>
              </w:rPr>
              <w:t>单位：</w:t>
            </w:r>
            <w:r>
              <w:rPr>
                <w:rFonts w:ascii="Times New Roman" w:eastAsia="宋体" w:hAnsi="Times New Roman" w:cs="Times New Roman"/>
                <w:b/>
                <w:bCs/>
                <w:color w:val="000000" w:themeColor="text1"/>
                <w:sz w:val="24"/>
                <w:szCs w:val="24"/>
              </w:rPr>
              <w:t>μg/m</w:t>
            </w:r>
            <w:r>
              <w:rPr>
                <w:rFonts w:ascii="Times New Roman" w:eastAsia="宋体" w:hAnsi="Times New Roman" w:cs="Times New Roman"/>
                <w:b/>
                <w:bCs/>
                <w:color w:val="000000" w:themeColor="text1"/>
                <w:sz w:val="24"/>
                <w:szCs w:val="24"/>
                <w:vertAlign w:val="superscript"/>
              </w:rPr>
              <w:t>3</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1569"/>
              <w:gridCol w:w="1356"/>
              <w:gridCol w:w="1417"/>
              <w:gridCol w:w="4228"/>
            </w:tblGrid>
            <w:tr w:rsidR="00970277">
              <w:trPr>
                <w:trHeight w:val="397"/>
                <w:jc w:val="center"/>
              </w:trPr>
              <w:tc>
                <w:tcPr>
                  <w:tcW w:w="915" w:type="pct"/>
                  <w:tcBorders>
                    <w:top w:val="single" w:sz="8" w:space="0" w:color="auto"/>
                    <w:bottom w:val="single" w:sz="8" w:space="0" w:color="auto"/>
                  </w:tcBorders>
                  <w:vAlign w:val="center"/>
                </w:tcPr>
                <w:p w:rsidR="00970277" w:rsidRDefault="008A61FD">
                  <w:pPr>
                    <w:adjustRightInd w:val="0"/>
                    <w:snapToGrid w:val="0"/>
                    <w:jc w:val="center"/>
                    <w:textAlignment w:val="baseline"/>
                    <w:rPr>
                      <w:rFonts w:ascii="Times New Roman" w:eastAsia="宋体" w:hAnsi="Times New Roman"/>
                      <w:b/>
                      <w:bCs/>
                      <w:color w:val="000000" w:themeColor="text1"/>
                      <w:spacing w:val="-4"/>
                      <w:szCs w:val="21"/>
                    </w:rPr>
                  </w:pPr>
                  <w:r>
                    <w:rPr>
                      <w:rFonts w:ascii="Times New Roman" w:eastAsia="宋体" w:hAnsi="Times New Roman"/>
                      <w:b/>
                      <w:bCs/>
                      <w:color w:val="000000" w:themeColor="text1"/>
                      <w:spacing w:val="-4"/>
                      <w:szCs w:val="21"/>
                    </w:rPr>
                    <w:t>污染物名称</w:t>
                  </w:r>
                </w:p>
              </w:tc>
              <w:tc>
                <w:tcPr>
                  <w:tcW w:w="791" w:type="pct"/>
                  <w:tcBorders>
                    <w:top w:val="single" w:sz="8" w:space="0" w:color="auto"/>
                    <w:bottom w:val="single" w:sz="8" w:space="0" w:color="auto"/>
                  </w:tcBorders>
                  <w:vAlign w:val="center"/>
                </w:tcPr>
                <w:p w:rsidR="00970277" w:rsidRDefault="008A61FD">
                  <w:pPr>
                    <w:adjustRightInd w:val="0"/>
                    <w:snapToGrid w:val="0"/>
                    <w:jc w:val="center"/>
                    <w:textAlignment w:val="baseline"/>
                    <w:rPr>
                      <w:rFonts w:ascii="Times New Roman" w:eastAsia="宋体" w:hAnsi="Times New Roman"/>
                      <w:b/>
                      <w:bCs/>
                      <w:color w:val="000000" w:themeColor="text1"/>
                      <w:spacing w:val="-4"/>
                      <w:szCs w:val="21"/>
                    </w:rPr>
                  </w:pPr>
                  <w:r>
                    <w:rPr>
                      <w:rFonts w:ascii="Times New Roman" w:eastAsia="宋体" w:hAnsi="Times New Roman"/>
                      <w:b/>
                      <w:bCs/>
                      <w:color w:val="000000" w:themeColor="text1"/>
                      <w:spacing w:val="-4"/>
                      <w:szCs w:val="21"/>
                    </w:rPr>
                    <w:t>取值时间</w:t>
                  </w:r>
                </w:p>
              </w:tc>
              <w:tc>
                <w:tcPr>
                  <w:tcW w:w="827" w:type="pct"/>
                  <w:tcBorders>
                    <w:top w:val="single" w:sz="8" w:space="0" w:color="auto"/>
                    <w:bottom w:val="single" w:sz="8" w:space="0" w:color="auto"/>
                  </w:tcBorders>
                  <w:vAlign w:val="center"/>
                </w:tcPr>
                <w:p w:rsidR="00970277" w:rsidRDefault="008A61FD">
                  <w:pPr>
                    <w:adjustRightInd w:val="0"/>
                    <w:snapToGrid w:val="0"/>
                    <w:jc w:val="center"/>
                    <w:textAlignment w:val="baseline"/>
                    <w:rPr>
                      <w:rFonts w:ascii="Times New Roman" w:eastAsia="宋体" w:hAnsi="Times New Roman"/>
                      <w:b/>
                      <w:bCs/>
                      <w:color w:val="000000" w:themeColor="text1"/>
                      <w:spacing w:val="-4"/>
                      <w:szCs w:val="21"/>
                    </w:rPr>
                  </w:pPr>
                  <w:r>
                    <w:rPr>
                      <w:rFonts w:ascii="Times New Roman" w:eastAsia="宋体" w:hAnsi="Times New Roman"/>
                      <w:b/>
                      <w:bCs/>
                      <w:color w:val="000000" w:themeColor="text1"/>
                      <w:spacing w:val="-4"/>
                      <w:szCs w:val="21"/>
                    </w:rPr>
                    <w:t>浓度限值</w:t>
                  </w:r>
                </w:p>
              </w:tc>
              <w:tc>
                <w:tcPr>
                  <w:tcW w:w="2467" w:type="pct"/>
                  <w:tcBorders>
                    <w:top w:val="single" w:sz="8" w:space="0" w:color="auto"/>
                    <w:bottom w:val="single" w:sz="8" w:space="0" w:color="auto"/>
                  </w:tcBorders>
                  <w:vAlign w:val="center"/>
                </w:tcPr>
                <w:p w:rsidR="00970277" w:rsidRDefault="008A61FD">
                  <w:pPr>
                    <w:adjustRightInd w:val="0"/>
                    <w:snapToGrid w:val="0"/>
                    <w:jc w:val="center"/>
                    <w:textAlignment w:val="baseline"/>
                    <w:rPr>
                      <w:rFonts w:ascii="Times New Roman" w:eastAsia="宋体" w:hAnsi="Times New Roman"/>
                      <w:b/>
                      <w:bCs/>
                      <w:color w:val="000000" w:themeColor="text1"/>
                      <w:spacing w:val="-4"/>
                      <w:szCs w:val="21"/>
                    </w:rPr>
                  </w:pPr>
                  <w:r>
                    <w:rPr>
                      <w:rFonts w:ascii="Times New Roman" w:eastAsia="宋体" w:hAnsi="Times New Roman"/>
                      <w:b/>
                      <w:bCs/>
                      <w:color w:val="000000" w:themeColor="text1"/>
                      <w:spacing w:val="-4"/>
                      <w:szCs w:val="21"/>
                    </w:rPr>
                    <w:t>标准来源</w:t>
                  </w:r>
                </w:p>
              </w:tc>
            </w:tr>
            <w:tr w:rsidR="00970277">
              <w:trPr>
                <w:trHeight w:val="397"/>
                <w:jc w:val="center"/>
              </w:trPr>
              <w:tc>
                <w:tcPr>
                  <w:tcW w:w="915" w:type="pct"/>
                  <w:vMerge w:val="restart"/>
                  <w:tcBorders>
                    <w:top w:val="single" w:sz="8"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SO</w:t>
                  </w:r>
                  <w:r>
                    <w:rPr>
                      <w:rFonts w:ascii="Times New Roman" w:eastAsia="宋体" w:hAnsi="Times New Roman"/>
                      <w:color w:val="000000" w:themeColor="text1"/>
                      <w:spacing w:val="-4"/>
                      <w:szCs w:val="21"/>
                      <w:vertAlign w:val="subscript"/>
                    </w:rPr>
                    <w:t>2</w:t>
                  </w:r>
                </w:p>
              </w:tc>
              <w:tc>
                <w:tcPr>
                  <w:tcW w:w="791" w:type="pct"/>
                  <w:tcBorders>
                    <w:top w:val="single" w:sz="8"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年平均</w:t>
                  </w:r>
                </w:p>
              </w:tc>
              <w:tc>
                <w:tcPr>
                  <w:tcW w:w="827" w:type="pct"/>
                  <w:tcBorders>
                    <w:top w:val="single" w:sz="8"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60</w:t>
                  </w:r>
                </w:p>
              </w:tc>
              <w:tc>
                <w:tcPr>
                  <w:tcW w:w="2467" w:type="pct"/>
                  <w:vMerge w:val="restart"/>
                  <w:tcBorders>
                    <w:top w:val="single" w:sz="8" w:space="0" w:color="auto"/>
                  </w:tcBorders>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《环境空气质量标准》（</w:t>
                  </w:r>
                  <w:r>
                    <w:rPr>
                      <w:rFonts w:ascii="Times New Roman" w:eastAsia="宋体" w:hAnsi="Times New Roman"/>
                      <w:color w:val="000000" w:themeColor="text1"/>
                      <w:spacing w:val="-4"/>
                      <w:szCs w:val="21"/>
                    </w:rPr>
                    <w:t>GB3095-2012</w:t>
                  </w:r>
                  <w:r>
                    <w:rPr>
                      <w:rFonts w:ascii="Times New Roman" w:eastAsia="宋体" w:hAnsi="Times New Roman"/>
                      <w:color w:val="000000" w:themeColor="text1"/>
                      <w:spacing w:val="-4"/>
                      <w:szCs w:val="21"/>
                    </w:rPr>
                    <w:t>）及</w:t>
                  </w:r>
                  <w:r>
                    <w:rPr>
                      <w:rFonts w:ascii="Times New Roman" w:eastAsia="宋体" w:hAnsi="Times New Roman"/>
                      <w:color w:val="000000" w:themeColor="text1"/>
                      <w:spacing w:val="-4"/>
                      <w:szCs w:val="21"/>
                    </w:rPr>
                    <w:t>201</w:t>
                  </w:r>
                  <w:r>
                    <w:rPr>
                      <w:rFonts w:ascii="Times New Roman" w:eastAsia="宋体" w:hAnsi="Times New Roman" w:hint="eastAsia"/>
                      <w:color w:val="000000" w:themeColor="text1"/>
                      <w:spacing w:val="-4"/>
                      <w:szCs w:val="21"/>
                    </w:rPr>
                    <w:t>8</w:t>
                  </w:r>
                  <w:r>
                    <w:rPr>
                      <w:rFonts w:ascii="Times New Roman" w:eastAsia="宋体" w:hAnsi="Times New Roman"/>
                      <w:color w:val="000000" w:themeColor="text1"/>
                      <w:spacing w:val="-4"/>
                      <w:szCs w:val="21"/>
                    </w:rPr>
                    <w:t>年修改单二级标准</w:t>
                  </w:r>
                </w:p>
              </w:tc>
            </w:tr>
            <w:tr w:rsidR="00970277">
              <w:trPr>
                <w:trHeight w:val="397"/>
                <w:jc w:val="center"/>
              </w:trPr>
              <w:tc>
                <w:tcPr>
                  <w:tcW w:w="915"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c>
                <w:tcPr>
                  <w:tcW w:w="791"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日平均</w:t>
                  </w:r>
                </w:p>
              </w:tc>
              <w:tc>
                <w:tcPr>
                  <w:tcW w:w="827"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150</w:t>
                  </w:r>
                </w:p>
              </w:tc>
              <w:tc>
                <w:tcPr>
                  <w:tcW w:w="2467"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r>
            <w:tr w:rsidR="00970277">
              <w:trPr>
                <w:trHeight w:val="397"/>
                <w:jc w:val="center"/>
              </w:trPr>
              <w:tc>
                <w:tcPr>
                  <w:tcW w:w="915"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c>
                <w:tcPr>
                  <w:tcW w:w="791"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1h</w:t>
                  </w:r>
                  <w:r>
                    <w:rPr>
                      <w:rFonts w:ascii="Times New Roman" w:eastAsia="宋体" w:hAnsi="Times New Roman"/>
                      <w:color w:val="000000" w:themeColor="text1"/>
                      <w:spacing w:val="-4"/>
                      <w:szCs w:val="21"/>
                    </w:rPr>
                    <w:t>平均</w:t>
                  </w:r>
                </w:p>
              </w:tc>
              <w:tc>
                <w:tcPr>
                  <w:tcW w:w="827"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500</w:t>
                  </w:r>
                </w:p>
              </w:tc>
              <w:tc>
                <w:tcPr>
                  <w:tcW w:w="2467"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r>
            <w:tr w:rsidR="00970277">
              <w:trPr>
                <w:trHeight w:val="397"/>
                <w:jc w:val="center"/>
              </w:trPr>
              <w:tc>
                <w:tcPr>
                  <w:tcW w:w="915" w:type="pct"/>
                  <w:vMerge w:val="restar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NO</w:t>
                  </w:r>
                  <w:r>
                    <w:rPr>
                      <w:rFonts w:ascii="Times New Roman" w:eastAsia="宋体" w:hAnsi="Times New Roman"/>
                      <w:color w:val="000000" w:themeColor="text1"/>
                      <w:spacing w:val="-4"/>
                      <w:szCs w:val="21"/>
                      <w:vertAlign w:val="subscript"/>
                    </w:rPr>
                    <w:t>2</w:t>
                  </w:r>
                </w:p>
              </w:tc>
              <w:tc>
                <w:tcPr>
                  <w:tcW w:w="791"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年平均</w:t>
                  </w:r>
                </w:p>
              </w:tc>
              <w:tc>
                <w:tcPr>
                  <w:tcW w:w="827"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40</w:t>
                  </w:r>
                </w:p>
              </w:tc>
              <w:tc>
                <w:tcPr>
                  <w:tcW w:w="2467"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r>
            <w:tr w:rsidR="00970277">
              <w:trPr>
                <w:trHeight w:val="397"/>
                <w:jc w:val="center"/>
              </w:trPr>
              <w:tc>
                <w:tcPr>
                  <w:tcW w:w="915"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c>
                <w:tcPr>
                  <w:tcW w:w="791"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日平均</w:t>
                  </w:r>
                </w:p>
              </w:tc>
              <w:tc>
                <w:tcPr>
                  <w:tcW w:w="827"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80</w:t>
                  </w:r>
                </w:p>
              </w:tc>
              <w:tc>
                <w:tcPr>
                  <w:tcW w:w="2467"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r>
            <w:tr w:rsidR="00970277">
              <w:trPr>
                <w:trHeight w:val="397"/>
                <w:jc w:val="center"/>
              </w:trPr>
              <w:tc>
                <w:tcPr>
                  <w:tcW w:w="915"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c>
                <w:tcPr>
                  <w:tcW w:w="791"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1h</w:t>
                  </w:r>
                  <w:r>
                    <w:rPr>
                      <w:rFonts w:ascii="Times New Roman" w:eastAsia="宋体" w:hAnsi="Times New Roman"/>
                      <w:color w:val="000000" w:themeColor="text1"/>
                      <w:spacing w:val="-4"/>
                      <w:szCs w:val="21"/>
                    </w:rPr>
                    <w:t>平均</w:t>
                  </w:r>
                </w:p>
              </w:tc>
              <w:tc>
                <w:tcPr>
                  <w:tcW w:w="827"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200</w:t>
                  </w:r>
                </w:p>
              </w:tc>
              <w:tc>
                <w:tcPr>
                  <w:tcW w:w="2467"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r>
            <w:tr w:rsidR="00970277">
              <w:trPr>
                <w:trHeight w:val="397"/>
                <w:jc w:val="center"/>
              </w:trPr>
              <w:tc>
                <w:tcPr>
                  <w:tcW w:w="915" w:type="pct"/>
                  <w:vMerge w:val="restar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TSP</w:t>
                  </w:r>
                </w:p>
              </w:tc>
              <w:tc>
                <w:tcPr>
                  <w:tcW w:w="791"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年平均</w:t>
                  </w:r>
                </w:p>
              </w:tc>
              <w:tc>
                <w:tcPr>
                  <w:tcW w:w="827"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200</w:t>
                  </w:r>
                </w:p>
              </w:tc>
              <w:tc>
                <w:tcPr>
                  <w:tcW w:w="2467"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r>
            <w:tr w:rsidR="00970277">
              <w:trPr>
                <w:trHeight w:val="397"/>
                <w:jc w:val="center"/>
              </w:trPr>
              <w:tc>
                <w:tcPr>
                  <w:tcW w:w="915"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c>
                <w:tcPr>
                  <w:tcW w:w="791"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日平均</w:t>
                  </w:r>
                </w:p>
              </w:tc>
              <w:tc>
                <w:tcPr>
                  <w:tcW w:w="827"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300</w:t>
                  </w:r>
                </w:p>
              </w:tc>
              <w:tc>
                <w:tcPr>
                  <w:tcW w:w="2467"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r>
            <w:tr w:rsidR="00970277">
              <w:trPr>
                <w:trHeight w:val="397"/>
                <w:jc w:val="center"/>
              </w:trPr>
              <w:tc>
                <w:tcPr>
                  <w:tcW w:w="915" w:type="pct"/>
                  <w:vMerge w:val="restar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PM</w:t>
                  </w:r>
                  <w:r>
                    <w:rPr>
                      <w:rFonts w:ascii="Times New Roman" w:eastAsia="宋体" w:hAnsi="Times New Roman"/>
                      <w:color w:val="000000" w:themeColor="text1"/>
                      <w:spacing w:val="-4"/>
                      <w:szCs w:val="21"/>
                      <w:vertAlign w:val="subscript"/>
                    </w:rPr>
                    <w:t>2.5</w:t>
                  </w:r>
                </w:p>
              </w:tc>
              <w:tc>
                <w:tcPr>
                  <w:tcW w:w="791"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年平均</w:t>
                  </w:r>
                </w:p>
              </w:tc>
              <w:tc>
                <w:tcPr>
                  <w:tcW w:w="827"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35</w:t>
                  </w:r>
                </w:p>
              </w:tc>
              <w:tc>
                <w:tcPr>
                  <w:tcW w:w="2467"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r>
            <w:tr w:rsidR="00970277">
              <w:trPr>
                <w:trHeight w:val="397"/>
                <w:jc w:val="center"/>
              </w:trPr>
              <w:tc>
                <w:tcPr>
                  <w:tcW w:w="915" w:type="pct"/>
                  <w:vMerge/>
                  <w:vAlign w:val="center"/>
                </w:tcPr>
                <w:p w:rsidR="00970277" w:rsidRDefault="00970277">
                  <w:pPr>
                    <w:adjustRightInd w:val="0"/>
                    <w:snapToGrid w:val="0"/>
                    <w:jc w:val="center"/>
                    <w:textAlignment w:val="baseline"/>
                    <w:rPr>
                      <w:rFonts w:ascii="Times New Roman" w:eastAsia="宋体" w:hAnsi="Times New Roman"/>
                      <w:color w:val="000000" w:themeColor="text1"/>
                      <w:spacing w:val="-4"/>
                      <w:szCs w:val="21"/>
                    </w:rPr>
                  </w:pPr>
                </w:p>
              </w:tc>
              <w:tc>
                <w:tcPr>
                  <w:tcW w:w="791"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日平均</w:t>
                  </w:r>
                </w:p>
              </w:tc>
              <w:tc>
                <w:tcPr>
                  <w:tcW w:w="827"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75</w:t>
                  </w:r>
                </w:p>
              </w:tc>
              <w:tc>
                <w:tcPr>
                  <w:tcW w:w="2467"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r>
            <w:tr w:rsidR="00970277">
              <w:trPr>
                <w:trHeight w:val="397"/>
                <w:jc w:val="center"/>
              </w:trPr>
              <w:tc>
                <w:tcPr>
                  <w:tcW w:w="915" w:type="pct"/>
                  <w:vMerge w:val="restar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PM</w:t>
                  </w:r>
                  <w:r>
                    <w:rPr>
                      <w:rFonts w:ascii="Times New Roman" w:eastAsia="宋体" w:hAnsi="Times New Roman"/>
                      <w:color w:val="000000" w:themeColor="text1"/>
                      <w:spacing w:val="-4"/>
                      <w:szCs w:val="21"/>
                      <w:vertAlign w:val="subscript"/>
                    </w:rPr>
                    <w:t>10</w:t>
                  </w:r>
                </w:p>
              </w:tc>
              <w:tc>
                <w:tcPr>
                  <w:tcW w:w="791"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年平均</w:t>
                  </w:r>
                </w:p>
              </w:tc>
              <w:tc>
                <w:tcPr>
                  <w:tcW w:w="827"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70</w:t>
                  </w:r>
                </w:p>
              </w:tc>
              <w:tc>
                <w:tcPr>
                  <w:tcW w:w="2467"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r>
            <w:tr w:rsidR="00970277">
              <w:trPr>
                <w:trHeight w:val="397"/>
                <w:jc w:val="center"/>
              </w:trPr>
              <w:tc>
                <w:tcPr>
                  <w:tcW w:w="915"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c>
                <w:tcPr>
                  <w:tcW w:w="791"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日平均</w:t>
                  </w:r>
                </w:p>
              </w:tc>
              <w:tc>
                <w:tcPr>
                  <w:tcW w:w="827" w:type="pct"/>
                  <w:vAlign w:val="center"/>
                </w:tcPr>
                <w:p w:rsidR="00970277" w:rsidRDefault="008A61FD">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150</w:t>
                  </w:r>
                </w:p>
              </w:tc>
              <w:tc>
                <w:tcPr>
                  <w:tcW w:w="2467" w:type="pct"/>
                  <w:vMerge/>
                  <w:vAlign w:val="center"/>
                </w:tcPr>
                <w:p w:rsidR="00970277" w:rsidRDefault="00970277">
                  <w:pPr>
                    <w:widowControl/>
                    <w:snapToGrid w:val="0"/>
                    <w:jc w:val="left"/>
                    <w:rPr>
                      <w:rFonts w:ascii="Times New Roman" w:eastAsia="宋体" w:hAnsi="Times New Roman"/>
                      <w:color w:val="000000" w:themeColor="text1"/>
                      <w:spacing w:val="-4"/>
                      <w:szCs w:val="21"/>
                    </w:rPr>
                  </w:pPr>
                </w:p>
              </w:tc>
            </w:tr>
            <w:tr w:rsidR="00970277">
              <w:trPr>
                <w:trHeight w:val="397"/>
                <w:jc w:val="center"/>
              </w:trPr>
              <w:tc>
                <w:tcPr>
                  <w:tcW w:w="915" w:type="pct"/>
                  <w:vAlign w:val="center"/>
                </w:tcPr>
                <w:p w:rsidR="00970277" w:rsidRDefault="008A61FD">
                  <w:pPr>
                    <w:tabs>
                      <w:tab w:val="left" w:pos="600"/>
                    </w:tabs>
                    <w:jc w:val="center"/>
                    <w:rPr>
                      <w:rFonts w:ascii="Times New Roman" w:eastAsia="宋体" w:hAnsi="Times New Roman"/>
                      <w:color w:val="000000" w:themeColor="text1"/>
                      <w:szCs w:val="21"/>
                    </w:rPr>
                  </w:pPr>
                  <w:r>
                    <w:rPr>
                      <w:rFonts w:ascii="Times New Roman" w:eastAsia="宋体" w:hint="eastAsia"/>
                      <w:color w:val="000000" w:themeColor="text1"/>
                      <w:szCs w:val="21"/>
                    </w:rPr>
                    <w:t>非甲烷总烃</w:t>
                  </w:r>
                </w:p>
              </w:tc>
              <w:tc>
                <w:tcPr>
                  <w:tcW w:w="791"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pacing w:val="-4"/>
                      <w:szCs w:val="21"/>
                    </w:rPr>
                    <w:t>1h</w:t>
                  </w:r>
                  <w:r>
                    <w:rPr>
                      <w:rFonts w:ascii="Times New Roman" w:eastAsia="宋体" w:hAnsi="Times New Roman"/>
                      <w:color w:val="000000" w:themeColor="text1"/>
                      <w:spacing w:val="-4"/>
                      <w:szCs w:val="21"/>
                    </w:rPr>
                    <w:t>平均</w:t>
                  </w:r>
                </w:p>
              </w:tc>
              <w:tc>
                <w:tcPr>
                  <w:tcW w:w="827" w:type="pct"/>
                  <w:vAlign w:val="center"/>
                </w:tcPr>
                <w:p w:rsidR="00970277" w:rsidRDefault="008A61FD">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2.0mg/m</w:t>
                  </w:r>
                  <w:r>
                    <w:rPr>
                      <w:rFonts w:ascii="Times New Roman" w:eastAsia="宋体" w:hAnsi="Times New Roman"/>
                      <w:color w:val="000000" w:themeColor="text1"/>
                      <w:szCs w:val="21"/>
                      <w:vertAlign w:val="superscript"/>
                    </w:rPr>
                    <w:t>3</w:t>
                  </w:r>
                </w:p>
              </w:tc>
              <w:tc>
                <w:tcPr>
                  <w:tcW w:w="2467" w:type="pct"/>
                  <w:vAlign w:val="center"/>
                </w:tcPr>
                <w:p w:rsidR="00970277" w:rsidRDefault="008A61FD">
                  <w:pPr>
                    <w:jc w:val="center"/>
                    <w:textAlignment w:val="baseline"/>
                    <w:rPr>
                      <w:rFonts w:ascii="Times New Roman" w:eastAsia="宋体" w:hAnsi="Times New Roman"/>
                      <w:color w:val="000000" w:themeColor="text1"/>
                      <w:szCs w:val="21"/>
                    </w:rPr>
                  </w:pPr>
                  <w:r>
                    <w:rPr>
                      <w:rFonts w:ascii="Times New Roman" w:eastAsia="宋体"/>
                      <w:color w:val="000000" w:themeColor="text1"/>
                      <w:szCs w:val="21"/>
                    </w:rPr>
                    <w:t>《大气污染物综合排放标准详解》</w:t>
                  </w:r>
                </w:p>
              </w:tc>
            </w:tr>
          </w:tbl>
          <w:p w:rsidR="00970277" w:rsidRDefault="008A61FD">
            <w:pPr>
              <w:spacing w:line="440" w:lineRule="exact"/>
              <w:ind w:firstLineChars="200" w:firstLine="482"/>
              <w:textAlignment w:val="baseline"/>
              <w:rPr>
                <w:rFonts w:ascii="Times New Roman" w:eastAsia="宋体" w:hAnsi="Times New Roman"/>
                <w:b/>
                <w:color w:val="000000" w:themeColor="text1"/>
                <w:sz w:val="24"/>
                <w:szCs w:val="20"/>
              </w:rPr>
            </w:pPr>
            <w:r>
              <w:rPr>
                <w:rFonts w:ascii="Times New Roman" w:eastAsia="宋体" w:hAnsi="Times New Roman"/>
                <w:b/>
                <w:color w:val="000000" w:themeColor="text1"/>
                <w:sz w:val="24"/>
              </w:rPr>
              <w:t>2</w:t>
            </w:r>
            <w:r>
              <w:rPr>
                <w:rFonts w:ascii="Times New Roman" w:eastAsia="宋体" w:hAnsi="Times New Roman"/>
                <w:b/>
                <w:color w:val="000000" w:themeColor="text1"/>
                <w:sz w:val="24"/>
              </w:rPr>
              <w:t>、声环境</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本项目各厂界环境噪声执行《声环境质量标准》（</w:t>
            </w:r>
            <w:r>
              <w:rPr>
                <w:rFonts w:ascii="Times New Roman" w:eastAsia="宋体" w:hAnsi="Times New Roman"/>
                <w:color w:val="000000" w:themeColor="text1"/>
                <w:sz w:val="24"/>
              </w:rPr>
              <w:t>GB3096-2008</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3</w:t>
            </w:r>
            <w:r>
              <w:rPr>
                <w:rFonts w:ascii="Times New Roman" w:eastAsia="宋体" w:hAnsi="Times New Roman"/>
                <w:color w:val="000000" w:themeColor="text1"/>
                <w:sz w:val="24"/>
              </w:rPr>
              <w:t>类标准的要求，相关标准限值见下表。</w:t>
            </w:r>
          </w:p>
          <w:p w:rsidR="00970277" w:rsidRDefault="008A61FD">
            <w:pPr>
              <w:pStyle w:val="a4"/>
              <w:keepNext/>
              <w:spacing w:line="440" w:lineRule="exact"/>
              <w:jc w:val="center"/>
              <w:rPr>
                <w:rFonts w:ascii="Times New Roman" w:eastAsia="宋体" w:hAnsi="Times New Roman" w:cs="Times New Roman"/>
                <w:b/>
                <w:bCs/>
                <w:color w:val="000000" w:themeColor="text1"/>
                <w:sz w:val="24"/>
                <w:szCs w:val="24"/>
              </w:rPr>
            </w:pPr>
            <w:bookmarkStart w:id="11" w:name="_Ref306978508"/>
            <w:r>
              <w:rPr>
                <w:rFonts w:ascii="Times New Roman" w:eastAsia="宋体" w:hAnsi="Times New Roman" w:cs="Times New Roman"/>
                <w:b/>
                <w:bCs/>
                <w:color w:val="000000" w:themeColor="text1"/>
                <w:sz w:val="24"/>
                <w:szCs w:val="24"/>
              </w:rPr>
              <w:t>表</w:t>
            </w:r>
            <w:bookmarkEnd w:id="11"/>
            <w:r>
              <w:rPr>
                <w:rFonts w:ascii="Times New Roman" w:eastAsia="宋体" w:hAnsi="Times New Roman" w:cs="Times New Roman" w:hint="eastAsia"/>
                <w:b/>
                <w:bCs/>
                <w:color w:val="000000" w:themeColor="text1"/>
                <w:sz w:val="24"/>
                <w:szCs w:val="24"/>
              </w:rPr>
              <w:t xml:space="preserve">25    </w:t>
            </w:r>
            <w:r>
              <w:rPr>
                <w:rFonts w:ascii="Times New Roman" w:eastAsia="宋体" w:hAnsi="Times New Roman" w:cs="Times New Roman"/>
                <w:b/>
                <w:bCs/>
                <w:color w:val="000000" w:themeColor="text1"/>
                <w:sz w:val="24"/>
                <w:szCs w:val="24"/>
              </w:rPr>
              <w:t>声环境质量标准</w:t>
            </w:r>
            <w:r w:rsidR="00F70157">
              <w:rPr>
                <w:rFonts w:ascii="Times New Roman" w:eastAsia="宋体" w:hAnsi="Times New Roman" w:cs="Times New Roman" w:hint="eastAsia"/>
                <w:b/>
                <w:bCs/>
                <w:color w:val="000000" w:themeColor="text1"/>
                <w:sz w:val="24"/>
                <w:szCs w:val="24"/>
              </w:rPr>
              <w:t xml:space="preserve">    </w:t>
            </w:r>
            <w:r>
              <w:rPr>
                <w:rFonts w:ascii="Times New Roman" w:eastAsia="宋体" w:hAnsi="Times New Roman" w:cs="Times New Roman"/>
                <w:b/>
                <w:bCs/>
                <w:color w:val="000000" w:themeColor="text1"/>
                <w:sz w:val="24"/>
                <w:szCs w:val="24"/>
              </w:rPr>
              <w:t>单位：</w:t>
            </w:r>
            <w:r>
              <w:rPr>
                <w:rFonts w:ascii="Times New Roman" w:eastAsia="宋体" w:hAnsi="Times New Roman" w:cs="Times New Roman"/>
                <w:b/>
                <w:bCs/>
                <w:color w:val="000000" w:themeColor="text1"/>
                <w:sz w:val="24"/>
                <w:szCs w:val="24"/>
              </w:rPr>
              <w:t>dB</w:t>
            </w:r>
            <w:r>
              <w:rPr>
                <w:rFonts w:ascii="Times New Roman" w:eastAsia="宋体" w:hAnsi="Times New Roman" w:cs="Times New Roman"/>
                <w:b/>
                <w:bCs/>
                <w:color w:val="000000" w:themeColor="text1"/>
                <w:sz w:val="24"/>
                <w:szCs w:val="24"/>
              </w:rPr>
              <w:t>（</w:t>
            </w:r>
            <w:r>
              <w:rPr>
                <w:rFonts w:ascii="Times New Roman" w:eastAsia="宋体" w:hAnsi="Times New Roman" w:cs="Times New Roman"/>
                <w:b/>
                <w:bCs/>
                <w:color w:val="000000" w:themeColor="text1"/>
                <w:sz w:val="24"/>
                <w:szCs w:val="24"/>
              </w:rPr>
              <w:t>A</w:t>
            </w:r>
            <w:r>
              <w:rPr>
                <w:rFonts w:ascii="Times New Roman" w:eastAsia="宋体" w:hAnsi="Times New Roman" w:cs="Times New Roman"/>
                <w:b/>
                <w:bCs/>
                <w:color w:val="000000" w:themeColor="text1"/>
                <w:sz w:val="24"/>
                <w:szCs w:val="24"/>
              </w:rPr>
              <w:t>）</w:t>
            </w:r>
          </w:p>
          <w:tbl>
            <w:tblPr>
              <w:tblW w:w="5000" w:type="pct"/>
              <w:jc w:val="center"/>
              <w:tblBorders>
                <w:top w:val="single" w:sz="8" w:space="0" w:color="auto"/>
                <w:bottom w:val="single" w:sz="8" w:space="0" w:color="auto"/>
                <w:insideH w:val="single" w:sz="8" w:space="0" w:color="auto"/>
                <w:insideV w:val="single" w:sz="4" w:space="0" w:color="auto"/>
              </w:tblBorders>
              <w:tblLook w:val="04A0"/>
            </w:tblPr>
            <w:tblGrid>
              <w:gridCol w:w="3172"/>
              <w:gridCol w:w="2890"/>
              <w:gridCol w:w="2508"/>
            </w:tblGrid>
            <w:tr w:rsidR="00970277">
              <w:trPr>
                <w:trHeight w:val="397"/>
                <w:jc w:val="center"/>
              </w:trPr>
              <w:tc>
                <w:tcPr>
                  <w:tcW w:w="1851" w:type="pct"/>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类别</w:t>
                  </w:r>
                </w:p>
              </w:tc>
              <w:tc>
                <w:tcPr>
                  <w:tcW w:w="1686" w:type="pct"/>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昼间</w:t>
                  </w:r>
                </w:p>
              </w:tc>
              <w:tc>
                <w:tcPr>
                  <w:tcW w:w="1463" w:type="pct"/>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夜间</w:t>
                  </w:r>
                </w:p>
              </w:tc>
            </w:tr>
            <w:tr w:rsidR="00970277">
              <w:trPr>
                <w:trHeight w:val="397"/>
                <w:jc w:val="center"/>
              </w:trPr>
              <w:tc>
                <w:tcPr>
                  <w:tcW w:w="1851"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r>
                    <w:rPr>
                      <w:rFonts w:ascii="Times New Roman" w:eastAsia="宋体" w:hAnsi="Times New Roman"/>
                      <w:color w:val="000000" w:themeColor="text1"/>
                      <w:szCs w:val="21"/>
                    </w:rPr>
                    <w:t>类</w:t>
                  </w:r>
                </w:p>
              </w:tc>
              <w:tc>
                <w:tcPr>
                  <w:tcW w:w="1686"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w:t>
                  </w:r>
                  <w:r>
                    <w:rPr>
                      <w:rFonts w:ascii="Times New Roman" w:eastAsia="宋体" w:hAnsi="Times New Roman" w:hint="eastAsia"/>
                      <w:color w:val="000000" w:themeColor="text1"/>
                      <w:szCs w:val="21"/>
                    </w:rPr>
                    <w:t>5</w:t>
                  </w:r>
                </w:p>
              </w:tc>
              <w:tc>
                <w:tcPr>
                  <w:tcW w:w="1463"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w:t>
                  </w:r>
                  <w:r>
                    <w:rPr>
                      <w:rFonts w:ascii="Times New Roman" w:eastAsia="宋体" w:hAnsi="Times New Roman" w:hint="eastAsia"/>
                      <w:color w:val="000000" w:themeColor="text1"/>
                      <w:szCs w:val="21"/>
                    </w:rPr>
                    <w:t>5</w:t>
                  </w:r>
                </w:p>
              </w:tc>
            </w:tr>
          </w:tbl>
          <w:p w:rsidR="00970277" w:rsidRDefault="008A61FD">
            <w:pPr>
              <w:spacing w:line="440" w:lineRule="exact"/>
              <w:ind w:firstLineChars="200" w:firstLine="482"/>
              <w:textAlignment w:val="baseline"/>
              <w:rPr>
                <w:rFonts w:ascii="Times New Roman" w:eastAsia="宋体" w:hAnsi="Times New Roman"/>
                <w:b/>
                <w:color w:val="000000" w:themeColor="text1"/>
                <w:sz w:val="24"/>
                <w:szCs w:val="20"/>
              </w:rPr>
            </w:pPr>
            <w:r>
              <w:rPr>
                <w:rFonts w:ascii="Times New Roman" w:eastAsia="宋体" w:hAnsi="Times New Roman"/>
                <w:b/>
                <w:color w:val="000000" w:themeColor="text1"/>
                <w:sz w:val="24"/>
              </w:rPr>
              <w:t>3</w:t>
            </w:r>
            <w:r>
              <w:rPr>
                <w:rFonts w:ascii="Times New Roman" w:eastAsia="宋体" w:hAnsi="Times New Roman"/>
                <w:b/>
                <w:color w:val="000000" w:themeColor="text1"/>
                <w:sz w:val="24"/>
              </w:rPr>
              <w:t>、地表水环境</w:t>
            </w:r>
          </w:p>
          <w:p w:rsidR="00970277" w:rsidRDefault="008A61FD">
            <w:pPr>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地表水执行《地表水环境质量标准》（</w:t>
            </w:r>
            <w:r>
              <w:rPr>
                <w:rFonts w:ascii="Times New Roman" w:eastAsia="宋体" w:hAnsi="Times New Roman"/>
                <w:color w:val="000000" w:themeColor="text1"/>
                <w:sz w:val="24"/>
              </w:rPr>
              <w:t>GB3838-2002</w:t>
            </w:r>
            <w:r>
              <w:rPr>
                <w:rFonts w:ascii="Times New Roman" w:eastAsia="宋体" w:hAnsi="Times New Roman"/>
                <w:color w:val="000000" w:themeColor="text1"/>
                <w:sz w:val="24"/>
              </w:rPr>
              <w:t>）</w:t>
            </w:r>
            <w:r w:rsidR="00361F36">
              <w:rPr>
                <w:rFonts w:ascii="Times New Roman" w:eastAsia="宋体" w:hAnsi="Times New Roman"/>
                <w:color w:val="000000" w:themeColor="text1"/>
                <w:sz w:val="24"/>
              </w:rPr>
              <w:fldChar w:fldCharType="begin"/>
            </w:r>
            <w:r>
              <w:rPr>
                <w:rFonts w:ascii="Times New Roman" w:eastAsia="宋体" w:hAnsi="Times New Roman"/>
                <w:color w:val="000000" w:themeColor="text1"/>
                <w:sz w:val="24"/>
              </w:rPr>
              <w:instrText xml:space="preserve"> = 4 \* ROMAN </w:instrText>
            </w:r>
            <w:r w:rsidR="00361F36">
              <w:rPr>
                <w:rFonts w:ascii="Times New Roman" w:eastAsia="宋体" w:hAnsi="Times New Roman"/>
                <w:color w:val="000000" w:themeColor="text1"/>
                <w:sz w:val="24"/>
              </w:rPr>
              <w:fldChar w:fldCharType="separate"/>
            </w:r>
            <w:r>
              <w:rPr>
                <w:rFonts w:ascii="Times New Roman" w:eastAsia="宋体" w:hAnsi="Times New Roman"/>
                <w:color w:val="000000" w:themeColor="text1"/>
                <w:sz w:val="24"/>
              </w:rPr>
              <w:t>V</w:t>
            </w:r>
            <w:r w:rsidR="00361F36">
              <w:rPr>
                <w:rFonts w:ascii="Times New Roman" w:eastAsia="宋体" w:hAnsi="Times New Roman"/>
                <w:color w:val="000000" w:themeColor="text1"/>
                <w:sz w:val="24"/>
              </w:rPr>
              <w:fldChar w:fldCharType="end"/>
            </w:r>
            <w:r>
              <w:rPr>
                <w:rFonts w:ascii="Times New Roman" w:eastAsia="宋体" w:hAnsi="Times New Roman"/>
                <w:color w:val="000000" w:themeColor="text1"/>
                <w:sz w:val="24"/>
              </w:rPr>
              <w:t>类标准，相关标准限值见下表。</w:t>
            </w:r>
            <w:bookmarkStart w:id="12" w:name="_Ref306978742"/>
          </w:p>
          <w:p w:rsidR="00970277" w:rsidRDefault="008A61FD">
            <w:pPr>
              <w:pStyle w:val="a4"/>
              <w:keepNext/>
              <w:spacing w:line="440" w:lineRule="exact"/>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sz w:val="24"/>
                <w:szCs w:val="24"/>
              </w:rPr>
              <w:t>表</w:t>
            </w:r>
            <w:bookmarkEnd w:id="12"/>
            <w:r>
              <w:rPr>
                <w:rFonts w:ascii="Times New Roman" w:eastAsia="宋体" w:hAnsi="Times New Roman" w:cs="Times New Roman" w:hint="eastAsia"/>
                <w:b/>
                <w:bCs/>
                <w:color w:val="000000" w:themeColor="text1"/>
                <w:sz w:val="24"/>
                <w:szCs w:val="24"/>
              </w:rPr>
              <w:t xml:space="preserve">26    </w:t>
            </w:r>
            <w:r>
              <w:rPr>
                <w:rFonts w:ascii="Times New Roman" w:eastAsia="宋体" w:hAnsi="Times New Roman" w:cs="Times New Roman"/>
                <w:b/>
                <w:bCs/>
                <w:color w:val="000000" w:themeColor="text1"/>
                <w:sz w:val="24"/>
                <w:szCs w:val="24"/>
              </w:rPr>
              <w:t>地表水环境质量标准</w:t>
            </w:r>
            <w:r w:rsidR="00F70157">
              <w:rPr>
                <w:rFonts w:ascii="Times New Roman" w:eastAsia="宋体" w:hAnsi="Times New Roman" w:cs="Times New Roman" w:hint="eastAsia"/>
                <w:b/>
                <w:bCs/>
                <w:color w:val="000000" w:themeColor="text1"/>
                <w:sz w:val="24"/>
                <w:szCs w:val="24"/>
              </w:rPr>
              <w:t xml:space="preserve">    </w:t>
            </w:r>
            <w:r>
              <w:rPr>
                <w:rFonts w:ascii="Times New Roman" w:eastAsia="宋体" w:hAnsi="Times New Roman" w:cs="Times New Roman"/>
                <w:b/>
                <w:bCs/>
                <w:color w:val="000000" w:themeColor="text1"/>
                <w:sz w:val="24"/>
                <w:szCs w:val="24"/>
              </w:rPr>
              <w:t>单位：</w:t>
            </w:r>
            <w:r>
              <w:rPr>
                <w:rFonts w:ascii="Times New Roman" w:eastAsia="宋体" w:hAnsi="Times New Roman" w:cs="Times New Roman"/>
                <w:b/>
                <w:bCs/>
                <w:color w:val="000000" w:themeColor="text1"/>
                <w:sz w:val="24"/>
                <w:szCs w:val="24"/>
              </w:rPr>
              <w:t>mg/L</w:t>
            </w:r>
          </w:p>
          <w:tbl>
            <w:tblPr>
              <w:tblW w:w="5000" w:type="pct"/>
              <w:jc w:val="center"/>
              <w:tblBorders>
                <w:top w:val="single" w:sz="8" w:space="0" w:color="auto"/>
                <w:bottom w:val="single" w:sz="8" w:space="0" w:color="auto"/>
                <w:insideH w:val="single" w:sz="8" w:space="0" w:color="auto"/>
                <w:insideV w:val="single" w:sz="4" w:space="0" w:color="auto"/>
              </w:tblBorders>
              <w:tblLook w:val="04A0"/>
            </w:tblPr>
            <w:tblGrid>
              <w:gridCol w:w="1418"/>
              <w:gridCol w:w="1702"/>
              <w:gridCol w:w="1880"/>
              <w:gridCol w:w="1784"/>
              <w:gridCol w:w="1786"/>
            </w:tblGrid>
            <w:tr w:rsidR="00970277">
              <w:trPr>
                <w:trHeight w:val="397"/>
                <w:jc w:val="center"/>
              </w:trPr>
              <w:tc>
                <w:tcPr>
                  <w:tcW w:w="827" w:type="pct"/>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项目</w:t>
                  </w:r>
                </w:p>
              </w:tc>
              <w:tc>
                <w:tcPr>
                  <w:tcW w:w="993" w:type="pct"/>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pH</w:t>
                  </w:r>
                </w:p>
              </w:tc>
              <w:tc>
                <w:tcPr>
                  <w:tcW w:w="1097" w:type="pct"/>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COD</w:t>
                  </w:r>
                </w:p>
              </w:tc>
              <w:tc>
                <w:tcPr>
                  <w:tcW w:w="1041" w:type="pct"/>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NH</w:t>
                  </w:r>
                  <w:r>
                    <w:rPr>
                      <w:rFonts w:ascii="Times New Roman" w:eastAsia="宋体" w:hAnsi="Times New Roman"/>
                      <w:b/>
                      <w:color w:val="000000" w:themeColor="text1"/>
                      <w:szCs w:val="21"/>
                      <w:vertAlign w:val="subscript"/>
                    </w:rPr>
                    <w:t>3</w:t>
                  </w:r>
                  <w:r>
                    <w:rPr>
                      <w:rFonts w:ascii="Times New Roman" w:eastAsia="宋体" w:hAnsi="Times New Roman"/>
                      <w:b/>
                      <w:color w:val="000000" w:themeColor="text1"/>
                      <w:szCs w:val="21"/>
                    </w:rPr>
                    <w:t>-N</w:t>
                  </w:r>
                </w:p>
              </w:tc>
              <w:tc>
                <w:tcPr>
                  <w:tcW w:w="1042" w:type="pct"/>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TP</w:t>
                  </w:r>
                </w:p>
              </w:tc>
            </w:tr>
            <w:tr w:rsidR="00970277">
              <w:trPr>
                <w:trHeight w:val="397"/>
                <w:jc w:val="center"/>
              </w:trPr>
              <w:tc>
                <w:tcPr>
                  <w:tcW w:w="827"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标准值</w:t>
                  </w:r>
                </w:p>
              </w:tc>
              <w:tc>
                <w:tcPr>
                  <w:tcW w:w="993"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6-9</w:t>
                  </w:r>
                </w:p>
              </w:tc>
              <w:tc>
                <w:tcPr>
                  <w:tcW w:w="1097"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40</w:t>
                  </w:r>
                </w:p>
              </w:tc>
              <w:tc>
                <w:tcPr>
                  <w:tcW w:w="1041"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2.0</w:t>
                  </w:r>
                </w:p>
              </w:tc>
              <w:tc>
                <w:tcPr>
                  <w:tcW w:w="1042"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0.4</w:t>
                  </w:r>
                </w:p>
              </w:tc>
            </w:tr>
          </w:tbl>
          <w:p w:rsidR="00970277" w:rsidRDefault="00970277">
            <w:pPr>
              <w:spacing w:line="440" w:lineRule="exact"/>
              <w:ind w:firstLineChars="200" w:firstLine="482"/>
              <w:textAlignment w:val="baseline"/>
              <w:rPr>
                <w:rFonts w:ascii="Times New Roman" w:eastAsia="宋体" w:hAnsi="Times New Roman"/>
                <w:b/>
                <w:color w:val="000000" w:themeColor="text1"/>
                <w:sz w:val="24"/>
              </w:rPr>
            </w:pPr>
          </w:p>
          <w:p w:rsidR="00970277" w:rsidRDefault="008A61FD">
            <w:pPr>
              <w:spacing w:line="440" w:lineRule="exact"/>
              <w:ind w:firstLineChars="200" w:firstLine="482"/>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lastRenderedPageBreak/>
              <w:t>4</w:t>
            </w:r>
            <w:r>
              <w:rPr>
                <w:rFonts w:ascii="Times New Roman" w:eastAsia="宋体" w:hAnsi="Times New Roman"/>
                <w:b/>
                <w:color w:val="000000" w:themeColor="text1"/>
                <w:sz w:val="24"/>
              </w:rPr>
              <w:t>、地下水环境</w:t>
            </w:r>
          </w:p>
          <w:p w:rsidR="00970277" w:rsidRDefault="008A61FD">
            <w:pPr>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地下水执行《地下水质量标准》（</w:t>
            </w:r>
            <w:r>
              <w:rPr>
                <w:rFonts w:ascii="Times New Roman" w:eastAsia="宋体" w:hAnsi="Times New Roman"/>
                <w:color w:val="000000" w:themeColor="text1"/>
                <w:sz w:val="24"/>
              </w:rPr>
              <w:t>GB/T14848-2017</w:t>
            </w:r>
            <w:r>
              <w:rPr>
                <w:rFonts w:ascii="Times New Roman" w:eastAsia="宋体" w:hAnsi="Times New Roman"/>
                <w:color w:val="000000" w:themeColor="text1"/>
                <w:sz w:val="24"/>
              </w:rPr>
              <w:t>）</w:t>
            </w:r>
            <w:r>
              <w:rPr>
                <w:rFonts w:ascii="Times New Roman" w:eastAsia="宋体" w:hAnsi="Times New Roman"/>
                <w:color w:val="000000" w:themeColor="text1"/>
                <w:sz w:val="24"/>
              </w:rPr>
              <w:t>Ⅲ</w:t>
            </w:r>
            <w:r>
              <w:rPr>
                <w:rFonts w:ascii="Times New Roman" w:eastAsia="宋体" w:hAnsi="Times New Roman"/>
                <w:color w:val="000000" w:themeColor="text1"/>
                <w:sz w:val="24"/>
              </w:rPr>
              <w:t>类标准，相关标准限值见下表。</w:t>
            </w:r>
          </w:p>
          <w:p w:rsidR="00970277" w:rsidRDefault="008A61FD">
            <w:pPr>
              <w:adjustRightInd w:val="0"/>
              <w:snapToGrid w:val="0"/>
              <w:spacing w:line="440" w:lineRule="exact"/>
              <w:jc w:val="center"/>
              <w:rPr>
                <w:rFonts w:ascii="Times New Roman" w:eastAsia="宋体" w:hAnsi="Times New Roman"/>
                <w:b/>
                <w:bCs/>
                <w:color w:val="000000" w:themeColor="text1"/>
                <w:spacing w:val="-4"/>
                <w:sz w:val="24"/>
              </w:rPr>
            </w:pPr>
            <w:r>
              <w:rPr>
                <w:rFonts w:ascii="Times New Roman" w:eastAsia="宋体" w:hAnsi="Times New Roman"/>
                <w:b/>
                <w:bCs/>
                <w:color w:val="000000" w:themeColor="text1"/>
                <w:spacing w:val="-4"/>
                <w:sz w:val="24"/>
              </w:rPr>
              <w:t>表</w:t>
            </w:r>
            <w:r>
              <w:rPr>
                <w:rFonts w:ascii="Times New Roman" w:eastAsia="宋体" w:hAnsi="Times New Roman"/>
                <w:b/>
                <w:bCs/>
                <w:color w:val="000000" w:themeColor="text1"/>
                <w:spacing w:val="-4"/>
                <w:sz w:val="24"/>
              </w:rPr>
              <w:t>2</w:t>
            </w:r>
            <w:r>
              <w:rPr>
                <w:rFonts w:ascii="Times New Roman" w:eastAsia="宋体" w:hAnsi="Times New Roman" w:hint="eastAsia"/>
                <w:b/>
                <w:bCs/>
                <w:color w:val="000000" w:themeColor="text1"/>
                <w:spacing w:val="-4"/>
                <w:sz w:val="24"/>
              </w:rPr>
              <w:t xml:space="preserve">7    </w:t>
            </w:r>
            <w:r>
              <w:rPr>
                <w:rFonts w:ascii="Times New Roman" w:eastAsia="宋体" w:hAnsi="Times New Roman"/>
                <w:b/>
                <w:bCs/>
                <w:color w:val="000000" w:themeColor="text1"/>
                <w:spacing w:val="-4"/>
                <w:sz w:val="24"/>
              </w:rPr>
              <w:t>地下水环境质量标准</w:t>
            </w:r>
            <w:r w:rsidR="0066210C">
              <w:rPr>
                <w:rFonts w:ascii="Times New Roman" w:eastAsia="宋体" w:hAnsi="Times New Roman" w:hint="eastAsia"/>
                <w:b/>
                <w:bCs/>
                <w:color w:val="000000" w:themeColor="text1"/>
                <w:spacing w:val="-4"/>
                <w:sz w:val="24"/>
              </w:rPr>
              <w:t xml:space="preserve">    </w:t>
            </w:r>
            <w:r>
              <w:rPr>
                <w:rFonts w:ascii="Times New Roman" w:eastAsia="宋体" w:hAnsi="Times New Roman"/>
                <w:b/>
                <w:bCs/>
                <w:color w:val="000000" w:themeColor="text1"/>
                <w:spacing w:val="-4"/>
                <w:sz w:val="24"/>
              </w:rPr>
              <w:t>单位：</w:t>
            </w:r>
            <w:r>
              <w:rPr>
                <w:rFonts w:ascii="Times New Roman" w:eastAsia="宋体" w:hAnsi="Times New Roman"/>
                <w:b/>
                <w:bCs/>
                <w:color w:val="000000" w:themeColor="text1"/>
                <w:spacing w:val="-4"/>
                <w:sz w:val="24"/>
              </w:rPr>
              <w:t>mg/L</w:t>
            </w:r>
          </w:p>
          <w:tbl>
            <w:tblPr>
              <w:tblW w:w="5000" w:type="pct"/>
              <w:jc w:val="center"/>
              <w:tblLook w:val="04A0"/>
            </w:tblPr>
            <w:tblGrid>
              <w:gridCol w:w="2852"/>
              <w:gridCol w:w="2857"/>
              <w:gridCol w:w="2861"/>
            </w:tblGrid>
            <w:tr w:rsidR="00970277">
              <w:trPr>
                <w:trHeight w:val="397"/>
                <w:jc w:val="center"/>
              </w:trPr>
              <w:tc>
                <w:tcPr>
                  <w:tcW w:w="1664" w:type="pct"/>
                  <w:tcBorders>
                    <w:top w:val="single" w:sz="8" w:space="0" w:color="auto"/>
                    <w:bottom w:val="single" w:sz="8" w:space="0" w:color="auto"/>
                    <w:right w:val="single" w:sz="4" w:space="0" w:color="auto"/>
                  </w:tcBorders>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项目</w:t>
                  </w:r>
                </w:p>
              </w:tc>
              <w:tc>
                <w:tcPr>
                  <w:tcW w:w="1667" w:type="pct"/>
                  <w:tcBorders>
                    <w:top w:val="single" w:sz="8" w:space="0" w:color="auto"/>
                    <w:left w:val="single" w:sz="4" w:space="0" w:color="auto"/>
                    <w:bottom w:val="single" w:sz="8" w:space="0" w:color="auto"/>
                    <w:right w:val="single" w:sz="4" w:space="0" w:color="auto"/>
                  </w:tcBorders>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浓度限值</w:t>
                  </w:r>
                </w:p>
              </w:tc>
              <w:tc>
                <w:tcPr>
                  <w:tcW w:w="1669" w:type="pct"/>
                  <w:tcBorders>
                    <w:top w:val="single" w:sz="8" w:space="0" w:color="auto"/>
                    <w:left w:val="single" w:sz="4" w:space="0" w:color="auto"/>
                    <w:bottom w:val="single" w:sz="8" w:space="0" w:color="auto"/>
                  </w:tcBorders>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标准来源</w:t>
                  </w:r>
                </w:p>
              </w:tc>
            </w:tr>
            <w:tr w:rsidR="00970277">
              <w:trPr>
                <w:trHeight w:val="397"/>
                <w:jc w:val="center"/>
              </w:trPr>
              <w:tc>
                <w:tcPr>
                  <w:tcW w:w="1664" w:type="pct"/>
                  <w:tcBorders>
                    <w:top w:val="single" w:sz="8" w:space="0" w:color="auto"/>
                    <w:bottom w:val="single" w:sz="4" w:space="0" w:color="auto"/>
                    <w:right w:val="single" w:sz="4" w:space="0" w:color="auto"/>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pH</w:t>
                  </w:r>
                  <w:r>
                    <w:rPr>
                      <w:rFonts w:ascii="Times New Roman" w:eastAsia="宋体" w:hAnsi="Times New Roman"/>
                      <w:color w:val="000000" w:themeColor="text1"/>
                      <w:szCs w:val="21"/>
                    </w:rPr>
                    <w:t>（无量纲）</w:t>
                  </w:r>
                </w:p>
              </w:tc>
              <w:tc>
                <w:tcPr>
                  <w:tcW w:w="1667" w:type="pct"/>
                  <w:tcBorders>
                    <w:top w:val="single" w:sz="8" w:space="0" w:color="auto"/>
                    <w:left w:val="single" w:sz="4" w:space="0" w:color="auto"/>
                    <w:bottom w:val="single" w:sz="4" w:space="0" w:color="auto"/>
                    <w:right w:val="single" w:sz="4" w:space="0" w:color="auto"/>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6.5</w:t>
                  </w:r>
                  <w:r>
                    <w:rPr>
                      <w:rFonts w:ascii="Times New Roman" w:eastAsia="宋体" w:hAnsi="Times New Roman"/>
                      <w:color w:val="000000" w:themeColor="text1"/>
                      <w:szCs w:val="21"/>
                    </w:rPr>
                    <w:t>～</w:t>
                  </w:r>
                  <w:r>
                    <w:rPr>
                      <w:rFonts w:ascii="Times New Roman" w:eastAsia="宋体" w:hAnsi="Times New Roman"/>
                      <w:color w:val="000000" w:themeColor="text1"/>
                      <w:szCs w:val="21"/>
                    </w:rPr>
                    <w:t>8.5</w:t>
                  </w:r>
                </w:p>
              </w:tc>
              <w:tc>
                <w:tcPr>
                  <w:tcW w:w="1669" w:type="pct"/>
                  <w:vMerge w:val="restart"/>
                  <w:tcBorders>
                    <w:top w:val="single" w:sz="8" w:space="0" w:color="auto"/>
                    <w:left w:val="single" w:sz="4" w:space="0" w:color="auto"/>
                    <w:bottom w:val="single" w:sz="8" w:space="0" w:color="auto"/>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《地下水质量标准》（</w:t>
                  </w:r>
                  <w:r>
                    <w:rPr>
                      <w:rFonts w:ascii="Times New Roman" w:eastAsia="宋体" w:hAnsi="Times New Roman"/>
                      <w:color w:val="000000" w:themeColor="text1"/>
                      <w:szCs w:val="21"/>
                    </w:rPr>
                    <w:t>GB/T14848-2017</w:t>
                  </w:r>
                  <w:r>
                    <w:rPr>
                      <w:rFonts w:ascii="Times New Roman" w:eastAsia="宋体" w:hAnsi="Times New Roman"/>
                      <w:color w:val="000000" w:themeColor="text1"/>
                      <w:szCs w:val="21"/>
                    </w:rPr>
                    <w:t>）</w:t>
                  </w:r>
                  <w:r>
                    <w:rPr>
                      <w:rFonts w:ascii="Times New Roman" w:eastAsia="宋体" w:hAnsi="Times New Roman"/>
                      <w:color w:val="000000" w:themeColor="text1"/>
                      <w:szCs w:val="21"/>
                    </w:rPr>
                    <w:t>Ⅲ</w:t>
                  </w:r>
                  <w:r>
                    <w:rPr>
                      <w:rFonts w:ascii="Times New Roman" w:eastAsia="宋体" w:hAnsi="Times New Roman"/>
                      <w:color w:val="000000" w:themeColor="text1"/>
                      <w:szCs w:val="21"/>
                    </w:rPr>
                    <w:t>类标准</w:t>
                  </w:r>
                </w:p>
              </w:tc>
            </w:tr>
            <w:tr w:rsidR="00970277">
              <w:trPr>
                <w:trHeight w:val="397"/>
                <w:jc w:val="center"/>
              </w:trPr>
              <w:tc>
                <w:tcPr>
                  <w:tcW w:w="1664" w:type="pct"/>
                  <w:tcBorders>
                    <w:top w:val="single" w:sz="4" w:space="0" w:color="auto"/>
                    <w:bottom w:val="single" w:sz="4" w:space="0" w:color="auto"/>
                    <w:right w:val="single" w:sz="4" w:space="0" w:color="auto"/>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耗氧量</w:t>
                  </w:r>
                </w:p>
              </w:tc>
              <w:tc>
                <w:tcPr>
                  <w:tcW w:w="1667" w:type="pct"/>
                  <w:tcBorders>
                    <w:top w:val="single" w:sz="4" w:space="0" w:color="auto"/>
                    <w:left w:val="single" w:sz="4" w:space="0" w:color="auto"/>
                    <w:bottom w:val="single" w:sz="4" w:space="0" w:color="auto"/>
                    <w:right w:val="single" w:sz="4" w:space="0" w:color="auto"/>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3.0</w:t>
                  </w:r>
                </w:p>
              </w:tc>
              <w:tc>
                <w:tcPr>
                  <w:tcW w:w="1669" w:type="pct"/>
                  <w:vMerge/>
                  <w:tcBorders>
                    <w:top w:val="single" w:sz="8" w:space="0" w:color="auto"/>
                    <w:left w:val="single" w:sz="4" w:space="0" w:color="auto"/>
                    <w:bottom w:val="single" w:sz="8" w:space="0" w:color="auto"/>
                  </w:tcBorders>
                  <w:vAlign w:val="center"/>
                </w:tcPr>
                <w:p w:rsidR="00970277" w:rsidRDefault="00970277">
                  <w:pPr>
                    <w:widowControl/>
                    <w:snapToGrid w:val="0"/>
                    <w:jc w:val="left"/>
                    <w:rPr>
                      <w:rFonts w:ascii="Times New Roman" w:eastAsia="宋体" w:hAnsi="Times New Roman"/>
                      <w:color w:val="000000" w:themeColor="text1"/>
                      <w:szCs w:val="21"/>
                    </w:rPr>
                  </w:pPr>
                </w:p>
              </w:tc>
            </w:tr>
            <w:tr w:rsidR="00970277">
              <w:trPr>
                <w:trHeight w:val="397"/>
                <w:jc w:val="center"/>
              </w:trPr>
              <w:tc>
                <w:tcPr>
                  <w:tcW w:w="1664" w:type="pct"/>
                  <w:tcBorders>
                    <w:top w:val="single" w:sz="4" w:space="0" w:color="auto"/>
                    <w:bottom w:val="single" w:sz="4" w:space="0" w:color="auto"/>
                    <w:right w:val="single" w:sz="4" w:space="0" w:color="auto"/>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NH</w:t>
                  </w:r>
                  <w:r>
                    <w:rPr>
                      <w:rFonts w:ascii="Times New Roman" w:eastAsia="宋体" w:hAnsi="Times New Roman"/>
                      <w:color w:val="000000" w:themeColor="text1"/>
                      <w:szCs w:val="21"/>
                      <w:vertAlign w:val="subscript"/>
                    </w:rPr>
                    <w:t>3</w:t>
                  </w:r>
                  <w:r>
                    <w:rPr>
                      <w:rFonts w:ascii="Times New Roman" w:eastAsia="宋体" w:hAnsi="Times New Roman"/>
                      <w:color w:val="000000" w:themeColor="text1"/>
                      <w:szCs w:val="21"/>
                    </w:rPr>
                    <w:t>-N</w:t>
                  </w:r>
                </w:p>
              </w:tc>
              <w:tc>
                <w:tcPr>
                  <w:tcW w:w="1667" w:type="pct"/>
                  <w:tcBorders>
                    <w:top w:val="single" w:sz="4" w:space="0" w:color="auto"/>
                    <w:left w:val="single" w:sz="4" w:space="0" w:color="auto"/>
                    <w:bottom w:val="single" w:sz="4" w:space="0" w:color="auto"/>
                    <w:right w:val="single" w:sz="4" w:space="0" w:color="auto"/>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0.5</w:t>
                  </w:r>
                </w:p>
              </w:tc>
              <w:tc>
                <w:tcPr>
                  <w:tcW w:w="1669" w:type="pct"/>
                  <w:vMerge/>
                  <w:tcBorders>
                    <w:top w:val="single" w:sz="8" w:space="0" w:color="auto"/>
                    <w:left w:val="single" w:sz="4" w:space="0" w:color="auto"/>
                    <w:bottom w:val="single" w:sz="8" w:space="0" w:color="auto"/>
                  </w:tcBorders>
                  <w:vAlign w:val="center"/>
                </w:tcPr>
                <w:p w:rsidR="00970277" w:rsidRDefault="00970277">
                  <w:pPr>
                    <w:widowControl/>
                    <w:snapToGrid w:val="0"/>
                    <w:jc w:val="left"/>
                    <w:rPr>
                      <w:rFonts w:ascii="Times New Roman" w:eastAsia="宋体" w:hAnsi="Times New Roman"/>
                      <w:color w:val="000000" w:themeColor="text1"/>
                      <w:szCs w:val="21"/>
                    </w:rPr>
                  </w:pPr>
                </w:p>
              </w:tc>
            </w:tr>
            <w:tr w:rsidR="00970277">
              <w:trPr>
                <w:trHeight w:val="397"/>
                <w:jc w:val="center"/>
              </w:trPr>
              <w:tc>
                <w:tcPr>
                  <w:tcW w:w="1664" w:type="pct"/>
                  <w:tcBorders>
                    <w:top w:val="single" w:sz="4" w:space="0" w:color="auto"/>
                    <w:bottom w:val="single" w:sz="8" w:space="0" w:color="auto"/>
                    <w:right w:val="single" w:sz="4" w:space="0" w:color="auto"/>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总大肠菌群</w:t>
                  </w:r>
                </w:p>
              </w:tc>
              <w:tc>
                <w:tcPr>
                  <w:tcW w:w="1667" w:type="pct"/>
                  <w:tcBorders>
                    <w:top w:val="single" w:sz="4" w:space="0" w:color="auto"/>
                    <w:left w:val="single" w:sz="4" w:space="0" w:color="auto"/>
                    <w:bottom w:val="single" w:sz="8" w:space="0" w:color="auto"/>
                    <w:right w:val="single" w:sz="4" w:space="0" w:color="auto"/>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3.0/(CFU</w:t>
                  </w:r>
                  <w:r>
                    <w:rPr>
                      <w:rFonts w:ascii="Times New Roman" w:eastAsia="宋体" w:hAnsi="Times New Roman"/>
                      <w:color w:val="000000" w:themeColor="text1"/>
                      <w:szCs w:val="21"/>
                      <w:vertAlign w:val="superscript"/>
                    </w:rPr>
                    <w:t>c</w:t>
                  </w:r>
                  <w:r>
                    <w:rPr>
                      <w:rFonts w:ascii="Times New Roman" w:eastAsia="宋体" w:hAnsi="Times New Roman"/>
                      <w:color w:val="000000" w:themeColor="text1"/>
                      <w:szCs w:val="21"/>
                    </w:rPr>
                    <w:t>/100mL)</w:t>
                  </w:r>
                </w:p>
              </w:tc>
              <w:tc>
                <w:tcPr>
                  <w:tcW w:w="1669" w:type="pct"/>
                  <w:vMerge/>
                  <w:tcBorders>
                    <w:top w:val="single" w:sz="4" w:space="0" w:color="auto"/>
                    <w:left w:val="single" w:sz="4" w:space="0" w:color="auto"/>
                    <w:bottom w:val="single" w:sz="8" w:space="0" w:color="auto"/>
                  </w:tcBorders>
                  <w:vAlign w:val="center"/>
                </w:tcPr>
                <w:p w:rsidR="00970277" w:rsidRDefault="00970277">
                  <w:pPr>
                    <w:widowControl/>
                    <w:snapToGrid w:val="0"/>
                    <w:jc w:val="left"/>
                    <w:rPr>
                      <w:rFonts w:ascii="Times New Roman" w:eastAsia="宋体" w:hAnsi="Times New Roman"/>
                      <w:color w:val="000000" w:themeColor="text1"/>
                      <w:szCs w:val="21"/>
                    </w:rPr>
                  </w:pPr>
                </w:p>
              </w:tc>
            </w:tr>
          </w:tbl>
          <w:p w:rsidR="00970277" w:rsidRDefault="008A61FD">
            <w:pPr>
              <w:tabs>
                <w:tab w:val="left" w:pos="792"/>
              </w:tabs>
              <w:spacing w:line="440" w:lineRule="exact"/>
              <w:ind w:firstLineChars="200" w:firstLine="482"/>
              <w:rPr>
                <w:rFonts w:ascii="Times New Roman" w:eastAsia="宋体" w:hAnsi="Times New Roman"/>
                <w:b/>
                <w:color w:val="000000" w:themeColor="text1"/>
                <w:sz w:val="24"/>
                <w:szCs w:val="20"/>
              </w:rPr>
            </w:pPr>
            <w:r>
              <w:rPr>
                <w:rFonts w:ascii="Times New Roman" w:eastAsia="宋体" w:hAnsi="Times New Roman"/>
                <w:b/>
                <w:color w:val="000000" w:themeColor="text1"/>
                <w:sz w:val="24"/>
                <w:szCs w:val="20"/>
              </w:rPr>
              <w:t>5</w:t>
            </w:r>
            <w:r>
              <w:rPr>
                <w:rFonts w:ascii="Times New Roman" w:eastAsia="宋体" w:hAnsi="Times New Roman"/>
                <w:b/>
                <w:color w:val="000000" w:themeColor="text1"/>
                <w:sz w:val="24"/>
                <w:szCs w:val="20"/>
              </w:rPr>
              <w:t>、土壤环境</w:t>
            </w:r>
          </w:p>
          <w:p w:rsidR="00970277" w:rsidRDefault="008A61FD">
            <w:pPr>
              <w:tabs>
                <w:tab w:val="left" w:pos="792"/>
              </w:tabs>
              <w:spacing w:line="440" w:lineRule="exact"/>
              <w:ind w:firstLineChars="200" w:firstLine="480"/>
              <w:rPr>
                <w:rFonts w:ascii="Times New Roman" w:eastAsia="宋体" w:hAnsi="Times New Roman"/>
                <w:color w:val="000000" w:themeColor="text1"/>
                <w:sz w:val="24"/>
                <w:szCs w:val="20"/>
              </w:rPr>
            </w:pPr>
            <w:r>
              <w:rPr>
                <w:rFonts w:ascii="Times New Roman" w:eastAsia="宋体" w:hAnsi="Times New Roman"/>
                <w:color w:val="000000" w:themeColor="text1"/>
                <w:sz w:val="24"/>
                <w:szCs w:val="20"/>
              </w:rPr>
              <w:t>本项目所在区域为工业用地，执行《土壤环境质量</w:t>
            </w:r>
            <w:r>
              <w:rPr>
                <w:rFonts w:ascii="Times New Roman" w:eastAsia="宋体" w:hAnsi="Times New Roman"/>
                <w:color w:val="000000" w:themeColor="text1"/>
                <w:sz w:val="24"/>
                <w:szCs w:val="20"/>
              </w:rPr>
              <w:t xml:space="preserve">  </w:t>
            </w:r>
            <w:r>
              <w:rPr>
                <w:rFonts w:ascii="Times New Roman" w:eastAsia="宋体" w:hAnsi="Times New Roman"/>
                <w:color w:val="000000" w:themeColor="text1"/>
                <w:sz w:val="24"/>
                <w:szCs w:val="20"/>
              </w:rPr>
              <w:t>建设用地土壤污染风险管控标准（试行）》（</w:t>
            </w:r>
            <w:r>
              <w:rPr>
                <w:rFonts w:ascii="Times New Roman" w:eastAsia="宋体" w:hAnsi="Times New Roman"/>
                <w:color w:val="000000" w:themeColor="text1"/>
                <w:sz w:val="24"/>
                <w:szCs w:val="20"/>
              </w:rPr>
              <w:t>GB36600-2018</w:t>
            </w:r>
            <w:r>
              <w:rPr>
                <w:rFonts w:ascii="Times New Roman" w:eastAsia="宋体" w:hAnsi="Times New Roman"/>
                <w:color w:val="000000" w:themeColor="text1"/>
                <w:sz w:val="24"/>
                <w:szCs w:val="20"/>
              </w:rPr>
              <w:t>）筛选值第二类用地标准，其标准限值见下表。</w:t>
            </w:r>
          </w:p>
          <w:p w:rsidR="00970277" w:rsidRDefault="008A61FD">
            <w:pPr>
              <w:spacing w:line="44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表</w:t>
            </w:r>
            <w:r>
              <w:rPr>
                <w:rFonts w:ascii="Times New Roman" w:eastAsia="宋体" w:hAnsi="Times New Roman"/>
                <w:b/>
                <w:bCs/>
                <w:color w:val="000000" w:themeColor="text1"/>
                <w:sz w:val="24"/>
              </w:rPr>
              <w:t>2</w:t>
            </w:r>
            <w:r>
              <w:rPr>
                <w:rFonts w:ascii="Times New Roman" w:eastAsia="宋体" w:hAnsi="Times New Roman" w:hint="eastAsia"/>
                <w:b/>
                <w:bCs/>
                <w:color w:val="000000" w:themeColor="text1"/>
                <w:sz w:val="24"/>
              </w:rPr>
              <w:t xml:space="preserve">8    </w:t>
            </w:r>
            <w:r>
              <w:rPr>
                <w:rFonts w:ascii="Times New Roman" w:eastAsia="宋体" w:hAnsi="Times New Roman"/>
                <w:b/>
                <w:bCs/>
                <w:color w:val="000000" w:themeColor="text1"/>
                <w:sz w:val="24"/>
              </w:rPr>
              <w:t>《土壤环境质量建设用地土壤污染风险管控标准》</w:t>
            </w:r>
            <w:r w:rsidR="0066210C">
              <w:rPr>
                <w:rFonts w:ascii="Times New Roman" w:eastAsia="宋体" w:hAnsi="Times New Roman" w:hint="eastAsia"/>
                <w:b/>
                <w:bCs/>
                <w:color w:val="000000" w:themeColor="text1"/>
                <w:sz w:val="24"/>
              </w:rPr>
              <w:t xml:space="preserve">    </w:t>
            </w:r>
            <w:r>
              <w:rPr>
                <w:rFonts w:ascii="Times New Roman" w:eastAsia="宋体" w:hAnsi="Times New Roman"/>
                <w:b/>
                <w:bCs/>
                <w:color w:val="000000" w:themeColor="text1"/>
                <w:sz w:val="24"/>
              </w:rPr>
              <w:t>单位：</w:t>
            </w:r>
            <w:r>
              <w:rPr>
                <w:rFonts w:ascii="Times New Roman" w:eastAsia="宋体" w:hAnsi="Times New Roman"/>
                <w:b/>
                <w:bCs/>
                <w:color w:val="000000" w:themeColor="text1"/>
                <w:szCs w:val="21"/>
              </w:rPr>
              <w:t>mg/kg</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646"/>
              <w:gridCol w:w="2389"/>
              <w:gridCol w:w="4535"/>
            </w:tblGrid>
            <w:tr w:rsidR="00970277">
              <w:trPr>
                <w:cantSplit/>
                <w:trHeight w:val="397"/>
                <w:jc w:val="center"/>
              </w:trPr>
              <w:tc>
                <w:tcPr>
                  <w:tcW w:w="960" w:type="pct"/>
                  <w:tcBorders>
                    <w:top w:val="single" w:sz="8" w:space="0" w:color="auto"/>
                    <w:left w:val="nil"/>
                    <w:bottom w:val="single" w:sz="8" w:space="0" w:color="auto"/>
                    <w:right w:val="single" w:sz="4" w:space="0" w:color="auto"/>
                  </w:tcBorders>
                  <w:vAlign w:val="center"/>
                </w:tcPr>
                <w:p w:rsidR="00970277" w:rsidRDefault="008A61FD">
                  <w:pPr>
                    <w:adjustRightInd w:val="0"/>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序号</w:t>
                  </w:r>
                </w:p>
              </w:tc>
              <w:tc>
                <w:tcPr>
                  <w:tcW w:w="1394" w:type="pct"/>
                  <w:tcBorders>
                    <w:top w:val="single" w:sz="8" w:space="0" w:color="auto"/>
                    <w:left w:val="nil"/>
                    <w:bottom w:val="single" w:sz="8" w:space="0" w:color="auto"/>
                    <w:right w:val="single" w:sz="4" w:space="0" w:color="auto"/>
                  </w:tcBorders>
                  <w:vAlign w:val="center"/>
                </w:tcPr>
                <w:p w:rsidR="00970277" w:rsidRDefault="008A61FD">
                  <w:pPr>
                    <w:adjustRightInd w:val="0"/>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污染物</w:t>
                  </w:r>
                </w:p>
              </w:tc>
              <w:tc>
                <w:tcPr>
                  <w:tcW w:w="2646" w:type="pct"/>
                  <w:tcBorders>
                    <w:top w:val="single" w:sz="8" w:space="0" w:color="auto"/>
                    <w:left w:val="single" w:sz="4" w:space="0" w:color="auto"/>
                    <w:bottom w:val="single" w:sz="8" w:space="0" w:color="auto"/>
                    <w:right w:val="nil"/>
                  </w:tcBorders>
                  <w:vAlign w:val="center"/>
                </w:tcPr>
                <w:p w:rsidR="00970277" w:rsidRDefault="008A61FD">
                  <w:pPr>
                    <w:adjustRightInd w:val="0"/>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筛选值第二类用地标准限值</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pH</w:t>
                  </w:r>
                </w:p>
              </w:tc>
              <w:tc>
                <w:tcPr>
                  <w:tcW w:w="2646" w:type="pct"/>
                  <w:tcBorders>
                    <w:top w:val="single" w:sz="8"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砷</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60</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镉</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65</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六价铬</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5.7</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铜</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18000</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铅</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800</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7</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汞</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38</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8</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镍</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900</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9</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四氯化碳</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2.8</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10</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氯仿</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0.9</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11</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氯甲烷</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37</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12</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二氯乙烷</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9</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13</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二氯乙烷</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14</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二氯乙烯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66</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顺</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二氯乙烯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596</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16</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反</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二氯乙烯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54</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17</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二氯甲烷</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616</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18</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二氯丙烷</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19</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四氯乙烷</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10</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lastRenderedPageBreak/>
                    <w:t>20</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四氯乙烷</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6.8</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21</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四氯乙烯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53</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22</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三氯乙烷</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840</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23</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三氯乙烷</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2.8</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24</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三氯乙烯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2.8</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25</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w:t>
                  </w:r>
                  <w:r>
                    <w:rPr>
                      <w:rFonts w:ascii="Times New Roman" w:eastAsia="宋体" w:hAnsi="Times New Roman"/>
                      <w:color w:val="000000" w:themeColor="text1"/>
                      <w:szCs w:val="21"/>
                    </w:rPr>
                    <w:t>3-</w:t>
                  </w:r>
                  <w:r>
                    <w:rPr>
                      <w:rFonts w:ascii="Times New Roman" w:eastAsia="宋体" w:hAnsi="Times New Roman"/>
                      <w:color w:val="000000" w:themeColor="text1"/>
                      <w:szCs w:val="21"/>
                    </w:rPr>
                    <w:t>三氯丙烷</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0.5</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26</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氯乙烯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0.43</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27</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28</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氯苯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270</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29</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二氯苯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560</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30</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4-</w:t>
                  </w:r>
                  <w:r>
                    <w:rPr>
                      <w:rFonts w:ascii="Times New Roman" w:eastAsia="宋体" w:hAnsi="Times New Roman"/>
                      <w:color w:val="000000" w:themeColor="text1"/>
                      <w:szCs w:val="21"/>
                    </w:rPr>
                    <w:t>二氯苯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20</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31</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乙苯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28</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32</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苯乙烯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1290</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33</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甲苯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1200</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34</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间二甲苯</w:t>
                  </w:r>
                  <w:r>
                    <w:rPr>
                      <w:rFonts w:ascii="Times New Roman" w:eastAsia="宋体" w:hAnsi="Times New Roman"/>
                      <w:color w:val="000000" w:themeColor="text1"/>
                      <w:szCs w:val="21"/>
                    </w:rPr>
                    <w:t>+</w:t>
                  </w:r>
                  <w:r>
                    <w:rPr>
                      <w:rFonts w:ascii="Times New Roman" w:eastAsia="宋体" w:hAnsi="Times New Roman"/>
                      <w:color w:val="000000" w:themeColor="text1"/>
                      <w:szCs w:val="21"/>
                    </w:rPr>
                    <w:t>对二甲苯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570</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35</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邻二甲苯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640</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36</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硝基苯</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76</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37</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苯胺</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260</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38</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w:t>
                  </w:r>
                  <w:r>
                    <w:rPr>
                      <w:rFonts w:ascii="Times New Roman" w:eastAsia="宋体" w:hAnsi="Times New Roman"/>
                      <w:color w:val="000000" w:themeColor="text1"/>
                      <w:szCs w:val="21"/>
                    </w:rPr>
                    <w:t>氯酚</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2256</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39</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苯并［</w:t>
                  </w:r>
                  <w:r>
                    <w:rPr>
                      <w:rFonts w:ascii="Times New Roman" w:eastAsia="宋体" w:hAnsi="Times New Roman"/>
                      <w:color w:val="000000" w:themeColor="text1"/>
                      <w:szCs w:val="21"/>
                    </w:rPr>
                    <w:t>a</w:t>
                  </w:r>
                  <w:r>
                    <w:rPr>
                      <w:rFonts w:ascii="Times New Roman" w:eastAsia="宋体" w:hAnsi="Times New Roman"/>
                      <w:color w:val="000000" w:themeColor="text1"/>
                      <w:szCs w:val="21"/>
                    </w:rPr>
                    <w:t>］蒽</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40</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苯并［</w:t>
                  </w:r>
                  <w:r>
                    <w:rPr>
                      <w:rFonts w:ascii="Times New Roman" w:eastAsia="宋体" w:hAnsi="Times New Roman"/>
                      <w:color w:val="000000" w:themeColor="text1"/>
                      <w:szCs w:val="21"/>
                    </w:rPr>
                    <w:t>a</w:t>
                  </w:r>
                  <w:r>
                    <w:rPr>
                      <w:rFonts w:ascii="Times New Roman" w:eastAsia="宋体" w:hAnsi="Times New Roman"/>
                      <w:color w:val="000000" w:themeColor="text1"/>
                      <w:szCs w:val="21"/>
                    </w:rPr>
                    <w:t>］芘</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41</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苯并［</w:t>
                  </w:r>
                  <w:r>
                    <w:rPr>
                      <w:rFonts w:ascii="Times New Roman" w:eastAsia="宋体" w:hAnsi="Times New Roman"/>
                      <w:color w:val="000000" w:themeColor="text1"/>
                      <w:szCs w:val="21"/>
                    </w:rPr>
                    <w:t>b</w:t>
                  </w:r>
                  <w:r>
                    <w:rPr>
                      <w:rFonts w:ascii="Times New Roman" w:eastAsia="宋体" w:hAnsi="Times New Roman"/>
                      <w:color w:val="000000" w:themeColor="text1"/>
                      <w:szCs w:val="21"/>
                    </w:rPr>
                    <w:t>］荧蒽</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42</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苯并［</w:t>
                  </w:r>
                  <w:r>
                    <w:rPr>
                      <w:rFonts w:ascii="Times New Roman" w:eastAsia="宋体" w:hAnsi="Times New Roman"/>
                      <w:color w:val="000000" w:themeColor="text1"/>
                      <w:szCs w:val="21"/>
                    </w:rPr>
                    <w:t>k</w:t>
                  </w:r>
                  <w:r>
                    <w:rPr>
                      <w:rFonts w:ascii="Times New Roman" w:eastAsia="宋体" w:hAnsi="Times New Roman"/>
                      <w:color w:val="000000" w:themeColor="text1"/>
                      <w:szCs w:val="21"/>
                    </w:rPr>
                    <w:t>］荧蒽</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151</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43</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䓛</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1293</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44</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二苯并［</w:t>
                  </w:r>
                  <w:r>
                    <w:rPr>
                      <w:rFonts w:ascii="Times New Roman" w:eastAsia="宋体" w:hAnsi="Times New Roman"/>
                      <w:color w:val="000000" w:themeColor="text1"/>
                      <w:szCs w:val="21"/>
                    </w:rPr>
                    <w:t>a</w:t>
                  </w:r>
                  <w:r>
                    <w:rPr>
                      <w:rFonts w:ascii="Times New Roman" w:eastAsia="宋体" w:hAnsi="Times New Roman"/>
                      <w:color w:val="000000" w:themeColor="text1"/>
                      <w:szCs w:val="21"/>
                    </w:rPr>
                    <w:t>，</w:t>
                  </w:r>
                  <w:r>
                    <w:rPr>
                      <w:rFonts w:ascii="Times New Roman" w:eastAsia="宋体" w:hAnsi="Times New Roman"/>
                      <w:color w:val="000000" w:themeColor="text1"/>
                      <w:szCs w:val="21"/>
                    </w:rPr>
                    <w:t>h</w:t>
                  </w:r>
                  <w:r>
                    <w:rPr>
                      <w:rFonts w:ascii="Times New Roman" w:eastAsia="宋体" w:hAnsi="Times New Roman"/>
                      <w:color w:val="000000" w:themeColor="text1"/>
                      <w:szCs w:val="21"/>
                    </w:rPr>
                    <w:t>］蒽</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w:t>
                  </w:r>
                </w:p>
              </w:tc>
            </w:tr>
            <w:tr w:rsidR="00970277">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45</w:t>
                  </w:r>
                </w:p>
              </w:tc>
              <w:tc>
                <w:tcPr>
                  <w:tcW w:w="1394" w:type="pc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茚并［</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w:t>
                  </w:r>
                  <w:r>
                    <w:rPr>
                      <w:rFonts w:ascii="Times New Roman" w:eastAsia="宋体" w:hAnsi="Times New Roman"/>
                      <w:color w:val="000000" w:themeColor="text1"/>
                      <w:szCs w:val="21"/>
                    </w:rPr>
                    <w:t>3-cd</w:t>
                  </w:r>
                  <w:r>
                    <w:rPr>
                      <w:rFonts w:ascii="Times New Roman" w:eastAsia="宋体" w:hAnsi="Times New Roman"/>
                      <w:color w:val="000000" w:themeColor="text1"/>
                      <w:szCs w:val="21"/>
                    </w:rPr>
                    <w:t>］芘</w:t>
                  </w:r>
                </w:p>
              </w:tc>
              <w:tc>
                <w:tcPr>
                  <w:tcW w:w="26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w:t>
                  </w:r>
                </w:p>
              </w:tc>
            </w:tr>
            <w:tr w:rsidR="00970277">
              <w:trPr>
                <w:cantSplit/>
                <w:trHeight w:val="397"/>
                <w:jc w:val="center"/>
              </w:trPr>
              <w:tc>
                <w:tcPr>
                  <w:tcW w:w="960" w:type="pct"/>
                  <w:tcBorders>
                    <w:top w:val="single" w:sz="4" w:space="0" w:color="auto"/>
                    <w:left w:val="nil"/>
                    <w:bottom w:val="single" w:sz="8"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46</w:t>
                  </w:r>
                </w:p>
              </w:tc>
              <w:tc>
                <w:tcPr>
                  <w:tcW w:w="1394" w:type="pct"/>
                  <w:tcBorders>
                    <w:top w:val="single" w:sz="4" w:space="0" w:color="auto"/>
                    <w:left w:val="nil"/>
                    <w:bottom w:val="single" w:sz="8"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萘</w:t>
                  </w:r>
                </w:p>
              </w:tc>
              <w:tc>
                <w:tcPr>
                  <w:tcW w:w="2646" w:type="pct"/>
                  <w:tcBorders>
                    <w:top w:val="single" w:sz="4" w:space="0" w:color="auto"/>
                    <w:left w:val="single" w:sz="4" w:space="0" w:color="auto"/>
                    <w:bottom w:val="single" w:sz="8"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70</w:t>
                  </w:r>
                </w:p>
              </w:tc>
            </w:tr>
          </w:tbl>
          <w:p w:rsidR="00970277" w:rsidRDefault="00970277">
            <w:pPr>
              <w:spacing w:line="480" w:lineRule="exact"/>
              <w:ind w:firstLineChars="200" w:firstLine="480"/>
              <w:jc w:val="center"/>
              <w:rPr>
                <w:rFonts w:ascii="Times New Roman" w:eastAsia="宋体" w:hAnsi="Times New Roman"/>
                <w:color w:val="000000" w:themeColor="text1"/>
                <w:sz w:val="24"/>
              </w:rPr>
            </w:pPr>
          </w:p>
        </w:tc>
      </w:tr>
      <w:tr w:rsidR="00970277">
        <w:trPr>
          <w:trHeight w:val="935"/>
          <w:jc w:val="center"/>
        </w:trPr>
        <w:tc>
          <w:tcPr>
            <w:tcW w:w="456" w:type="dxa"/>
            <w:vAlign w:val="center"/>
          </w:tcPr>
          <w:p w:rsidR="00970277" w:rsidRDefault="008A61FD">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lastRenderedPageBreak/>
              <w:t>污</w:t>
            </w:r>
          </w:p>
          <w:p w:rsidR="00970277" w:rsidRDefault="008A61FD">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染</w:t>
            </w:r>
          </w:p>
          <w:p w:rsidR="00970277" w:rsidRDefault="008A61FD">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物</w:t>
            </w:r>
          </w:p>
          <w:p w:rsidR="00970277" w:rsidRDefault="008A61FD">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排</w:t>
            </w:r>
          </w:p>
          <w:p w:rsidR="00970277" w:rsidRDefault="008A61FD">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放</w:t>
            </w:r>
          </w:p>
          <w:p w:rsidR="00970277" w:rsidRDefault="008A61FD">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标</w:t>
            </w:r>
          </w:p>
          <w:p w:rsidR="00970277" w:rsidRDefault="008A61FD">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lastRenderedPageBreak/>
              <w:t>准</w:t>
            </w:r>
          </w:p>
        </w:tc>
        <w:tc>
          <w:tcPr>
            <w:tcW w:w="8786" w:type="dxa"/>
            <w:vAlign w:val="center"/>
          </w:tcPr>
          <w:p w:rsidR="00970277" w:rsidRDefault="008A61FD">
            <w:pPr>
              <w:snapToGrid w:val="0"/>
              <w:spacing w:line="440" w:lineRule="exact"/>
              <w:ind w:firstLineChars="200" w:firstLine="482"/>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lastRenderedPageBreak/>
              <w:t>1</w:t>
            </w:r>
            <w:r>
              <w:rPr>
                <w:rFonts w:ascii="Times New Roman" w:eastAsia="宋体" w:hAnsi="Times New Roman"/>
                <w:b/>
                <w:color w:val="000000" w:themeColor="text1"/>
                <w:sz w:val="24"/>
              </w:rPr>
              <w:t>、废气</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bCs/>
                <w:color w:val="000000" w:themeColor="text1"/>
                <w:sz w:val="24"/>
              </w:rPr>
              <w:t>本项目有机废气排放执行</w:t>
            </w:r>
            <w:r>
              <w:rPr>
                <w:rFonts w:ascii="Times New Roman" w:eastAsia="宋体" w:hAnsi="Times New Roman" w:hint="eastAsia"/>
                <w:color w:val="000000" w:themeColor="text1"/>
                <w:sz w:val="24"/>
              </w:rPr>
              <w:t>《关于全省开展工业企业挥发性有机物专项治理工作中排放建议值的通知》（豫环攻坚办</w:t>
            </w:r>
            <w:r>
              <w:rPr>
                <w:rFonts w:ascii="Times New Roman" w:eastAsia="宋体" w:hAnsi="Times New Roman"/>
                <w:color w:val="000000" w:themeColor="text1"/>
                <w:sz w:val="24"/>
              </w:rPr>
              <w:t>[2017]162</w:t>
            </w:r>
            <w:r>
              <w:rPr>
                <w:rFonts w:ascii="Times New Roman" w:eastAsia="宋体" w:hAnsi="Times New Roman" w:hint="eastAsia"/>
                <w:color w:val="000000" w:themeColor="text1"/>
                <w:sz w:val="24"/>
              </w:rPr>
              <w:t>号文）标准、</w:t>
            </w:r>
            <w:r>
              <w:rPr>
                <w:rFonts w:ascii="Times New Roman" w:eastAsia="宋体"/>
                <w:color w:val="000000" w:themeColor="text1"/>
                <w:sz w:val="24"/>
              </w:rPr>
              <w:t>《</w:t>
            </w:r>
            <w:r>
              <w:rPr>
                <w:rFonts w:ascii="Times New Roman" w:eastAsia="宋体" w:hint="eastAsia"/>
                <w:color w:val="000000" w:themeColor="text1"/>
                <w:sz w:val="24"/>
              </w:rPr>
              <w:t>合成树脂工业污染物</w:t>
            </w:r>
            <w:r>
              <w:rPr>
                <w:rFonts w:ascii="Times New Roman" w:eastAsia="宋体"/>
                <w:color w:val="000000" w:themeColor="text1"/>
                <w:sz w:val="24"/>
              </w:rPr>
              <w:t>排放标准》（</w:t>
            </w:r>
            <w:r>
              <w:rPr>
                <w:rFonts w:ascii="Times New Roman" w:eastAsia="宋体" w:hAnsi="Times New Roman"/>
                <w:color w:val="000000" w:themeColor="text1"/>
                <w:sz w:val="24"/>
              </w:rPr>
              <w:t>GB</w:t>
            </w:r>
            <w:r>
              <w:rPr>
                <w:rFonts w:ascii="Times New Roman" w:eastAsia="宋体" w:hAnsi="Times New Roman" w:hint="eastAsia"/>
                <w:color w:val="000000" w:themeColor="text1"/>
                <w:sz w:val="24"/>
              </w:rPr>
              <w:t>31572</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2015</w:t>
            </w:r>
            <w:r>
              <w:rPr>
                <w:rFonts w:ascii="Times New Roman" w:eastAsia="宋体"/>
                <w:color w:val="000000" w:themeColor="text1"/>
                <w:sz w:val="24"/>
              </w:rPr>
              <w:t>）表</w:t>
            </w:r>
            <w:r>
              <w:rPr>
                <w:rFonts w:ascii="Times New Roman" w:eastAsia="宋体" w:hAnsi="Times New Roman" w:hint="eastAsia"/>
                <w:color w:val="000000" w:themeColor="text1"/>
                <w:sz w:val="24"/>
              </w:rPr>
              <w:t>5</w:t>
            </w:r>
            <w:r>
              <w:rPr>
                <w:rFonts w:ascii="Times New Roman" w:eastAsia="宋体" w:hint="eastAsia"/>
                <w:color w:val="000000" w:themeColor="text1"/>
                <w:sz w:val="24"/>
              </w:rPr>
              <w:t>、表</w:t>
            </w:r>
            <w:r>
              <w:rPr>
                <w:rFonts w:ascii="Times New Roman" w:eastAsia="宋体" w:hAnsi="Times New Roman" w:hint="eastAsia"/>
                <w:color w:val="000000" w:themeColor="text1"/>
                <w:sz w:val="24"/>
              </w:rPr>
              <w:t>9</w:t>
            </w:r>
            <w:r>
              <w:rPr>
                <w:rFonts w:ascii="Times New Roman" w:eastAsia="宋体" w:hint="eastAsia"/>
                <w:color w:val="000000" w:themeColor="text1"/>
                <w:sz w:val="24"/>
              </w:rPr>
              <w:t>标准和《印刷工业挥发性有机物排放标准》（</w:t>
            </w:r>
            <w:r>
              <w:rPr>
                <w:rFonts w:ascii="Times New Roman" w:eastAsia="宋体" w:hAnsi="Times New Roman" w:hint="eastAsia"/>
                <w:color w:val="000000" w:themeColor="text1"/>
                <w:sz w:val="24"/>
              </w:rPr>
              <w:t>DB41/1956-2020</w:t>
            </w:r>
            <w:r>
              <w:rPr>
                <w:rFonts w:ascii="Times New Roman" w:eastAsia="宋体" w:hint="eastAsia"/>
                <w:color w:val="000000" w:themeColor="text1"/>
                <w:sz w:val="24"/>
              </w:rPr>
              <w:t>）</w:t>
            </w:r>
            <w:r>
              <w:rPr>
                <w:rFonts w:ascii="Times New Roman" w:eastAsia="宋体" w:hAnsi="Times New Roman" w:hint="eastAsia"/>
                <w:color w:val="000000" w:themeColor="text1"/>
                <w:sz w:val="24"/>
              </w:rPr>
              <w:t>，具体标准值见下表。</w:t>
            </w:r>
          </w:p>
          <w:p w:rsidR="00970277" w:rsidRDefault="00970277">
            <w:pPr>
              <w:pStyle w:val="1"/>
            </w:pPr>
          </w:p>
          <w:p w:rsidR="00970277" w:rsidRDefault="00970277"/>
          <w:p w:rsidR="00970277" w:rsidRDefault="008A61FD">
            <w:pPr>
              <w:pStyle w:val="a4"/>
              <w:keepNext/>
              <w:spacing w:line="440" w:lineRule="exact"/>
              <w:jc w:val="center"/>
              <w:rPr>
                <w:rFonts w:ascii="Times New Roman" w:eastAsia="宋体" w:hAnsi="Times New Roman" w:cs="Times New Roman"/>
                <w:b/>
                <w:color w:val="000000" w:themeColor="text1"/>
                <w:sz w:val="24"/>
                <w:szCs w:val="24"/>
              </w:rPr>
            </w:pPr>
            <w:r>
              <w:rPr>
                <w:rFonts w:ascii="Times New Roman" w:eastAsia="宋体" w:hAnsi="Times New Roman" w:hint="eastAsia"/>
                <w:b/>
                <w:color w:val="000000" w:themeColor="text1"/>
                <w:sz w:val="24"/>
                <w:szCs w:val="24"/>
              </w:rPr>
              <w:lastRenderedPageBreak/>
              <w:t>表</w:t>
            </w:r>
            <w:r>
              <w:rPr>
                <w:rFonts w:ascii="Times New Roman" w:eastAsia="宋体" w:hAnsi="Times New Roman"/>
                <w:b/>
                <w:color w:val="000000" w:themeColor="text1"/>
                <w:sz w:val="24"/>
                <w:szCs w:val="24"/>
              </w:rPr>
              <w:t>2</w:t>
            </w:r>
            <w:r>
              <w:rPr>
                <w:rFonts w:ascii="Times New Roman" w:eastAsia="宋体" w:hAnsi="Times New Roman" w:hint="eastAsia"/>
                <w:b/>
                <w:color w:val="000000" w:themeColor="text1"/>
                <w:sz w:val="24"/>
                <w:szCs w:val="24"/>
              </w:rPr>
              <w:t xml:space="preserve">9    </w:t>
            </w:r>
            <w:r>
              <w:rPr>
                <w:rFonts w:ascii="Times New Roman" w:eastAsia="宋体" w:hAnsi="Times New Roman" w:hint="eastAsia"/>
                <w:b/>
                <w:color w:val="000000" w:themeColor="text1"/>
                <w:sz w:val="24"/>
                <w:szCs w:val="24"/>
              </w:rPr>
              <w:t>关于全省开展工业企业挥发性有机物专项治理工作中排放建议值</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3497"/>
              <w:gridCol w:w="1378"/>
              <w:gridCol w:w="1702"/>
              <w:gridCol w:w="1993"/>
            </w:tblGrid>
            <w:tr w:rsidR="00970277">
              <w:trPr>
                <w:trHeight w:val="380"/>
                <w:jc w:val="center"/>
              </w:trPr>
              <w:tc>
                <w:tcPr>
                  <w:tcW w:w="2040" w:type="pct"/>
                  <w:tcBorders>
                    <w:top w:val="single" w:sz="8" w:space="0" w:color="auto"/>
                    <w:left w:val="nil"/>
                    <w:bottom w:val="single" w:sz="8" w:space="0" w:color="auto"/>
                    <w:right w:val="single" w:sz="4" w:space="0" w:color="auto"/>
                  </w:tcBorders>
                  <w:vAlign w:val="center"/>
                </w:tcPr>
                <w:p w:rsidR="00970277" w:rsidRDefault="008A61FD">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工艺设施</w:t>
                  </w:r>
                </w:p>
              </w:tc>
              <w:tc>
                <w:tcPr>
                  <w:tcW w:w="804" w:type="pct"/>
                  <w:tcBorders>
                    <w:top w:val="single" w:sz="8" w:space="0" w:color="auto"/>
                    <w:left w:val="single" w:sz="4" w:space="0" w:color="auto"/>
                    <w:bottom w:val="single" w:sz="8" w:space="0" w:color="auto"/>
                    <w:right w:val="single" w:sz="4" w:space="0" w:color="auto"/>
                  </w:tcBorders>
                  <w:vAlign w:val="center"/>
                </w:tcPr>
                <w:p w:rsidR="00970277" w:rsidRDefault="008A61FD">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行业</w:t>
                  </w:r>
                </w:p>
              </w:tc>
              <w:tc>
                <w:tcPr>
                  <w:tcW w:w="993" w:type="pct"/>
                  <w:tcBorders>
                    <w:top w:val="single" w:sz="8" w:space="0" w:color="auto"/>
                    <w:left w:val="single" w:sz="4" w:space="0" w:color="auto"/>
                    <w:bottom w:val="single" w:sz="8" w:space="0" w:color="auto"/>
                    <w:right w:val="single" w:sz="4" w:space="0" w:color="auto"/>
                  </w:tcBorders>
                  <w:vAlign w:val="center"/>
                </w:tcPr>
                <w:p w:rsidR="00970277" w:rsidRDefault="008A61FD">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污染物项目</w:t>
                  </w:r>
                </w:p>
              </w:tc>
              <w:tc>
                <w:tcPr>
                  <w:tcW w:w="1163" w:type="pct"/>
                  <w:tcBorders>
                    <w:top w:val="single" w:sz="8" w:space="0" w:color="auto"/>
                    <w:left w:val="single" w:sz="4" w:space="0" w:color="auto"/>
                    <w:bottom w:val="single" w:sz="8" w:space="0" w:color="auto"/>
                    <w:right w:val="nil"/>
                  </w:tcBorders>
                  <w:vAlign w:val="center"/>
                </w:tcPr>
                <w:p w:rsidR="00970277" w:rsidRDefault="008A61FD">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建议排放浓度</w:t>
                  </w:r>
                </w:p>
              </w:tc>
            </w:tr>
            <w:tr w:rsidR="00970277">
              <w:trPr>
                <w:trHeight w:val="380"/>
                <w:jc w:val="center"/>
              </w:trPr>
              <w:tc>
                <w:tcPr>
                  <w:tcW w:w="2040" w:type="pct"/>
                  <w:tcBorders>
                    <w:top w:val="single" w:sz="8" w:space="0" w:color="auto"/>
                    <w:left w:val="nil"/>
                    <w:bottom w:val="single" w:sz="4" w:space="0" w:color="auto"/>
                    <w:right w:val="single" w:sz="4"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有机废气排放口</w:t>
                  </w:r>
                </w:p>
              </w:tc>
              <w:tc>
                <w:tcPr>
                  <w:tcW w:w="804" w:type="pct"/>
                  <w:tcBorders>
                    <w:top w:val="single" w:sz="8" w:space="0" w:color="auto"/>
                    <w:left w:val="single" w:sz="4" w:space="0" w:color="auto"/>
                    <w:bottom w:val="single" w:sz="4" w:space="0" w:color="auto"/>
                    <w:right w:val="single" w:sz="4"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其他行业</w:t>
                  </w:r>
                </w:p>
              </w:tc>
              <w:tc>
                <w:tcPr>
                  <w:tcW w:w="993" w:type="pct"/>
                  <w:vMerge w:val="restart"/>
                  <w:tcBorders>
                    <w:top w:val="single" w:sz="8" w:space="0" w:color="auto"/>
                    <w:left w:val="single" w:sz="4" w:space="0" w:color="auto"/>
                    <w:bottom w:val="single" w:sz="4" w:space="0" w:color="auto"/>
                    <w:right w:val="single" w:sz="4"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非甲烷总烃</w:t>
                  </w:r>
                </w:p>
              </w:tc>
              <w:tc>
                <w:tcPr>
                  <w:tcW w:w="1163" w:type="pct"/>
                  <w:tcBorders>
                    <w:top w:val="single" w:sz="8" w:space="0" w:color="auto"/>
                    <w:left w:val="single" w:sz="4" w:space="0" w:color="auto"/>
                    <w:bottom w:val="single" w:sz="4" w:space="0" w:color="auto"/>
                    <w:right w:val="nil"/>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80</w:t>
                  </w:r>
                  <w:r>
                    <w:rPr>
                      <w:rFonts w:ascii="Times New Roman" w:eastAsia="宋体" w:hAnsi="Times New Roman"/>
                      <w:bCs/>
                      <w:color w:val="000000" w:themeColor="text1"/>
                      <w:szCs w:val="21"/>
                    </w:rPr>
                    <w:t>mg/m</w:t>
                  </w:r>
                  <w:r>
                    <w:rPr>
                      <w:rFonts w:ascii="Times New Roman" w:eastAsia="宋体" w:hAnsi="Times New Roman"/>
                      <w:bCs/>
                      <w:color w:val="000000" w:themeColor="text1"/>
                      <w:szCs w:val="21"/>
                      <w:vertAlign w:val="superscript"/>
                    </w:rPr>
                    <w:t>3</w:t>
                  </w:r>
                </w:p>
              </w:tc>
            </w:tr>
            <w:tr w:rsidR="00970277">
              <w:trPr>
                <w:trHeight w:val="380"/>
                <w:jc w:val="center"/>
              </w:trPr>
              <w:tc>
                <w:tcPr>
                  <w:tcW w:w="2040" w:type="pct"/>
                  <w:tcBorders>
                    <w:top w:val="single" w:sz="4" w:space="0" w:color="auto"/>
                    <w:left w:val="nil"/>
                    <w:bottom w:val="single" w:sz="4" w:space="0" w:color="auto"/>
                    <w:right w:val="single" w:sz="4" w:space="0" w:color="auto"/>
                  </w:tcBorders>
                  <w:vAlign w:val="center"/>
                </w:tcPr>
                <w:p w:rsidR="00970277" w:rsidRDefault="008A61FD">
                  <w:pPr>
                    <w:jc w:val="center"/>
                    <w:rPr>
                      <w:rFonts w:ascii="Times New Roman" w:eastAsia="宋体"/>
                      <w:color w:val="000000" w:themeColor="text1"/>
                      <w:szCs w:val="21"/>
                    </w:rPr>
                  </w:pPr>
                  <w:r>
                    <w:rPr>
                      <w:rFonts w:ascii="Times New Roman" w:eastAsia="宋体" w:hint="eastAsia"/>
                      <w:color w:val="000000" w:themeColor="text1"/>
                      <w:szCs w:val="21"/>
                    </w:rPr>
                    <w:t>有机废气排放口</w:t>
                  </w:r>
                </w:p>
              </w:tc>
              <w:tc>
                <w:tcPr>
                  <w:tcW w:w="804" w:type="pct"/>
                  <w:tcBorders>
                    <w:top w:val="single" w:sz="4" w:space="0" w:color="auto"/>
                    <w:left w:val="single" w:sz="4" w:space="0" w:color="auto"/>
                    <w:bottom w:val="single" w:sz="4" w:space="0" w:color="auto"/>
                    <w:right w:val="single" w:sz="4" w:space="0" w:color="auto"/>
                  </w:tcBorders>
                  <w:vAlign w:val="center"/>
                </w:tcPr>
                <w:p w:rsidR="00970277" w:rsidRDefault="008A61FD">
                  <w:pPr>
                    <w:jc w:val="center"/>
                    <w:rPr>
                      <w:rFonts w:ascii="Times New Roman" w:eastAsia="宋体"/>
                      <w:color w:val="000000" w:themeColor="text1"/>
                      <w:szCs w:val="21"/>
                    </w:rPr>
                  </w:pPr>
                  <w:r>
                    <w:rPr>
                      <w:rFonts w:ascii="Times New Roman" w:eastAsia="宋体" w:hint="eastAsia"/>
                      <w:color w:val="000000" w:themeColor="text1"/>
                      <w:szCs w:val="21"/>
                    </w:rPr>
                    <w:t>印刷工业</w:t>
                  </w:r>
                </w:p>
              </w:tc>
              <w:tc>
                <w:tcPr>
                  <w:tcW w:w="993" w:type="pct"/>
                  <w:vMerge/>
                  <w:tcBorders>
                    <w:top w:val="single" w:sz="4" w:space="0" w:color="auto"/>
                    <w:left w:val="single" w:sz="4" w:space="0" w:color="auto"/>
                    <w:bottom w:val="single" w:sz="4" w:space="0" w:color="auto"/>
                    <w:right w:val="single" w:sz="4" w:space="0" w:color="auto"/>
                  </w:tcBorders>
                  <w:vAlign w:val="center"/>
                </w:tcPr>
                <w:p w:rsidR="00970277" w:rsidRDefault="00970277">
                  <w:pPr>
                    <w:jc w:val="center"/>
                    <w:rPr>
                      <w:rFonts w:ascii="Times New Roman" w:eastAsia="宋体"/>
                      <w:color w:val="000000" w:themeColor="text1"/>
                      <w:szCs w:val="21"/>
                    </w:rPr>
                  </w:pPr>
                </w:p>
              </w:tc>
              <w:tc>
                <w:tcPr>
                  <w:tcW w:w="1163" w:type="pct"/>
                  <w:tcBorders>
                    <w:top w:val="single" w:sz="4" w:space="0" w:color="auto"/>
                    <w:left w:val="single" w:sz="4" w:space="0" w:color="auto"/>
                    <w:bottom w:val="single" w:sz="4" w:space="0" w:color="auto"/>
                    <w:right w:val="nil"/>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w:t>
                  </w:r>
                  <w:r>
                    <w:rPr>
                      <w:rFonts w:ascii="Times New Roman" w:eastAsia="宋体" w:hAnsi="Times New Roman"/>
                      <w:color w:val="000000" w:themeColor="text1"/>
                      <w:szCs w:val="21"/>
                    </w:rPr>
                    <w:t>0</w:t>
                  </w:r>
                  <w:r>
                    <w:rPr>
                      <w:rFonts w:ascii="Times New Roman" w:eastAsia="宋体" w:hAnsi="Times New Roman"/>
                      <w:bCs/>
                      <w:color w:val="000000" w:themeColor="text1"/>
                      <w:szCs w:val="21"/>
                    </w:rPr>
                    <w:t>mg/m</w:t>
                  </w:r>
                  <w:r>
                    <w:rPr>
                      <w:rFonts w:ascii="Times New Roman" w:eastAsia="宋体" w:hAnsi="Times New Roman"/>
                      <w:bCs/>
                      <w:color w:val="000000" w:themeColor="text1"/>
                      <w:szCs w:val="21"/>
                      <w:vertAlign w:val="superscript"/>
                    </w:rPr>
                    <w:t>3</w:t>
                  </w:r>
                </w:p>
              </w:tc>
            </w:tr>
            <w:tr w:rsidR="00970277">
              <w:trPr>
                <w:trHeight w:val="380"/>
                <w:jc w:val="center"/>
              </w:trPr>
              <w:tc>
                <w:tcPr>
                  <w:tcW w:w="2040" w:type="pct"/>
                  <w:tcBorders>
                    <w:top w:val="single" w:sz="4" w:space="0" w:color="auto"/>
                    <w:left w:val="nil"/>
                    <w:bottom w:val="single" w:sz="4" w:space="0" w:color="auto"/>
                    <w:right w:val="single" w:sz="4"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工业企业边界</w:t>
                  </w:r>
                </w:p>
              </w:tc>
              <w:tc>
                <w:tcPr>
                  <w:tcW w:w="804" w:type="pct"/>
                  <w:tcBorders>
                    <w:top w:val="single" w:sz="4" w:space="0" w:color="auto"/>
                    <w:left w:val="single" w:sz="4" w:space="0" w:color="auto"/>
                    <w:bottom w:val="single" w:sz="4" w:space="0" w:color="auto"/>
                    <w:right w:val="single" w:sz="4"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其他企业</w:t>
                  </w:r>
                </w:p>
              </w:tc>
              <w:tc>
                <w:tcPr>
                  <w:tcW w:w="993" w:type="pct"/>
                  <w:vMerge/>
                  <w:tcBorders>
                    <w:top w:val="single" w:sz="4" w:space="0" w:color="auto"/>
                    <w:left w:val="single" w:sz="4" w:space="0" w:color="auto"/>
                    <w:bottom w:val="single" w:sz="4" w:space="0" w:color="auto"/>
                    <w:right w:val="single" w:sz="4" w:space="0" w:color="auto"/>
                  </w:tcBorders>
                  <w:vAlign w:val="center"/>
                </w:tcPr>
                <w:p w:rsidR="00970277" w:rsidRDefault="00970277">
                  <w:pPr>
                    <w:widowControl/>
                    <w:jc w:val="left"/>
                    <w:rPr>
                      <w:rFonts w:ascii="Times New Roman" w:eastAsia="宋体" w:hAnsi="Times New Roman"/>
                      <w:color w:val="000000" w:themeColor="text1"/>
                      <w:szCs w:val="21"/>
                    </w:rPr>
                  </w:pPr>
                </w:p>
              </w:tc>
              <w:tc>
                <w:tcPr>
                  <w:tcW w:w="1163" w:type="pct"/>
                  <w:tcBorders>
                    <w:top w:val="single" w:sz="4" w:space="0" w:color="auto"/>
                    <w:left w:val="single" w:sz="4" w:space="0" w:color="auto"/>
                    <w:bottom w:val="single" w:sz="4" w:space="0" w:color="auto"/>
                    <w:right w:val="nil"/>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2.0</w:t>
                  </w:r>
                  <w:r>
                    <w:rPr>
                      <w:rFonts w:ascii="Times New Roman" w:eastAsia="宋体" w:hAnsi="Times New Roman"/>
                      <w:bCs/>
                      <w:color w:val="000000" w:themeColor="text1"/>
                      <w:szCs w:val="21"/>
                    </w:rPr>
                    <w:t>mg/m</w:t>
                  </w:r>
                  <w:r>
                    <w:rPr>
                      <w:rFonts w:ascii="Times New Roman" w:eastAsia="宋体" w:hAnsi="Times New Roman"/>
                      <w:bCs/>
                      <w:color w:val="000000" w:themeColor="text1"/>
                      <w:szCs w:val="21"/>
                      <w:vertAlign w:val="superscript"/>
                    </w:rPr>
                    <w:t>3</w:t>
                  </w:r>
                </w:p>
              </w:tc>
            </w:tr>
            <w:tr w:rsidR="00970277">
              <w:trPr>
                <w:trHeight w:val="380"/>
                <w:jc w:val="center"/>
              </w:trPr>
              <w:tc>
                <w:tcPr>
                  <w:tcW w:w="2040" w:type="pct"/>
                  <w:tcBorders>
                    <w:top w:val="single" w:sz="4" w:space="0" w:color="auto"/>
                    <w:left w:val="nil"/>
                    <w:bottom w:val="single" w:sz="8" w:space="0" w:color="auto"/>
                    <w:right w:val="single" w:sz="4"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生产车间或生产设施边界</w:t>
                  </w:r>
                </w:p>
              </w:tc>
              <w:tc>
                <w:tcPr>
                  <w:tcW w:w="804" w:type="pct"/>
                  <w:tcBorders>
                    <w:top w:val="single" w:sz="4" w:space="0" w:color="auto"/>
                    <w:left w:val="single" w:sz="4" w:space="0" w:color="auto"/>
                    <w:bottom w:val="single" w:sz="8" w:space="0" w:color="auto"/>
                    <w:right w:val="single" w:sz="4"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w:t>
                  </w:r>
                </w:p>
              </w:tc>
              <w:tc>
                <w:tcPr>
                  <w:tcW w:w="993" w:type="pct"/>
                  <w:vMerge/>
                  <w:tcBorders>
                    <w:top w:val="single" w:sz="4" w:space="0" w:color="auto"/>
                    <w:left w:val="single" w:sz="4" w:space="0" w:color="auto"/>
                    <w:bottom w:val="single" w:sz="8" w:space="0" w:color="auto"/>
                    <w:right w:val="single" w:sz="4" w:space="0" w:color="auto"/>
                  </w:tcBorders>
                  <w:vAlign w:val="center"/>
                </w:tcPr>
                <w:p w:rsidR="00970277" w:rsidRDefault="00970277">
                  <w:pPr>
                    <w:widowControl/>
                    <w:jc w:val="left"/>
                    <w:rPr>
                      <w:rFonts w:ascii="Times New Roman" w:eastAsia="宋体" w:hAnsi="Times New Roman"/>
                      <w:color w:val="000000" w:themeColor="text1"/>
                      <w:szCs w:val="21"/>
                    </w:rPr>
                  </w:pPr>
                </w:p>
              </w:tc>
              <w:tc>
                <w:tcPr>
                  <w:tcW w:w="1163" w:type="pct"/>
                  <w:tcBorders>
                    <w:top w:val="single" w:sz="4" w:space="0" w:color="auto"/>
                    <w:left w:val="single" w:sz="4" w:space="0" w:color="auto"/>
                    <w:bottom w:val="single" w:sz="8" w:space="0" w:color="auto"/>
                    <w:right w:val="nil"/>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4.0</w:t>
                  </w:r>
                  <w:r>
                    <w:rPr>
                      <w:rFonts w:ascii="Times New Roman" w:eastAsia="宋体" w:hAnsi="Times New Roman"/>
                      <w:bCs/>
                      <w:color w:val="000000" w:themeColor="text1"/>
                      <w:szCs w:val="21"/>
                    </w:rPr>
                    <w:t>mg/m</w:t>
                  </w:r>
                  <w:r>
                    <w:rPr>
                      <w:rFonts w:ascii="Times New Roman" w:eastAsia="宋体" w:hAnsi="Times New Roman"/>
                      <w:bCs/>
                      <w:color w:val="000000" w:themeColor="text1"/>
                      <w:szCs w:val="21"/>
                      <w:vertAlign w:val="superscript"/>
                    </w:rPr>
                    <w:t>3</w:t>
                  </w:r>
                </w:p>
              </w:tc>
            </w:tr>
          </w:tbl>
          <w:p w:rsidR="00970277" w:rsidRDefault="008A61FD">
            <w:pPr>
              <w:spacing w:line="440" w:lineRule="exact"/>
              <w:jc w:val="center"/>
              <w:rPr>
                <w:rFonts w:ascii="Times New Roman" w:eastAsia="宋体" w:hAnsi="Times New Roman"/>
                <w:b/>
                <w:color w:val="000000" w:themeColor="text1"/>
                <w:szCs w:val="21"/>
              </w:rPr>
            </w:pPr>
            <w:r>
              <w:rPr>
                <w:rFonts w:ascii="Times New Roman" w:eastAsia="宋体"/>
                <w:b/>
                <w:color w:val="000000" w:themeColor="text1"/>
                <w:sz w:val="24"/>
              </w:rPr>
              <w:t>表</w:t>
            </w:r>
            <w:r>
              <w:rPr>
                <w:rFonts w:ascii="Times New Roman" w:eastAsia="宋体" w:hAnsi="Times New Roman" w:hint="eastAsia"/>
                <w:b/>
                <w:color w:val="000000" w:themeColor="text1"/>
                <w:sz w:val="24"/>
              </w:rPr>
              <w:t xml:space="preserve">30    </w:t>
            </w:r>
            <w:r>
              <w:rPr>
                <w:rFonts w:ascii="Times New Roman" w:eastAsia="宋体" w:hint="eastAsia"/>
                <w:b/>
                <w:color w:val="000000" w:themeColor="text1"/>
                <w:sz w:val="24"/>
              </w:rPr>
              <w:t>合成树脂工业污染物</w:t>
            </w:r>
            <w:r>
              <w:rPr>
                <w:rFonts w:ascii="Times New Roman" w:eastAsia="宋体"/>
                <w:b/>
                <w:color w:val="000000" w:themeColor="text1"/>
                <w:sz w:val="24"/>
              </w:rPr>
              <w:t>排放标准</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2112"/>
              <w:gridCol w:w="1779"/>
              <w:gridCol w:w="2667"/>
              <w:gridCol w:w="2012"/>
            </w:tblGrid>
            <w:tr w:rsidR="00970277">
              <w:trPr>
                <w:trHeight w:val="397"/>
                <w:jc w:val="center"/>
              </w:trPr>
              <w:tc>
                <w:tcPr>
                  <w:tcW w:w="1232" w:type="pct"/>
                  <w:tcBorders>
                    <w:top w:val="single" w:sz="8" w:space="0" w:color="auto"/>
                    <w:bottom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b/>
                      <w:bCs/>
                      <w:color w:val="000000" w:themeColor="text1"/>
                      <w:szCs w:val="21"/>
                    </w:rPr>
                    <w:t>污染物</w:t>
                  </w:r>
                </w:p>
              </w:tc>
              <w:tc>
                <w:tcPr>
                  <w:tcW w:w="1038" w:type="pct"/>
                  <w:tcBorders>
                    <w:top w:val="single" w:sz="8" w:space="0" w:color="auto"/>
                    <w:bottom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排放限值</w:t>
                  </w:r>
                </w:p>
              </w:tc>
              <w:tc>
                <w:tcPr>
                  <w:tcW w:w="1556" w:type="pct"/>
                  <w:tcBorders>
                    <w:top w:val="single" w:sz="8" w:space="0" w:color="auto"/>
                    <w:bottom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适用的企业类型</w:t>
                  </w:r>
                </w:p>
              </w:tc>
              <w:tc>
                <w:tcPr>
                  <w:tcW w:w="1174" w:type="pct"/>
                  <w:tcBorders>
                    <w:top w:val="single" w:sz="8" w:space="0" w:color="auto"/>
                    <w:bottom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企业边界浓度限值</w:t>
                  </w:r>
                </w:p>
              </w:tc>
            </w:tr>
            <w:tr w:rsidR="00970277">
              <w:trPr>
                <w:trHeight w:val="397"/>
                <w:jc w:val="center"/>
              </w:trPr>
              <w:tc>
                <w:tcPr>
                  <w:tcW w:w="1232" w:type="pct"/>
                  <w:tcBorders>
                    <w:top w:val="single" w:sz="8" w:space="0" w:color="auto"/>
                    <w:bottom w:val="single" w:sz="4" w:space="0" w:color="auto"/>
                  </w:tcBorders>
                  <w:vAlign w:val="center"/>
                </w:tcPr>
                <w:p w:rsidR="00970277" w:rsidRDefault="008A61FD">
                  <w:pPr>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非甲烷总烃</w:t>
                  </w:r>
                </w:p>
              </w:tc>
              <w:tc>
                <w:tcPr>
                  <w:tcW w:w="1038" w:type="pct"/>
                  <w:tcBorders>
                    <w:top w:val="single" w:sz="8" w:space="0" w:color="auto"/>
                    <w:bottom w:val="single" w:sz="4" w:space="0" w:color="auto"/>
                  </w:tcBorders>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60</w:t>
                  </w:r>
                  <w:r>
                    <w:rPr>
                      <w:rFonts w:ascii="Times New Roman" w:eastAsia="宋体" w:hAnsi="Times New Roman"/>
                      <w:bCs/>
                      <w:color w:val="000000" w:themeColor="text1"/>
                      <w:szCs w:val="21"/>
                    </w:rPr>
                    <w:t>mg/m</w:t>
                  </w:r>
                  <w:r>
                    <w:rPr>
                      <w:rFonts w:ascii="Times New Roman" w:eastAsia="宋体" w:hAnsi="Times New Roman"/>
                      <w:bCs/>
                      <w:color w:val="000000" w:themeColor="text1"/>
                      <w:szCs w:val="21"/>
                      <w:vertAlign w:val="superscript"/>
                    </w:rPr>
                    <w:t>3</w:t>
                  </w:r>
                </w:p>
              </w:tc>
              <w:tc>
                <w:tcPr>
                  <w:tcW w:w="1556" w:type="pct"/>
                  <w:tcBorders>
                    <w:top w:val="single" w:sz="8" w:space="0" w:color="auto"/>
                    <w:bottom w:val="single" w:sz="4" w:space="0" w:color="auto"/>
                  </w:tcBorders>
                  <w:vAlign w:val="center"/>
                </w:tcPr>
                <w:p w:rsidR="00970277" w:rsidRDefault="008A61FD">
                  <w:pPr>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所有合成树脂</w:t>
                  </w:r>
                </w:p>
              </w:tc>
              <w:tc>
                <w:tcPr>
                  <w:tcW w:w="1174" w:type="pct"/>
                  <w:tcBorders>
                    <w:top w:val="single" w:sz="8" w:space="0" w:color="auto"/>
                    <w:bottom w:val="single" w:sz="4" w:space="0" w:color="auto"/>
                  </w:tcBorders>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4.0</w:t>
                  </w:r>
                  <w:r>
                    <w:rPr>
                      <w:rFonts w:ascii="Times New Roman" w:eastAsia="宋体" w:hAnsi="Times New Roman"/>
                      <w:bCs/>
                      <w:color w:val="000000" w:themeColor="text1"/>
                      <w:szCs w:val="21"/>
                    </w:rPr>
                    <w:t>mg/m</w:t>
                  </w:r>
                  <w:r>
                    <w:rPr>
                      <w:rFonts w:ascii="Times New Roman" w:eastAsia="宋体" w:hAnsi="Times New Roman"/>
                      <w:bCs/>
                      <w:color w:val="000000" w:themeColor="text1"/>
                      <w:szCs w:val="21"/>
                      <w:vertAlign w:val="superscript"/>
                    </w:rPr>
                    <w:t>3</w:t>
                  </w:r>
                </w:p>
              </w:tc>
            </w:tr>
            <w:tr w:rsidR="00970277">
              <w:trPr>
                <w:trHeight w:val="397"/>
                <w:jc w:val="center"/>
              </w:trPr>
              <w:tc>
                <w:tcPr>
                  <w:tcW w:w="1232" w:type="pct"/>
                  <w:tcBorders>
                    <w:top w:val="single" w:sz="4" w:space="0" w:color="auto"/>
                    <w:bottom w:val="single" w:sz="8" w:space="0" w:color="auto"/>
                  </w:tcBorders>
                  <w:vAlign w:val="center"/>
                </w:tcPr>
                <w:p w:rsidR="00970277" w:rsidRDefault="008A61FD">
                  <w:pPr>
                    <w:jc w:val="center"/>
                    <w:rPr>
                      <w:rFonts w:ascii="Times New Roman" w:eastAsia="宋体"/>
                      <w:color w:val="000000" w:themeColor="text1"/>
                      <w:kern w:val="0"/>
                      <w:szCs w:val="21"/>
                    </w:rPr>
                  </w:pPr>
                  <w:r>
                    <w:rPr>
                      <w:rFonts w:ascii="Times New Roman" w:eastAsia="宋体" w:hint="eastAsia"/>
                      <w:color w:val="000000" w:themeColor="text1"/>
                      <w:kern w:val="0"/>
                      <w:szCs w:val="21"/>
                    </w:rPr>
                    <w:t>单位产品非甲烷总烃排放量</w:t>
                  </w:r>
                </w:p>
              </w:tc>
              <w:tc>
                <w:tcPr>
                  <w:tcW w:w="1038" w:type="pct"/>
                  <w:tcBorders>
                    <w:top w:val="single" w:sz="4" w:space="0" w:color="auto"/>
                    <w:bottom w:val="single" w:sz="8" w:space="0" w:color="auto"/>
                  </w:tcBorders>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0.3kg/t</w:t>
                  </w:r>
                </w:p>
              </w:tc>
              <w:tc>
                <w:tcPr>
                  <w:tcW w:w="1556" w:type="pct"/>
                  <w:tcBorders>
                    <w:top w:val="single" w:sz="4" w:space="0" w:color="auto"/>
                    <w:bottom w:val="single" w:sz="8" w:space="0" w:color="auto"/>
                  </w:tcBorders>
                  <w:vAlign w:val="center"/>
                </w:tcPr>
                <w:p w:rsidR="00970277" w:rsidRDefault="008A61FD">
                  <w:pPr>
                    <w:jc w:val="center"/>
                    <w:rPr>
                      <w:rFonts w:ascii="Times New Roman" w:eastAsia="宋体"/>
                      <w:bCs/>
                      <w:color w:val="000000" w:themeColor="text1"/>
                      <w:szCs w:val="21"/>
                    </w:rPr>
                  </w:pPr>
                  <w:r>
                    <w:rPr>
                      <w:rFonts w:ascii="Times New Roman" w:eastAsia="宋体" w:hint="eastAsia"/>
                      <w:bCs/>
                      <w:color w:val="000000" w:themeColor="text1"/>
                      <w:szCs w:val="21"/>
                    </w:rPr>
                    <w:t>所有合成树脂（有机硅树脂除外）</w:t>
                  </w:r>
                </w:p>
              </w:tc>
              <w:tc>
                <w:tcPr>
                  <w:tcW w:w="1174" w:type="pct"/>
                  <w:tcBorders>
                    <w:top w:val="single" w:sz="4" w:space="0" w:color="auto"/>
                    <w:bottom w:val="single" w:sz="8" w:space="0" w:color="auto"/>
                  </w:tcBorders>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w:t>
                  </w:r>
                </w:p>
              </w:tc>
            </w:tr>
          </w:tbl>
          <w:p w:rsidR="00970277" w:rsidRDefault="008A61FD">
            <w:pPr>
              <w:spacing w:line="440" w:lineRule="exact"/>
              <w:jc w:val="center"/>
              <w:rPr>
                <w:rFonts w:ascii="Times New Roman" w:eastAsia="宋体" w:hAnsi="Times New Roman"/>
                <w:b/>
                <w:color w:val="000000" w:themeColor="text1"/>
                <w:szCs w:val="21"/>
              </w:rPr>
            </w:pPr>
            <w:r>
              <w:rPr>
                <w:rFonts w:ascii="Times New Roman" w:eastAsia="宋体"/>
                <w:b/>
                <w:color w:val="000000" w:themeColor="text1"/>
                <w:sz w:val="24"/>
              </w:rPr>
              <w:t>表</w:t>
            </w:r>
            <w:r>
              <w:rPr>
                <w:rFonts w:ascii="Times New Roman" w:eastAsia="宋体" w:hAnsi="Times New Roman" w:hint="eastAsia"/>
                <w:b/>
                <w:color w:val="000000" w:themeColor="text1"/>
                <w:sz w:val="24"/>
              </w:rPr>
              <w:t xml:space="preserve">31    </w:t>
            </w:r>
            <w:r>
              <w:rPr>
                <w:rFonts w:ascii="Times New Roman" w:eastAsia="宋体" w:hint="eastAsia"/>
                <w:b/>
                <w:color w:val="000000" w:themeColor="text1"/>
                <w:sz w:val="24"/>
              </w:rPr>
              <w:t>印刷工业挥发性有机物</w:t>
            </w:r>
            <w:r>
              <w:rPr>
                <w:rFonts w:ascii="Times New Roman" w:eastAsia="宋体"/>
                <w:b/>
                <w:color w:val="000000" w:themeColor="text1"/>
                <w:sz w:val="24"/>
              </w:rPr>
              <w:t>排放标准</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1507"/>
              <w:gridCol w:w="2125"/>
              <w:gridCol w:w="2268"/>
              <w:gridCol w:w="2670"/>
            </w:tblGrid>
            <w:tr w:rsidR="00970277">
              <w:trPr>
                <w:trHeight w:val="397"/>
                <w:jc w:val="center"/>
              </w:trPr>
              <w:tc>
                <w:tcPr>
                  <w:tcW w:w="879" w:type="pct"/>
                  <w:tcBorders>
                    <w:top w:val="single" w:sz="8" w:space="0" w:color="auto"/>
                    <w:bottom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b/>
                      <w:bCs/>
                      <w:color w:val="000000" w:themeColor="text1"/>
                      <w:szCs w:val="21"/>
                    </w:rPr>
                    <w:t>污染物</w:t>
                  </w:r>
                </w:p>
              </w:tc>
              <w:tc>
                <w:tcPr>
                  <w:tcW w:w="1240" w:type="pct"/>
                  <w:tcBorders>
                    <w:top w:val="single" w:sz="8" w:space="0" w:color="auto"/>
                    <w:bottom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最高允许排放限值</w:t>
                  </w:r>
                </w:p>
              </w:tc>
              <w:tc>
                <w:tcPr>
                  <w:tcW w:w="1323" w:type="pct"/>
                  <w:tcBorders>
                    <w:top w:val="single" w:sz="8" w:space="0" w:color="auto"/>
                    <w:bottom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最高允许排放速率</w:t>
                  </w:r>
                </w:p>
              </w:tc>
              <w:tc>
                <w:tcPr>
                  <w:tcW w:w="1558" w:type="pct"/>
                  <w:tcBorders>
                    <w:top w:val="single" w:sz="8" w:space="0" w:color="auto"/>
                    <w:bottom w:val="single" w:sz="8" w:space="0" w:color="auto"/>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污染物排放监控位置</w:t>
                  </w:r>
                </w:p>
              </w:tc>
            </w:tr>
            <w:tr w:rsidR="00970277">
              <w:trPr>
                <w:trHeight w:val="397"/>
                <w:jc w:val="center"/>
              </w:trPr>
              <w:tc>
                <w:tcPr>
                  <w:tcW w:w="879" w:type="pct"/>
                  <w:tcBorders>
                    <w:top w:val="single" w:sz="8" w:space="0" w:color="auto"/>
                    <w:bottom w:val="single" w:sz="8" w:space="0" w:color="auto"/>
                  </w:tcBorders>
                  <w:vAlign w:val="center"/>
                </w:tcPr>
                <w:p w:rsidR="00970277" w:rsidRDefault="008A61FD">
                  <w:pPr>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非甲烷总烃</w:t>
                  </w:r>
                </w:p>
              </w:tc>
              <w:tc>
                <w:tcPr>
                  <w:tcW w:w="1240" w:type="pct"/>
                  <w:tcBorders>
                    <w:top w:val="single" w:sz="8" w:space="0" w:color="auto"/>
                    <w:bottom w:val="single" w:sz="8" w:space="0" w:color="auto"/>
                  </w:tcBorders>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40</w:t>
                  </w:r>
                  <w:r>
                    <w:rPr>
                      <w:rFonts w:ascii="Times New Roman" w:eastAsia="宋体" w:hAnsi="Times New Roman"/>
                      <w:bCs/>
                      <w:color w:val="000000" w:themeColor="text1"/>
                      <w:szCs w:val="21"/>
                    </w:rPr>
                    <w:t>mg/m</w:t>
                  </w:r>
                  <w:r>
                    <w:rPr>
                      <w:rFonts w:ascii="Times New Roman" w:eastAsia="宋体" w:hAnsi="Times New Roman"/>
                      <w:bCs/>
                      <w:color w:val="000000" w:themeColor="text1"/>
                      <w:szCs w:val="21"/>
                      <w:vertAlign w:val="superscript"/>
                    </w:rPr>
                    <w:t>3</w:t>
                  </w:r>
                </w:p>
              </w:tc>
              <w:tc>
                <w:tcPr>
                  <w:tcW w:w="1323" w:type="pct"/>
                  <w:tcBorders>
                    <w:top w:val="single" w:sz="8" w:space="0" w:color="auto"/>
                    <w:bottom w:val="single" w:sz="8" w:space="0" w:color="auto"/>
                  </w:tcBorders>
                  <w:vAlign w:val="center"/>
                </w:tcPr>
                <w:p w:rsidR="00970277" w:rsidRDefault="008A61FD">
                  <w:pPr>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1.0kg/h</w:t>
                  </w:r>
                </w:p>
              </w:tc>
              <w:tc>
                <w:tcPr>
                  <w:tcW w:w="1558" w:type="pct"/>
                  <w:tcBorders>
                    <w:top w:val="single" w:sz="8" w:space="0" w:color="auto"/>
                    <w:bottom w:val="single" w:sz="8" w:space="0" w:color="auto"/>
                  </w:tcBorders>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车间或生产设施排气筒</w:t>
                  </w:r>
                </w:p>
              </w:tc>
            </w:tr>
          </w:tbl>
          <w:p w:rsidR="00970277" w:rsidRDefault="008A61FD">
            <w:pPr>
              <w:snapToGrid w:val="0"/>
              <w:spacing w:line="440" w:lineRule="exact"/>
              <w:ind w:firstLineChars="200" w:firstLine="482"/>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t>2</w:t>
            </w:r>
            <w:r>
              <w:rPr>
                <w:rFonts w:ascii="Times New Roman" w:eastAsia="宋体" w:hAnsi="Times New Roman"/>
                <w:b/>
                <w:color w:val="000000" w:themeColor="text1"/>
                <w:sz w:val="24"/>
              </w:rPr>
              <w:t>、噪声</w:t>
            </w:r>
          </w:p>
          <w:p w:rsidR="00970277" w:rsidRDefault="008A61FD">
            <w:pPr>
              <w:pStyle w:val="a7"/>
              <w:tabs>
                <w:tab w:val="left" w:pos="3542"/>
              </w:tabs>
              <w:spacing w:line="440" w:lineRule="exact"/>
              <w:jc w:val="center"/>
              <w:rPr>
                <w:rFonts w:ascii="Times New Roman" w:eastAsia="宋体" w:hAnsi="Times New Roman"/>
                <w:b/>
                <w:bCs/>
                <w:color w:val="000000" w:themeColor="text1"/>
                <w:sz w:val="24"/>
              </w:rPr>
            </w:pPr>
            <w:bookmarkStart w:id="13" w:name="_Ref308191224"/>
            <w:r>
              <w:rPr>
                <w:rFonts w:ascii="Times New Roman" w:eastAsia="宋体" w:hAnsi="Times New Roman"/>
                <w:b/>
                <w:bCs/>
                <w:color w:val="000000" w:themeColor="text1"/>
                <w:sz w:val="24"/>
              </w:rPr>
              <w:t>表</w:t>
            </w:r>
            <w:bookmarkEnd w:id="13"/>
            <w:r>
              <w:rPr>
                <w:rFonts w:ascii="Times New Roman" w:eastAsia="宋体" w:hAnsi="Times New Roman" w:hint="eastAsia"/>
                <w:b/>
                <w:bCs/>
                <w:color w:val="000000" w:themeColor="text1"/>
                <w:sz w:val="24"/>
              </w:rPr>
              <w:t xml:space="preserve">32    </w:t>
            </w:r>
            <w:r>
              <w:rPr>
                <w:rFonts w:ascii="Times New Roman" w:eastAsia="宋体" w:hAnsi="Times New Roman"/>
                <w:b/>
                <w:bCs/>
                <w:color w:val="000000" w:themeColor="text1"/>
                <w:sz w:val="24"/>
              </w:rPr>
              <w:t>工业企业厂界环境噪声排放标准</w:t>
            </w:r>
            <w:r w:rsidR="0066210C">
              <w:rPr>
                <w:rFonts w:ascii="Times New Roman" w:eastAsia="宋体" w:hAnsi="Times New Roman" w:hint="eastAsia"/>
                <w:b/>
                <w:bCs/>
                <w:color w:val="000000" w:themeColor="text1"/>
                <w:sz w:val="24"/>
              </w:rPr>
              <w:t xml:space="preserve">    </w:t>
            </w:r>
            <w:r>
              <w:rPr>
                <w:rFonts w:ascii="Times New Roman" w:eastAsia="宋体" w:hAnsi="Times New Roman"/>
                <w:b/>
                <w:bCs/>
                <w:color w:val="000000" w:themeColor="text1"/>
                <w:sz w:val="24"/>
              </w:rPr>
              <w:t>单位：</w:t>
            </w:r>
            <w:r>
              <w:rPr>
                <w:rFonts w:ascii="Times New Roman" w:eastAsia="宋体" w:hAnsi="Times New Roman"/>
                <w:b/>
                <w:bCs/>
                <w:color w:val="000000" w:themeColor="text1"/>
                <w:sz w:val="24"/>
              </w:rPr>
              <w:t>dB</w:t>
            </w:r>
            <w:r>
              <w:rPr>
                <w:rFonts w:ascii="Times New Roman" w:eastAsia="宋体" w:hAnsi="Times New Roman"/>
                <w:b/>
                <w:bCs/>
                <w:color w:val="000000" w:themeColor="text1"/>
                <w:sz w:val="24"/>
              </w:rPr>
              <w:t>（</w:t>
            </w:r>
            <w:r>
              <w:rPr>
                <w:rFonts w:ascii="Times New Roman" w:eastAsia="宋体" w:hAnsi="Times New Roman"/>
                <w:b/>
                <w:bCs/>
                <w:color w:val="000000" w:themeColor="text1"/>
                <w:sz w:val="24"/>
              </w:rPr>
              <w:t>A</w:t>
            </w:r>
            <w:r>
              <w:rPr>
                <w:rFonts w:ascii="Times New Roman" w:eastAsia="宋体" w:hAnsi="Times New Roman"/>
                <w:b/>
                <w:bCs/>
                <w:color w:val="000000" w:themeColor="text1"/>
                <w:sz w:val="24"/>
              </w:rPr>
              <w:t>）</w:t>
            </w:r>
          </w:p>
          <w:tbl>
            <w:tblPr>
              <w:tblW w:w="5000" w:type="pct"/>
              <w:jc w:val="center"/>
              <w:tblBorders>
                <w:top w:val="single" w:sz="8" w:space="0" w:color="auto"/>
                <w:bottom w:val="single" w:sz="8" w:space="0" w:color="auto"/>
                <w:insideH w:val="single" w:sz="8" w:space="0" w:color="auto"/>
                <w:insideV w:val="single" w:sz="4" w:space="0" w:color="auto"/>
              </w:tblBorders>
              <w:tblLook w:val="04A0"/>
            </w:tblPr>
            <w:tblGrid>
              <w:gridCol w:w="1669"/>
              <w:gridCol w:w="3035"/>
              <w:gridCol w:w="1933"/>
              <w:gridCol w:w="1933"/>
            </w:tblGrid>
            <w:tr w:rsidR="00970277">
              <w:trPr>
                <w:trHeight w:val="397"/>
                <w:jc w:val="center"/>
              </w:trPr>
              <w:tc>
                <w:tcPr>
                  <w:tcW w:w="973" w:type="pct"/>
                  <w:vAlign w:val="center"/>
                </w:tcPr>
                <w:p w:rsidR="00970277" w:rsidRDefault="008A61FD">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项目</w:t>
                  </w:r>
                </w:p>
              </w:tc>
              <w:tc>
                <w:tcPr>
                  <w:tcW w:w="1771" w:type="pct"/>
                  <w:vAlign w:val="center"/>
                </w:tcPr>
                <w:p w:rsidR="00970277" w:rsidRDefault="008A61FD">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类别</w:t>
                  </w:r>
                </w:p>
              </w:tc>
              <w:tc>
                <w:tcPr>
                  <w:tcW w:w="1128" w:type="pct"/>
                  <w:vAlign w:val="center"/>
                </w:tcPr>
                <w:p w:rsidR="00970277" w:rsidRDefault="008A61FD">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昼间</w:t>
                  </w:r>
                </w:p>
              </w:tc>
              <w:tc>
                <w:tcPr>
                  <w:tcW w:w="1128" w:type="pct"/>
                  <w:vAlign w:val="center"/>
                </w:tcPr>
                <w:p w:rsidR="00970277" w:rsidRDefault="008A61FD">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夜间</w:t>
                  </w:r>
                </w:p>
              </w:tc>
            </w:tr>
            <w:tr w:rsidR="00970277">
              <w:trPr>
                <w:trHeight w:val="397"/>
                <w:jc w:val="center"/>
              </w:trPr>
              <w:tc>
                <w:tcPr>
                  <w:tcW w:w="973"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各厂界</w:t>
                  </w:r>
                </w:p>
              </w:tc>
              <w:tc>
                <w:tcPr>
                  <w:tcW w:w="1771"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《工业企业厂界环境噪声排放标准》（</w:t>
                  </w:r>
                  <w:r>
                    <w:rPr>
                      <w:rFonts w:ascii="Times New Roman" w:eastAsia="宋体" w:hAnsi="Times New Roman"/>
                      <w:color w:val="000000" w:themeColor="text1"/>
                      <w:szCs w:val="21"/>
                    </w:rPr>
                    <w:t>GB12348-2008</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3</w:t>
                  </w:r>
                  <w:r>
                    <w:rPr>
                      <w:rFonts w:ascii="Times New Roman" w:eastAsia="宋体" w:hAnsi="Times New Roman"/>
                      <w:color w:val="000000" w:themeColor="text1"/>
                      <w:szCs w:val="21"/>
                    </w:rPr>
                    <w:t>类</w:t>
                  </w:r>
                </w:p>
              </w:tc>
              <w:tc>
                <w:tcPr>
                  <w:tcW w:w="1128"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6</w:t>
                  </w:r>
                  <w:r>
                    <w:rPr>
                      <w:rFonts w:ascii="Times New Roman" w:eastAsia="宋体" w:hAnsi="Times New Roman" w:hint="eastAsia"/>
                      <w:color w:val="000000" w:themeColor="text1"/>
                      <w:szCs w:val="21"/>
                    </w:rPr>
                    <w:t>5</w:t>
                  </w:r>
                </w:p>
              </w:tc>
              <w:tc>
                <w:tcPr>
                  <w:tcW w:w="1128"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5</w:t>
                  </w:r>
                  <w:r>
                    <w:rPr>
                      <w:rFonts w:ascii="Times New Roman" w:eastAsia="宋体" w:hAnsi="Times New Roman" w:hint="eastAsia"/>
                      <w:color w:val="000000" w:themeColor="text1"/>
                      <w:szCs w:val="21"/>
                    </w:rPr>
                    <w:t>5</w:t>
                  </w:r>
                </w:p>
              </w:tc>
            </w:tr>
          </w:tbl>
          <w:p w:rsidR="00970277" w:rsidRDefault="008A61FD">
            <w:pPr>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3</w:t>
            </w:r>
            <w:r>
              <w:rPr>
                <w:rFonts w:ascii="Times New Roman" w:eastAsia="宋体" w:hAnsi="Times New Roman"/>
                <w:b/>
                <w:color w:val="000000" w:themeColor="text1"/>
                <w:sz w:val="24"/>
              </w:rPr>
              <w:t>、固废</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一般固体废物执行《一般工业固体废物贮存、处置场污染控制标准》（</w:t>
            </w:r>
            <w:r>
              <w:rPr>
                <w:rFonts w:ascii="Times New Roman" w:eastAsia="宋体" w:hAnsi="Times New Roman"/>
                <w:color w:val="000000" w:themeColor="text1"/>
                <w:sz w:val="24"/>
              </w:rPr>
              <w:t>GB18599-2001</w:t>
            </w:r>
            <w:r>
              <w:rPr>
                <w:rFonts w:ascii="Times New Roman" w:eastAsia="宋体" w:hAnsi="Times New Roman"/>
                <w:color w:val="000000" w:themeColor="text1"/>
                <w:sz w:val="24"/>
              </w:rPr>
              <w:t>）及其</w:t>
            </w:r>
            <w:r>
              <w:rPr>
                <w:rFonts w:ascii="Times New Roman" w:eastAsia="宋体" w:hAnsi="Times New Roman"/>
                <w:color w:val="000000" w:themeColor="text1"/>
                <w:sz w:val="24"/>
              </w:rPr>
              <w:t>2013</w:t>
            </w:r>
            <w:r>
              <w:rPr>
                <w:rFonts w:ascii="Times New Roman" w:eastAsia="宋体" w:hAnsi="Times New Roman"/>
                <w:color w:val="000000" w:themeColor="text1"/>
                <w:sz w:val="24"/>
              </w:rPr>
              <w:t>修改单要求进行。</w:t>
            </w:r>
          </w:p>
          <w:p w:rsidR="00970277" w:rsidRDefault="008A61FD">
            <w:pPr>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危险废物执行《危险废物贮存污染控制标准》（</w:t>
            </w:r>
            <w:r>
              <w:rPr>
                <w:rFonts w:ascii="Times New Roman" w:eastAsia="宋体" w:hAnsi="Times New Roman"/>
                <w:color w:val="000000" w:themeColor="text1"/>
                <w:sz w:val="24"/>
              </w:rPr>
              <w:t>GB18597-2001</w:t>
            </w:r>
            <w:r>
              <w:rPr>
                <w:rFonts w:ascii="Times New Roman" w:eastAsia="宋体" w:hint="eastAsia"/>
                <w:color w:val="000000" w:themeColor="text1"/>
                <w:sz w:val="24"/>
              </w:rPr>
              <w:t>）及</w:t>
            </w:r>
            <w:r>
              <w:rPr>
                <w:rFonts w:ascii="Times New Roman" w:eastAsia="宋体" w:hAnsi="Times New Roman" w:hint="eastAsia"/>
                <w:color w:val="000000" w:themeColor="text1"/>
                <w:sz w:val="24"/>
              </w:rPr>
              <w:t>2013</w:t>
            </w:r>
            <w:r>
              <w:rPr>
                <w:rFonts w:ascii="Times New Roman" w:eastAsia="宋体" w:hint="eastAsia"/>
                <w:color w:val="000000" w:themeColor="text1"/>
                <w:sz w:val="24"/>
              </w:rPr>
              <w:t>年修改单。</w:t>
            </w:r>
          </w:p>
        </w:tc>
      </w:tr>
      <w:tr w:rsidR="00970277">
        <w:trPr>
          <w:trHeight w:val="65"/>
          <w:jc w:val="center"/>
        </w:trPr>
        <w:tc>
          <w:tcPr>
            <w:tcW w:w="456" w:type="dxa"/>
            <w:vAlign w:val="center"/>
          </w:tcPr>
          <w:p w:rsidR="00970277" w:rsidRDefault="008A61FD">
            <w:pPr>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lastRenderedPageBreak/>
              <w:t>总</w:t>
            </w:r>
          </w:p>
          <w:p w:rsidR="00970277" w:rsidRDefault="008A61FD">
            <w:pPr>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量</w:t>
            </w:r>
          </w:p>
          <w:p w:rsidR="00970277" w:rsidRDefault="008A61FD">
            <w:pPr>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控</w:t>
            </w:r>
          </w:p>
          <w:p w:rsidR="00970277" w:rsidRDefault="008A61FD">
            <w:pPr>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制</w:t>
            </w:r>
          </w:p>
          <w:p w:rsidR="00970277" w:rsidRDefault="008A61FD">
            <w:pPr>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指</w:t>
            </w:r>
          </w:p>
          <w:p w:rsidR="00970277" w:rsidRDefault="008A61FD">
            <w:pPr>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标</w:t>
            </w:r>
          </w:p>
        </w:tc>
        <w:tc>
          <w:tcPr>
            <w:tcW w:w="8786" w:type="dxa"/>
            <w:vAlign w:val="center"/>
          </w:tcPr>
          <w:p w:rsidR="004C462E" w:rsidRPr="00804727" w:rsidRDefault="004C462E" w:rsidP="004C462E">
            <w:pPr>
              <w:spacing w:line="440" w:lineRule="exact"/>
              <w:ind w:firstLineChars="200" w:firstLine="480"/>
              <w:rPr>
                <w:rFonts w:ascii="Times New Roman" w:eastAsia="宋体" w:hAnsi="Times New Roman"/>
                <w:color w:val="000000" w:themeColor="text1"/>
              </w:rPr>
            </w:pPr>
            <w:r w:rsidRPr="00804727">
              <w:rPr>
                <w:rFonts w:ascii="Times New Roman" w:eastAsia="宋体" w:hAnsi="Times New Roman"/>
                <w:color w:val="000000" w:themeColor="text1"/>
                <w:sz w:val="24"/>
              </w:rPr>
              <w:t>本项目污染物总量控制指标：非甲烷总烃</w:t>
            </w:r>
            <w:r w:rsidRPr="00804727">
              <w:rPr>
                <w:rFonts w:ascii="Times New Roman" w:eastAsia="宋体" w:hAnsi="Times New Roman" w:hint="eastAsia"/>
                <w:color w:val="000000" w:themeColor="text1"/>
                <w:sz w:val="24"/>
              </w:rPr>
              <w:t>0.4173t/a</w:t>
            </w:r>
            <w:r w:rsidR="00804727" w:rsidRPr="00804727">
              <w:rPr>
                <w:rFonts w:ascii="Times New Roman" w:eastAsia="宋体" w:hAnsi="Times New Roman" w:hint="eastAsia"/>
                <w:color w:val="000000" w:themeColor="text1"/>
                <w:sz w:val="24"/>
              </w:rPr>
              <w:t>（</w:t>
            </w:r>
            <w:r w:rsidR="00804727" w:rsidRPr="00804727">
              <w:rPr>
                <w:rFonts w:ascii="Times New Roman" w:eastAsia="宋体" w:hAnsi="Times New Roman" w:hint="eastAsia"/>
                <w:b/>
                <w:color w:val="000000" w:themeColor="text1"/>
                <w:sz w:val="24"/>
                <w:u w:val="single"/>
              </w:rPr>
              <w:t>有组织非甲烷总烃</w:t>
            </w:r>
            <w:r w:rsidR="00804727" w:rsidRPr="00804727">
              <w:rPr>
                <w:rFonts w:ascii="Times New Roman" w:eastAsia="宋体" w:hAnsi="Times New Roman" w:hint="eastAsia"/>
                <w:b/>
                <w:color w:val="000000" w:themeColor="text1"/>
                <w:sz w:val="24"/>
                <w:u w:val="single"/>
              </w:rPr>
              <w:t>0.3044t/a</w:t>
            </w:r>
            <w:r w:rsidR="00804727" w:rsidRPr="00804727">
              <w:rPr>
                <w:rFonts w:ascii="Times New Roman" w:eastAsia="宋体" w:hAnsi="Times New Roman" w:hint="eastAsia"/>
                <w:b/>
                <w:color w:val="000000" w:themeColor="text1"/>
                <w:sz w:val="24"/>
                <w:u w:val="single"/>
              </w:rPr>
              <w:t>，无组织非甲烷总烃</w:t>
            </w:r>
            <w:r w:rsidR="00804727" w:rsidRPr="00804727">
              <w:rPr>
                <w:rFonts w:ascii="Times New Roman" w:eastAsia="宋体" w:hAnsi="Times New Roman" w:hint="eastAsia"/>
                <w:b/>
                <w:color w:val="000000" w:themeColor="text1"/>
                <w:sz w:val="24"/>
                <w:u w:val="single"/>
              </w:rPr>
              <w:t>0.1129</w:t>
            </w:r>
            <w:r w:rsidR="00804727" w:rsidRPr="00804727">
              <w:rPr>
                <w:rFonts w:ascii="Times New Roman" w:eastAsia="宋体" w:hAnsi="Times New Roman" w:hint="eastAsia"/>
                <w:color w:val="000000" w:themeColor="text1"/>
                <w:sz w:val="24"/>
              </w:rPr>
              <w:t>）</w:t>
            </w:r>
            <w:r w:rsidRPr="00804727">
              <w:rPr>
                <w:rFonts w:ascii="Times New Roman" w:eastAsia="宋体" w:hAnsi="Times New Roman"/>
                <w:color w:val="000000" w:themeColor="text1"/>
                <w:sz w:val="24"/>
              </w:rPr>
              <w:t>。</w:t>
            </w:r>
          </w:p>
          <w:p w:rsidR="004C462E" w:rsidRPr="00804727" w:rsidRDefault="004C462E" w:rsidP="004C462E">
            <w:pPr>
              <w:adjustRightInd w:val="0"/>
              <w:snapToGrid w:val="0"/>
              <w:spacing w:line="440" w:lineRule="exact"/>
              <w:ind w:firstLineChars="200" w:firstLine="480"/>
              <w:rPr>
                <w:rFonts w:ascii="Times New Roman" w:eastAsia="宋体" w:hAnsi="Times New Roman"/>
                <w:color w:val="000000" w:themeColor="text1"/>
                <w:sz w:val="24"/>
              </w:rPr>
            </w:pPr>
            <w:r w:rsidRPr="00804727">
              <w:rPr>
                <w:rFonts w:ascii="Times New Roman" w:eastAsia="宋体" w:hAnsi="Times New Roman"/>
                <w:color w:val="000000" w:themeColor="text1"/>
                <w:sz w:val="24"/>
              </w:rPr>
              <w:t>根据《河南省生态环境厅关于印发建设项目主要污染物排放总量指标管理工作内部规程通知》规定，建设项目环境影响文件中应明确建设项目主要污染物总量排放指标及替代削减方案。本项目属于扩建项目，本项目建设完成后新增污染物排放量为</w:t>
            </w:r>
            <w:r w:rsidRPr="00804727">
              <w:rPr>
                <w:rFonts w:ascii="Times New Roman" w:eastAsia="宋体" w:hAnsi="Times New Roman"/>
                <w:color w:val="000000" w:themeColor="text1"/>
                <w:sz w:val="24"/>
              </w:rPr>
              <w:t>COD0t/a</w:t>
            </w:r>
            <w:r w:rsidRPr="00804727">
              <w:rPr>
                <w:rFonts w:ascii="Times New Roman" w:eastAsia="宋体" w:hAnsi="Times New Roman"/>
                <w:color w:val="000000" w:themeColor="text1"/>
                <w:sz w:val="24"/>
              </w:rPr>
              <w:t>，</w:t>
            </w:r>
            <w:r w:rsidRPr="00804727">
              <w:rPr>
                <w:rFonts w:ascii="Times New Roman" w:eastAsia="宋体" w:hAnsi="Times New Roman"/>
                <w:color w:val="000000" w:themeColor="text1"/>
                <w:sz w:val="24"/>
              </w:rPr>
              <w:t>NH</w:t>
            </w:r>
            <w:r w:rsidRPr="00804727">
              <w:rPr>
                <w:rFonts w:ascii="Times New Roman" w:eastAsia="宋体" w:hAnsi="Times New Roman"/>
                <w:color w:val="000000" w:themeColor="text1"/>
                <w:sz w:val="24"/>
                <w:vertAlign w:val="subscript"/>
              </w:rPr>
              <w:t>3</w:t>
            </w:r>
            <w:r w:rsidRPr="00804727">
              <w:rPr>
                <w:rFonts w:ascii="Times New Roman" w:eastAsia="宋体" w:hAnsi="Times New Roman"/>
                <w:color w:val="000000" w:themeColor="text1"/>
                <w:sz w:val="24"/>
              </w:rPr>
              <w:t>-N0t/a</w:t>
            </w:r>
            <w:r w:rsidRPr="00804727">
              <w:rPr>
                <w:rFonts w:ascii="Times New Roman" w:eastAsia="宋体" w:hAnsi="Times New Roman"/>
                <w:color w:val="000000" w:themeColor="text1"/>
                <w:sz w:val="24"/>
              </w:rPr>
              <w:t>，</w:t>
            </w:r>
            <w:r w:rsidRPr="00804727">
              <w:rPr>
                <w:rFonts w:ascii="Times New Roman" w:eastAsia="宋体" w:hAnsi="Times New Roman"/>
                <w:color w:val="000000" w:themeColor="text1"/>
                <w:sz w:val="24"/>
              </w:rPr>
              <w:t>SO</w:t>
            </w:r>
            <w:r w:rsidRPr="00804727">
              <w:rPr>
                <w:rFonts w:ascii="Times New Roman" w:eastAsia="宋体" w:hAnsi="Times New Roman"/>
                <w:color w:val="000000" w:themeColor="text1"/>
                <w:sz w:val="24"/>
                <w:vertAlign w:val="subscript"/>
              </w:rPr>
              <w:t>2</w:t>
            </w:r>
            <w:r w:rsidRPr="00804727">
              <w:rPr>
                <w:rFonts w:ascii="Times New Roman" w:eastAsia="宋体" w:hAnsi="Times New Roman"/>
                <w:color w:val="000000" w:themeColor="text1"/>
                <w:sz w:val="24"/>
              </w:rPr>
              <w:t>0t/a</w:t>
            </w:r>
            <w:r w:rsidRPr="00804727">
              <w:rPr>
                <w:rFonts w:ascii="Times New Roman" w:eastAsia="宋体" w:hAnsi="Times New Roman"/>
                <w:color w:val="000000" w:themeColor="text1"/>
                <w:sz w:val="24"/>
              </w:rPr>
              <w:t>，</w:t>
            </w:r>
            <w:r w:rsidRPr="00804727">
              <w:rPr>
                <w:rFonts w:ascii="Times New Roman" w:eastAsia="宋体" w:hAnsi="Times New Roman"/>
                <w:color w:val="000000" w:themeColor="text1"/>
                <w:sz w:val="24"/>
              </w:rPr>
              <w:t>NO</w:t>
            </w:r>
            <w:r w:rsidRPr="00804727">
              <w:rPr>
                <w:rFonts w:ascii="Times New Roman" w:eastAsia="宋体" w:hAnsi="Times New Roman"/>
                <w:color w:val="000000" w:themeColor="text1"/>
                <w:sz w:val="24"/>
                <w:vertAlign w:val="subscript"/>
              </w:rPr>
              <w:t>X</w:t>
            </w:r>
            <w:r w:rsidRPr="00804727">
              <w:rPr>
                <w:rFonts w:ascii="Times New Roman" w:eastAsia="宋体" w:hAnsi="Times New Roman"/>
                <w:color w:val="000000" w:themeColor="text1"/>
                <w:sz w:val="24"/>
              </w:rPr>
              <w:t>0t/a</w:t>
            </w:r>
            <w:r w:rsidRPr="00804727">
              <w:rPr>
                <w:rFonts w:ascii="Times New Roman" w:eastAsia="宋体" w:hAnsi="Times New Roman"/>
                <w:color w:val="000000" w:themeColor="text1"/>
                <w:sz w:val="24"/>
              </w:rPr>
              <w:t>，</w:t>
            </w:r>
            <w:r w:rsidRPr="00804727">
              <w:rPr>
                <w:rFonts w:ascii="Times New Roman" w:eastAsia="宋体" w:hAnsi="Times New Roman"/>
                <w:color w:val="000000" w:themeColor="text1"/>
                <w:sz w:val="24"/>
              </w:rPr>
              <w:t>VOCs</w:t>
            </w:r>
            <w:r w:rsidRPr="00804727">
              <w:rPr>
                <w:rFonts w:ascii="Times New Roman" w:eastAsia="宋体" w:hAnsi="Times New Roman" w:hint="eastAsia"/>
                <w:color w:val="000000" w:themeColor="text1"/>
                <w:sz w:val="24"/>
              </w:rPr>
              <w:t>0.4173</w:t>
            </w:r>
            <w:r w:rsidRPr="00804727">
              <w:rPr>
                <w:rFonts w:ascii="Times New Roman" w:eastAsia="宋体" w:hAnsi="Times New Roman"/>
                <w:color w:val="000000" w:themeColor="text1"/>
                <w:sz w:val="24"/>
              </w:rPr>
              <w:t>t/a</w:t>
            </w:r>
            <w:r w:rsidRPr="00804727">
              <w:rPr>
                <w:rFonts w:ascii="Times New Roman" w:eastAsia="宋体" w:hAnsi="Times New Roman"/>
                <w:color w:val="000000" w:themeColor="text1"/>
                <w:sz w:val="24"/>
              </w:rPr>
              <w:t>。</w:t>
            </w:r>
          </w:p>
          <w:p w:rsidR="001E1D2C" w:rsidRPr="00804727" w:rsidRDefault="004C462E" w:rsidP="00804727">
            <w:pPr>
              <w:pStyle w:val="1"/>
              <w:spacing w:line="440" w:lineRule="exact"/>
              <w:ind w:firstLineChars="200" w:firstLine="480"/>
              <w:jc w:val="both"/>
              <w:rPr>
                <w:rFonts w:ascii="Times New Roman" w:eastAsia="宋体" w:hAnsi="Times New Roman"/>
                <w:color w:val="000000" w:themeColor="text1"/>
                <w:sz w:val="24"/>
              </w:rPr>
            </w:pPr>
            <w:r w:rsidRPr="00804727">
              <w:rPr>
                <w:rFonts w:ascii="Times New Roman" w:eastAsia="宋体" w:hAnsi="Times New Roman"/>
                <w:color w:val="000000" w:themeColor="text1"/>
                <w:sz w:val="24"/>
              </w:rPr>
              <w:t>本项目建设完成后</w:t>
            </w:r>
            <w:r w:rsidRPr="00804727">
              <w:rPr>
                <w:rFonts w:ascii="Times New Roman" w:eastAsia="宋体" w:hAnsi="Times New Roman" w:hint="eastAsia"/>
                <w:color w:val="000000" w:themeColor="text1"/>
                <w:sz w:val="24"/>
              </w:rPr>
              <w:t>，全厂污染物总量控制指标为</w:t>
            </w:r>
            <w:r w:rsidRPr="00804727">
              <w:rPr>
                <w:rFonts w:ascii="Times New Roman" w:eastAsia="宋体" w:hAnsi="Times New Roman" w:hint="eastAsia"/>
                <w:color w:val="000000" w:themeColor="text1"/>
                <w:sz w:val="24"/>
              </w:rPr>
              <w:t>VOCs0.5193t/a</w:t>
            </w:r>
            <w:r w:rsidR="00804727" w:rsidRPr="00804727">
              <w:rPr>
                <w:rFonts w:ascii="Times New Roman" w:eastAsia="宋体" w:hAnsi="Times New Roman" w:hint="eastAsia"/>
                <w:color w:val="000000" w:themeColor="text1"/>
                <w:sz w:val="24"/>
              </w:rPr>
              <w:t>（</w:t>
            </w:r>
            <w:r w:rsidR="00804727" w:rsidRPr="00804727">
              <w:rPr>
                <w:rFonts w:ascii="Times New Roman" w:eastAsia="宋体" w:hAnsi="Times New Roman" w:hint="eastAsia"/>
                <w:b/>
                <w:color w:val="000000" w:themeColor="text1"/>
                <w:sz w:val="24"/>
                <w:u w:val="single"/>
              </w:rPr>
              <w:t>有组织非甲烷总烃</w:t>
            </w:r>
            <w:r w:rsidR="00804727" w:rsidRPr="00804727">
              <w:rPr>
                <w:rFonts w:ascii="Times New Roman" w:eastAsia="宋体" w:hAnsi="Times New Roman" w:hint="eastAsia"/>
                <w:b/>
                <w:color w:val="000000" w:themeColor="text1"/>
                <w:sz w:val="24"/>
                <w:u w:val="single"/>
              </w:rPr>
              <w:t>0.4064t/a</w:t>
            </w:r>
            <w:r w:rsidR="00804727" w:rsidRPr="00804727">
              <w:rPr>
                <w:rFonts w:ascii="Times New Roman" w:eastAsia="宋体" w:hAnsi="Times New Roman" w:hint="eastAsia"/>
                <w:b/>
                <w:color w:val="000000" w:themeColor="text1"/>
                <w:sz w:val="24"/>
                <w:u w:val="single"/>
              </w:rPr>
              <w:t>，无组织非甲烷总烃</w:t>
            </w:r>
            <w:r w:rsidR="00804727" w:rsidRPr="00804727">
              <w:rPr>
                <w:rFonts w:ascii="Times New Roman" w:eastAsia="宋体" w:hAnsi="Times New Roman" w:hint="eastAsia"/>
                <w:b/>
                <w:color w:val="000000" w:themeColor="text1"/>
                <w:sz w:val="24"/>
                <w:u w:val="single"/>
              </w:rPr>
              <w:t>0.1129</w:t>
            </w:r>
            <w:r w:rsidR="00804727" w:rsidRPr="00804727">
              <w:rPr>
                <w:rFonts w:ascii="Times New Roman" w:eastAsia="宋体" w:hAnsi="Times New Roman" w:hint="eastAsia"/>
                <w:color w:val="000000" w:themeColor="text1"/>
                <w:sz w:val="24"/>
              </w:rPr>
              <w:t>）</w:t>
            </w:r>
            <w:r w:rsidRPr="00804727">
              <w:rPr>
                <w:rFonts w:ascii="Times New Roman" w:eastAsia="宋体" w:hAnsi="Times New Roman" w:hint="eastAsia"/>
                <w:color w:val="000000" w:themeColor="text1"/>
                <w:sz w:val="24"/>
              </w:rPr>
              <w:t>、</w:t>
            </w:r>
            <w:r w:rsidRPr="00804727">
              <w:rPr>
                <w:rFonts w:ascii="Times New Roman" w:eastAsia="宋体" w:hAnsi="Times New Roman"/>
                <w:color w:val="000000" w:themeColor="text1"/>
                <w:sz w:val="24"/>
              </w:rPr>
              <w:t>COD0.</w:t>
            </w:r>
            <w:r w:rsidRPr="00804727">
              <w:rPr>
                <w:rFonts w:ascii="Times New Roman" w:eastAsia="宋体" w:hAnsi="Times New Roman" w:hint="eastAsia"/>
                <w:color w:val="000000" w:themeColor="text1"/>
                <w:sz w:val="24"/>
              </w:rPr>
              <w:t>0389</w:t>
            </w:r>
            <w:r w:rsidRPr="00804727">
              <w:rPr>
                <w:rFonts w:ascii="Times New Roman" w:eastAsia="宋体" w:hAnsi="Times New Roman"/>
                <w:color w:val="000000" w:themeColor="text1"/>
                <w:sz w:val="24"/>
              </w:rPr>
              <w:t>t/a</w:t>
            </w:r>
            <w:r w:rsidRPr="00804727">
              <w:rPr>
                <w:rFonts w:ascii="Times New Roman" w:eastAsia="宋体" w:hAnsi="Times New Roman" w:hint="eastAsia"/>
                <w:color w:val="000000" w:themeColor="text1"/>
                <w:sz w:val="24"/>
              </w:rPr>
              <w:t>、</w:t>
            </w:r>
            <w:r w:rsidRPr="00804727">
              <w:rPr>
                <w:rFonts w:ascii="Times New Roman" w:eastAsia="宋体" w:hAnsi="Times New Roman"/>
                <w:color w:val="000000" w:themeColor="text1"/>
                <w:sz w:val="24"/>
              </w:rPr>
              <w:t>NH</w:t>
            </w:r>
            <w:r w:rsidRPr="00804727">
              <w:rPr>
                <w:rFonts w:ascii="Times New Roman" w:eastAsia="宋体" w:hAnsi="Times New Roman"/>
                <w:color w:val="000000" w:themeColor="text1"/>
                <w:sz w:val="24"/>
                <w:vertAlign w:val="subscript"/>
              </w:rPr>
              <w:t>3</w:t>
            </w:r>
            <w:r w:rsidRPr="00804727">
              <w:rPr>
                <w:rFonts w:ascii="Times New Roman" w:eastAsia="宋体" w:hAnsi="Times New Roman"/>
                <w:color w:val="000000" w:themeColor="text1"/>
                <w:sz w:val="24"/>
              </w:rPr>
              <w:t>-N0.0</w:t>
            </w:r>
            <w:r w:rsidRPr="00804727">
              <w:rPr>
                <w:rFonts w:ascii="Times New Roman" w:eastAsia="宋体" w:hAnsi="Times New Roman" w:hint="eastAsia"/>
                <w:color w:val="000000" w:themeColor="text1"/>
                <w:sz w:val="24"/>
              </w:rPr>
              <w:t>019</w:t>
            </w:r>
            <w:r w:rsidRPr="00804727">
              <w:rPr>
                <w:rFonts w:ascii="Times New Roman" w:eastAsia="宋体" w:hAnsi="Times New Roman"/>
                <w:color w:val="000000" w:themeColor="text1"/>
                <w:sz w:val="24"/>
              </w:rPr>
              <w:t>t/a</w:t>
            </w:r>
            <w:r w:rsidRPr="00804727">
              <w:rPr>
                <w:rFonts w:ascii="Times New Roman" w:eastAsia="宋体" w:hint="eastAsia"/>
                <w:color w:val="000000" w:themeColor="text1"/>
                <w:sz w:val="24"/>
              </w:rPr>
              <w:t>、</w:t>
            </w:r>
            <w:r w:rsidRPr="00804727">
              <w:rPr>
                <w:rFonts w:ascii="Times New Roman" w:eastAsia="宋体" w:hAnsi="Times New Roman" w:hint="eastAsia"/>
                <w:color w:val="000000" w:themeColor="text1"/>
                <w:sz w:val="24"/>
              </w:rPr>
              <w:t>TP0.0004t/a</w:t>
            </w:r>
            <w:r w:rsidRPr="00804727">
              <w:rPr>
                <w:rFonts w:ascii="Times New Roman" w:eastAsia="宋体" w:hAnsi="Times New Roman" w:hint="eastAsia"/>
                <w:color w:val="000000" w:themeColor="text1"/>
                <w:sz w:val="24"/>
              </w:rPr>
              <w:t>。</w:t>
            </w:r>
          </w:p>
        </w:tc>
      </w:tr>
    </w:tbl>
    <w:p w:rsidR="00970277" w:rsidRDefault="008A61FD">
      <w:pPr>
        <w:spacing w:line="500" w:lineRule="exact"/>
        <w:outlineLvl w:val="0"/>
        <w:rPr>
          <w:b/>
          <w:color w:val="000000" w:themeColor="text1"/>
          <w:sz w:val="32"/>
          <w:szCs w:val="32"/>
        </w:rPr>
      </w:pPr>
      <w:r>
        <w:rPr>
          <w:rFonts w:hAnsi="宋体" w:hint="eastAsia"/>
          <w:b/>
          <w:color w:val="000000" w:themeColor="text1"/>
          <w:sz w:val="32"/>
          <w:szCs w:val="32"/>
        </w:rPr>
        <w:lastRenderedPageBreak/>
        <w:t>建设项目工程分析</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9128"/>
      </w:tblGrid>
      <w:tr w:rsidR="00970277" w:rsidTr="00AD76B8">
        <w:trPr>
          <w:trHeight w:val="1979"/>
          <w:jc w:val="center"/>
        </w:trPr>
        <w:tc>
          <w:tcPr>
            <w:tcW w:w="9097" w:type="dxa"/>
            <w:tcBorders>
              <w:bottom w:val="single" w:sz="6" w:space="0" w:color="auto"/>
            </w:tcBorders>
          </w:tcPr>
          <w:p w:rsidR="00970277" w:rsidRDefault="008A61FD">
            <w:pPr>
              <w:adjustRightInd w:val="0"/>
              <w:snapToGrid w:val="0"/>
              <w:spacing w:line="52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运营期工艺流程简述</w:t>
            </w:r>
            <w:r>
              <w:rPr>
                <w:rFonts w:ascii="Times New Roman" w:eastAsia="宋体" w:hAnsi="Times New Roman"/>
                <w:b/>
                <w:bCs/>
                <w:color w:val="000000" w:themeColor="text1"/>
                <w:sz w:val="24"/>
              </w:rPr>
              <w:t>(</w:t>
            </w:r>
            <w:r>
              <w:rPr>
                <w:rFonts w:ascii="Times New Roman" w:eastAsia="宋体" w:hAnsi="Times New Roman"/>
                <w:b/>
                <w:bCs/>
                <w:color w:val="000000" w:themeColor="text1"/>
                <w:sz w:val="24"/>
              </w:rPr>
              <w:t>图示</w:t>
            </w:r>
            <w:r>
              <w:rPr>
                <w:rFonts w:ascii="Times New Roman" w:eastAsia="宋体" w:hAnsi="Times New Roman"/>
                <w:b/>
                <w:bCs/>
                <w:color w:val="000000" w:themeColor="text1"/>
                <w:sz w:val="24"/>
              </w:rPr>
              <w:t>)</w:t>
            </w:r>
            <w:r>
              <w:rPr>
                <w:rFonts w:ascii="Times New Roman" w:eastAsia="宋体" w:hAnsi="Times New Roman"/>
                <w:b/>
                <w:bCs/>
                <w:color w:val="000000" w:themeColor="text1"/>
                <w:sz w:val="24"/>
              </w:rPr>
              <w:t>：</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内膜生产工艺流程及产污环节图</w:t>
            </w:r>
          </w:p>
          <w:p w:rsidR="00970277" w:rsidRDefault="00970277">
            <w:pPr>
              <w:pStyle w:val="a7"/>
              <w:spacing w:line="440" w:lineRule="exact"/>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361F36" w:rsidP="001B7EA5">
            <w:pPr>
              <w:pStyle w:val="a7"/>
              <w:spacing w:line="440" w:lineRule="exact"/>
              <w:ind w:firstLineChars="200" w:firstLine="482"/>
              <w:rPr>
                <w:rFonts w:ascii="Times New Roman" w:eastAsia="宋体" w:hAnsi="Times New Roman"/>
                <w:color w:val="000000" w:themeColor="text1"/>
                <w:sz w:val="24"/>
              </w:rPr>
            </w:pPr>
            <w:r w:rsidRPr="00361F36">
              <w:rPr>
                <w:rFonts w:eastAsia="宋体"/>
                <w:b/>
                <w:color w:val="000000" w:themeColor="text1"/>
                <w:sz w:val="24"/>
              </w:rPr>
            </w:r>
            <w:r w:rsidRPr="00361F36">
              <w:rPr>
                <w:rFonts w:eastAsia="宋体"/>
                <w:b/>
                <w:color w:val="000000" w:themeColor="text1"/>
                <w:sz w:val="24"/>
              </w:rPr>
              <w:pict>
                <v:group id="_x0000_s2170" editas="canvas" style="width:456.95pt;height:135.55pt;mso-position-horizontal-relative:char;mso-position-vertical-relative:line" coordorigin="-32385,-360680" coordsize="5803265,1721485">
                  <o:lock v:ext="edit" aspectratio="t"/>
                  <o:diagram v:ext="edit" dgmstyle="0" dgmscalex="0" dgmscaley="0"/>
                  <v:shape id="_x0000_s2171" type="#_x0000_t75" style="position:absolute;left:-32385;top:-360680;width:5803265;height:1721485">
                    <v:fill o:detectmouseclick="t"/>
                    <v:path o:extrusionok="t"/>
                    <o:lock v:ext="edit" rotation="t"/>
                    <o:diagram v:ext="edit" dgmstyle="0" dgmscalex="0" dgmscaley="0"/>
                  </v:shape>
                  <v:shape id="文本框 10" o:spid="_x0000_s2172" type="#_x0000_t202" style="position:absolute;left:-32385;top:133985;width:720090;height:51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filled="f" stroked="f" strokeweight="1.25pt">
                    <v:fill angle="90" focus="100%" type="gradient">
                      <o:fill v:ext="view" type="gradientUnscaled"/>
                    </v:fill>
                    <v:textbox>
                      <w:txbxContent>
                        <w:p w:rsidR="00A168CD" w:rsidRPr="0037498C" w:rsidRDefault="00A168CD" w:rsidP="001B7EA5">
                          <w:pPr>
                            <w:jc w:val="center"/>
                            <w:rPr>
                              <w:rFonts w:ascii="宋体" w:eastAsia="宋体" w:hAnsi="宋体"/>
                            </w:rPr>
                          </w:pPr>
                          <w:r>
                            <w:rPr>
                              <w:rFonts w:ascii="宋体" w:eastAsia="宋体" w:hAnsi="宋体" w:hint="eastAsia"/>
                            </w:rPr>
                            <w:t>聚乙烯等原料</w:t>
                          </w:r>
                        </w:p>
                      </w:txbxContent>
                    </v:textbox>
                  </v:shape>
                  <v:shape id="文本框 12" o:spid="_x0000_s2173" type="#_x0000_t202" style="position:absolute;left:1083945;top:232410;width:61214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EUMAA&#10;AADbAAAADwAAAGRycy9kb3ducmV2LnhtbERPTYvCMBC9L+x/CLPgZVlTC+pSjSLCgle16HVoxqbY&#10;TEqStdVfb4SFvc3jfc5yPdhW3MiHxrGCyTgDQVw53XCtoDz+fH2DCBFZY+uYFNwpwHr1/rbEQrue&#10;93Q7xFqkEA4FKjAxdoWUoTJkMYxdR5y4i/MWY4K+ltpjn8JtK/Msm0mLDacGgx1tDVXXw69VMG3P&#10;+cTHbdd/mk15pVM5Pz1KpUYfw2YBItIQ/8V/7p1O83N4/ZIO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SEUMAAAADbAAAADwAAAAAAAAAAAAAAAACYAgAAZHJzL2Rvd25y&#10;ZXYueG1sUEsFBgAAAAAEAAQA9QAAAIUDAAAAAA==&#10;" filled="f" stroked="f" strokeweight="1.25pt">
                    <v:fill angle="90" focus="100%" type="gradient">
                      <o:fill v:ext="view" type="gradientUnscaled"/>
                    </v:fill>
                    <v:textbox>
                      <w:txbxContent>
                        <w:p w:rsidR="00A168CD" w:rsidRPr="00DE76B4" w:rsidRDefault="00A168CD" w:rsidP="001B7EA5">
                          <w:pPr>
                            <w:jc w:val="center"/>
                            <w:rPr>
                              <w:rFonts w:ascii="宋体" w:eastAsia="宋体" w:hAnsi="宋体"/>
                            </w:rPr>
                          </w:pPr>
                          <w:r>
                            <w:rPr>
                              <w:rFonts w:ascii="宋体" w:eastAsia="宋体" w:hAnsi="宋体" w:hint="eastAsia"/>
                            </w:rPr>
                            <w:t>混料</w:t>
                          </w:r>
                        </w:p>
                      </w:txbxContent>
                    </v:textbox>
                  </v:shape>
                  <v:line id="直接连接符 13" o:spid="_x0000_s2174" style="position:absolute;flip:y" from="687705,386715" to="1083945,386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GpcIAAADbAAAADwAAAGRycy9kb3ducmV2LnhtbERP22oCMRB9L/QfwhT6IjXbWpayGqUU&#10;BcW24OUDxs24u3QzWZK4xr83gtC3OZzrTGbRtKIn5xvLCl6HGQji0uqGKwX73eLlA4QPyBpby6Tg&#10;Qh5m08eHCRbannlD/TZUIoWwL1BBHUJXSOnLmgz6oe2IE3e0zmBI0FVSOzyncNPKtyzLpcGGU0ON&#10;HX3VVP5tT0ZBPLp3P+hXucy+4ybmv+ufeXVQ6vkpfo5BBIrhX3x3L3WaP4LbL+kAO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GpcIAAADbAAAADwAAAAAAAAAAAAAA&#10;AAChAgAAZHJzL2Rvd25yZXYueG1sUEsFBgAAAAAEAAQA+QAAAJADAAAAAA==&#10;" strokeweight="1.25pt">
                    <v:fill o:detectmouseclick="t"/>
                    <v:stroke endarrow="open"/>
                  </v:line>
                  <v:line id="直接连接符 19" o:spid="_x0000_s2175" style="position:absolute;flip:y" from="1696085,371475" to="209232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xT8IAAADbAAAADwAAAGRycy9kb3ducmV2LnhtbERP3WrCMBS+F/YO4Qx2IzOdjKKdUUQm&#10;KFNBtwc4a45tWXNSkqxmb78Ignfn4/s9s0U0rejJ+caygpdRBoK4tLrhSsHX5/p5AsIHZI2tZVLw&#10;Rx4W84fBDAttL3yk/hQqkULYF6igDqErpPRlTQb9yHbEiTtbZzAk6CqpHV5SuGnlOMtyabDh1FBj&#10;R6uayp/Tr1EQz+7VD/ttLrNdPMb88LF/r76VenqMyzcQgWK4i2/ujU7zp3D9JR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8xT8IAAADbAAAADwAAAAAAAAAAAAAA&#10;AAChAgAAZHJzL2Rvd25yZXYueG1sUEsFBgAAAAAEAAQA+QAAAJADAAAAAA==&#10;" strokeweight="1.25pt">
                    <v:fill o:detectmouseclick="t"/>
                    <v:stroke endarrow="open"/>
                  </v:line>
                  <v:line id="直接连接符 24" o:spid="_x0000_s2176" style="position:absolute;flip:y" from="2728595,371475" to="312483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shape id="文本框 25" o:spid="_x0000_s2177" type="#_x0000_t202" style="position:absolute;left:5047615;top:23685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1B7EA5">
                          <w:pPr>
                            <w:jc w:val="center"/>
                            <w:rPr>
                              <w:rFonts w:ascii="宋体" w:eastAsia="宋体" w:hAnsi="宋体"/>
                            </w:rPr>
                          </w:pPr>
                          <w:r>
                            <w:rPr>
                              <w:rFonts w:ascii="宋体" w:eastAsia="宋体" w:hAnsi="宋体" w:hint="eastAsia"/>
                            </w:rPr>
                            <w:t>缝口</w:t>
                          </w:r>
                        </w:p>
                      </w:txbxContent>
                    </v:textbox>
                  </v:shape>
                  <v:line id="直接连接符 30" o:spid="_x0000_s2178" style="position:absolute;flip:y" from="3636010,385445" to="4032250,38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fill o:detectmouseclick="t"/>
                    <v:stroke endarrow="open"/>
                  </v:line>
                  <v:line id="直接连接符 17" o:spid="_x0000_s2179" style="position:absolute;flip:y" from="1390650,-141605" to="1390651,27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5" o:spid="_x0000_s2180" type="#_x0000_t202" style="position:absolute;left:5006340;top:107251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DE76B4" w:rsidRDefault="00A168CD" w:rsidP="001B7EA5">
                          <w:pPr>
                            <w:jc w:val="center"/>
                            <w:rPr>
                              <w:rFonts w:ascii="宋体" w:eastAsia="宋体" w:hAnsi="宋体"/>
                            </w:rPr>
                          </w:pPr>
                          <w:r>
                            <w:rPr>
                              <w:rFonts w:ascii="宋体" w:eastAsia="宋体" w:hAnsi="宋体" w:hint="eastAsia"/>
                            </w:rPr>
                            <w:t>内膜</w:t>
                          </w:r>
                        </w:p>
                      </w:txbxContent>
                    </v:textbox>
                  </v:shape>
                  <v:line id="直接连接符 17" o:spid="_x0000_s2181" style="position:absolute;flip:x" from="5271135,530225" to="5271136,106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endarrow="open"/>
                  </v:line>
                  <v:line id="直接连接符 17" o:spid="_x0000_s2182" style="position:absolute;flip:y" from="2391410,-140335" to="2391411,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5" o:spid="_x0000_s2183" type="#_x0000_t202" style="position:absolute;left:2092325;top:232410;width:61214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1B7EA5">
                          <w:pPr>
                            <w:jc w:val="center"/>
                            <w:rPr>
                              <w:rFonts w:ascii="宋体" w:eastAsia="宋体" w:hAnsi="宋体"/>
                            </w:rPr>
                          </w:pPr>
                          <w:r>
                            <w:rPr>
                              <w:rFonts w:ascii="宋体" w:eastAsia="宋体" w:hAnsi="宋体" w:hint="eastAsia"/>
                            </w:rPr>
                            <w:t>吹膜</w:t>
                          </w:r>
                        </w:p>
                      </w:txbxContent>
                    </v:textbox>
                  </v:shape>
                  <v:shape id="文本框 14" o:spid="_x0000_s2184" type="#_x0000_t202" style="position:absolute;left:3124835;top:24193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5v8AA&#10;AADbAAAADwAAAGRycy9kb3ducmV2LnhtbERPTYvCMBC9C/sfwix4kTVVXF26RhFB2Ktu0evQzDbF&#10;ZlKSaOv+eiMI3ubxPme57m0jruRD7VjBZJyBIC6drrlSUPzuPr5AhIissXFMCm4UYL16Gywx167j&#10;PV0PsRIphEOOCkyMbS5lKA1ZDGPXEifuz3mLMUFfSe2xS+G2kdMsm0uLNacGgy1tDZXnw8Uq+GxO&#10;04mP27YbmU1xpmOxOP4XSg3f+803iEh9fImf7h+d5s/g8Us6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G5v8AAAADbAAAADwAAAAAAAAAAAAAAAACYAgAAZHJzL2Rvd25y&#10;ZXYueG1sUEsFBgAAAAAEAAQA9QAAAIUDAAAAAA==&#10;" filled="f" stroked="f" strokeweight="1.25pt">
                    <v:fill angle="90" focus="100%" type="gradient">
                      <o:fill v:ext="view" type="gradientUnscaled"/>
                    </v:fill>
                    <v:textbox>
                      <w:txbxContent>
                        <w:p w:rsidR="00A168CD" w:rsidRPr="00DE76B4" w:rsidRDefault="00A168CD" w:rsidP="001B7EA5">
                          <w:pPr>
                            <w:jc w:val="center"/>
                            <w:rPr>
                              <w:rFonts w:ascii="宋体" w:eastAsia="宋体" w:hAnsi="宋体"/>
                            </w:rPr>
                          </w:pPr>
                          <w:r>
                            <w:rPr>
                              <w:rFonts w:ascii="宋体" w:eastAsia="宋体" w:hAnsi="宋体" w:hint="eastAsia"/>
                            </w:rPr>
                            <w:t>筒布</w:t>
                          </w:r>
                        </w:p>
                      </w:txbxContent>
                    </v:textbox>
                  </v:shape>
                  <v:shape id="文本框 25" o:spid="_x0000_s2185" type="#_x0000_t202" style="position:absolute;left:4018280;top:236855;width:61214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DE76B4" w:rsidRDefault="00A168CD" w:rsidP="001B7EA5">
                          <w:pPr>
                            <w:jc w:val="center"/>
                            <w:rPr>
                              <w:rFonts w:ascii="宋体" w:eastAsia="宋体" w:hAnsi="宋体"/>
                            </w:rPr>
                          </w:pPr>
                          <w:r>
                            <w:rPr>
                              <w:rFonts w:ascii="宋体" w:eastAsia="宋体" w:hAnsi="宋体" w:hint="eastAsia"/>
                            </w:rPr>
                            <w:t>裁袋</w:t>
                          </w:r>
                        </w:p>
                      </w:txbxContent>
                    </v:textbox>
                  </v:shape>
                  <v:line id="直接连接符 30" o:spid="_x0000_s2186" style="position:absolute;flip:y" from="4651375,371475" to="504761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fill o:detectmouseclick="t"/>
                    <v:stroke endarrow="open"/>
                  </v:line>
                  <v:line id="直接连接符 17" o:spid="_x0000_s2187" style="position:absolute;flip:y" from="4305935,-141605" to="4305936,27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188" type="#_x0000_t202" style="position:absolute;left:1030605;top:-34226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sidRPr="00E0682F">
                            <w:rPr>
                              <w:rFonts w:ascii="Times New Roman" w:hAnsi="Times New Roman"/>
                            </w:rPr>
                            <w:t>N</w:t>
                          </w:r>
                        </w:p>
                      </w:txbxContent>
                    </v:textbox>
                  </v:shape>
                  <v:shape id="文本框 28" o:spid="_x0000_s2189" type="#_x0000_t202" style="position:absolute;left:3839845;top:-360680;width:899795;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line id="直接连接符 17" o:spid="_x0000_s2190" style="position:absolute;flip:y" from="5271770,-140335" to="5271771,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191" type="#_x0000_t202" style="position:absolute;left:5006340;top:-360680;width:512445;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sidRPr="00E0682F">
                            <w:rPr>
                              <w:rFonts w:ascii="Times New Roman" w:hAnsi="Times New Roman"/>
                            </w:rPr>
                            <w:t>N</w:t>
                          </w:r>
                        </w:p>
                      </w:txbxContent>
                    </v:textbox>
                  </v:shape>
                  <v:shape id="文本框 28" o:spid="_x0000_s2192" type="#_x0000_t202" style="position:absolute;left:2033270;top:-34226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sidRPr="00E0682F">
                            <w:rPr>
                              <w:rFonts w:ascii="Times New Roman" w:hAnsi="Times New Roman"/>
                            </w:rPr>
                            <w:t>G</w:t>
                          </w:r>
                          <w:r w:rsidRPr="00E0682F">
                            <w:rPr>
                              <w:rFonts w:ascii="Times New Roman"/>
                            </w:rPr>
                            <w:t>、</w:t>
                          </w: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w10:wrap type="none"/>
                  <w10:anchorlock/>
                </v:group>
              </w:pict>
            </w:r>
          </w:p>
          <w:p w:rsidR="00970277" w:rsidRDefault="008A61FD">
            <w:pPr>
              <w:tabs>
                <w:tab w:val="left" w:pos="2281"/>
              </w:tabs>
              <w:spacing w:line="440" w:lineRule="exact"/>
              <w:ind w:firstLineChars="350" w:firstLine="84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G</w:t>
            </w:r>
            <w:r>
              <w:rPr>
                <w:rFonts w:ascii="Times New Roman" w:eastAsia="宋体" w:hint="eastAsia"/>
                <w:color w:val="000000" w:themeColor="text1"/>
                <w:sz w:val="24"/>
              </w:rPr>
              <w:t>：废气、</w:t>
            </w:r>
            <w:r>
              <w:rPr>
                <w:rFonts w:ascii="Times New Roman" w:eastAsia="宋体" w:hAnsi="Times New Roman"/>
                <w:color w:val="000000" w:themeColor="text1"/>
                <w:sz w:val="24"/>
              </w:rPr>
              <w:t>N</w:t>
            </w:r>
            <w:r>
              <w:rPr>
                <w:rFonts w:ascii="Times New Roman" w:eastAsia="宋体" w:hint="eastAsia"/>
                <w:color w:val="000000" w:themeColor="text1"/>
                <w:sz w:val="24"/>
              </w:rPr>
              <w:t>：噪声、</w:t>
            </w:r>
            <w:r>
              <w:rPr>
                <w:rFonts w:ascii="Times New Roman" w:eastAsia="宋体" w:hAnsi="Times New Roman"/>
                <w:color w:val="000000" w:themeColor="text1"/>
                <w:sz w:val="24"/>
              </w:rPr>
              <w:t>S</w:t>
            </w:r>
            <w:r>
              <w:rPr>
                <w:rFonts w:ascii="Times New Roman" w:eastAsia="宋体" w:hint="eastAsia"/>
                <w:color w:val="000000" w:themeColor="text1"/>
                <w:sz w:val="24"/>
              </w:rPr>
              <w:t>：固废</w:t>
            </w:r>
          </w:p>
          <w:p w:rsidR="00970277" w:rsidRDefault="008A61FD">
            <w:pPr>
              <w:tabs>
                <w:tab w:val="left" w:pos="2281"/>
              </w:tabs>
              <w:spacing w:line="440" w:lineRule="exact"/>
              <w:jc w:val="center"/>
              <w:textAlignment w:val="baseline"/>
              <w:rPr>
                <w:rFonts w:ascii="Times New Roman" w:eastAsia="宋体" w:hAnsi="Times New Roman"/>
                <w:b/>
                <w:color w:val="000000" w:themeColor="text1"/>
                <w:sz w:val="24"/>
              </w:rPr>
            </w:pPr>
            <w:r>
              <w:rPr>
                <w:rFonts w:ascii="Times New Roman" w:eastAsia="宋体"/>
                <w:b/>
                <w:color w:val="000000" w:themeColor="text1"/>
                <w:sz w:val="24"/>
              </w:rPr>
              <w:t>图</w:t>
            </w:r>
            <w:r>
              <w:rPr>
                <w:rFonts w:ascii="Times New Roman" w:eastAsia="宋体" w:hAnsi="Times New Roman" w:hint="eastAsia"/>
                <w:b/>
                <w:color w:val="000000" w:themeColor="text1"/>
                <w:sz w:val="24"/>
              </w:rPr>
              <w:t xml:space="preserve">5    </w:t>
            </w:r>
            <w:r>
              <w:rPr>
                <w:rFonts w:ascii="Times New Roman" w:eastAsia="宋体" w:hAnsi="Times New Roman" w:hint="eastAsia"/>
                <w:b/>
                <w:color w:val="000000" w:themeColor="text1"/>
                <w:sz w:val="24"/>
              </w:rPr>
              <w:t>内膜生产</w:t>
            </w:r>
            <w:r>
              <w:rPr>
                <w:rFonts w:ascii="Times New Roman" w:eastAsia="宋体"/>
                <w:b/>
                <w:color w:val="000000" w:themeColor="text1"/>
                <w:sz w:val="24"/>
              </w:rPr>
              <w:t>工艺流程及产污环节示意图</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）混料</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本项目将聚乙烯和添加剂母料都放入搅拌机中进行搅拌混合，使其混合均匀。聚丙烯和添加剂母料都为颗粒状，在搅拌混合的过程中不会产生粉尘。此工序主要污染物为噪声。</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）吹膜</w:t>
            </w:r>
          </w:p>
          <w:p w:rsidR="00970277" w:rsidRDefault="008A61FD" w:rsidP="000C0A5F">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将混合均匀的原料</w:t>
            </w:r>
            <w:r>
              <w:rPr>
                <w:rFonts w:ascii="Times New Roman" w:eastAsia="宋体" w:hAnsi="Times New Roman" w:hint="eastAsia"/>
                <w:color w:val="000000" w:themeColor="text1"/>
                <w:sz w:val="24"/>
              </w:rPr>
              <w:t>，放入吹膜机中进行吹膜，</w:t>
            </w:r>
            <w:r w:rsidR="00F1112F">
              <w:rPr>
                <w:rFonts w:ascii="Times New Roman" w:eastAsia="宋体" w:hAnsi="Times New Roman" w:hint="eastAsia"/>
                <w:color w:val="000000" w:themeColor="text1"/>
                <w:sz w:val="24"/>
              </w:rPr>
              <w:t>再使用</w:t>
            </w:r>
            <w:r w:rsidR="00EB3E03">
              <w:rPr>
                <w:rFonts w:ascii="Times New Roman" w:eastAsia="宋体" w:hAnsi="Times New Roman" w:hint="eastAsia"/>
                <w:color w:val="000000" w:themeColor="text1"/>
                <w:sz w:val="24"/>
              </w:rPr>
              <w:t>热合机进行加热闭合处理，从而达到密封的状态</w:t>
            </w:r>
            <w:r w:rsidR="000C0A5F">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制成筒布。吹膜机</w:t>
            </w:r>
            <w:r w:rsidR="00620FC9">
              <w:rPr>
                <w:rFonts w:ascii="Times New Roman" w:eastAsia="宋体" w:hAnsi="Times New Roman" w:hint="eastAsia"/>
                <w:color w:val="000000" w:themeColor="text1"/>
                <w:sz w:val="24"/>
              </w:rPr>
              <w:t>和热合机</w:t>
            </w:r>
            <w:r>
              <w:rPr>
                <w:rFonts w:ascii="Times New Roman" w:eastAsia="宋体" w:hAnsi="Times New Roman" w:hint="eastAsia"/>
                <w:color w:val="000000" w:themeColor="text1"/>
                <w:sz w:val="24"/>
              </w:rPr>
              <w:t>工作温度为</w:t>
            </w:r>
            <w:r>
              <w:rPr>
                <w:rFonts w:ascii="Times New Roman" w:eastAsia="宋体" w:hAnsi="Times New Roman" w:hint="eastAsia"/>
                <w:color w:val="000000" w:themeColor="text1"/>
                <w:sz w:val="24"/>
              </w:rPr>
              <w:t>160-180</w:t>
            </w:r>
            <w:r>
              <w:rPr>
                <w:rFonts w:ascii="Times New Roman" w:eastAsia="宋体" w:hAnsi="Times New Roman" w:hint="eastAsia"/>
                <w:color w:val="000000" w:themeColor="text1"/>
                <w:sz w:val="24"/>
              </w:rPr>
              <w:t>℃，采用电加热。此工序主要污染物为非甲烷总烃、不合格产品和噪声。</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3</w:t>
            </w:r>
            <w:r>
              <w:rPr>
                <w:rFonts w:ascii="Times New Roman" w:eastAsia="宋体" w:hAnsi="Times New Roman" w:hint="eastAsia"/>
                <w:color w:val="000000" w:themeColor="text1"/>
                <w:sz w:val="24"/>
              </w:rPr>
              <w:t>）裁袋</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根据产品规格和要求，将吹膜机制成的筒布利用裁袋机制成相应的规格。此工序主要污染物为噪声和边角料。</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4</w:t>
            </w:r>
            <w:r>
              <w:rPr>
                <w:rFonts w:ascii="Times New Roman" w:eastAsia="宋体" w:hAnsi="Times New Roman" w:hint="eastAsia"/>
                <w:color w:val="000000" w:themeColor="text1"/>
                <w:sz w:val="24"/>
              </w:rPr>
              <w:t>）缝口</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最后，利用缝口机将裁切好的袋子进行缝口，即为成品此工序主要污染物为噪声。</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编织袋生产工艺流程及产污环节图</w:t>
            </w:r>
          </w:p>
          <w:p w:rsidR="00970277" w:rsidRDefault="00970277"/>
          <w:p w:rsidR="00970277" w:rsidRDefault="00970277">
            <w:pPr>
              <w:pStyle w:val="1"/>
            </w:pPr>
          </w:p>
          <w:p w:rsidR="00970277" w:rsidRDefault="00970277">
            <w:pPr>
              <w:pStyle w:val="a7"/>
              <w:spacing w:line="440" w:lineRule="exact"/>
              <w:rPr>
                <w:rFonts w:ascii="Times New Roman" w:eastAsia="宋体" w:hAnsi="Times New Roman"/>
                <w:color w:val="000000" w:themeColor="text1"/>
                <w:sz w:val="24"/>
              </w:rPr>
            </w:pPr>
          </w:p>
          <w:p w:rsidR="00970277" w:rsidRDefault="00970277">
            <w:pPr>
              <w:pStyle w:val="a7"/>
              <w:spacing w:line="440" w:lineRule="exact"/>
              <w:rPr>
                <w:rFonts w:ascii="Times New Roman" w:eastAsia="宋体" w:hAnsi="Times New Roman"/>
                <w:color w:val="000000" w:themeColor="text1"/>
                <w:sz w:val="24"/>
              </w:rPr>
            </w:pPr>
          </w:p>
          <w:p w:rsidR="00970277" w:rsidRDefault="00970277">
            <w:pPr>
              <w:pStyle w:val="a7"/>
              <w:spacing w:line="440" w:lineRule="exact"/>
              <w:rPr>
                <w:rFonts w:ascii="Times New Roman" w:eastAsia="宋体" w:hAnsi="Times New Roman"/>
                <w:color w:val="000000" w:themeColor="text1"/>
                <w:sz w:val="24"/>
              </w:rPr>
            </w:pPr>
          </w:p>
          <w:p w:rsidR="00970277" w:rsidRDefault="00970277">
            <w:pPr>
              <w:pStyle w:val="a7"/>
              <w:spacing w:line="440" w:lineRule="exact"/>
              <w:rPr>
                <w:rFonts w:ascii="Times New Roman" w:eastAsia="宋体" w:hAnsi="Times New Roman"/>
                <w:color w:val="000000" w:themeColor="text1"/>
                <w:sz w:val="24"/>
              </w:rPr>
            </w:pPr>
          </w:p>
          <w:p w:rsidR="00970277" w:rsidRDefault="00970277">
            <w:pPr>
              <w:pStyle w:val="a7"/>
              <w:spacing w:line="440" w:lineRule="exact"/>
              <w:rPr>
                <w:rFonts w:ascii="Times New Roman" w:eastAsia="宋体" w:hAnsi="Times New Roman"/>
                <w:color w:val="000000" w:themeColor="text1"/>
                <w:sz w:val="24"/>
              </w:rPr>
            </w:pPr>
          </w:p>
          <w:p w:rsidR="00970277" w:rsidRDefault="00970277">
            <w:pPr>
              <w:pStyle w:val="a7"/>
              <w:spacing w:line="440" w:lineRule="exact"/>
              <w:rPr>
                <w:rFonts w:ascii="Times New Roman" w:eastAsia="宋体" w:hAnsi="Times New Roman"/>
                <w:color w:val="000000" w:themeColor="text1"/>
                <w:sz w:val="24"/>
              </w:rPr>
            </w:pPr>
          </w:p>
          <w:p w:rsidR="00970277" w:rsidRDefault="00970277">
            <w:pPr>
              <w:pStyle w:val="a7"/>
              <w:spacing w:line="440" w:lineRule="exact"/>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361F36" w:rsidP="001B7EA5">
            <w:pPr>
              <w:pStyle w:val="a7"/>
              <w:spacing w:line="440" w:lineRule="exact"/>
              <w:ind w:firstLineChars="200" w:firstLine="482"/>
              <w:rPr>
                <w:rFonts w:ascii="Times New Roman" w:eastAsia="宋体" w:hAnsi="Times New Roman"/>
                <w:color w:val="000000" w:themeColor="text1"/>
                <w:sz w:val="24"/>
              </w:rPr>
            </w:pPr>
            <w:r w:rsidRPr="00361F36">
              <w:rPr>
                <w:rFonts w:eastAsia="宋体"/>
                <w:b/>
                <w:color w:val="000000" w:themeColor="text1"/>
                <w:sz w:val="24"/>
              </w:rPr>
            </w:r>
            <w:r w:rsidRPr="00361F36">
              <w:rPr>
                <w:rFonts w:eastAsia="宋体"/>
                <w:b/>
                <w:color w:val="000000" w:themeColor="text1"/>
                <w:sz w:val="24"/>
              </w:rPr>
              <w:pict>
                <v:group id="_x0000_s2193" editas="canvas" style="width:456.95pt;height:184.5pt;mso-position-horizontal-relative:char;mso-position-vertical-relative:line" coordorigin="-32385,-342265" coordsize="5803265,2343150">
                  <o:lock v:ext="edit" aspectratio="t"/>
                  <o:diagram v:ext="edit" dgmstyle="0" dgmscalex="0" dgmscaley="0"/>
                  <v:shape id="_x0000_s2194" type="#_x0000_t75" style="position:absolute;left:-32385;top:-342265;width:5803265;height:2343150">
                    <v:fill o:detectmouseclick="t"/>
                    <v:path o:extrusionok="t"/>
                    <o:lock v:ext="edit" rotation="t"/>
                    <o:diagram v:ext="edit" dgmstyle="0" dgmscalex="0" dgmscaley="0"/>
                  </v:shape>
                  <v:shape id="文本框 10" o:spid="_x0000_s2195" type="#_x0000_t202" style="position:absolute;left:-32385;top:232410;width:10267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filled="f" stroked="f" strokeweight="1.25pt">
                    <v:fill angle="90" focus="100%" type="gradient">
                      <o:fill v:ext="view" type="gradientUnscaled"/>
                    </v:fill>
                    <v:textbox>
                      <w:txbxContent>
                        <w:p w:rsidR="00A168CD" w:rsidRPr="0037498C" w:rsidRDefault="00A168CD" w:rsidP="001B7EA5">
                          <w:pPr>
                            <w:jc w:val="center"/>
                            <w:rPr>
                              <w:rFonts w:ascii="宋体" w:eastAsia="宋体" w:hAnsi="宋体"/>
                            </w:rPr>
                          </w:pPr>
                          <w:r>
                            <w:rPr>
                              <w:rFonts w:ascii="宋体" w:eastAsia="宋体" w:hAnsi="宋体" w:hint="eastAsia"/>
                            </w:rPr>
                            <w:t>聚丙烯等原料</w:t>
                          </w:r>
                        </w:p>
                      </w:txbxContent>
                    </v:textbox>
                  </v:shape>
                  <v:shape id="文本框 12" o:spid="_x0000_s2196" type="#_x0000_t202" style="position:absolute;left:1418590;top:24193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EUMAA&#10;AADbAAAADwAAAGRycy9kb3ducmV2LnhtbERPTYvCMBC9L+x/CLPgZVlTC+pSjSLCgle16HVoxqbY&#10;TEqStdVfb4SFvc3jfc5yPdhW3MiHxrGCyTgDQVw53XCtoDz+fH2DCBFZY+uYFNwpwHr1/rbEQrue&#10;93Q7xFqkEA4FKjAxdoWUoTJkMYxdR5y4i/MWY4K+ltpjn8JtK/Msm0mLDacGgx1tDVXXw69VMG3P&#10;+cTHbdd/mk15pVM5Pz1KpUYfw2YBItIQ/8V/7p1O83N4/ZIO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SEUMAAAADbAAAADwAAAAAAAAAAAAAAAACYAgAAZHJzL2Rvd25y&#10;ZXYueG1sUEsFBgAAAAAEAAQA9QAAAIUDAAAAAA==&#10;" filled="f" stroked="f" strokeweight="1.25pt">
                    <v:fill angle="90" focus="100%" type="gradient">
                      <o:fill v:ext="view" type="gradientUnscaled"/>
                    </v:fill>
                    <v:textbox>
                      <w:txbxContent>
                        <w:p w:rsidR="00A168CD" w:rsidRPr="00DE76B4" w:rsidRDefault="00A168CD" w:rsidP="001B7EA5">
                          <w:pPr>
                            <w:jc w:val="center"/>
                            <w:rPr>
                              <w:rFonts w:ascii="宋体" w:eastAsia="宋体" w:hAnsi="宋体"/>
                            </w:rPr>
                          </w:pPr>
                          <w:r>
                            <w:rPr>
                              <w:rFonts w:ascii="宋体" w:eastAsia="宋体" w:hAnsi="宋体" w:hint="eastAsia"/>
                            </w:rPr>
                            <w:t>混料</w:t>
                          </w:r>
                        </w:p>
                      </w:txbxContent>
                    </v:textbox>
                  </v:shape>
                  <v:line id="直接连接符 13" o:spid="_x0000_s2197" style="position:absolute;flip:y" from="994410,386715" to="1390650,386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GpcIAAADbAAAADwAAAGRycy9kb3ducmV2LnhtbERP22oCMRB9L/QfwhT6IjXbWpayGqUU&#10;BcW24OUDxs24u3QzWZK4xr83gtC3OZzrTGbRtKIn5xvLCl6HGQji0uqGKwX73eLlA4QPyBpby6Tg&#10;Qh5m08eHCRbannlD/TZUIoWwL1BBHUJXSOnLmgz6oe2IE3e0zmBI0FVSOzyncNPKtyzLpcGGU0ON&#10;HX3VVP5tT0ZBPLp3P+hXucy+4ybmv+ufeXVQ6vkpfo5BBIrhX3x3L3WaP4LbL+kAO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GpcIAAADbAAAADwAAAAAAAAAAAAAA&#10;AAChAgAAZHJzL2Rvd25yZXYueG1sUEsFBgAAAAAEAAQA+QAAAJADAAAAAA==&#10;" strokeweight="1.25pt">
                    <v:fill o:detectmouseclick="t"/>
                    <v:stroke endarrow="open"/>
                  </v:line>
                  <v:line id="直接连接符 19" o:spid="_x0000_s2198" style="position:absolute;flip:y" from="1925320,371475" to="2321560,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xT8IAAADbAAAADwAAAGRycy9kb3ducmV2LnhtbERP3WrCMBS+F/YO4Qx2IzOdjKKdUUQm&#10;KFNBtwc4a45tWXNSkqxmb78Ignfn4/s9s0U0rejJ+caygpdRBoK4tLrhSsHX5/p5AsIHZI2tZVLw&#10;Rx4W84fBDAttL3yk/hQqkULYF6igDqErpPRlTQb9yHbEiTtbZzAk6CqpHV5SuGnlOMtyabDh1FBj&#10;R6uayp/Tr1EQz+7VD/ttLrNdPMb88LF/r76VenqMyzcQgWK4i2/ujU7zp3D9JR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8xT8IAAADbAAAADwAAAAAAAAAAAAAA&#10;AAChAgAAZHJzL2Rvd25yZXYueG1sUEsFBgAAAAAEAAQA+QAAAJADAAAAAA==&#10;" strokeweight="1.25pt">
                    <v:fill o:detectmouseclick="t"/>
                    <v:stroke endarrow="open"/>
                  </v:line>
                  <v:line id="直接连接符 24" o:spid="_x0000_s2199" style="position:absolute;flip:y" from="2857500,371475" to="3253740,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shape id="文本框 25" o:spid="_x0000_s2200" type="#_x0000_t202" style="position:absolute;left:5047615;top:23685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F473A9" w:rsidRDefault="00A168CD" w:rsidP="001B7EA5">
                          <w:pPr>
                            <w:rPr>
                              <w:rFonts w:asciiTheme="minorEastAsia" w:eastAsiaTheme="minorEastAsia" w:hAnsiTheme="minorEastAsia"/>
                            </w:rPr>
                          </w:pPr>
                          <w:r w:rsidRPr="00F473A9">
                            <w:rPr>
                              <w:rFonts w:asciiTheme="minorEastAsia" w:eastAsiaTheme="minorEastAsia" w:hAnsiTheme="minorEastAsia"/>
                            </w:rPr>
                            <w:t>裁袋</w:t>
                          </w:r>
                        </w:p>
                      </w:txbxContent>
                    </v:textbox>
                  </v:shape>
                  <v:line id="直接连接符 30" o:spid="_x0000_s2201" style="position:absolute;flip:y" from="3736975,371475" to="413321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fill o:detectmouseclick="t"/>
                    <v:stroke endarrow="open"/>
                  </v:line>
                  <v:shape id="文本框 28" o:spid="_x0000_s2202" type="#_x0000_t202" style="position:absolute;left:2092325;top:-342265;width:61214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Default="00A168CD" w:rsidP="001B7EA5"/>
                      </w:txbxContent>
                    </v:textbox>
                  </v:shape>
                  <v:line id="直接连接符 17" o:spid="_x0000_s2203" style="position:absolute;flip:y" from="1646555,-140335" to="1646556,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5" o:spid="_x0000_s2204" type="#_x0000_t202" style="position:absolute;left:5006340;top:107251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DE76B4" w:rsidRDefault="00A168CD" w:rsidP="001B7EA5">
                          <w:pPr>
                            <w:jc w:val="center"/>
                            <w:rPr>
                              <w:rFonts w:ascii="宋体" w:eastAsia="宋体" w:hAnsi="宋体"/>
                            </w:rPr>
                          </w:pPr>
                          <w:r>
                            <w:rPr>
                              <w:rFonts w:ascii="宋体" w:eastAsia="宋体" w:hAnsi="宋体" w:hint="eastAsia"/>
                            </w:rPr>
                            <w:t>柔印</w:t>
                          </w:r>
                        </w:p>
                      </w:txbxContent>
                    </v:textbox>
                  </v:shape>
                  <v:line id="直接连接符 17" o:spid="_x0000_s2205" style="position:absolute;flip:x" from="5271135,530225" to="5271136,106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endarrow="open"/>
                  </v:line>
                  <v:line id="直接连接符 24" o:spid="_x0000_s2206" style="position:absolute;flip:x" from="4587875,1227455" to="4984115,122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line id="直接连接符 17" o:spid="_x0000_s2207" style="position:absolute;flip:y" from="2578100,-125095" to="2578101,29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5" o:spid="_x0000_s2208" type="#_x0000_t202" style="position:absolute;left:3975735;top:1069975;width:61214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1B7EA5">
                          <w:pPr>
                            <w:jc w:val="center"/>
                            <w:rPr>
                              <w:rFonts w:ascii="宋体" w:eastAsia="宋体" w:hAnsi="宋体"/>
                            </w:rPr>
                          </w:pPr>
                          <w:r>
                            <w:rPr>
                              <w:rFonts w:ascii="宋体" w:eastAsia="宋体" w:hAnsi="宋体" w:hint="eastAsia"/>
                            </w:rPr>
                            <w:t>套内膜</w:t>
                          </w:r>
                        </w:p>
                      </w:txbxContent>
                    </v:textbox>
                  </v:shape>
                  <v:shape id="文本框 14" o:spid="_x0000_s2209" type="#_x0000_t202" style="position:absolute;left:3253740;top:232410;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5v8AA&#10;AADbAAAADwAAAGRycy9kb3ducmV2LnhtbERPTYvCMBC9C/sfwix4kTVVXF26RhFB2Ktu0evQzDbF&#10;ZlKSaOv+eiMI3ubxPme57m0jruRD7VjBZJyBIC6drrlSUPzuPr5AhIissXFMCm4UYL16Gywx167j&#10;PV0PsRIphEOOCkyMbS5lKA1ZDGPXEifuz3mLMUFfSe2xS+G2kdMsm0uLNacGgy1tDZXnw8Uq+GxO&#10;04mP27YbmU1xpmOxOP4XSg3f+803iEh9fImf7h+d5s/g8Us6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G5v8AAAADbAAAADwAAAAAAAAAAAAAAAACYAgAAZHJzL2Rvd25y&#10;ZXYueG1sUEsFBgAAAAAEAAQA9QAAAIUDAAAAAA==&#10;" filled="f" stroked="f" strokeweight="1.25pt">
                    <v:fill angle="90" focus="100%" type="gradient">
                      <o:fill v:ext="view" type="gradientUnscaled"/>
                    </v:fill>
                    <v:textbox>
                      <w:txbxContent>
                        <w:p w:rsidR="00A168CD" w:rsidRPr="00DE76B4" w:rsidRDefault="00A168CD" w:rsidP="001B7EA5">
                          <w:pPr>
                            <w:jc w:val="center"/>
                            <w:rPr>
                              <w:rFonts w:ascii="宋体" w:eastAsia="宋体" w:hAnsi="宋体"/>
                            </w:rPr>
                          </w:pPr>
                          <w:r>
                            <w:rPr>
                              <w:rFonts w:ascii="宋体" w:eastAsia="宋体" w:hAnsi="宋体" w:hint="eastAsia"/>
                            </w:rPr>
                            <w:t>圆织</w:t>
                          </w:r>
                        </w:p>
                      </w:txbxContent>
                    </v:textbox>
                  </v:shape>
                  <v:shape id="文本框 25" o:spid="_x0000_s2210" type="#_x0000_t202" style="position:absolute;left:4140835;top:232410;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DE76B4" w:rsidRDefault="00A168CD" w:rsidP="001B7EA5">
                          <w:pPr>
                            <w:jc w:val="center"/>
                            <w:rPr>
                              <w:rFonts w:ascii="宋体" w:eastAsia="宋体" w:hAnsi="宋体"/>
                            </w:rPr>
                          </w:pPr>
                          <w:r>
                            <w:rPr>
                              <w:rFonts w:ascii="宋体" w:eastAsia="宋体" w:hAnsi="宋体" w:hint="eastAsia"/>
                            </w:rPr>
                            <w:t>筒布</w:t>
                          </w:r>
                        </w:p>
                      </w:txbxContent>
                    </v:textbox>
                  </v:shape>
                  <v:line id="直接连接符 30" o:spid="_x0000_s2211" style="position:absolute;flip:y" from="4651375,371475" to="504761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fill o:detectmouseclick="t"/>
                    <v:stroke endarrow="open"/>
                  </v:line>
                  <v:shape id="文本框 25" o:spid="_x0000_s2212" type="#_x0000_t202" style="position:absolute;left:2344420;top:23685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1B7EA5">
                          <w:pPr>
                            <w:jc w:val="center"/>
                            <w:rPr>
                              <w:rFonts w:ascii="宋体" w:eastAsia="宋体" w:hAnsi="宋体"/>
                            </w:rPr>
                          </w:pPr>
                          <w:r>
                            <w:rPr>
                              <w:rFonts w:ascii="宋体" w:eastAsia="宋体" w:hAnsi="宋体"/>
                            </w:rPr>
                            <w:t>拉丝</w:t>
                          </w:r>
                        </w:p>
                        <w:p w:rsidR="00A168CD" w:rsidRDefault="00A168CD" w:rsidP="001B7EA5">
                          <w:pPr>
                            <w:jc w:val="center"/>
                          </w:pPr>
                        </w:p>
                      </w:txbxContent>
                    </v:textbox>
                  </v:shape>
                  <v:line id="直接连接符 17" o:spid="_x0000_s2213" style="position:absolute;flip:y" from="3484245,-125095" to="3484246,29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214" type="#_x0000_t202" style="position:absolute;left:1418590;top:-342265;width:43180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sidRPr="00E0682F">
                            <w:rPr>
                              <w:rFonts w:ascii="Times New Roman" w:hAnsi="Times New Roman"/>
                            </w:rPr>
                            <w:t>N</w:t>
                          </w:r>
                        </w:p>
                      </w:txbxContent>
                    </v:textbox>
                  </v:shape>
                  <v:shape id="文本框 28" o:spid="_x0000_s2215" type="#_x0000_t202" style="position:absolute;left:3041650;top:-342265;width:864235;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line id="直接连接符 24" o:spid="_x0000_s2216" style="position:absolute;flip:x" from="3533140,1227455" to="3929380,122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shape id="文本框 25" o:spid="_x0000_s2217" type="#_x0000_t202" style="position:absolute;left:3065145;top:107251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1B7EA5">
                          <w:pPr>
                            <w:jc w:val="center"/>
                            <w:rPr>
                              <w:rFonts w:ascii="宋体" w:eastAsia="宋体" w:hAnsi="宋体"/>
                            </w:rPr>
                          </w:pPr>
                          <w:r>
                            <w:rPr>
                              <w:rFonts w:ascii="宋体" w:eastAsia="宋体" w:hAnsi="宋体" w:hint="eastAsia"/>
                            </w:rPr>
                            <w:t>缝口</w:t>
                          </w:r>
                        </w:p>
                        <w:p w:rsidR="00A168CD" w:rsidRDefault="00A168CD" w:rsidP="001B7EA5">
                          <w:pPr>
                            <w:jc w:val="center"/>
                          </w:pPr>
                        </w:p>
                      </w:txbxContent>
                    </v:textbox>
                  </v:shape>
                  <v:line id="直接连接符 24" o:spid="_x0000_s2218" style="position:absolute;flip:x" from="2645410,1227455" to="3041650,122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shape id="文本框 25" o:spid="_x0000_s2219" type="#_x0000_t202" style="position:absolute;left:2033270;top:1072515;width:61214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1B7EA5">
                          <w:pPr>
                            <w:jc w:val="center"/>
                            <w:rPr>
                              <w:rFonts w:ascii="宋体" w:eastAsia="宋体" w:hAnsi="宋体"/>
                            </w:rPr>
                          </w:pPr>
                          <w:r>
                            <w:rPr>
                              <w:rFonts w:ascii="宋体" w:eastAsia="宋体" w:hAnsi="宋体" w:hint="eastAsia"/>
                            </w:rPr>
                            <w:t>编织袋</w:t>
                          </w:r>
                        </w:p>
                        <w:p w:rsidR="00A168CD" w:rsidRPr="0037498C" w:rsidRDefault="00A168CD" w:rsidP="001B7EA5">
                          <w:pPr>
                            <w:jc w:val="center"/>
                            <w:rPr>
                              <w:rFonts w:ascii="宋体" w:eastAsia="宋体" w:hAnsi="宋体"/>
                            </w:rPr>
                          </w:pPr>
                          <w:r>
                            <w:rPr>
                              <w:rFonts w:ascii="宋体" w:eastAsia="宋体" w:hAnsi="宋体" w:hint="eastAsia"/>
                            </w:rPr>
                            <w:t>裁袋</w:t>
                          </w:r>
                        </w:p>
                      </w:txbxContent>
                    </v:textbox>
                  </v:shape>
                  <v:line id="直接连接符 17" o:spid="_x0000_s2220" style="position:absolute;rotation:-180;flip:y" from="5252720,1360805" to="5252720,178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221" type="#_x0000_t202" style="position:absolute;left:4885690;top:169608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Pr>
                              <w:rFonts w:ascii="Times New Roman" w:hAnsi="Times New Roman" w:hint="eastAsia"/>
                            </w:rPr>
                            <w:t>G</w:t>
                          </w:r>
                          <w:r>
                            <w:rPr>
                              <w:rFonts w:ascii="Times New Roman" w:hAnsi="Times New Roman" w:hint="eastAsia"/>
                            </w:rPr>
                            <w:t>、</w:t>
                          </w: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line id="直接连接符 17" o:spid="_x0000_s2222" style="position:absolute;rotation:-180;flip:y" from="4281805,1358265" to="4281806,177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line id="直接连接符 17" o:spid="_x0000_s2223" style="position:absolute;rotation:-180;flip:y" from="3293745,1358265" to="3293746,177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224" type="#_x0000_t202" style="position:absolute;left:3041650;top:1696085;width:48133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Pr>
                              <w:rFonts w:ascii="Times New Roman" w:hAnsi="Times New Roman" w:hint="eastAsia"/>
                            </w:rPr>
                            <w:t>N</w:t>
                          </w:r>
                        </w:p>
                      </w:txbxContent>
                    </v:textbox>
                  </v:shape>
                  <v:shape id="文本框 28" o:spid="_x0000_s2225" type="#_x0000_t202" style="position:absolute;left:4018280;top:1696085;width:512445;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shape id="文本框 28" o:spid="_x0000_s2226" type="#_x0000_t202" style="position:absolute;left:2223135;top:-34226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sidRPr="00E0682F">
                            <w:rPr>
                              <w:rFonts w:ascii="Times New Roman" w:hAnsi="Times New Roman"/>
                            </w:rPr>
                            <w:t>G</w:t>
                          </w:r>
                          <w:r w:rsidRPr="00E0682F">
                            <w:rPr>
                              <w:rFonts w:ascii="Times New Roman"/>
                            </w:rPr>
                            <w:t>、</w:t>
                          </w: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line id="直接连接符 17" o:spid="_x0000_s2227" style="position:absolute;flip:y" from="5271770,-140335" to="5271770,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228" type="#_x0000_t202" style="position:absolute;left:4852035;top:-342265;width:864235;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w10:wrap type="none"/>
                  <w10:anchorlock/>
                </v:group>
              </w:pict>
            </w:r>
          </w:p>
          <w:p w:rsidR="00970277" w:rsidRDefault="008A61FD">
            <w:pPr>
              <w:tabs>
                <w:tab w:val="left" w:pos="2281"/>
              </w:tabs>
              <w:spacing w:line="440" w:lineRule="exact"/>
              <w:ind w:firstLineChars="350" w:firstLine="84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G</w:t>
            </w:r>
            <w:r>
              <w:rPr>
                <w:rFonts w:ascii="Times New Roman" w:eastAsia="宋体" w:hint="eastAsia"/>
                <w:color w:val="000000" w:themeColor="text1"/>
                <w:sz w:val="24"/>
              </w:rPr>
              <w:t>：废气、</w:t>
            </w:r>
            <w:r>
              <w:rPr>
                <w:rFonts w:ascii="Times New Roman" w:eastAsia="宋体" w:hAnsi="Times New Roman"/>
                <w:color w:val="000000" w:themeColor="text1"/>
                <w:sz w:val="24"/>
              </w:rPr>
              <w:t>N</w:t>
            </w:r>
            <w:r>
              <w:rPr>
                <w:rFonts w:ascii="Times New Roman" w:eastAsia="宋体" w:hint="eastAsia"/>
                <w:color w:val="000000" w:themeColor="text1"/>
                <w:sz w:val="24"/>
              </w:rPr>
              <w:t>：噪声、</w:t>
            </w:r>
            <w:r>
              <w:rPr>
                <w:rFonts w:ascii="Times New Roman" w:eastAsia="宋体" w:hAnsi="Times New Roman"/>
                <w:color w:val="000000" w:themeColor="text1"/>
                <w:sz w:val="24"/>
              </w:rPr>
              <w:t>S</w:t>
            </w:r>
            <w:r>
              <w:rPr>
                <w:rFonts w:ascii="Times New Roman" w:eastAsia="宋体" w:hint="eastAsia"/>
                <w:color w:val="000000" w:themeColor="text1"/>
                <w:sz w:val="24"/>
              </w:rPr>
              <w:t>：固废</w:t>
            </w:r>
          </w:p>
          <w:p w:rsidR="00970277" w:rsidRDefault="008A61FD">
            <w:pPr>
              <w:tabs>
                <w:tab w:val="left" w:pos="2281"/>
              </w:tabs>
              <w:spacing w:line="440" w:lineRule="exact"/>
              <w:jc w:val="center"/>
              <w:textAlignment w:val="baseline"/>
              <w:rPr>
                <w:rFonts w:ascii="Times New Roman" w:eastAsia="宋体"/>
                <w:b/>
                <w:color w:val="000000" w:themeColor="text1"/>
                <w:sz w:val="24"/>
              </w:rPr>
            </w:pPr>
            <w:r>
              <w:rPr>
                <w:rFonts w:ascii="Times New Roman" w:eastAsia="宋体"/>
                <w:b/>
                <w:color w:val="000000" w:themeColor="text1"/>
                <w:sz w:val="24"/>
              </w:rPr>
              <w:t>图</w:t>
            </w:r>
            <w:r>
              <w:rPr>
                <w:rFonts w:ascii="Times New Roman" w:eastAsia="宋体" w:hAnsi="Times New Roman" w:hint="eastAsia"/>
                <w:b/>
                <w:color w:val="000000" w:themeColor="text1"/>
                <w:sz w:val="24"/>
              </w:rPr>
              <w:t xml:space="preserve">6    </w:t>
            </w:r>
            <w:r>
              <w:rPr>
                <w:rFonts w:ascii="Times New Roman" w:eastAsia="宋体" w:hAnsi="Times New Roman" w:hint="eastAsia"/>
                <w:b/>
                <w:color w:val="000000" w:themeColor="text1"/>
                <w:sz w:val="24"/>
              </w:rPr>
              <w:t>编织袋生产</w:t>
            </w:r>
            <w:r>
              <w:rPr>
                <w:rFonts w:ascii="Times New Roman" w:eastAsia="宋体"/>
                <w:b/>
                <w:color w:val="000000" w:themeColor="text1"/>
                <w:sz w:val="24"/>
              </w:rPr>
              <w:t>工艺流程及产污环节示意图</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）混料</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本项目将聚丙烯和添加剂母料都放入搅拌机中进行搅拌混合，使其混合均匀。聚丙烯和添加剂母料都为颗粒状，在搅拌混合的过程中不会产生粉尘。此工序主要污染物为噪声。</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）拉丝</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将混合均匀的原料</w:t>
            </w:r>
            <w:r>
              <w:rPr>
                <w:rFonts w:ascii="Times New Roman" w:eastAsia="宋体" w:hAnsi="Times New Roman" w:hint="eastAsia"/>
                <w:color w:val="000000" w:themeColor="text1"/>
                <w:sz w:val="24"/>
              </w:rPr>
              <w:t>，放入拉丝机中进行拉丝，制成扁丝。拉丝机工作温度为</w:t>
            </w:r>
            <w:r>
              <w:rPr>
                <w:rFonts w:ascii="Times New Roman" w:eastAsia="宋体" w:hAnsi="Times New Roman" w:hint="eastAsia"/>
                <w:color w:val="000000" w:themeColor="text1"/>
                <w:sz w:val="24"/>
              </w:rPr>
              <w:t>160-180</w:t>
            </w:r>
            <w:r>
              <w:rPr>
                <w:rFonts w:ascii="Times New Roman" w:eastAsia="宋体" w:hAnsi="Times New Roman" w:hint="eastAsia"/>
                <w:color w:val="000000" w:themeColor="text1"/>
                <w:sz w:val="24"/>
              </w:rPr>
              <w:t>℃，采用电加热。此工序主要污染物为非甲烷总烃、废扁丝和噪声。</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3</w:t>
            </w:r>
            <w:r>
              <w:rPr>
                <w:rFonts w:ascii="Times New Roman" w:eastAsia="宋体" w:hAnsi="Times New Roman" w:hint="eastAsia"/>
                <w:color w:val="000000" w:themeColor="text1"/>
                <w:sz w:val="24"/>
              </w:rPr>
              <w:t>）圆织</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利用圆织机将扁丝制成的筒布。此工序主要污染物为噪声和废扁丝。</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4</w:t>
            </w:r>
            <w:r>
              <w:rPr>
                <w:rFonts w:ascii="Times New Roman" w:eastAsia="宋体" w:hAnsi="Times New Roman" w:hint="eastAsia"/>
                <w:color w:val="000000" w:themeColor="text1"/>
                <w:sz w:val="24"/>
              </w:rPr>
              <w:t>）裁袋</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根据产品规格和要求，将圆织机制成的筒布利用裁袋机制成相应的规格。此工序主要污染物为噪声和边角料。</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5</w:t>
            </w:r>
            <w:r>
              <w:rPr>
                <w:rFonts w:ascii="Times New Roman" w:eastAsia="宋体" w:hAnsi="Times New Roman" w:hint="eastAsia"/>
                <w:color w:val="000000" w:themeColor="text1"/>
                <w:sz w:val="24"/>
              </w:rPr>
              <w:t>）柔印</w:t>
            </w:r>
          </w:p>
          <w:p w:rsidR="006445D8" w:rsidRPr="004E7616" w:rsidRDefault="008A61FD" w:rsidP="004E7616">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将裁切好的筒布使用</w:t>
            </w:r>
            <w:r>
              <w:rPr>
                <w:rFonts w:ascii="Times New Roman" w:eastAsia="宋体" w:hAnsi="Times New Roman" w:hint="eastAsia"/>
                <w:bCs/>
                <w:color w:val="000000" w:themeColor="text1"/>
                <w:sz w:val="24"/>
              </w:rPr>
              <w:t>柔印印刷机进行印刷。</w:t>
            </w:r>
            <w:r w:rsidR="006445D8" w:rsidRPr="006445D8">
              <w:rPr>
                <w:rFonts w:ascii="Times New Roman" w:eastAsia="宋体" w:hAnsi="Times New Roman" w:hint="eastAsia"/>
                <w:b/>
                <w:bCs/>
                <w:color w:val="000000" w:themeColor="text1"/>
                <w:sz w:val="24"/>
                <w:u w:val="single"/>
              </w:rPr>
              <w:t>柔印印刷机在使用不需要使用有机溶剂进行清洗</w:t>
            </w:r>
            <w:r w:rsidR="006445D8" w:rsidRPr="006445D8">
              <w:rPr>
                <w:rFonts w:ascii="Times New Roman" w:eastAsia="宋体" w:hAnsi="Times New Roman" w:hint="eastAsia"/>
                <w:b/>
                <w:color w:val="000000" w:themeColor="text1"/>
                <w:sz w:val="24"/>
                <w:u w:val="single"/>
              </w:rPr>
              <w:t>，但需要使用沾有乙酯的抹布进行擦洗，一年擦洗一次。</w:t>
            </w:r>
            <w:r w:rsidR="006445D8">
              <w:rPr>
                <w:rFonts w:ascii="Times New Roman" w:eastAsia="宋体" w:hAnsi="Times New Roman" w:hint="eastAsia"/>
                <w:b/>
                <w:color w:val="000000" w:themeColor="text1"/>
                <w:sz w:val="24"/>
                <w:u w:val="single"/>
              </w:rPr>
              <w:t>此工序主要污染物为</w:t>
            </w:r>
            <w:r w:rsidR="004E7616">
              <w:rPr>
                <w:rFonts w:ascii="Times New Roman" w:eastAsia="宋体" w:hAnsi="Times New Roman" w:hint="eastAsia"/>
                <w:color w:val="000000" w:themeColor="text1"/>
                <w:sz w:val="24"/>
              </w:rPr>
              <w:t>非甲烷总烃、噪声、</w:t>
            </w:r>
            <w:r w:rsidR="006445D8">
              <w:rPr>
                <w:rFonts w:ascii="Times New Roman" w:eastAsia="宋体" w:hAnsi="Times New Roman" w:hint="eastAsia"/>
                <w:b/>
                <w:color w:val="000000" w:themeColor="text1"/>
                <w:sz w:val="24"/>
                <w:u w:val="single"/>
              </w:rPr>
              <w:t>废抹布</w:t>
            </w:r>
            <w:r w:rsidR="004E7616">
              <w:rPr>
                <w:rFonts w:ascii="Times New Roman" w:eastAsia="宋体" w:hAnsi="Times New Roman" w:hint="eastAsia"/>
                <w:b/>
                <w:color w:val="000000" w:themeColor="text1"/>
                <w:sz w:val="24"/>
                <w:u w:val="single"/>
              </w:rPr>
              <w:t>、</w:t>
            </w:r>
            <w:r w:rsidR="004E7616">
              <w:rPr>
                <w:rFonts w:ascii="Times New Roman" w:eastAsia="宋体" w:hAnsi="Times New Roman" w:hint="eastAsia"/>
                <w:color w:val="000000" w:themeColor="text1"/>
                <w:sz w:val="24"/>
              </w:rPr>
              <w:t>废油墨桶和废胶印版。</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6</w:t>
            </w:r>
            <w:r>
              <w:rPr>
                <w:rFonts w:ascii="Times New Roman" w:eastAsia="宋体" w:hAnsi="Times New Roman" w:hint="eastAsia"/>
                <w:color w:val="000000" w:themeColor="text1"/>
                <w:sz w:val="24"/>
              </w:rPr>
              <w:t>）套内膜</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使用全自动套袋机将内膜套入柔印好的袋子里，此工序主要污染物为噪声和不合格产品。</w:t>
            </w:r>
          </w:p>
          <w:p w:rsidR="001E019C" w:rsidRDefault="001E019C">
            <w:pPr>
              <w:pStyle w:val="aff"/>
              <w:spacing w:line="440" w:lineRule="exact"/>
              <w:ind w:firstLineChars="200" w:firstLine="480"/>
              <w:rPr>
                <w:rFonts w:ascii="Times New Roman" w:eastAsia="宋体" w:hAnsi="Times New Roman"/>
                <w:color w:val="000000" w:themeColor="text1"/>
                <w:sz w:val="24"/>
              </w:rPr>
            </w:pP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lastRenderedPageBreak/>
              <w:t>（</w:t>
            </w:r>
            <w:r>
              <w:rPr>
                <w:rFonts w:ascii="Times New Roman" w:eastAsia="宋体" w:hAnsi="Times New Roman" w:hint="eastAsia"/>
                <w:color w:val="000000" w:themeColor="text1"/>
                <w:sz w:val="24"/>
              </w:rPr>
              <w:t>7</w:t>
            </w:r>
            <w:r>
              <w:rPr>
                <w:rFonts w:ascii="Times New Roman" w:eastAsia="宋体" w:hAnsi="Times New Roman" w:hint="eastAsia"/>
                <w:color w:val="000000" w:themeColor="text1"/>
                <w:sz w:val="24"/>
              </w:rPr>
              <w:t>）缝口</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最后，利用缝口机对套好内膜的袋子进行缝口，即为成品。此工序主要污染物为噪声。</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3</w:t>
            </w:r>
            <w:r>
              <w:rPr>
                <w:rFonts w:ascii="Times New Roman" w:eastAsia="宋体" w:hAnsi="Times New Roman" w:hint="eastAsia"/>
                <w:color w:val="000000" w:themeColor="text1"/>
                <w:sz w:val="24"/>
              </w:rPr>
              <w:t>、覆膜</w:t>
            </w:r>
            <w:r>
              <w:rPr>
                <w:rFonts w:ascii="Times New Roman" w:eastAsia="宋体" w:hAnsi="Times New Roman"/>
                <w:color w:val="000000" w:themeColor="text1"/>
                <w:sz w:val="24"/>
              </w:rPr>
              <w:t>编织袋生产工艺流程及产污环节图</w:t>
            </w:r>
          </w:p>
          <w:p w:rsidR="00970277" w:rsidRDefault="00970277" w:rsidP="001B7EA5">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970277">
            <w:pPr>
              <w:pStyle w:val="a7"/>
              <w:spacing w:line="440" w:lineRule="exact"/>
              <w:ind w:firstLineChars="200" w:firstLine="480"/>
              <w:rPr>
                <w:rFonts w:ascii="Times New Roman" w:eastAsia="宋体" w:hAnsi="Times New Roman"/>
                <w:color w:val="000000" w:themeColor="text1"/>
                <w:sz w:val="24"/>
              </w:rPr>
            </w:pPr>
          </w:p>
          <w:p w:rsidR="00970277" w:rsidRDefault="00361F36" w:rsidP="001B7EA5">
            <w:pPr>
              <w:pStyle w:val="a7"/>
              <w:spacing w:line="440" w:lineRule="exact"/>
              <w:ind w:firstLineChars="200" w:firstLine="482"/>
              <w:rPr>
                <w:rFonts w:ascii="Times New Roman" w:eastAsia="宋体" w:hAnsi="Times New Roman"/>
                <w:color w:val="000000" w:themeColor="text1"/>
                <w:sz w:val="24"/>
              </w:rPr>
            </w:pPr>
            <w:r w:rsidRPr="00361F36">
              <w:rPr>
                <w:rFonts w:eastAsia="宋体"/>
                <w:b/>
                <w:color w:val="000000" w:themeColor="text1"/>
                <w:sz w:val="24"/>
              </w:rPr>
            </w:r>
            <w:r w:rsidRPr="00361F36">
              <w:rPr>
                <w:rFonts w:eastAsia="宋体"/>
                <w:b/>
                <w:color w:val="000000" w:themeColor="text1"/>
                <w:sz w:val="24"/>
              </w:rPr>
              <w:pict>
                <v:group id="_x0000_s2229" editas="canvas" style="width:456.95pt;height:184.5pt;mso-position-horizontal-relative:char;mso-position-vertical-relative:line" coordorigin="-32385,-342265" coordsize="5803265,2343150">
                  <o:lock v:ext="edit" aspectratio="t"/>
                  <o:diagram v:ext="edit" dgmstyle="0" dgmscalex="0" dgmscaley="0"/>
                  <v:shape id="_x0000_s2230" type="#_x0000_t75" style="position:absolute;left:-32385;top:-342265;width:5803265;height:2343150">
                    <v:fill o:detectmouseclick="t"/>
                    <v:path o:extrusionok="t"/>
                    <o:lock v:ext="edit" rotation="t"/>
                    <o:diagram v:ext="edit" dgmstyle="0" dgmscalex="0" dgmscaley="0"/>
                  </v:shape>
                  <v:shape id="文本框 10" o:spid="_x0000_s2231" type="#_x0000_t202" style="position:absolute;left:-32385;top:232410;width:10267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filled="f" stroked="f" strokeweight="1.25pt">
                    <v:fill angle="90" focus="100%" type="gradient">
                      <o:fill v:ext="view" type="gradientUnscaled"/>
                    </v:fill>
                    <v:textbox>
                      <w:txbxContent>
                        <w:p w:rsidR="00A168CD" w:rsidRPr="0037498C" w:rsidRDefault="00A168CD" w:rsidP="001B7EA5">
                          <w:pPr>
                            <w:jc w:val="center"/>
                            <w:rPr>
                              <w:rFonts w:ascii="宋体" w:eastAsia="宋体" w:hAnsi="宋体"/>
                            </w:rPr>
                          </w:pPr>
                          <w:r>
                            <w:rPr>
                              <w:rFonts w:ascii="宋体" w:eastAsia="宋体" w:hAnsi="宋体" w:hint="eastAsia"/>
                            </w:rPr>
                            <w:t>聚丙烯等原料</w:t>
                          </w:r>
                        </w:p>
                      </w:txbxContent>
                    </v:textbox>
                  </v:shape>
                  <v:shape id="文本框 12" o:spid="_x0000_s2232" type="#_x0000_t202" style="position:absolute;left:1418590;top:24193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EUMAA&#10;AADbAAAADwAAAGRycy9kb3ducmV2LnhtbERPTYvCMBC9L+x/CLPgZVlTC+pSjSLCgle16HVoxqbY&#10;TEqStdVfb4SFvc3jfc5yPdhW3MiHxrGCyTgDQVw53XCtoDz+fH2DCBFZY+uYFNwpwHr1/rbEQrue&#10;93Q7xFqkEA4FKjAxdoWUoTJkMYxdR5y4i/MWY4K+ltpjn8JtK/Msm0mLDacGgx1tDVXXw69VMG3P&#10;+cTHbdd/mk15pVM5Pz1KpUYfw2YBItIQ/8V/7p1O83N4/ZIO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SEUMAAAADbAAAADwAAAAAAAAAAAAAAAACYAgAAZHJzL2Rvd25y&#10;ZXYueG1sUEsFBgAAAAAEAAQA9QAAAIUDAAAAAA==&#10;" filled="f" stroked="f" strokeweight="1.25pt">
                    <v:fill angle="90" focus="100%" type="gradient">
                      <o:fill v:ext="view" type="gradientUnscaled"/>
                    </v:fill>
                    <v:textbox>
                      <w:txbxContent>
                        <w:p w:rsidR="00A168CD" w:rsidRPr="00DE76B4" w:rsidRDefault="00A168CD" w:rsidP="001B7EA5">
                          <w:pPr>
                            <w:jc w:val="center"/>
                            <w:rPr>
                              <w:rFonts w:ascii="宋体" w:eastAsia="宋体" w:hAnsi="宋体"/>
                            </w:rPr>
                          </w:pPr>
                          <w:r>
                            <w:rPr>
                              <w:rFonts w:ascii="宋体" w:eastAsia="宋体" w:hAnsi="宋体" w:hint="eastAsia"/>
                            </w:rPr>
                            <w:t>混料</w:t>
                          </w:r>
                        </w:p>
                      </w:txbxContent>
                    </v:textbox>
                  </v:shape>
                  <v:line id="直接连接符 13" o:spid="_x0000_s2233" style="position:absolute;flip:y" from="994410,386715" to="1390650,386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GpcIAAADbAAAADwAAAGRycy9kb3ducmV2LnhtbERP22oCMRB9L/QfwhT6IjXbWpayGqUU&#10;BcW24OUDxs24u3QzWZK4xr83gtC3OZzrTGbRtKIn5xvLCl6HGQji0uqGKwX73eLlA4QPyBpby6Tg&#10;Qh5m08eHCRbannlD/TZUIoWwL1BBHUJXSOnLmgz6oe2IE3e0zmBI0FVSOzyncNPKtyzLpcGGU0ON&#10;HX3VVP5tT0ZBPLp3P+hXucy+4ybmv+ufeXVQ6vkpfo5BBIrhX3x3L3WaP4LbL+kAO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GpcIAAADbAAAADwAAAAAAAAAAAAAA&#10;AAChAgAAZHJzL2Rvd25yZXYueG1sUEsFBgAAAAAEAAQA+QAAAJADAAAAAA==&#10;" strokeweight="1.25pt">
                    <v:fill o:detectmouseclick="t"/>
                    <v:stroke endarrow="open"/>
                  </v:line>
                  <v:line id="直接连接符 19" o:spid="_x0000_s2234" style="position:absolute;flip:y" from="1925320,371475" to="2321560,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xT8IAAADbAAAADwAAAGRycy9kb3ducmV2LnhtbERP3WrCMBS+F/YO4Qx2IzOdjKKdUUQm&#10;KFNBtwc4a45tWXNSkqxmb78Ignfn4/s9s0U0rejJ+caygpdRBoK4tLrhSsHX5/p5AsIHZI2tZVLw&#10;Rx4W84fBDAttL3yk/hQqkULYF6igDqErpPRlTQb9yHbEiTtbZzAk6CqpHV5SuGnlOMtyabDh1FBj&#10;R6uayp/Tr1EQz+7VD/ttLrNdPMb88LF/r76VenqMyzcQgWK4i2/ujU7zp3D9JR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8xT8IAAADbAAAADwAAAAAAAAAAAAAA&#10;AAChAgAAZHJzL2Rvd25yZXYueG1sUEsFBgAAAAAEAAQA+QAAAJADAAAAAA==&#10;" strokeweight="1.25pt">
                    <v:fill o:detectmouseclick="t"/>
                    <v:stroke endarrow="open"/>
                  </v:line>
                  <v:line id="直接连接符 24" o:spid="_x0000_s2235" style="position:absolute;flip:y" from="2857500,371475" to="3253740,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shape id="文本框 25" o:spid="_x0000_s2236" type="#_x0000_t202" style="position:absolute;left:5047615;top:23685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F473A9" w:rsidRDefault="00A168CD" w:rsidP="001B7EA5">
                          <w:pPr>
                            <w:rPr>
                              <w:rFonts w:asciiTheme="minorEastAsia" w:eastAsiaTheme="minorEastAsia" w:hAnsiTheme="minorEastAsia"/>
                            </w:rPr>
                          </w:pPr>
                          <w:r>
                            <w:rPr>
                              <w:rFonts w:asciiTheme="minorEastAsia" w:eastAsiaTheme="minorEastAsia" w:hAnsiTheme="minorEastAsia"/>
                            </w:rPr>
                            <w:t>彩印</w:t>
                          </w:r>
                        </w:p>
                        <w:p w:rsidR="00A168CD" w:rsidRPr="00F473A9" w:rsidRDefault="00A168CD" w:rsidP="001B7EA5"/>
                      </w:txbxContent>
                    </v:textbox>
                  </v:shape>
                  <v:line id="直接连接符 30" o:spid="_x0000_s2237" style="position:absolute;flip:y" from="3736975,371475" to="413321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fill o:detectmouseclick="t"/>
                    <v:stroke endarrow="open"/>
                  </v:line>
                  <v:shape id="文本框 28" o:spid="_x0000_s2238" type="#_x0000_t202" style="position:absolute;left:3065145;top:1696085;width:61214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Pr>
                              <w:rFonts w:ascii="Times New Roman" w:hAnsi="Times New Roman" w:hint="eastAsia"/>
                            </w:rPr>
                            <w:t>N</w:t>
                          </w:r>
                          <w:r>
                            <w:rPr>
                              <w:rFonts w:ascii="Times New Roman" w:hAnsi="Times New Roman" w:hint="eastAsia"/>
                            </w:rPr>
                            <w:t>、</w:t>
                          </w:r>
                          <w:r>
                            <w:rPr>
                              <w:rFonts w:ascii="Times New Roman" w:hAnsi="Times New Roman" w:hint="eastAsia"/>
                            </w:rPr>
                            <w:t>S</w:t>
                          </w:r>
                        </w:p>
                      </w:txbxContent>
                    </v:textbox>
                  </v:shape>
                  <v:line id="直接连接符 17" o:spid="_x0000_s2239" style="position:absolute;flip:y" from="1646555,-140335" to="1646556,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5" o:spid="_x0000_s2240" type="#_x0000_t202" style="position:absolute;left:5006340;top:107251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DE76B4" w:rsidRDefault="00A168CD" w:rsidP="001B7EA5">
                          <w:pPr>
                            <w:jc w:val="center"/>
                            <w:rPr>
                              <w:rFonts w:ascii="宋体" w:eastAsia="宋体" w:hAnsi="宋体"/>
                            </w:rPr>
                          </w:pPr>
                          <w:r>
                            <w:rPr>
                              <w:rFonts w:ascii="宋体" w:eastAsia="宋体" w:hAnsi="宋体" w:hint="eastAsia"/>
                            </w:rPr>
                            <w:t>覆膜</w:t>
                          </w:r>
                        </w:p>
                      </w:txbxContent>
                    </v:textbox>
                  </v:shape>
                  <v:line id="直接连接符 17" o:spid="_x0000_s2241" style="position:absolute;flip:x" from="5271135,530225" to="5271136,106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endarrow="open"/>
                  </v:line>
                  <v:line id="直接连接符 24" o:spid="_x0000_s2242" style="position:absolute;flip:x" from="4587875,1227455" to="4984115,122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line id="直接连接符 17" o:spid="_x0000_s2243" style="position:absolute;flip:y" from="2578100,-125095" to="2578101,29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5" o:spid="_x0000_s2244" type="#_x0000_t202" style="position:absolute;left:4119880;top:106997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1B7EA5">
                          <w:pPr>
                            <w:jc w:val="center"/>
                            <w:rPr>
                              <w:rFonts w:ascii="宋体" w:eastAsia="宋体" w:hAnsi="宋体"/>
                            </w:rPr>
                          </w:pPr>
                          <w:r>
                            <w:rPr>
                              <w:rFonts w:ascii="宋体" w:eastAsia="宋体" w:hAnsi="宋体" w:hint="eastAsia"/>
                            </w:rPr>
                            <w:t>裁袋</w:t>
                          </w:r>
                        </w:p>
                      </w:txbxContent>
                    </v:textbox>
                  </v:shape>
                  <v:shape id="文本框 14" o:spid="_x0000_s2245" type="#_x0000_t202" style="position:absolute;left:3253740;top:232410;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5v8AA&#10;AADbAAAADwAAAGRycy9kb3ducmV2LnhtbERPTYvCMBC9C/sfwix4kTVVXF26RhFB2Ktu0evQzDbF&#10;ZlKSaOv+eiMI3ubxPme57m0jruRD7VjBZJyBIC6drrlSUPzuPr5AhIissXFMCm4UYL16Gywx167j&#10;PV0PsRIphEOOCkyMbS5lKA1ZDGPXEifuz3mLMUFfSe2xS+G2kdMsm0uLNacGgy1tDZXnw8Uq+GxO&#10;04mP27YbmU1xpmOxOP4XSg3f+803iEh9fImf7h+d5s/g8Us6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G5v8AAAADbAAAADwAAAAAAAAAAAAAAAACYAgAAZHJzL2Rvd25y&#10;ZXYueG1sUEsFBgAAAAAEAAQA9QAAAIUDAAAAAA==&#10;" filled="f" stroked="f" strokeweight="1.25pt">
                    <v:fill angle="90" focus="100%" type="gradient">
                      <o:fill v:ext="view" type="gradientUnscaled"/>
                    </v:fill>
                    <v:textbox>
                      <w:txbxContent>
                        <w:p w:rsidR="00A168CD" w:rsidRPr="00DE76B4" w:rsidRDefault="00A168CD" w:rsidP="001B7EA5">
                          <w:pPr>
                            <w:jc w:val="center"/>
                            <w:rPr>
                              <w:rFonts w:ascii="宋体" w:eastAsia="宋体" w:hAnsi="宋体"/>
                            </w:rPr>
                          </w:pPr>
                          <w:r>
                            <w:rPr>
                              <w:rFonts w:ascii="宋体" w:eastAsia="宋体" w:hAnsi="宋体" w:hint="eastAsia"/>
                            </w:rPr>
                            <w:t>圆织</w:t>
                          </w:r>
                        </w:p>
                      </w:txbxContent>
                    </v:textbox>
                  </v:shape>
                  <v:shape id="文本框 25" o:spid="_x0000_s2246" type="#_x0000_t202" style="position:absolute;left:4140835;top:232410;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DE76B4" w:rsidRDefault="00A168CD" w:rsidP="001B7EA5">
                          <w:pPr>
                            <w:jc w:val="center"/>
                            <w:rPr>
                              <w:rFonts w:ascii="宋体" w:eastAsia="宋体" w:hAnsi="宋体"/>
                            </w:rPr>
                          </w:pPr>
                          <w:r>
                            <w:rPr>
                              <w:rFonts w:ascii="宋体" w:eastAsia="宋体" w:hAnsi="宋体" w:hint="eastAsia"/>
                            </w:rPr>
                            <w:t>筒布</w:t>
                          </w:r>
                        </w:p>
                      </w:txbxContent>
                    </v:textbox>
                  </v:shape>
                  <v:line id="直接连接符 30" o:spid="_x0000_s2247" style="position:absolute;flip:y" from="4651375,371475" to="504761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fill o:detectmouseclick="t"/>
                    <v:stroke endarrow="open"/>
                  </v:line>
                  <v:shape id="文本框 25" o:spid="_x0000_s2248" type="#_x0000_t202" style="position:absolute;left:2344420;top:23685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1B7EA5">
                          <w:pPr>
                            <w:jc w:val="center"/>
                            <w:rPr>
                              <w:rFonts w:ascii="宋体" w:eastAsia="宋体" w:hAnsi="宋体"/>
                            </w:rPr>
                          </w:pPr>
                          <w:r>
                            <w:rPr>
                              <w:rFonts w:ascii="宋体" w:eastAsia="宋体" w:hAnsi="宋体"/>
                            </w:rPr>
                            <w:t>拉丝</w:t>
                          </w:r>
                        </w:p>
                        <w:p w:rsidR="00A168CD" w:rsidRDefault="00A168CD" w:rsidP="001B7EA5">
                          <w:pPr>
                            <w:jc w:val="center"/>
                          </w:pPr>
                        </w:p>
                      </w:txbxContent>
                    </v:textbox>
                  </v:shape>
                  <v:line id="直接连接符 17" o:spid="_x0000_s2249" style="position:absolute;flip:y" from="3484245,-125095" to="3484246,29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250" type="#_x0000_t202" style="position:absolute;left:1418590;top:-342265;width:43180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sidRPr="00E0682F">
                            <w:rPr>
                              <w:rFonts w:ascii="Times New Roman" w:hAnsi="Times New Roman"/>
                            </w:rPr>
                            <w:t>N</w:t>
                          </w:r>
                        </w:p>
                      </w:txbxContent>
                    </v:textbox>
                  </v:shape>
                  <v:shape id="文本框 28" o:spid="_x0000_s2251" type="#_x0000_t202" style="position:absolute;left:3041650;top:-342265;width:864235;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line id="直接连接符 24" o:spid="_x0000_s2252" style="position:absolute;flip:x" from="3677285,1227455" to="4073525,122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shape id="文本框 25" o:spid="_x0000_s2253" type="#_x0000_t202" style="position:absolute;left:3065145;top:1072515;width:61214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1B7EA5">
                          <w:pPr>
                            <w:jc w:val="center"/>
                            <w:rPr>
                              <w:rFonts w:ascii="宋体" w:eastAsia="宋体" w:hAnsi="宋体"/>
                            </w:rPr>
                          </w:pPr>
                          <w:r>
                            <w:rPr>
                              <w:rFonts w:ascii="宋体" w:eastAsia="宋体" w:hAnsi="宋体" w:hint="eastAsia"/>
                            </w:rPr>
                            <w:t>套内膜</w:t>
                          </w:r>
                        </w:p>
                        <w:p w:rsidR="00A168CD" w:rsidRDefault="00A168CD" w:rsidP="001B7EA5">
                          <w:pPr>
                            <w:jc w:val="center"/>
                          </w:pPr>
                        </w:p>
                      </w:txbxContent>
                    </v:textbox>
                  </v:shape>
                  <v:line id="直接连接符 24" o:spid="_x0000_s2254" style="position:absolute;flip:x" from="2645410,1227455" to="3041650,122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shape id="文本框 25" o:spid="_x0000_s2255" type="#_x0000_t202" style="position:absolute;left:822325;top:1072515;width:8997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1B7EA5">
                          <w:pPr>
                            <w:jc w:val="center"/>
                            <w:rPr>
                              <w:rFonts w:ascii="宋体" w:eastAsia="宋体" w:hAnsi="宋体"/>
                            </w:rPr>
                          </w:pPr>
                          <w:r>
                            <w:rPr>
                              <w:rFonts w:ascii="宋体" w:eastAsia="宋体" w:hAnsi="宋体" w:hint="eastAsia"/>
                            </w:rPr>
                            <w:t>覆膜编织袋</w:t>
                          </w:r>
                        </w:p>
                        <w:p w:rsidR="00A168CD" w:rsidRPr="0037498C" w:rsidRDefault="00A168CD" w:rsidP="001B7EA5">
                          <w:pPr>
                            <w:jc w:val="center"/>
                            <w:rPr>
                              <w:rFonts w:ascii="宋体" w:eastAsia="宋体" w:hAnsi="宋体"/>
                            </w:rPr>
                          </w:pPr>
                          <w:r>
                            <w:rPr>
                              <w:rFonts w:ascii="宋体" w:eastAsia="宋体" w:hAnsi="宋体" w:hint="eastAsia"/>
                            </w:rPr>
                            <w:t>彩印</w:t>
                          </w:r>
                        </w:p>
                      </w:txbxContent>
                    </v:textbox>
                  </v:shape>
                  <v:line id="直接连接符 17" o:spid="_x0000_s2256" style="position:absolute;rotation:-180;flip:y" from="5252720,1360805" to="5252720,178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257" type="#_x0000_t202" style="position:absolute;left:4885690;top:169608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Pr>
                              <w:rFonts w:ascii="Times New Roman" w:hAnsi="Times New Roman" w:hint="eastAsia"/>
                            </w:rPr>
                            <w:t>G</w:t>
                          </w:r>
                          <w:r>
                            <w:rPr>
                              <w:rFonts w:ascii="Times New Roman" w:hAnsi="Times New Roman" w:hint="eastAsia"/>
                            </w:rPr>
                            <w:t>、</w:t>
                          </w:r>
                          <w:r w:rsidRPr="00E0682F">
                            <w:rPr>
                              <w:rFonts w:ascii="Times New Roman" w:hAnsi="Times New Roman"/>
                            </w:rPr>
                            <w:t>N</w:t>
                          </w:r>
                        </w:p>
                      </w:txbxContent>
                    </v:textbox>
                  </v:shape>
                  <v:line id="直接连接符 17" o:spid="_x0000_s2258" style="position:absolute;rotation:-180;flip:y" from="4358005,1360805" to="4358006,178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line id="直接连接符 17" o:spid="_x0000_s2259" style="position:absolute;rotation:-180;flip:y" from="3376930,1358265" to="3376931,177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260" type="#_x0000_t202" style="position:absolute;left:4096385;top:1696085;width:512445;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line id="直接连接符 17" o:spid="_x0000_s2261" style="position:absolute;flip:y" from="5271770,-140335" to="5271770,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262" type="#_x0000_t202" style="position:absolute;left:4852035;top:-342265;width:864235;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Pr>
                              <w:rFonts w:ascii="Times New Roman" w:hAnsi="Times New Roman" w:hint="eastAsia"/>
                            </w:rPr>
                            <w:t>G</w:t>
                          </w:r>
                          <w:r>
                            <w:rPr>
                              <w:rFonts w:ascii="Times New Roman" w:hAnsi="Times New Roman" w:hint="eastAsia"/>
                            </w:rPr>
                            <w:t>、</w:t>
                          </w: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shape id="文本框 25" o:spid="_x0000_s2263" type="#_x0000_t202" style="position:absolute;left:2177415;top:107251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A168CD" w:rsidRPr="0037498C" w:rsidRDefault="00A168CD" w:rsidP="001B7EA5">
                          <w:pPr>
                            <w:jc w:val="center"/>
                            <w:rPr>
                              <w:rFonts w:ascii="宋体" w:eastAsia="宋体" w:hAnsi="宋体"/>
                            </w:rPr>
                          </w:pPr>
                          <w:r>
                            <w:rPr>
                              <w:rFonts w:ascii="宋体" w:eastAsia="宋体" w:hAnsi="宋体" w:hint="eastAsia"/>
                            </w:rPr>
                            <w:t>缝口</w:t>
                          </w:r>
                        </w:p>
                      </w:txbxContent>
                    </v:textbox>
                  </v:shape>
                  <v:line id="直接连接符 24" o:spid="_x0000_s2264" style="position:absolute;flip:x" from="1722120,1227455" to="2118360,122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line id="直接连接符 17" o:spid="_x0000_s2265" style="position:absolute;rotation:-180;flip:y" from="2395855,1358265" to="2395855,177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2266" type="#_x0000_t202" style="position:absolute;left:2232660;top:-34226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E0682F" w:rsidRDefault="00A168CD" w:rsidP="001B7EA5">
                          <w:pPr>
                            <w:jc w:val="center"/>
                            <w:rPr>
                              <w:rFonts w:ascii="Times New Roman" w:hAnsi="Times New Roman"/>
                            </w:rPr>
                          </w:pPr>
                          <w:r w:rsidRPr="00E0682F">
                            <w:rPr>
                              <w:rFonts w:ascii="Times New Roman" w:hAnsi="Times New Roman"/>
                            </w:rPr>
                            <w:t>G</w:t>
                          </w:r>
                          <w:r w:rsidRPr="00E0682F">
                            <w:rPr>
                              <w:rFonts w:ascii="Times New Roman"/>
                            </w:rPr>
                            <w:t>、</w:t>
                          </w:r>
                          <w:r w:rsidRPr="00E0682F">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shape id="文本框 28" o:spid="_x0000_s2267" type="#_x0000_t202" style="position:absolute;left:2177415;top:1696085;width:467995;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A168CD" w:rsidRPr="00CB6E6E" w:rsidRDefault="00A168CD" w:rsidP="001B7EA5">
                          <w:pPr>
                            <w:jc w:val="center"/>
                            <w:rPr>
                              <w:rFonts w:ascii="Times New Roman" w:hAnsi="Times New Roman"/>
                              <w:szCs w:val="21"/>
                            </w:rPr>
                          </w:pPr>
                          <w:r w:rsidRPr="00CB6E6E">
                            <w:rPr>
                              <w:rFonts w:ascii="Times New Roman" w:hAnsi="Times New Roman" w:hint="eastAsia"/>
                              <w:szCs w:val="21"/>
                            </w:rPr>
                            <w:t>N</w:t>
                          </w:r>
                        </w:p>
                      </w:txbxContent>
                    </v:textbox>
                  </v:shape>
                  <w10:wrap type="none"/>
                  <w10:anchorlock/>
                </v:group>
              </w:pict>
            </w:r>
          </w:p>
          <w:p w:rsidR="00970277" w:rsidRDefault="008A61FD">
            <w:pPr>
              <w:tabs>
                <w:tab w:val="left" w:pos="2281"/>
              </w:tabs>
              <w:spacing w:line="440" w:lineRule="exact"/>
              <w:ind w:firstLineChars="350" w:firstLine="84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G</w:t>
            </w:r>
            <w:r>
              <w:rPr>
                <w:rFonts w:ascii="Times New Roman" w:eastAsia="宋体" w:hint="eastAsia"/>
                <w:color w:val="000000" w:themeColor="text1"/>
                <w:sz w:val="24"/>
              </w:rPr>
              <w:t>：废气、</w:t>
            </w:r>
            <w:r>
              <w:rPr>
                <w:rFonts w:ascii="Times New Roman" w:eastAsia="宋体" w:hAnsi="Times New Roman"/>
                <w:color w:val="000000" w:themeColor="text1"/>
                <w:sz w:val="24"/>
              </w:rPr>
              <w:t>N</w:t>
            </w:r>
            <w:r>
              <w:rPr>
                <w:rFonts w:ascii="Times New Roman" w:eastAsia="宋体" w:hint="eastAsia"/>
                <w:color w:val="000000" w:themeColor="text1"/>
                <w:sz w:val="24"/>
              </w:rPr>
              <w:t>：噪声、</w:t>
            </w:r>
            <w:r>
              <w:rPr>
                <w:rFonts w:ascii="Times New Roman" w:eastAsia="宋体" w:hAnsi="Times New Roman"/>
                <w:color w:val="000000" w:themeColor="text1"/>
                <w:sz w:val="24"/>
              </w:rPr>
              <w:t>S</w:t>
            </w:r>
            <w:r>
              <w:rPr>
                <w:rFonts w:ascii="Times New Roman" w:eastAsia="宋体" w:hint="eastAsia"/>
                <w:color w:val="000000" w:themeColor="text1"/>
                <w:sz w:val="24"/>
              </w:rPr>
              <w:t>：固废</w:t>
            </w:r>
          </w:p>
          <w:p w:rsidR="00970277" w:rsidRDefault="008A61FD">
            <w:pPr>
              <w:tabs>
                <w:tab w:val="left" w:pos="2281"/>
              </w:tabs>
              <w:spacing w:line="440" w:lineRule="exact"/>
              <w:jc w:val="center"/>
              <w:textAlignment w:val="baseline"/>
              <w:rPr>
                <w:rFonts w:ascii="Times New Roman" w:eastAsia="宋体"/>
                <w:b/>
                <w:color w:val="000000" w:themeColor="text1"/>
                <w:sz w:val="24"/>
              </w:rPr>
            </w:pPr>
            <w:r>
              <w:rPr>
                <w:rFonts w:ascii="Times New Roman" w:eastAsia="宋体"/>
                <w:b/>
                <w:color w:val="000000" w:themeColor="text1"/>
                <w:sz w:val="24"/>
              </w:rPr>
              <w:t>图</w:t>
            </w:r>
            <w:r>
              <w:rPr>
                <w:rFonts w:ascii="Times New Roman" w:eastAsia="宋体" w:hAnsi="Times New Roman" w:hint="eastAsia"/>
                <w:b/>
                <w:color w:val="000000" w:themeColor="text1"/>
                <w:sz w:val="24"/>
              </w:rPr>
              <w:t xml:space="preserve">7    </w:t>
            </w:r>
            <w:r>
              <w:rPr>
                <w:rFonts w:ascii="Times New Roman" w:eastAsia="宋体" w:hAnsi="Times New Roman" w:hint="eastAsia"/>
                <w:b/>
                <w:color w:val="000000" w:themeColor="text1"/>
                <w:sz w:val="24"/>
              </w:rPr>
              <w:t>覆膜编织袋生产</w:t>
            </w:r>
            <w:r>
              <w:rPr>
                <w:rFonts w:ascii="Times New Roman" w:eastAsia="宋体"/>
                <w:b/>
                <w:color w:val="000000" w:themeColor="text1"/>
                <w:sz w:val="24"/>
              </w:rPr>
              <w:t>工艺流程及产污环节示意图</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）混料</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本项目将聚丙烯和添加剂母料都放入搅拌机中进行搅拌混合，使其混合均匀。聚丙烯和添加剂母料都为颗粒状，在搅拌混合的过程中不会产生粉尘。此工序主要污染物为噪声。</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）拉丝</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将混合均匀的原料</w:t>
            </w:r>
            <w:r>
              <w:rPr>
                <w:rFonts w:ascii="Times New Roman" w:eastAsia="宋体" w:hAnsi="Times New Roman" w:hint="eastAsia"/>
                <w:color w:val="000000" w:themeColor="text1"/>
                <w:sz w:val="24"/>
              </w:rPr>
              <w:t>，放入拉丝机中进行拉丝，制成扁丝。此工序主要污染物为非甲烷总烃、废扁丝和噪声。</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3</w:t>
            </w:r>
            <w:r>
              <w:rPr>
                <w:rFonts w:ascii="Times New Roman" w:eastAsia="宋体" w:hAnsi="Times New Roman" w:hint="eastAsia"/>
                <w:color w:val="000000" w:themeColor="text1"/>
                <w:sz w:val="24"/>
              </w:rPr>
              <w:t>）圆织</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利用圆织机将扁丝制成的筒布。此工序主要污染物为噪声和废扁丝。</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4</w:t>
            </w:r>
            <w:r>
              <w:rPr>
                <w:rFonts w:ascii="Times New Roman" w:eastAsia="宋体" w:hAnsi="Times New Roman" w:hint="eastAsia"/>
                <w:color w:val="000000" w:themeColor="text1"/>
                <w:sz w:val="24"/>
              </w:rPr>
              <w:t>）彩印</w:t>
            </w:r>
          </w:p>
          <w:p w:rsidR="006445D8" w:rsidRDefault="008A61FD" w:rsidP="005301E1">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使用</w:t>
            </w:r>
            <w:r w:rsidR="005301E1">
              <w:rPr>
                <w:rFonts w:ascii="Times New Roman" w:eastAsia="宋体" w:hAnsi="Times New Roman" w:hint="eastAsia"/>
                <w:bCs/>
                <w:color w:val="000000" w:themeColor="text1"/>
                <w:sz w:val="24"/>
              </w:rPr>
              <w:t>彩印机对筒布进行印刷</w:t>
            </w:r>
            <w:r>
              <w:rPr>
                <w:rFonts w:ascii="Times New Roman" w:eastAsia="宋体" w:hAnsi="Times New Roman" w:hint="eastAsia"/>
                <w:color w:val="000000" w:themeColor="text1"/>
                <w:sz w:val="24"/>
              </w:rPr>
              <w:t>。</w:t>
            </w:r>
            <w:r w:rsidR="006445D8">
              <w:rPr>
                <w:rFonts w:ascii="Times New Roman" w:eastAsia="宋体" w:hAnsi="Times New Roman" w:hint="eastAsia"/>
                <w:b/>
                <w:bCs/>
                <w:color w:val="000000" w:themeColor="text1"/>
                <w:sz w:val="24"/>
                <w:u w:val="single"/>
              </w:rPr>
              <w:t>彩印机</w:t>
            </w:r>
            <w:r w:rsidR="006445D8" w:rsidRPr="006445D8">
              <w:rPr>
                <w:rFonts w:ascii="Times New Roman" w:eastAsia="宋体" w:hAnsi="Times New Roman" w:hint="eastAsia"/>
                <w:b/>
                <w:bCs/>
                <w:color w:val="000000" w:themeColor="text1"/>
                <w:sz w:val="24"/>
                <w:u w:val="single"/>
              </w:rPr>
              <w:t>在使用不需要使用有机溶剂进行清洗</w:t>
            </w:r>
            <w:r w:rsidR="006445D8" w:rsidRPr="006445D8">
              <w:rPr>
                <w:rFonts w:ascii="Times New Roman" w:eastAsia="宋体" w:hAnsi="Times New Roman" w:hint="eastAsia"/>
                <w:b/>
                <w:color w:val="000000" w:themeColor="text1"/>
                <w:sz w:val="24"/>
                <w:u w:val="single"/>
              </w:rPr>
              <w:t>，但需要使用沾有乙酯的抹布进行擦洗，一年擦洗一次。</w:t>
            </w:r>
            <w:r w:rsidR="006445D8">
              <w:rPr>
                <w:rFonts w:ascii="Times New Roman" w:eastAsia="宋体" w:hAnsi="Times New Roman" w:hint="eastAsia"/>
                <w:b/>
                <w:color w:val="000000" w:themeColor="text1"/>
                <w:sz w:val="24"/>
                <w:u w:val="single"/>
              </w:rPr>
              <w:t>此工序主要污染物为</w:t>
            </w:r>
            <w:r w:rsidR="005301E1">
              <w:rPr>
                <w:rFonts w:ascii="Times New Roman" w:eastAsia="宋体" w:hAnsi="Times New Roman" w:hint="eastAsia"/>
                <w:color w:val="000000" w:themeColor="text1"/>
                <w:sz w:val="24"/>
              </w:rPr>
              <w:t>非甲烷总烃、噪声、</w:t>
            </w:r>
            <w:r w:rsidR="005301E1">
              <w:rPr>
                <w:rFonts w:ascii="Times New Roman" w:eastAsia="宋体" w:hAnsi="Times New Roman" w:hint="eastAsia"/>
                <w:b/>
                <w:color w:val="000000" w:themeColor="text1"/>
                <w:sz w:val="24"/>
                <w:u w:val="single"/>
              </w:rPr>
              <w:t>废抹布和</w:t>
            </w:r>
            <w:r w:rsidR="005301E1">
              <w:rPr>
                <w:rFonts w:ascii="Times New Roman" w:eastAsia="宋体" w:hAnsi="Times New Roman" w:hint="eastAsia"/>
                <w:color w:val="000000" w:themeColor="text1"/>
                <w:sz w:val="24"/>
              </w:rPr>
              <w:t>废油墨桶</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5</w:t>
            </w:r>
            <w:r>
              <w:rPr>
                <w:rFonts w:ascii="Times New Roman" w:eastAsia="宋体" w:hAnsi="Times New Roman" w:hint="eastAsia"/>
                <w:color w:val="000000" w:themeColor="text1"/>
                <w:sz w:val="24"/>
              </w:rPr>
              <w:t>）覆膜</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利用覆膜机对印刷好的筒布进行覆膜，覆膜机工作温度为</w:t>
            </w:r>
            <w:r>
              <w:rPr>
                <w:rFonts w:ascii="Times New Roman" w:eastAsia="宋体" w:hAnsi="Times New Roman" w:hint="eastAsia"/>
                <w:color w:val="000000" w:themeColor="text1"/>
                <w:sz w:val="24"/>
              </w:rPr>
              <w:t>160-180</w:t>
            </w:r>
            <w:r>
              <w:rPr>
                <w:rFonts w:ascii="Times New Roman" w:eastAsia="宋体" w:hAnsi="Times New Roman" w:hint="eastAsia"/>
                <w:color w:val="000000" w:themeColor="text1"/>
                <w:sz w:val="24"/>
              </w:rPr>
              <w:t>℃，采用电加热。此工序主要污染物为非甲烷总烃和噪声。</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lastRenderedPageBreak/>
              <w:t>（</w:t>
            </w:r>
            <w:r>
              <w:rPr>
                <w:rFonts w:ascii="Times New Roman" w:eastAsia="宋体" w:hAnsi="Times New Roman" w:hint="eastAsia"/>
                <w:color w:val="000000" w:themeColor="text1"/>
                <w:sz w:val="24"/>
              </w:rPr>
              <w:t>6</w:t>
            </w:r>
            <w:r>
              <w:rPr>
                <w:rFonts w:ascii="Times New Roman" w:eastAsia="宋体" w:hAnsi="Times New Roman" w:hint="eastAsia"/>
                <w:color w:val="000000" w:themeColor="text1"/>
                <w:sz w:val="24"/>
              </w:rPr>
              <w:t>）裁袋</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根据产品规格和要求，将覆膜后的筒布利用裁袋机制成相应的规格。此工序主要污染物为噪声和边角料。</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7</w:t>
            </w:r>
            <w:r>
              <w:rPr>
                <w:rFonts w:ascii="Times New Roman" w:eastAsia="宋体" w:hAnsi="Times New Roman" w:hint="eastAsia"/>
                <w:color w:val="000000" w:themeColor="text1"/>
                <w:sz w:val="24"/>
              </w:rPr>
              <w:t>）套内膜</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使用全自动套袋机将内膜套入裁切好的袋子里，此工序主要污染物为噪声和不合格产品。</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8</w:t>
            </w:r>
            <w:r>
              <w:rPr>
                <w:rFonts w:ascii="Times New Roman" w:eastAsia="宋体" w:hAnsi="Times New Roman" w:hint="eastAsia"/>
                <w:color w:val="000000" w:themeColor="text1"/>
                <w:sz w:val="24"/>
              </w:rPr>
              <w:t>）缝口</w:t>
            </w:r>
          </w:p>
          <w:p w:rsidR="00970277" w:rsidRDefault="008A61FD">
            <w:pPr>
              <w:pStyle w:val="af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利用缝口机对套好内膜的袋子进行缝口，即为成品。此工序主要污染物为噪声。</w:t>
            </w:r>
            <w:r>
              <w:rPr>
                <w:rFonts w:ascii="Times New Roman" w:eastAsia="宋体" w:hAnsi="Times New Roman" w:hint="eastAsia"/>
                <w:color w:val="000000" w:themeColor="text1"/>
                <w:sz w:val="24"/>
              </w:rPr>
              <w:t xml:space="preserve"> </w:t>
            </w:r>
          </w:p>
        </w:tc>
      </w:tr>
      <w:tr w:rsidR="00970277">
        <w:trPr>
          <w:trHeight w:val="520"/>
          <w:jc w:val="center"/>
        </w:trPr>
        <w:tc>
          <w:tcPr>
            <w:tcW w:w="9097" w:type="dxa"/>
            <w:tcBorders>
              <w:bottom w:val="single" w:sz="6" w:space="0" w:color="auto"/>
            </w:tcBorders>
          </w:tcPr>
          <w:p w:rsidR="00970277" w:rsidRDefault="008A61FD">
            <w:pPr>
              <w:pStyle w:val="aff"/>
              <w:adjustRightInd w:val="0"/>
              <w:snapToGrid w:val="0"/>
              <w:spacing w:line="440" w:lineRule="exact"/>
              <w:ind w:firstLineChars="200" w:firstLine="482"/>
              <w:rPr>
                <w:rFonts w:ascii="Times New Roman" w:eastAsia="宋体" w:hAnsi="Times New Roman"/>
                <w:color w:val="000000" w:themeColor="text1"/>
                <w:sz w:val="24"/>
              </w:rPr>
            </w:pPr>
            <w:r>
              <w:rPr>
                <w:rFonts w:ascii="Times New Roman" w:eastAsia="宋体" w:hAnsi="Times New Roman"/>
                <w:b/>
                <w:bCs/>
                <w:color w:val="000000" w:themeColor="text1"/>
                <w:sz w:val="24"/>
              </w:rPr>
              <w:lastRenderedPageBreak/>
              <w:t>主要污染工序：</w:t>
            </w:r>
          </w:p>
          <w:p w:rsidR="00970277" w:rsidRDefault="008A61FD">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int="eastAsia"/>
                <w:b/>
                <w:color w:val="000000" w:themeColor="text1"/>
                <w:sz w:val="24"/>
              </w:rPr>
              <w:t>一、</w:t>
            </w:r>
            <w:r>
              <w:rPr>
                <w:rFonts w:ascii="Times New Roman" w:eastAsia="宋体"/>
                <w:b/>
                <w:color w:val="000000" w:themeColor="text1"/>
                <w:sz w:val="24"/>
              </w:rPr>
              <w:t>施工期</w:t>
            </w:r>
          </w:p>
          <w:p w:rsidR="00970277" w:rsidRDefault="008A61FD">
            <w:pPr>
              <w:autoSpaceDE w:val="0"/>
              <w:autoSpaceDN w:val="0"/>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本项目利用现有厂房进行建设，不需新建建筑物，不存在施工期污染，</w:t>
            </w:r>
            <w:r>
              <w:rPr>
                <w:rFonts w:ascii="Times New Roman" w:eastAsia="宋体"/>
                <w:color w:val="000000" w:themeColor="text1"/>
                <w:sz w:val="24"/>
              </w:rPr>
              <w:t>故本环评不对施工期</w:t>
            </w:r>
            <w:r>
              <w:rPr>
                <w:rFonts w:ascii="Times New Roman" w:eastAsia="宋体" w:hint="eastAsia"/>
                <w:color w:val="000000" w:themeColor="text1"/>
                <w:sz w:val="24"/>
              </w:rPr>
              <w:t>污染工序</w:t>
            </w:r>
            <w:r>
              <w:rPr>
                <w:rFonts w:ascii="Times New Roman" w:eastAsia="宋体"/>
                <w:color w:val="000000" w:themeColor="text1"/>
                <w:sz w:val="24"/>
              </w:rPr>
              <w:t>进行分析。</w:t>
            </w:r>
          </w:p>
          <w:p w:rsidR="00970277" w:rsidRDefault="008A61FD">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int="eastAsia"/>
                <w:b/>
                <w:color w:val="000000" w:themeColor="text1"/>
                <w:sz w:val="24"/>
              </w:rPr>
              <w:t>二、营运期</w:t>
            </w:r>
          </w:p>
          <w:p w:rsidR="00970277" w:rsidRDefault="008A61FD">
            <w:pPr>
              <w:pStyle w:val="aff"/>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通过工艺流程分析，可以看出该项目营运期产污环节见下表</w:t>
            </w:r>
            <w:r w:rsidR="00F07C8D">
              <w:rPr>
                <w:rFonts w:ascii="Times New Roman" w:eastAsia="宋体" w:hAnsi="Times New Roman" w:hint="eastAsia"/>
                <w:color w:val="000000" w:themeColor="text1"/>
                <w:sz w:val="24"/>
              </w:rPr>
              <w:t>33</w:t>
            </w:r>
            <w:r>
              <w:rPr>
                <w:rFonts w:ascii="Times New Roman" w:eastAsia="宋体" w:hAnsi="Times New Roman"/>
                <w:color w:val="000000" w:themeColor="text1"/>
                <w:sz w:val="24"/>
              </w:rPr>
              <w:t>。</w:t>
            </w:r>
          </w:p>
          <w:p w:rsidR="00AD76B8" w:rsidRDefault="00AD76B8" w:rsidP="00AD76B8">
            <w:pPr>
              <w:pStyle w:val="aff"/>
              <w:adjustRightInd w:val="0"/>
              <w:snapToGrid w:val="0"/>
              <w:spacing w:line="440" w:lineRule="exact"/>
              <w:ind w:firstLine="0"/>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表</w:t>
            </w:r>
            <w:r w:rsidR="00F07C8D">
              <w:rPr>
                <w:rFonts w:ascii="Times New Roman" w:eastAsia="宋体" w:hAnsi="Times New Roman" w:hint="eastAsia"/>
                <w:b/>
                <w:bCs/>
                <w:color w:val="000000" w:themeColor="text1"/>
                <w:sz w:val="24"/>
              </w:rPr>
              <w:t>33</w:t>
            </w:r>
            <w:r>
              <w:rPr>
                <w:rFonts w:ascii="Times New Roman" w:eastAsia="宋体" w:hAnsi="Times New Roman" w:hint="eastAsia"/>
                <w:b/>
                <w:bCs/>
                <w:color w:val="000000" w:themeColor="text1"/>
                <w:sz w:val="24"/>
              </w:rPr>
              <w:t xml:space="preserve">    </w:t>
            </w:r>
            <w:r>
              <w:rPr>
                <w:rFonts w:ascii="Times New Roman" w:eastAsia="宋体" w:hAnsi="Times New Roman"/>
                <w:b/>
                <w:bCs/>
                <w:color w:val="000000" w:themeColor="text1"/>
                <w:sz w:val="24"/>
              </w:rPr>
              <w:t>产污环节一览表</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1110"/>
              <w:gridCol w:w="2009"/>
              <w:gridCol w:w="1274"/>
              <w:gridCol w:w="4679"/>
            </w:tblGrid>
            <w:tr w:rsidR="00AD76B8" w:rsidTr="001D1D98">
              <w:trPr>
                <w:trHeight w:val="397"/>
                <w:jc w:val="center"/>
              </w:trPr>
              <w:tc>
                <w:tcPr>
                  <w:tcW w:w="611" w:type="pct"/>
                  <w:tcBorders>
                    <w:top w:val="single" w:sz="8" w:space="0" w:color="auto"/>
                    <w:bottom w:val="single" w:sz="8" w:space="0" w:color="auto"/>
                  </w:tcBorders>
                  <w:vAlign w:val="center"/>
                </w:tcPr>
                <w:p w:rsidR="00AD76B8" w:rsidRDefault="00AD76B8" w:rsidP="001D1D98">
                  <w:pPr>
                    <w:adjustRightInd w:val="0"/>
                    <w:snapToGrid w:val="0"/>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污染因素</w:t>
                  </w:r>
                </w:p>
              </w:tc>
              <w:tc>
                <w:tcPr>
                  <w:tcW w:w="1107" w:type="pct"/>
                  <w:tcBorders>
                    <w:top w:val="single" w:sz="8" w:space="0" w:color="auto"/>
                    <w:bottom w:val="single" w:sz="8" w:space="0" w:color="auto"/>
                  </w:tcBorders>
                  <w:vAlign w:val="center"/>
                </w:tcPr>
                <w:p w:rsidR="00AD76B8" w:rsidRDefault="00AD76B8" w:rsidP="001D1D98">
                  <w:pPr>
                    <w:adjustRightInd w:val="0"/>
                    <w:snapToGrid w:val="0"/>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产污环节</w:t>
                  </w:r>
                </w:p>
              </w:tc>
              <w:tc>
                <w:tcPr>
                  <w:tcW w:w="702" w:type="pct"/>
                  <w:tcBorders>
                    <w:top w:val="single" w:sz="8" w:space="0" w:color="auto"/>
                    <w:bottom w:val="single" w:sz="8" w:space="0" w:color="auto"/>
                  </w:tcBorders>
                  <w:vAlign w:val="center"/>
                </w:tcPr>
                <w:p w:rsidR="00AD76B8" w:rsidRDefault="00AD76B8" w:rsidP="001D1D98">
                  <w:pPr>
                    <w:adjustRightInd w:val="0"/>
                    <w:snapToGrid w:val="0"/>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污染物</w:t>
                  </w:r>
                </w:p>
              </w:tc>
              <w:tc>
                <w:tcPr>
                  <w:tcW w:w="2578" w:type="pct"/>
                  <w:tcBorders>
                    <w:top w:val="single" w:sz="8" w:space="0" w:color="auto"/>
                    <w:bottom w:val="single" w:sz="8" w:space="0" w:color="auto"/>
                  </w:tcBorders>
                  <w:vAlign w:val="center"/>
                </w:tcPr>
                <w:p w:rsidR="00AD76B8" w:rsidRDefault="00AD76B8" w:rsidP="001D1D98">
                  <w:pPr>
                    <w:adjustRightInd w:val="0"/>
                    <w:snapToGrid w:val="0"/>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防治措施</w:t>
                  </w:r>
                </w:p>
              </w:tc>
            </w:tr>
            <w:tr w:rsidR="00AD76B8" w:rsidTr="001D1D98">
              <w:trPr>
                <w:trHeight w:val="397"/>
                <w:jc w:val="center"/>
              </w:trPr>
              <w:tc>
                <w:tcPr>
                  <w:tcW w:w="611" w:type="pct"/>
                  <w:vMerge w:val="restart"/>
                  <w:vAlign w:val="center"/>
                </w:tcPr>
                <w:p w:rsidR="00AD76B8" w:rsidRDefault="00AD76B8" w:rsidP="001D1D98">
                  <w:pPr>
                    <w:pStyle w:val="a9"/>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废水</w:t>
                  </w:r>
                </w:p>
              </w:tc>
              <w:tc>
                <w:tcPr>
                  <w:tcW w:w="1107" w:type="pct"/>
                  <w:vAlign w:val="center"/>
                </w:tcPr>
                <w:p w:rsidR="00AD76B8" w:rsidRDefault="00AD76B8" w:rsidP="001D1D98">
                  <w:pPr>
                    <w:pStyle w:val="a9"/>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拉丝工序</w:t>
                  </w:r>
                </w:p>
              </w:tc>
              <w:tc>
                <w:tcPr>
                  <w:tcW w:w="702" w:type="pct"/>
                  <w:vAlign w:val="center"/>
                </w:tcPr>
                <w:p w:rsidR="00AD76B8" w:rsidRDefault="00AD76B8" w:rsidP="001D1D98">
                  <w:pPr>
                    <w:pStyle w:val="a9"/>
                    <w:spacing w:line="240" w:lineRule="auto"/>
                    <w:ind w:left="0" w:right="0" w:firstLine="0"/>
                    <w:jc w:val="center"/>
                    <w:rPr>
                      <w:rFonts w:ascii="Times New Roman" w:eastAsia="宋体" w:hAnsi="Times New Roman"/>
                      <w:color w:val="000000" w:themeColor="text1"/>
                      <w:sz w:val="21"/>
                      <w:szCs w:val="21"/>
                      <w:lang w:val="pt-BR"/>
                    </w:rPr>
                  </w:pPr>
                  <w:r>
                    <w:rPr>
                      <w:rFonts w:ascii="Times New Roman" w:eastAsia="宋体" w:hAnsi="Times New Roman"/>
                      <w:color w:val="000000" w:themeColor="text1"/>
                      <w:sz w:val="21"/>
                      <w:szCs w:val="21"/>
                      <w:lang w:val="pt-BR"/>
                    </w:rPr>
                    <w:t>冷却水</w:t>
                  </w:r>
                </w:p>
              </w:tc>
              <w:tc>
                <w:tcPr>
                  <w:tcW w:w="2578" w:type="pct"/>
                  <w:vAlign w:val="center"/>
                </w:tcPr>
                <w:p w:rsidR="00AD76B8" w:rsidRDefault="00AD76B8" w:rsidP="001D1D98">
                  <w:pPr>
                    <w:jc w:val="center"/>
                    <w:rPr>
                      <w:rFonts w:ascii="Times New Roman" w:eastAsia="宋体"/>
                      <w:color w:val="000000" w:themeColor="text1"/>
                      <w:szCs w:val="21"/>
                    </w:rPr>
                  </w:pPr>
                  <w:r>
                    <w:rPr>
                      <w:rFonts w:ascii="Times New Roman" w:eastAsia="宋体" w:hint="eastAsia"/>
                      <w:color w:val="000000" w:themeColor="text1"/>
                      <w:szCs w:val="21"/>
                    </w:rPr>
                    <w:t>循环使用，不外排</w:t>
                  </w:r>
                </w:p>
              </w:tc>
            </w:tr>
            <w:tr w:rsidR="00AD76B8" w:rsidTr="001D1D98">
              <w:trPr>
                <w:trHeight w:val="397"/>
                <w:jc w:val="center"/>
              </w:trPr>
              <w:tc>
                <w:tcPr>
                  <w:tcW w:w="611" w:type="pct"/>
                  <w:vMerge/>
                  <w:vAlign w:val="center"/>
                </w:tcPr>
                <w:p w:rsidR="00AD76B8" w:rsidRDefault="00AD76B8" w:rsidP="001D1D98">
                  <w:pPr>
                    <w:pStyle w:val="a9"/>
                    <w:spacing w:line="240" w:lineRule="auto"/>
                    <w:ind w:left="0" w:right="0" w:firstLine="0"/>
                    <w:jc w:val="center"/>
                    <w:rPr>
                      <w:rFonts w:ascii="Times New Roman" w:eastAsia="宋体" w:hAnsi="Times New Roman"/>
                      <w:color w:val="000000" w:themeColor="text1"/>
                      <w:sz w:val="21"/>
                      <w:szCs w:val="21"/>
                    </w:rPr>
                  </w:pPr>
                </w:p>
              </w:tc>
              <w:tc>
                <w:tcPr>
                  <w:tcW w:w="1107" w:type="pct"/>
                  <w:vAlign w:val="center"/>
                </w:tcPr>
                <w:p w:rsidR="00AD76B8" w:rsidRDefault="00AD76B8" w:rsidP="001D1D98">
                  <w:pPr>
                    <w:pStyle w:val="a9"/>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职工</w:t>
                  </w:r>
                  <w:r>
                    <w:rPr>
                      <w:rFonts w:ascii="Times New Roman" w:eastAsia="宋体" w:hAnsi="Times New Roman"/>
                      <w:color w:val="000000" w:themeColor="text1"/>
                      <w:sz w:val="21"/>
                      <w:szCs w:val="21"/>
                    </w:rPr>
                    <w:t>生活</w:t>
                  </w:r>
                </w:p>
              </w:tc>
              <w:tc>
                <w:tcPr>
                  <w:tcW w:w="702" w:type="pct"/>
                  <w:vAlign w:val="center"/>
                </w:tcPr>
                <w:p w:rsidR="00AD76B8" w:rsidRDefault="00AD76B8" w:rsidP="001D1D98">
                  <w:pPr>
                    <w:pStyle w:val="a9"/>
                    <w:spacing w:line="240" w:lineRule="auto"/>
                    <w:ind w:left="0" w:right="0" w:firstLine="0"/>
                    <w:jc w:val="center"/>
                    <w:rPr>
                      <w:rFonts w:ascii="Times New Roman" w:eastAsia="宋体" w:hAnsi="Times New Roman"/>
                      <w:color w:val="000000" w:themeColor="text1"/>
                      <w:sz w:val="21"/>
                      <w:szCs w:val="21"/>
                      <w:lang w:val="pt-BR"/>
                    </w:rPr>
                  </w:pPr>
                  <w:r>
                    <w:rPr>
                      <w:rFonts w:ascii="Times New Roman" w:eastAsia="宋体" w:hAnsi="Times New Roman"/>
                      <w:color w:val="000000" w:themeColor="text1"/>
                      <w:sz w:val="21"/>
                      <w:szCs w:val="21"/>
                      <w:lang w:val="pt-BR"/>
                    </w:rPr>
                    <w:t>生活污水</w:t>
                  </w:r>
                </w:p>
              </w:tc>
              <w:tc>
                <w:tcPr>
                  <w:tcW w:w="2578" w:type="pct"/>
                  <w:vAlign w:val="center"/>
                </w:tcPr>
                <w:p w:rsidR="00AD76B8" w:rsidRDefault="00AD76B8" w:rsidP="001D1D98">
                  <w:pPr>
                    <w:jc w:val="center"/>
                    <w:rPr>
                      <w:rFonts w:ascii="Times New Roman" w:eastAsia="宋体" w:hAnsi="Times New Roman"/>
                      <w:color w:val="000000" w:themeColor="text1"/>
                      <w:szCs w:val="21"/>
                    </w:rPr>
                  </w:pPr>
                  <w:r>
                    <w:rPr>
                      <w:rFonts w:ascii="Times New Roman" w:eastAsia="宋体" w:hint="eastAsia"/>
                      <w:color w:val="000000" w:themeColor="text1"/>
                      <w:szCs w:val="21"/>
                    </w:rPr>
                    <w:t>本项目利用原有职工，不新增职工人数，不新增生活污水</w:t>
                  </w:r>
                </w:p>
              </w:tc>
            </w:tr>
            <w:tr w:rsidR="00AD76B8" w:rsidTr="001D1D98">
              <w:trPr>
                <w:trHeight w:val="397"/>
                <w:jc w:val="center"/>
              </w:trPr>
              <w:tc>
                <w:tcPr>
                  <w:tcW w:w="611" w:type="pct"/>
                  <w:vMerge w:val="restart"/>
                  <w:vAlign w:val="center"/>
                </w:tcPr>
                <w:p w:rsidR="00AD76B8" w:rsidRDefault="00AD76B8" w:rsidP="001D1D98">
                  <w:pPr>
                    <w:pStyle w:val="a9"/>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废气</w:t>
                  </w:r>
                </w:p>
              </w:tc>
              <w:tc>
                <w:tcPr>
                  <w:tcW w:w="1107" w:type="pct"/>
                  <w:vAlign w:val="center"/>
                </w:tcPr>
                <w:p w:rsidR="00AD76B8" w:rsidRDefault="00AD76B8" w:rsidP="001D1D98">
                  <w:pPr>
                    <w:pStyle w:val="a9"/>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吹膜</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拉丝</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覆膜工序</w:t>
                  </w:r>
                </w:p>
              </w:tc>
              <w:tc>
                <w:tcPr>
                  <w:tcW w:w="702" w:type="pct"/>
                  <w:vAlign w:val="center"/>
                </w:tcPr>
                <w:p w:rsidR="00AD76B8" w:rsidRDefault="00AD76B8" w:rsidP="001D1D98">
                  <w:pPr>
                    <w:pStyle w:val="a9"/>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非甲烷总烃</w:t>
                  </w:r>
                </w:p>
              </w:tc>
              <w:tc>
                <w:tcPr>
                  <w:tcW w:w="2578" w:type="pct"/>
                  <w:vAlign w:val="center"/>
                </w:tcPr>
                <w:p w:rsidR="00AD76B8" w:rsidRPr="0000187C" w:rsidRDefault="00AD76B8" w:rsidP="009254AD">
                  <w:pPr>
                    <w:pStyle w:val="a9"/>
                    <w:spacing w:line="240" w:lineRule="auto"/>
                    <w:ind w:left="0" w:right="0" w:firstLine="0"/>
                    <w:jc w:val="center"/>
                    <w:rPr>
                      <w:rFonts w:ascii="Times New Roman" w:eastAsia="宋体" w:hAnsi="Times New Roman"/>
                      <w:b/>
                      <w:color w:val="000000" w:themeColor="text1"/>
                      <w:sz w:val="21"/>
                      <w:szCs w:val="21"/>
                      <w:u w:val="single"/>
                    </w:rPr>
                  </w:pPr>
                  <w:r w:rsidRPr="0000187C">
                    <w:rPr>
                      <w:rFonts w:ascii="Times New Roman" w:eastAsia="宋体" w:hAnsi="Times New Roman"/>
                      <w:b/>
                      <w:color w:val="000000" w:themeColor="text1"/>
                      <w:sz w:val="21"/>
                      <w:szCs w:val="21"/>
                      <w:u w:val="single"/>
                    </w:rPr>
                    <w:t>经</w:t>
                  </w:r>
                  <w:r w:rsidRPr="0000187C">
                    <w:rPr>
                      <w:rFonts w:ascii="Times New Roman" w:eastAsia="宋体" w:hAnsi="Times New Roman" w:hint="eastAsia"/>
                      <w:b/>
                      <w:color w:val="000000" w:themeColor="text1"/>
                      <w:sz w:val="21"/>
                      <w:szCs w:val="21"/>
                      <w:u w:val="single"/>
                    </w:rPr>
                    <w:t>封闭集气罩（</w:t>
                  </w:r>
                  <w:r w:rsidR="00974815">
                    <w:rPr>
                      <w:rFonts w:ascii="Times New Roman" w:eastAsia="宋体" w:hAnsi="Times New Roman" w:hint="eastAsia"/>
                      <w:b/>
                      <w:color w:val="000000" w:themeColor="text1"/>
                      <w:sz w:val="21"/>
                      <w:szCs w:val="21"/>
                      <w:u w:val="single"/>
                    </w:rPr>
                    <w:t>9</w:t>
                  </w:r>
                  <w:r w:rsidRPr="0000187C">
                    <w:rPr>
                      <w:rFonts w:ascii="Times New Roman" w:eastAsia="宋体" w:hAnsi="Times New Roman" w:hint="eastAsia"/>
                      <w:b/>
                      <w:color w:val="000000" w:themeColor="text1"/>
                      <w:sz w:val="21"/>
                      <w:szCs w:val="21"/>
                      <w:u w:val="single"/>
                    </w:rPr>
                    <w:t>个，新建）</w:t>
                  </w:r>
                  <w:r w:rsidRPr="0000187C">
                    <w:rPr>
                      <w:rFonts w:ascii="Times New Roman" w:eastAsia="宋体" w:hAnsi="Times New Roman" w:hint="eastAsia"/>
                      <w:b/>
                      <w:color w:val="000000" w:themeColor="text1"/>
                      <w:sz w:val="21"/>
                      <w:szCs w:val="21"/>
                      <w:u w:val="single"/>
                    </w:rPr>
                    <w:t>+</w:t>
                  </w:r>
                  <w:r w:rsidRPr="0000187C">
                    <w:rPr>
                      <w:rFonts w:ascii="Times New Roman" w:eastAsia="宋体" w:hAnsi="Times New Roman" w:hint="eastAsia"/>
                      <w:b/>
                      <w:color w:val="000000" w:themeColor="text1"/>
                      <w:sz w:val="21"/>
                      <w:szCs w:val="21"/>
                      <w:u w:val="single"/>
                    </w:rPr>
                    <w:t>“</w:t>
                  </w:r>
                  <w:r w:rsidRPr="0000187C">
                    <w:rPr>
                      <w:rFonts w:ascii="Times New Roman" w:eastAsia="宋体" w:hAnsi="Times New Roman" w:hint="eastAsia"/>
                      <w:b/>
                      <w:color w:val="000000" w:themeColor="text1"/>
                      <w:sz w:val="21"/>
                      <w:szCs w:val="21"/>
                      <w:u w:val="single"/>
                    </w:rPr>
                    <w:t>UV</w:t>
                  </w:r>
                  <w:r w:rsidR="001D1D98" w:rsidRPr="0000187C">
                    <w:rPr>
                      <w:rFonts w:ascii="Times New Roman" w:eastAsia="宋体" w:hAnsi="Times New Roman" w:hint="eastAsia"/>
                      <w:b/>
                      <w:color w:val="000000" w:themeColor="text1"/>
                      <w:sz w:val="21"/>
                      <w:szCs w:val="21"/>
                      <w:u w:val="single"/>
                    </w:rPr>
                    <w:t>光催化氧化（现有</w:t>
                  </w:r>
                  <w:r w:rsidRPr="0000187C">
                    <w:rPr>
                      <w:rFonts w:ascii="Times New Roman" w:eastAsia="宋体" w:hAnsi="Times New Roman" w:hint="eastAsia"/>
                      <w:b/>
                      <w:color w:val="000000" w:themeColor="text1"/>
                      <w:sz w:val="21"/>
                      <w:szCs w:val="21"/>
                      <w:u w:val="single"/>
                    </w:rPr>
                    <w:t>）</w:t>
                  </w:r>
                  <w:r w:rsidRPr="0000187C">
                    <w:rPr>
                      <w:rFonts w:ascii="Times New Roman" w:eastAsia="宋体" w:hAnsi="Times New Roman" w:hint="eastAsia"/>
                      <w:b/>
                      <w:color w:val="000000" w:themeColor="text1"/>
                      <w:sz w:val="21"/>
                      <w:szCs w:val="21"/>
                      <w:u w:val="single"/>
                    </w:rPr>
                    <w:t>+</w:t>
                  </w:r>
                  <w:r w:rsidR="001D1D98" w:rsidRPr="0000187C">
                    <w:rPr>
                      <w:rFonts w:ascii="Times New Roman" w:eastAsia="宋体" w:hAnsi="Times New Roman" w:hint="eastAsia"/>
                      <w:b/>
                      <w:color w:val="000000" w:themeColor="text1"/>
                      <w:sz w:val="21"/>
                      <w:szCs w:val="21"/>
                      <w:u w:val="single"/>
                    </w:rPr>
                    <w:t>活性炭吸附（现有</w:t>
                  </w:r>
                  <w:r w:rsidRPr="0000187C">
                    <w:rPr>
                      <w:rFonts w:ascii="Times New Roman" w:eastAsia="宋体" w:hAnsi="Times New Roman" w:hint="eastAsia"/>
                      <w:b/>
                      <w:color w:val="000000" w:themeColor="text1"/>
                      <w:sz w:val="21"/>
                      <w:szCs w:val="21"/>
                      <w:u w:val="single"/>
                    </w:rPr>
                    <w:t>）”装置（</w:t>
                  </w:r>
                  <w:r w:rsidRPr="0000187C">
                    <w:rPr>
                      <w:rFonts w:ascii="Times New Roman" w:eastAsia="宋体" w:hAnsi="Times New Roman" w:hint="eastAsia"/>
                      <w:b/>
                      <w:color w:val="000000" w:themeColor="text1"/>
                      <w:sz w:val="21"/>
                      <w:szCs w:val="21"/>
                      <w:u w:val="single"/>
                    </w:rPr>
                    <w:t>1</w:t>
                  </w:r>
                  <w:r w:rsidRPr="0000187C">
                    <w:rPr>
                      <w:rFonts w:ascii="Times New Roman" w:eastAsia="宋体" w:hAnsi="Times New Roman" w:hint="eastAsia"/>
                      <w:b/>
                      <w:color w:val="000000" w:themeColor="text1"/>
                      <w:sz w:val="21"/>
                      <w:szCs w:val="21"/>
                      <w:u w:val="single"/>
                    </w:rPr>
                    <w:t>套）</w:t>
                  </w:r>
                  <w:r w:rsidRPr="0000187C">
                    <w:rPr>
                      <w:rFonts w:ascii="Times New Roman" w:eastAsia="宋体" w:hAnsi="Times New Roman" w:hint="eastAsia"/>
                      <w:b/>
                      <w:color w:val="000000" w:themeColor="text1"/>
                      <w:sz w:val="21"/>
                      <w:szCs w:val="21"/>
                      <w:u w:val="single"/>
                    </w:rPr>
                    <w:t>+15m</w:t>
                  </w:r>
                  <w:r w:rsidRPr="0000187C">
                    <w:rPr>
                      <w:rFonts w:ascii="Times New Roman" w:eastAsia="宋体" w:hAnsi="Times New Roman" w:hint="eastAsia"/>
                      <w:b/>
                      <w:color w:val="000000" w:themeColor="text1"/>
                      <w:sz w:val="21"/>
                      <w:szCs w:val="21"/>
                      <w:u w:val="single"/>
                    </w:rPr>
                    <w:t>高排气筒排放</w:t>
                  </w:r>
                </w:p>
              </w:tc>
            </w:tr>
            <w:tr w:rsidR="00AD76B8" w:rsidTr="001D1D98">
              <w:trPr>
                <w:trHeight w:val="397"/>
                <w:jc w:val="center"/>
              </w:trPr>
              <w:tc>
                <w:tcPr>
                  <w:tcW w:w="611" w:type="pct"/>
                  <w:vMerge/>
                  <w:vAlign w:val="center"/>
                </w:tcPr>
                <w:p w:rsidR="00AD76B8" w:rsidRDefault="00AD76B8" w:rsidP="001D1D98">
                  <w:pPr>
                    <w:pStyle w:val="a9"/>
                    <w:spacing w:line="240" w:lineRule="auto"/>
                    <w:ind w:left="0" w:right="0" w:firstLine="0"/>
                    <w:jc w:val="center"/>
                    <w:rPr>
                      <w:rFonts w:ascii="Times New Roman" w:eastAsia="宋体" w:hAnsi="Times New Roman"/>
                      <w:color w:val="000000" w:themeColor="text1"/>
                      <w:sz w:val="21"/>
                      <w:szCs w:val="21"/>
                    </w:rPr>
                  </w:pPr>
                </w:p>
              </w:tc>
              <w:tc>
                <w:tcPr>
                  <w:tcW w:w="1107" w:type="pct"/>
                  <w:vAlign w:val="center"/>
                </w:tcPr>
                <w:p w:rsidR="00AD76B8" w:rsidRDefault="00AD76B8" w:rsidP="001D1D98">
                  <w:pPr>
                    <w:pStyle w:val="a9"/>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柔印和彩印工序</w:t>
                  </w:r>
                </w:p>
              </w:tc>
              <w:tc>
                <w:tcPr>
                  <w:tcW w:w="702" w:type="pct"/>
                  <w:vAlign w:val="center"/>
                </w:tcPr>
                <w:p w:rsidR="00AD76B8" w:rsidRDefault="00AD76B8" w:rsidP="001D1D98">
                  <w:pPr>
                    <w:pStyle w:val="a9"/>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非甲烷总烃</w:t>
                  </w:r>
                </w:p>
              </w:tc>
              <w:tc>
                <w:tcPr>
                  <w:tcW w:w="2578" w:type="pct"/>
                  <w:vAlign w:val="center"/>
                </w:tcPr>
                <w:p w:rsidR="00AD76B8" w:rsidRDefault="00AD76B8" w:rsidP="009254AD">
                  <w:pPr>
                    <w:pStyle w:val="a9"/>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经</w:t>
                  </w:r>
                  <w:r>
                    <w:rPr>
                      <w:rFonts w:ascii="Times New Roman" w:eastAsia="宋体" w:hAnsi="Times New Roman" w:hint="eastAsia"/>
                      <w:color w:val="000000" w:themeColor="text1"/>
                      <w:sz w:val="21"/>
                      <w:szCs w:val="21"/>
                    </w:rPr>
                    <w:t>封闭集气罩（</w:t>
                  </w:r>
                  <w:r w:rsidR="00C828A6">
                    <w:rPr>
                      <w:rFonts w:ascii="Times New Roman" w:eastAsia="宋体" w:hAnsi="Times New Roman" w:hint="eastAsia"/>
                      <w:color w:val="000000" w:themeColor="text1"/>
                      <w:sz w:val="21"/>
                      <w:szCs w:val="21"/>
                    </w:rPr>
                    <w:t>6</w:t>
                  </w:r>
                  <w:r>
                    <w:rPr>
                      <w:rFonts w:ascii="Times New Roman" w:eastAsia="宋体" w:hAnsi="Times New Roman" w:hint="eastAsia"/>
                      <w:color w:val="000000" w:themeColor="text1"/>
                      <w:sz w:val="21"/>
                      <w:szCs w:val="21"/>
                    </w:rPr>
                    <w:t>个，新建）</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w:t>
                  </w:r>
                  <w:r>
                    <w:rPr>
                      <w:rFonts w:ascii="Times New Roman" w:eastAsia="宋体" w:hint="eastAsia"/>
                      <w:color w:val="000000" w:themeColor="text1"/>
                      <w:sz w:val="21"/>
                      <w:szCs w:val="21"/>
                    </w:rPr>
                    <w:t>吸附浓缩</w:t>
                  </w:r>
                  <w:r>
                    <w:rPr>
                      <w:rFonts w:ascii="Times New Roman" w:eastAsia="宋体" w:hAnsi="Times New Roman"/>
                      <w:color w:val="000000" w:themeColor="text1"/>
                      <w:sz w:val="21"/>
                      <w:szCs w:val="21"/>
                    </w:rPr>
                    <w:t>-</w:t>
                  </w:r>
                  <w:r>
                    <w:rPr>
                      <w:rFonts w:ascii="Times New Roman" w:eastAsia="宋体" w:hint="eastAsia"/>
                      <w:color w:val="000000" w:themeColor="text1"/>
                      <w:sz w:val="21"/>
                      <w:szCs w:val="21"/>
                    </w:rPr>
                    <w:t>催化燃烧装置</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套</w:t>
                  </w:r>
                  <w:r w:rsidR="001714DD">
                    <w:rPr>
                      <w:rFonts w:ascii="Times New Roman" w:eastAsia="宋体" w:hAnsi="Times New Roman" w:hint="eastAsia"/>
                      <w:color w:val="000000" w:themeColor="text1"/>
                      <w:sz w:val="21"/>
                      <w:szCs w:val="21"/>
                    </w:rPr>
                    <w:t>，新建</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w:t>
                  </w:r>
                  <w:r>
                    <w:rPr>
                      <w:rFonts w:ascii="Times New Roman" w:eastAsia="宋体" w:hAnsi="Times New Roman" w:hint="eastAsia"/>
                      <w:color w:val="000000" w:themeColor="text1"/>
                      <w:sz w:val="21"/>
                      <w:szCs w:val="21"/>
                    </w:rPr>
                    <w:t>15m</w:t>
                  </w:r>
                  <w:r>
                    <w:rPr>
                      <w:rFonts w:ascii="Times New Roman" w:eastAsia="宋体" w:hAnsi="Times New Roman" w:hint="eastAsia"/>
                      <w:color w:val="000000" w:themeColor="text1"/>
                      <w:sz w:val="21"/>
                      <w:szCs w:val="21"/>
                    </w:rPr>
                    <w:t>高</w:t>
                  </w:r>
                  <w:r>
                    <w:rPr>
                      <w:rFonts w:ascii="Times New Roman" w:eastAsia="宋体" w:hAnsi="Times New Roman"/>
                      <w:color w:val="000000" w:themeColor="text1"/>
                      <w:sz w:val="21"/>
                      <w:szCs w:val="21"/>
                    </w:rPr>
                    <w:t>排气筒排放</w:t>
                  </w:r>
                </w:p>
              </w:tc>
            </w:tr>
            <w:tr w:rsidR="00AD76B8" w:rsidTr="001D1D98">
              <w:trPr>
                <w:trHeight w:val="397"/>
                <w:jc w:val="center"/>
              </w:trPr>
              <w:tc>
                <w:tcPr>
                  <w:tcW w:w="611" w:type="pct"/>
                  <w:vAlign w:val="center"/>
                </w:tcPr>
                <w:p w:rsidR="00AD76B8" w:rsidRDefault="00AD76B8" w:rsidP="001D1D98">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噪</w:t>
                  </w:r>
                  <w:r>
                    <w:rPr>
                      <w:rFonts w:ascii="Times New Roman" w:eastAsia="宋体" w:hAnsi="Times New Roman"/>
                      <w:color w:val="000000" w:themeColor="text1"/>
                      <w:szCs w:val="21"/>
                    </w:rPr>
                    <w:t xml:space="preserve"> </w:t>
                  </w:r>
                  <w:r>
                    <w:rPr>
                      <w:rFonts w:ascii="Times New Roman" w:eastAsia="宋体" w:hAnsi="Times New Roman"/>
                      <w:color w:val="000000" w:themeColor="text1"/>
                      <w:szCs w:val="21"/>
                    </w:rPr>
                    <w:t>声</w:t>
                  </w:r>
                </w:p>
              </w:tc>
              <w:tc>
                <w:tcPr>
                  <w:tcW w:w="1107" w:type="pct"/>
                  <w:vAlign w:val="center"/>
                </w:tcPr>
                <w:p w:rsidR="00AD76B8" w:rsidRDefault="00AD76B8" w:rsidP="001D1D98">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宋体" w:hint="eastAsia"/>
                      <w:bCs/>
                      <w:color w:val="000000" w:themeColor="text1"/>
                      <w:szCs w:val="21"/>
                    </w:rPr>
                    <w:t>高速拉丝机、</w:t>
                  </w:r>
                  <w:r>
                    <w:rPr>
                      <w:rFonts w:ascii="Times New Roman" w:eastAsia="宋体" w:hAnsi="Times New Roman" w:hint="eastAsia"/>
                      <w:bCs/>
                      <w:color w:val="000000" w:themeColor="text1"/>
                      <w:szCs w:val="21"/>
                    </w:rPr>
                    <w:t>彩印机、</w:t>
                  </w:r>
                  <w:r>
                    <w:rPr>
                      <w:rFonts w:ascii="Times New Roman" w:eastAsia="宋体" w:hAnsi="宋体" w:hint="eastAsia"/>
                      <w:bCs/>
                      <w:color w:val="000000" w:themeColor="text1"/>
                      <w:szCs w:val="21"/>
                    </w:rPr>
                    <w:t>圆织机、缝口机、覆膜机、搅拌机、吹膜机等设备</w:t>
                  </w:r>
                  <w:r>
                    <w:rPr>
                      <w:rFonts w:ascii="Times New Roman" w:eastAsia="宋体" w:hAnsi="Times New Roman"/>
                      <w:color w:val="000000" w:themeColor="text1"/>
                      <w:szCs w:val="21"/>
                    </w:rPr>
                    <w:t>生产时</w:t>
                  </w:r>
                </w:p>
              </w:tc>
              <w:tc>
                <w:tcPr>
                  <w:tcW w:w="702" w:type="pct"/>
                  <w:vAlign w:val="center"/>
                </w:tcPr>
                <w:p w:rsidR="00AD76B8" w:rsidRDefault="00AD76B8" w:rsidP="001D1D98">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噪声</w:t>
                  </w:r>
                </w:p>
              </w:tc>
              <w:tc>
                <w:tcPr>
                  <w:tcW w:w="2578" w:type="pct"/>
                  <w:vAlign w:val="center"/>
                </w:tcPr>
                <w:p w:rsidR="00AD76B8" w:rsidRDefault="00AD76B8" w:rsidP="001D1D98">
                  <w:pPr>
                    <w:adjustRightInd w:val="0"/>
                    <w:snapToGrid w:val="0"/>
                    <w:jc w:val="center"/>
                    <w:textAlignment w:val="baseline"/>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基础减振、距离衰减、厂房隔声等</w:t>
                  </w:r>
                </w:p>
              </w:tc>
            </w:tr>
            <w:tr w:rsidR="00AD76B8" w:rsidTr="001D1D98">
              <w:trPr>
                <w:trHeight w:val="397"/>
                <w:jc w:val="center"/>
              </w:trPr>
              <w:tc>
                <w:tcPr>
                  <w:tcW w:w="611" w:type="pct"/>
                  <w:vMerge w:val="restart"/>
                  <w:vAlign w:val="center"/>
                </w:tcPr>
                <w:p w:rsidR="00AD76B8" w:rsidRDefault="00AD76B8" w:rsidP="001D1D98">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固</w:t>
                  </w:r>
                  <w:r>
                    <w:rPr>
                      <w:rFonts w:ascii="Times New Roman" w:eastAsia="宋体" w:hAnsi="Times New Roman"/>
                      <w:color w:val="000000" w:themeColor="text1"/>
                      <w:szCs w:val="21"/>
                    </w:rPr>
                    <w:t xml:space="preserve"> </w:t>
                  </w:r>
                  <w:r>
                    <w:rPr>
                      <w:rFonts w:ascii="Times New Roman" w:eastAsia="宋体" w:hAnsi="Times New Roman"/>
                      <w:color w:val="000000" w:themeColor="text1"/>
                      <w:szCs w:val="21"/>
                    </w:rPr>
                    <w:t>废</w:t>
                  </w:r>
                </w:p>
              </w:tc>
              <w:tc>
                <w:tcPr>
                  <w:tcW w:w="1107" w:type="pct"/>
                  <w:vAlign w:val="center"/>
                </w:tcPr>
                <w:p w:rsidR="00AD76B8" w:rsidRDefault="00AD76B8" w:rsidP="001D1D98">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拉丝和圆织工序</w:t>
                  </w:r>
                </w:p>
              </w:tc>
              <w:tc>
                <w:tcPr>
                  <w:tcW w:w="702" w:type="pct"/>
                  <w:vAlign w:val="center"/>
                </w:tcPr>
                <w:p w:rsidR="00AD76B8" w:rsidRDefault="00AD76B8" w:rsidP="001D1D98">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废扁丝</w:t>
                  </w:r>
                </w:p>
              </w:tc>
              <w:tc>
                <w:tcPr>
                  <w:tcW w:w="2578" w:type="pct"/>
                  <w:vAlign w:val="center"/>
                </w:tcPr>
                <w:p w:rsidR="00AD76B8" w:rsidRDefault="00AD76B8" w:rsidP="001D1D98">
                  <w:pPr>
                    <w:jc w:val="center"/>
                    <w:rPr>
                      <w:rFonts w:ascii="Times New Roman" w:eastAsia="宋体" w:hAnsi="Times New Roman"/>
                      <w:color w:val="000000" w:themeColor="text1"/>
                      <w:szCs w:val="21"/>
                      <w:highlight w:val="yellow"/>
                    </w:rPr>
                  </w:pPr>
                  <w:r>
                    <w:rPr>
                      <w:rFonts w:ascii="Times New Roman" w:eastAsia="宋体" w:hAnsi="Times New Roman"/>
                      <w:color w:val="000000" w:themeColor="text1"/>
                      <w:szCs w:val="21"/>
                    </w:rPr>
                    <w:t>集中收集后，回用于生产</w:t>
                  </w:r>
                </w:p>
              </w:tc>
            </w:tr>
            <w:tr w:rsidR="00AD76B8" w:rsidTr="001D1D98">
              <w:trPr>
                <w:trHeight w:val="397"/>
                <w:jc w:val="center"/>
              </w:trPr>
              <w:tc>
                <w:tcPr>
                  <w:tcW w:w="611" w:type="pct"/>
                  <w:vMerge/>
                  <w:vAlign w:val="center"/>
                </w:tcPr>
                <w:p w:rsidR="00AD76B8" w:rsidRDefault="00AD76B8" w:rsidP="001D1D98">
                  <w:pPr>
                    <w:adjustRightInd w:val="0"/>
                    <w:snapToGrid w:val="0"/>
                    <w:jc w:val="center"/>
                    <w:textAlignment w:val="baseline"/>
                    <w:rPr>
                      <w:rFonts w:ascii="Times New Roman" w:eastAsia="宋体" w:hAnsi="Times New Roman"/>
                      <w:color w:val="000000" w:themeColor="text1"/>
                      <w:szCs w:val="21"/>
                    </w:rPr>
                  </w:pPr>
                </w:p>
              </w:tc>
              <w:tc>
                <w:tcPr>
                  <w:tcW w:w="1107" w:type="pct"/>
                  <w:vAlign w:val="center"/>
                </w:tcPr>
                <w:p w:rsidR="00AD76B8" w:rsidRDefault="00AD76B8" w:rsidP="001D1D98">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裁袋工序</w:t>
                  </w:r>
                </w:p>
              </w:tc>
              <w:tc>
                <w:tcPr>
                  <w:tcW w:w="702" w:type="pct"/>
                  <w:vAlign w:val="center"/>
                </w:tcPr>
                <w:p w:rsidR="00AD76B8" w:rsidRDefault="00AD76B8" w:rsidP="001D1D98">
                  <w:pPr>
                    <w:jc w:val="center"/>
                    <w:rPr>
                      <w:rFonts w:ascii="Times New Roman" w:eastAsia="宋体" w:hAnsi="Times New Roman"/>
                      <w:bCs/>
                      <w:color w:val="000000" w:themeColor="text1"/>
                      <w:szCs w:val="21"/>
                    </w:rPr>
                  </w:pPr>
                  <w:r>
                    <w:rPr>
                      <w:rFonts w:ascii="Times New Roman" w:eastAsia="宋体" w:hint="eastAsia"/>
                      <w:color w:val="000000" w:themeColor="text1"/>
                      <w:szCs w:val="21"/>
                    </w:rPr>
                    <w:t>边角料</w:t>
                  </w:r>
                </w:p>
              </w:tc>
              <w:tc>
                <w:tcPr>
                  <w:tcW w:w="2578" w:type="pct"/>
                  <w:vAlign w:val="center"/>
                </w:tcPr>
                <w:p w:rsidR="00AD76B8" w:rsidRDefault="00AD76B8" w:rsidP="001D1D98">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集中收集后，回用于生产</w:t>
                  </w:r>
                </w:p>
              </w:tc>
            </w:tr>
            <w:tr w:rsidR="00AD76B8" w:rsidTr="001D1D98">
              <w:trPr>
                <w:trHeight w:val="397"/>
                <w:jc w:val="center"/>
              </w:trPr>
              <w:tc>
                <w:tcPr>
                  <w:tcW w:w="611" w:type="pct"/>
                  <w:vMerge/>
                  <w:vAlign w:val="center"/>
                </w:tcPr>
                <w:p w:rsidR="00AD76B8" w:rsidRDefault="00AD76B8" w:rsidP="001D1D98">
                  <w:pPr>
                    <w:adjustRightInd w:val="0"/>
                    <w:snapToGrid w:val="0"/>
                    <w:jc w:val="center"/>
                    <w:textAlignment w:val="baseline"/>
                    <w:rPr>
                      <w:rFonts w:ascii="Times New Roman" w:eastAsia="宋体" w:hAnsi="Times New Roman"/>
                      <w:color w:val="000000" w:themeColor="text1"/>
                      <w:szCs w:val="21"/>
                    </w:rPr>
                  </w:pPr>
                </w:p>
              </w:tc>
              <w:tc>
                <w:tcPr>
                  <w:tcW w:w="1107" w:type="pct"/>
                  <w:vAlign w:val="center"/>
                </w:tcPr>
                <w:p w:rsidR="00AD76B8" w:rsidRDefault="00AD76B8" w:rsidP="001D1D98">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吹膜和套内膜工序</w:t>
                  </w:r>
                </w:p>
              </w:tc>
              <w:tc>
                <w:tcPr>
                  <w:tcW w:w="702" w:type="pct"/>
                  <w:tcBorders>
                    <w:bottom w:val="single" w:sz="4" w:space="0" w:color="auto"/>
                  </w:tcBorders>
                  <w:vAlign w:val="center"/>
                </w:tcPr>
                <w:p w:rsidR="00AD76B8" w:rsidRDefault="00AD76B8" w:rsidP="001D1D98">
                  <w:pPr>
                    <w:jc w:val="center"/>
                    <w:rPr>
                      <w:rFonts w:ascii="Times New Roman" w:eastAsia="宋体"/>
                      <w:color w:val="000000" w:themeColor="text1"/>
                      <w:szCs w:val="21"/>
                    </w:rPr>
                  </w:pPr>
                  <w:r>
                    <w:rPr>
                      <w:rFonts w:ascii="Times New Roman" w:eastAsia="宋体" w:hint="eastAsia"/>
                      <w:color w:val="000000" w:themeColor="text1"/>
                      <w:szCs w:val="21"/>
                    </w:rPr>
                    <w:t>不合格产品</w:t>
                  </w:r>
                </w:p>
              </w:tc>
              <w:tc>
                <w:tcPr>
                  <w:tcW w:w="2578" w:type="pct"/>
                  <w:vAlign w:val="center"/>
                </w:tcPr>
                <w:p w:rsidR="00AD76B8" w:rsidRDefault="00AD76B8" w:rsidP="001D1D98">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集中收集后，回用于生产</w:t>
                  </w:r>
                </w:p>
              </w:tc>
            </w:tr>
            <w:tr w:rsidR="00AD76B8" w:rsidTr="001D1D98">
              <w:trPr>
                <w:trHeight w:val="397"/>
                <w:jc w:val="center"/>
              </w:trPr>
              <w:tc>
                <w:tcPr>
                  <w:tcW w:w="611" w:type="pct"/>
                  <w:vMerge/>
                  <w:vAlign w:val="center"/>
                </w:tcPr>
                <w:p w:rsidR="00AD76B8" w:rsidRDefault="00AD76B8" w:rsidP="001D1D98">
                  <w:pPr>
                    <w:adjustRightInd w:val="0"/>
                    <w:snapToGrid w:val="0"/>
                    <w:jc w:val="center"/>
                    <w:textAlignment w:val="baseline"/>
                    <w:rPr>
                      <w:rFonts w:ascii="Times New Roman" w:eastAsia="宋体" w:hAnsi="Times New Roman"/>
                      <w:color w:val="000000" w:themeColor="text1"/>
                      <w:szCs w:val="21"/>
                    </w:rPr>
                  </w:pPr>
                </w:p>
              </w:tc>
              <w:tc>
                <w:tcPr>
                  <w:tcW w:w="1107" w:type="pct"/>
                  <w:vMerge w:val="restart"/>
                  <w:vAlign w:val="center"/>
                </w:tcPr>
                <w:p w:rsidR="00AD76B8" w:rsidRDefault="00AD76B8" w:rsidP="001D1D98">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废气处理过程</w:t>
                  </w:r>
                </w:p>
              </w:tc>
              <w:tc>
                <w:tcPr>
                  <w:tcW w:w="702" w:type="pct"/>
                  <w:tcBorders>
                    <w:top w:val="single" w:sz="4" w:space="0" w:color="auto"/>
                    <w:bottom w:val="single" w:sz="4" w:space="0" w:color="auto"/>
                  </w:tcBorders>
                  <w:vAlign w:val="center"/>
                </w:tcPr>
                <w:p w:rsidR="00AD76B8" w:rsidRDefault="00AD76B8" w:rsidP="001D1D98">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废催化剂</w:t>
                  </w:r>
                </w:p>
              </w:tc>
              <w:tc>
                <w:tcPr>
                  <w:tcW w:w="2578" w:type="pct"/>
                  <w:vAlign w:val="center"/>
                </w:tcPr>
                <w:p w:rsidR="00AD76B8" w:rsidRDefault="00AD76B8" w:rsidP="001D1D98">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集中收集后</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定期交由厂家回收</w:t>
                  </w:r>
                </w:p>
              </w:tc>
            </w:tr>
            <w:tr w:rsidR="00AD76B8" w:rsidTr="001D1D98">
              <w:trPr>
                <w:trHeight w:val="397"/>
                <w:jc w:val="center"/>
              </w:trPr>
              <w:tc>
                <w:tcPr>
                  <w:tcW w:w="611" w:type="pct"/>
                  <w:vMerge/>
                  <w:vAlign w:val="center"/>
                </w:tcPr>
                <w:p w:rsidR="00AD76B8" w:rsidRDefault="00AD76B8" w:rsidP="001D1D98">
                  <w:pPr>
                    <w:adjustRightInd w:val="0"/>
                    <w:snapToGrid w:val="0"/>
                    <w:jc w:val="center"/>
                    <w:textAlignment w:val="baseline"/>
                    <w:rPr>
                      <w:rFonts w:ascii="Times New Roman" w:eastAsia="宋体" w:hAnsi="Times New Roman"/>
                      <w:color w:val="000000" w:themeColor="text1"/>
                      <w:szCs w:val="21"/>
                    </w:rPr>
                  </w:pPr>
                </w:p>
              </w:tc>
              <w:tc>
                <w:tcPr>
                  <w:tcW w:w="1107" w:type="pct"/>
                  <w:vMerge/>
                  <w:vAlign w:val="center"/>
                </w:tcPr>
                <w:p w:rsidR="00AD76B8" w:rsidRDefault="00AD76B8" w:rsidP="001D1D98">
                  <w:pPr>
                    <w:jc w:val="center"/>
                    <w:rPr>
                      <w:rFonts w:ascii="Times New Roman" w:eastAsia="宋体" w:hAnsi="Times New Roman"/>
                      <w:bCs/>
                      <w:color w:val="000000" w:themeColor="text1"/>
                      <w:szCs w:val="21"/>
                    </w:rPr>
                  </w:pPr>
                </w:p>
              </w:tc>
              <w:tc>
                <w:tcPr>
                  <w:tcW w:w="702" w:type="pct"/>
                  <w:tcBorders>
                    <w:top w:val="single" w:sz="4" w:space="0" w:color="auto"/>
                    <w:bottom w:val="single" w:sz="4" w:space="0" w:color="auto"/>
                  </w:tcBorders>
                  <w:vAlign w:val="center"/>
                </w:tcPr>
                <w:p w:rsidR="00AD76B8" w:rsidRDefault="00AD76B8" w:rsidP="001D1D98">
                  <w:pPr>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废</w:t>
                  </w:r>
                  <w:r>
                    <w:rPr>
                      <w:rFonts w:ascii="Times New Roman" w:eastAsia="宋体" w:hint="eastAsia"/>
                      <w:color w:val="000000" w:themeColor="text1"/>
                      <w:szCs w:val="21"/>
                    </w:rPr>
                    <w:t>铂催化剂</w:t>
                  </w:r>
                </w:p>
              </w:tc>
              <w:tc>
                <w:tcPr>
                  <w:tcW w:w="2578" w:type="pct"/>
                  <w:vMerge w:val="restart"/>
                  <w:vAlign w:val="center"/>
                </w:tcPr>
                <w:p w:rsidR="00AD76B8" w:rsidRDefault="00AD76B8" w:rsidP="001D1D98">
                  <w:pPr>
                    <w:jc w:val="center"/>
                    <w:rPr>
                      <w:rFonts w:ascii="Times New Roman" w:eastAsia="宋体" w:hAnsi="宋体"/>
                      <w:color w:val="000000" w:themeColor="text1"/>
                      <w:szCs w:val="21"/>
                    </w:rPr>
                  </w:pPr>
                  <w:r>
                    <w:rPr>
                      <w:rFonts w:ascii="Times New Roman" w:eastAsia="宋体" w:hAnsi="宋体" w:hint="eastAsia"/>
                      <w:color w:val="000000" w:themeColor="text1"/>
                      <w:szCs w:val="21"/>
                    </w:rPr>
                    <w:t>经收集后，暂存于危废暂存间，定期交由有资质单位处置</w:t>
                  </w:r>
                </w:p>
              </w:tc>
            </w:tr>
            <w:tr w:rsidR="00AD76B8" w:rsidTr="001D1D98">
              <w:trPr>
                <w:trHeight w:val="397"/>
                <w:jc w:val="center"/>
              </w:trPr>
              <w:tc>
                <w:tcPr>
                  <w:tcW w:w="611" w:type="pct"/>
                  <w:vMerge/>
                  <w:vAlign w:val="center"/>
                </w:tcPr>
                <w:p w:rsidR="00AD76B8" w:rsidRDefault="00AD76B8" w:rsidP="001D1D98">
                  <w:pPr>
                    <w:adjustRightInd w:val="0"/>
                    <w:snapToGrid w:val="0"/>
                    <w:jc w:val="center"/>
                    <w:textAlignment w:val="baseline"/>
                    <w:rPr>
                      <w:rFonts w:ascii="Times New Roman" w:eastAsia="宋体" w:hAnsi="Times New Roman"/>
                      <w:color w:val="000000" w:themeColor="text1"/>
                      <w:szCs w:val="21"/>
                    </w:rPr>
                  </w:pPr>
                </w:p>
              </w:tc>
              <w:tc>
                <w:tcPr>
                  <w:tcW w:w="1107" w:type="pct"/>
                  <w:vMerge/>
                  <w:vAlign w:val="center"/>
                </w:tcPr>
                <w:p w:rsidR="00AD76B8" w:rsidRDefault="00AD76B8" w:rsidP="001D1D98">
                  <w:pPr>
                    <w:jc w:val="center"/>
                    <w:rPr>
                      <w:rFonts w:ascii="Times New Roman" w:eastAsia="宋体" w:hAnsi="Times New Roman"/>
                      <w:bCs/>
                      <w:color w:val="000000" w:themeColor="text1"/>
                      <w:szCs w:val="21"/>
                    </w:rPr>
                  </w:pPr>
                </w:p>
              </w:tc>
              <w:tc>
                <w:tcPr>
                  <w:tcW w:w="702" w:type="pct"/>
                  <w:tcBorders>
                    <w:top w:val="single" w:sz="4" w:space="0" w:color="auto"/>
                    <w:bottom w:val="single" w:sz="4" w:space="0" w:color="auto"/>
                  </w:tcBorders>
                  <w:vAlign w:val="center"/>
                </w:tcPr>
                <w:p w:rsidR="00AD76B8" w:rsidRDefault="00AD76B8" w:rsidP="001D1D98">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废紫外灯管</w:t>
                  </w:r>
                </w:p>
              </w:tc>
              <w:tc>
                <w:tcPr>
                  <w:tcW w:w="2578" w:type="pct"/>
                  <w:vMerge/>
                  <w:vAlign w:val="center"/>
                </w:tcPr>
                <w:p w:rsidR="00AD76B8" w:rsidRDefault="00AD76B8" w:rsidP="001D1D98">
                  <w:pPr>
                    <w:jc w:val="center"/>
                    <w:rPr>
                      <w:rFonts w:ascii="Times New Roman" w:eastAsia="宋体" w:hAnsi="宋体"/>
                      <w:color w:val="000000" w:themeColor="text1"/>
                      <w:szCs w:val="21"/>
                    </w:rPr>
                  </w:pPr>
                </w:p>
              </w:tc>
            </w:tr>
            <w:tr w:rsidR="00AD76B8" w:rsidTr="001D1D98">
              <w:trPr>
                <w:trHeight w:val="397"/>
                <w:jc w:val="center"/>
              </w:trPr>
              <w:tc>
                <w:tcPr>
                  <w:tcW w:w="611" w:type="pct"/>
                  <w:vMerge/>
                  <w:vAlign w:val="center"/>
                </w:tcPr>
                <w:p w:rsidR="00AD76B8" w:rsidRDefault="00AD76B8" w:rsidP="001D1D98">
                  <w:pPr>
                    <w:adjustRightInd w:val="0"/>
                    <w:snapToGrid w:val="0"/>
                    <w:jc w:val="center"/>
                    <w:textAlignment w:val="baseline"/>
                    <w:rPr>
                      <w:rFonts w:ascii="Times New Roman" w:eastAsia="宋体" w:hAnsi="Times New Roman"/>
                      <w:color w:val="000000" w:themeColor="text1"/>
                      <w:szCs w:val="21"/>
                    </w:rPr>
                  </w:pPr>
                </w:p>
              </w:tc>
              <w:tc>
                <w:tcPr>
                  <w:tcW w:w="1107" w:type="pct"/>
                  <w:vMerge/>
                  <w:vAlign w:val="center"/>
                </w:tcPr>
                <w:p w:rsidR="00AD76B8" w:rsidRDefault="00AD76B8" w:rsidP="001D1D98">
                  <w:pPr>
                    <w:jc w:val="center"/>
                    <w:rPr>
                      <w:rFonts w:ascii="Times New Roman" w:eastAsia="宋体" w:hAnsi="Times New Roman"/>
                      <w:bCs/>
                      <w:color w:val="000000" w:themeColor="text1"/>
                      <w:szCs w:val="21"/>
                    </w:rPr>
                  </w:pPr>
                </w:p>
              </w:tc>
              <w:tc>
                <w:tcPr>
                  <w:tcW w:w="702" w:type="pct"/>
                  <w:tcBorders>
                    <w:top w:val="single" w:sz="4" w:space="0" w:color="auto"/>
                    <w:bottom w:val="single" w:sz="4" w:space="0" w:color="auto"/>
                  </w:tcBorders>
                  <w:vAlign w:val="center"/>
                </w:tcPr>
                <w:p w:rsidR="00AD76B8" w:rsidRDefault="00AD76B8" w:rsidP="001D1D98">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废活性炭</w:t>
                  </w:r>
                </w:p>
              </w:tc>
              <w:tc>
                <w:tcPr>
                  <w:tcW w:w="2578" w:type="pct"/>
                  <w:vMerge/>
                  <w:vAlign w:val="center"/>
                </w:tcPr>
                <w:p w:rsidR="00AD76B8" w:rsidRDefault="00AD76B8" w:rsidP="001D1D98">
                  <w:pPr>
                    <w:jc w:val="center"/>
                    <w:rPr>
                      <w:rFonts w:ascii="Times New Roman" w:eastAsia="宋体" w:hAnsi="Times New Roman"/>
                      <w:color w:val="000000" w:themeColor="text1"/>
                      <w:szCs w:val="21"/>
                    </w:rPr>
                  </w:pPr>
                </w:p>
              </w:tc>
            </w:tr>
            <w:tr w:rsidR="00AD76B8" w:rsidTr="001D1D98">
              <w:trPr>
                <w:trHeight w:val="397"/>
                <w:jc w:val="center"/>
              </w:trPr>
              <w:tc>
                <w:tcPr>
                  <w:tcW w:w="611" w:type="pct"/>
                  <w:vMerge/>
                  <w:vAlign w:val="center"/>
                </w:tcPr>
                <w:p w:rsidR="00AD76B8" w:rsidRDefault="00AD76B8" w:rsidP="001D1D98">
                  <w:pPr>
                    <w:adjustRightInd w:val="0"/>
                    <w:snapToGrid w:val="0"/>
                    <w:jc w:val="center"/>
                    <w:textAlignment w:val="baseline"/>
                    <w:rPr>
                      <w:rFonts w:ascii="Times New Roman" w:eastAsia="宋体" w:hAnsi="Times New Roman"/>
                      <w:color w:val="000000" w:themeColor="text1"/>
                      <w:szCs w:val="21"/>
                    </w:rPr>
                  </w:pPr>
                </w:p>
              </w:tc>
              <w:tc>
                <w:tcPr>
                  <w:tcW w:w="1107" w:type="pct"/>
                  <w:vMerge w:val="restart"/>
                  <w:vAlign w:val="center"/>
                </w:tcPr>
                <w:p w:rsidR="00AD76B8" w:rsidRDefault="00AD76B8" w:rsidP="001D1D98">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柔印和彩印工序</w:t>
                  </w:r>
                </w:p>
              </w:tc>
              <w:tc>
                <w:tcPr>
                  <w:tcW w:w="702" w:type="pct"/>
                  <w:tcBorders>
                    <w:top w:val="single" w:sz="4" w:space="0" w:color="auto"/>
                  </w:tcBorders>
                  <w:vAlign w:val="center"/>
                </w:tcPr>
                <w:p w:rsidR="00AD76B8" w:rsidRDefault="00AD76B8" w:rsidP="001D1D98">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废胶印版</w:t>
                  </w:r>
                </w:p>
              </w:tc>
              <w:tc>
                <w:tcPr>
                  <w:tcW w:w="2578" w:type="pct"/>
                  <w:vMerge/>
                  <w:vAlign w:val="center"/>
                </w:tcPr>
                <w:p w:rsidR="00AD76B8" w:rsidRDefault="00AD76B8" w:rsidP="001D1D98">
                  <w:pPr>
                    <w:jc w:val="center"/>
                    <w:rPr>
                      <w:rFonts w:ascii="Times New Roman" w:eastAsia="宋体" w:hAnsi="宋体"/>
                      <w:color w:val="000000" w:themeColor="text1"/>
                      <w:szCs w:val="21"/>
                    </w:rPr>
                  </w:pPr>
                </w:p>
              </w:tc>
            </w:tr>
            <w:tr w:rsidR="00C945BB" w:rsidTr="001D1D98">
              <w:trPr>
                <w:trHeight w:val="397"/>
                <w:jc w:val="center"/>
              </w:trPr>
              <w:tc>
                <w:tcPr>
                  <w:tcW w:w="611" w:type="pct"/>
                  <w:vMerge/>
                  <w:vAlign w:val="center"/>
                </w:tcPr>
                <w:p w:rsidR="00C945BB" w:rsidRDefault="00C945BB" w:rsidP="001D1D98">
                  <w:pPr>
                    <w:adjustRightInd w:val="0"/>
                    <w:snapToGrid w:val="0"/>
                    <w:jc w:val="center"/>
                    <w:textAlignment w:val="baseline"/>
                    <w:rPr>
                      <w:rFonts w:ascii="Times New Roman" w:eastAsia="宋体" w:hAnsi="Times New Roman"/>
                      <w:color w:val="000000" w:themeColor="text1"/>
                      <w:szCs w:val="21"/>
                    </w:rPr>
                  </w:pPr>
                </w:p>
              </w:tc>
              <w:tc>
                <w:tcPr>
                  <w:tcW w:w="1107" w:type="pct"/>
                  <w:vMerge/>
                  <w:vAlign w:val="center"/>
                </w:tcPr>
                <w:p w:rsidR="00C945BB" w:rsidRDefault="00C945BB" w:rsidP="001D1D98">
                  <w:pPr>
                    <w:jc w:val="center"/>
                    <w:rPr>
                      <w:rFonts w:ascii="Times New Roman" w:eastAsia="宋体" w:hAnsi="Times New Roman"/>
                      <w:bCs/>
                      <w:color w:val="000000" w:themeColor="text1"/>
                      <w:szCs w:val="21"/>
                    </w:rPr>
                  </w:pPr>
                </w:p>
              </w:tc>
              <w:tc>
                <w:tcPr>
                  <w:tcW w:w="702" w:type="pct"/>
                  <w:tcBorders>
                    <w:top w:val="single" w:sz="4" w:space="0" w:color="auto"/>
                  </w:tcBorders>
                  <w:vAlign w:val="center"/>
                </w:tcPr>
                <w:p w:rsidR="00C945BB" w:rsidRPr="00C945BB" w:rsidRDefault="00C945BB" w:rsidP="001D1D98">
                  <w:pPr>
                    <w:jc w:val="center"/>
                    <w:rPr>
                      <w:rFonts w:ascii="Times New Roman" w:eastAsia="宋体" w:hAnsi="Times New Roman"/>
                      <w:b/>
                      <w:bCs/>
                      <w:color w:val="000000" w:themeColor="text1"/>
                      <w:szCs w:val="21"/>
                      <w:u w:val="single"/>
                    </w:rPr>
                  </w:pPr>
                  <w:r w:rsidRPr="00C945BB">
                    <w:rPr>
                      <w:rFonts w:ascii="Times New Roman" w:eastAsia="宋体" w:hAnsi="Times New Roman"/>
                      <w:b/>
                      <w:bCs/>
                      <w:color w:val="000000" w:themeColor="text1"/>
                      <w:szCs w:val="21"/>
                      <w:u w:val="single"/>
                    </w:rPr>
                    <w:t>废抹布</w:t>
                  </w:r>
                </w:p>
              </w:tc>
              <w:tc>
                <w:tcPr>
                  <w:tcW w:w="2578" w:type="pct"/>
                  <w:vMerge/>
                  <w:vAlign w:val="center"/>
                </w:tcPr>
                <w:p w:rsidR="00C945BB" w:rsidRDefault="00C945BB" w:rsidP="001D1D98">
                  <w:pPr>
                    <w:jc w:val="center"/>
                    <w:rPr>
                      <w:rFonts w:ascii="Times New Roman" w:eastAsia="宋体" w:hAnsi="宋体"/>
                      <w:color w:val="000000" w:themeColor="text1"/>
                      <w:szCs w:val="21"/>
                    </w:rPr>
                  </w:pPr>
                </w:p>
              </w:tc>
            </w:tr>
            <w:tr w:rsidR="00AD76B8" w:rsidTr="001D1D98">
              <w:trPr>
                <w:trHeight w:val="397"/>
                <w:jc w:val="center"/>
              </w:trPr>
              <w:tc>
                <w:tcPr>
                  <w:tcW w:w="611" w:type="pct"/>
                  <w:vMerge/>
                  <w:tcBorders>
                    <w:bottom w:val="single" w:sz="8" w:space="0" w:color="auto"/>
                  </w:tcBorders>
                  <w:vAlign w:val="center"/>
                </w:tcPr>
                <w:p w:rsidR="00AD76B8" w:rsidRDefault="00AD76B8" w:rsidP="001D1D98">
                  <w:pPr>
                    <w:adjustRightInd w:val="0"/>
                    <w:snapToGrid w:val="0"/>
                    <w:jc w:val="center"/>
                    <w:textAlignment w:val="baseline"/>
                    <w:rPr>
                      <w:rFonts w:ascii="Times New Roman" w:eastAsia="宋体" w:hAnsi="Times New Roman"/>
                      <w:color w:val="000000" w:themeColor="text1"/>
                      <w:szCs w:val="21"/>
                    </w:rPr>
                  </w:pPr>
                </w:p>
              </w:tc>
              <w:tc>
                <w:tcPr>
                  <w:tcW w:w="1107" w:type="pct"/>
                  <w:vMerge/>
                  <w:tcBorders>
                    <w:bottom w:val="single" w:sz="8" w:space="0" w:color="auto"/>
                  </w:tcBorders>
                  <w:vAlign w:val="center"/>
                </w:tcPr>
                <w:p w:rsidR="00AD76B8" w:rsidRDefault="00AD76B8" w:rsidP="001D1D98">
                  <w:pPr>
                    <w:jc w:val="center"/>
                    <w:rPr>
                      <w:rFonts w:ascii="Times New Roman" w:eastAsia="宋体" w:hAnsi="Times New Roman"/>
                      <w:bCs/>
                      <w:color w:val="000000" w:themeColor="text1"/>
                      <w:szCs w:val="21"/>
                    </w:rPr>
                  </w:pPr>
                </w:p>
              </w:tc>
              <w:tc>
                <w:tcPr>
                  <w:tcW w:w="702" w:type="pct"/>
                  <w:tcBorders>
                    <w:bottom w:val="single" w:sz="8" w:space="0" w:color="auto"/>
                  </w:tcBorders>
                  <w:vAlign w:val="center"/>
                </w:tcPr>
                <w:p w:rsidR="00AD76B8" w:rsidRDefault="00AD76B8" w:rsidP="001D1D98">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废油墨桶</w:t>
                  </w:r>
                </w:p>
              </w:tc>
              <w:tc>
                <w:tcPr>
                  <w:tcW w:w="2578" w:type="pct"/>
                  <w:vMerge/>
                  <w:tcBorders>
                    <w:bottom w:val="single" w:sz="8" w:space="0" w:color="auto"/>
                  </w:tcBorders>
                  <w:vAlign w:val="center"/>
                </w:tcPr>
                <w:p w:rsidR="00AD76B8" w:rsidRDefault="00AD76B8" w:rsidP="001D1D98">
                  <w:pPr>
                    <w:jc w:val="center"/>
                    <w:rPr>
                      <w:rFonts w:ascii="Times New Roman" w:eastAsia="宋体" w:hAnsi="宋体"/>
                      <w:color w:val="000000" w:themeColor="text1"/>
                      <w:szCs w:val="21"/>
                    </w:rPr>
                  </w:pPr>
                </w:p>
              </w:tc>
            </w:tr>
          </w:tbl>
          <w:p w:rsidR="00970277" w:rsidRDefault="00970277">
            <w:pPr>
              <w:rPr>
                <w:color w:val="000000" w:themeColor="text1"/>
              </w:rPr>
            </w:pPr>
          </w:p>
          <w:p w:rsidR="00AD76B8" w:rsidRDefault="00AD76B8" w:rsidP="00AD76B8">
            <w:pPr>
              <w:pStyle w:val="1"/>
            </w:pPr>
          </w:p>
          <w:p w:rsidR="00AD76B8" w:rsidRDefault="00AD76B8" w:rsidP="00AD76B8"/>
          <w:p w:rsidR="001E019C" w:rsidRDefault="001E019C" w:rsidP="001E019C">
            <w:pPr>
              <w:pStyle w:val="1"/>
            </w:pPr>
          </w:p>
          <w:p w:rsidR="001E019C" w:rsidRDefault="001E019C" w:rsidP="001E019C"/>
          <w:p w:rsidR="001E019C" w:rsidRDefault="001E019C" w:rsidP="001E019C">
            <w:pPr>
              <w:pStyle w:val="1"/>
            </w:pPr>
          </w:p>
          <w:p w:rsidR="001E019C" w:rsidRDefault="001E019C" w:rsidP="001E019C"/>
          <w:p w:rsidR="001E019C" w:rsidRDefault="001E019C" w:rsidP="001E019C">
            <w:pPr>
              <w:pStyle w:val="1"/>
            </w:pPr>
          </w:p>
          <w:p w:rsidR="001E019C" w:rsidRDefault="001E019C" w:rsidP="001E019C"/>
          <w:p w:rsidR="001E019C" w:rsidRDefault="001E019C" w:rsidP="001E019C">
            <w:pPr>
              <w:pStyle w:val="1"/>
            </w:pPr>
          </w:p>
          <w:p w:rsidR="001E019C" w:rsidRDefault="001E019C" w:rsidP="001E019C"/>
          <w:p w:rsidR="001E019C" w:rsidRDefault="001E019C" w:rsidP="001E019C">
            <w:pPr>
              <w:pStyle w:val="1"/>
            </w:pPr>
          </w:p>
          <w:p w:rsidR="001E019C" w:rsidRDefault="001E019C" w:rsidP="001E019C"/>
          <w:p w:rsidR="001E019C" w:rsidRDefault="001E019C" w:rsidP="001E019C">
            <w:pPr>
              <w:pStyle w:val="1"/>
            </w:pPr>
          </w:p>
          <w:p w:rsidR="001E019C" w:rsidRDefault="001E019C" w:rsidP="001E019C"/>
          <w:p w:rsidR="001E019C" w:rsidRDefault="001E019C" w:rsidP="001E019C">
            <w:pPr>
              <w:pStyle w:val="1"/>
            </w:pPr>
          </w:p>
          <w:p w:rsidR="001E019C" w:rsidRDefault="001E019C" w:rsidP="001E019C"/>
          <w:p w:rsidR="001E019C" w:rsidRDefault="001E019C" w:rsidP="001E019C">
            <w:pPr>
              <w:pStyle w:val="1"/>
            </w:pPr>
          </w:p>
          <w:p w:rsidR="001E019C" w:rsidRDefault="001E019C" w:rsidP="001E019C"/>
          <w:p w:rsidR="001E019C" w:rsidRDefault="001E019C" w:rsidP="001E019C"/>
          <w:p w:rsidR="0071731F" w:rsidRDefault="0071731F" w:rsidP="0071731F">
            <w:pPr>
              <w:pStyle w:val="1"/>
            </w:pPr>
          </w:p>
          <w:p w:rsidR="0071731F" w:rsidRDefault="0071731F" w:rsidP="0071731F"/>
          <w:p w:rsidR="0071731F" w:rsidRDefault="0071731F" w:rsidP="0071731F">
            <w:pPr>
              <w:pStyle w:val="1"/>
            </w:pPr>
          </w:p>
          <w:p w:rsidR="0071731F" w:rsidRDefault="0071731F" w:rsidP="0071731F"/>
          <w:p w:rsidR="0071731F" w:rsidRDefault="0071731F" w:rsidP="0071731F">
            <w:pPr>
              <w:pStyle w:val="1"/>
            </w:pPr>
          </w:p>
          <w:p w:rsidR="0071731F" w:rsidRDefault="0071731F" w:rsidP="0071731F"/>
          <w:p w:rsidR="0071731F" w:rsidRDefault="0071731F" w:rsidP="0071731F">
            <w:pPr>
              <w:pStyle w:val="1"/>
            </w:pPr>
          </w:p>
          <w:p w:rsidR="0071731F" w:rsidRDefault="0071731F" w:rsidP="0071731F"/>
          <w:p w:rsidR="0071731F" w:rsidRDefault="0071731F" w:rsidP="0071731F">
            <w:pPr>
              <w:pStyle w:val="1"/>
            </w:pPr>
          </w:p>
          <w:p w:rsidR="0071731F" w:rsidRDefault="0071731F" w:rsidP="0071731F"/>
          <w:p w:rsidR="0071731F" w:rsidRDefault="0071731F" w:rsidP="0071731F">
            <w:pPr>
              <w:pStyle w:val="1"/>
            </w:pPr>
          </w:p>
          <w:p w:rsidR="0071731F" w:rsidRDefault="0071731F" w:rsidP="0071731F"/>
          <w:p w:rsidR="0071731F" w:rsidRDefault="0071731F" w:rsidP="0071731F">
            <w:pPr>
              <w:pStyle w:val="1"/>
            </w:pPr>
          </w:p>
          <w:p w:rsidR="0071731F" w:rsidRDefault="0071731F" w:rsidP="0071731F"/>
          <w:p w:rsidR="0071731F" w:rsidRDefault="0071731F" w:rsidP="0071731F">
            <w:pPr>
              <w:pStyle w:val="1"/>
            </w:pPr>
          </w:p>
          <w:p w:rsidR="0071731F" w:rsidRDefault="0071731F" w:rsidP="0071731F"/>
          <w:p w:rsidR="0071731F" w:rsidRDefault="0071731F" w:rsidP="0071731F">
            <w:pPr>
              <w:pStyle w:val="1"/>
            </w:pPr>
          </w:p>
          <w:p w:rsidR="0071731F" w:rsidRDefault="0071731F" w:rsidP="0071731F"/>
          <w:p w:rsidR="0071731F" w:rsidRDefault="0071731F" w:rsidP="0071731F">
            <w:pPr>
              <w:pStyle w:val="1"/>
            </w:pPr>
          </w:p>
          <w:p w:rsidR="0071731F" w:rsidRDefault="0071731F" w:rsidP="0071731F"/>
          <w:p w:rsidR="0052617A" w:rsidRDefault="0052617A" w:rsidP="0052617A">
            <w:pPr>
              <w:pStyle w:val="1"/>
            </w:pPr>
          </w:p>
          <w:p w:rsidR="0052617A" w:rsidRPr="0052617A" w:rsidRDefault="0052617A" w:rsidP="0052617A"/>
        </w:tc>
      </w:tr>
    </w:tbl>
    <w:p w:rsidR="00970277" w:rsidRDefault="008A61FD">
      <w:pPr>
        <w:spacing w:line="500" w:lineRule="exact"/>
        <w:outlineLvl w:val="0"/>
        <w:rPr>
          <w:rFonts w:hAnsi="宋体"/>
          <w:b/>
          <w:color w:val="000000" w:themeColor="text1"/>
          <w:sz w:val="32"/>
          <w:szCs w:val="32"/>
        </w:rPr>
      </w:pPr>
      <w:r>
        <w:rPr>
          <w:rFonts w:hAnsi="宋体" w:hint="eastAsia"/>
          <w:b/>
          <w:color w:val="000000" w:themeColor="text1"/>
          <w:sz w:val="32"/>
          <w:szCs w:val="32"/>
        </w:rPr>
        <w:lastRenderedPageBreak/>
        <w:t>项目主要污染物产生及预计排放情况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
        <w:gridCol w:w="1280"/>
        <w:gridCol w:w="1383"/>
        <w:gridCol w:w="1519"/>
        <w:gridCol w:w="1295"/>
        <w:gridCol w:w="1576"/>
        <w:gridCol w:w="1191"/>
      </w:tblGrid>
      <w:tr w:rsidR="00970277">
        <w:trPr>
          <w:trHeight w:val="476"/>
          <w:jc w:val="center"/>
        </w:trPr>
        <w:tc>
          <w:tcPr>
            <w:tcW w:w="934" w:type="dxa"/>
            <w:vMerge w:val="restart"/>
            <w:vAlign w:val="center"/>
          </w:tcPr>
          <w:p w:rsidR="00970277" w:rsidRDefault="00361F36">
            <w:pPr>
              <w:jc w:val="center"/>
              <w:rPr>
                <w:rFonts w:ascii="Times New Roman" w:eastAsia="宋体" w:hAnsi="Times New Roman"/>
                <w:b/>
                <w:bCs/>
                <w:color w:val="000000" w:themeColor="text1"/>
                <w:sz w:val="24"/>
              </w:rPr>
            </w:pPr>
            <w:r w:rsidRPr="00361F36">
              <w:rPr>
                <w:rFonts w:ascii="Times New Roman" w:eastAsia="宋体" w:hAnsi="Times New Roman"/>
                <w:color w:val="000000" w:themeColor="text1"/>
                <w:sz w:val="24"/>
              </w:rPr>
              <w:pict>
                <v:line id="_x0000_s1106" style="position:absolute;left:0;text-align:left;z-index:251641856" from="-4.5pt,1.65pt" to="42.5pt,50.2pt"/>
              </w:pict>
            </w:r>
            <w:r w:rsidR="008A61FD">
              <w:rPr>
                <w:rFonts w:ascii="Times New Roman" w:eastAsia="宋体" w:hAnsi="Times New Roman"/>
                <w:b/>
                <w:bCs/>
                <w:color w:val="000000" w:themeColor="text1"/>
                <w:sz w:val="24"/>
              </w:rPr>
              <w:t xml:space="preserve"> </w:t>
            </w:r>
            <w:r w:rsidR="008A61FD">
              <w:rPr>
                <w:rFonts w:ascii="Times New Roman" w:eastAsia="宋体" w:hAnsi="Times New Roman"/>
                <w:b/>
                <w:bCs/>
                <w:color w:val="000000" w:themeColor="text1"/>
                <w:sz w:val="24"/>
              </w:rPr>
              <w:t>内容</w:t>
            </w:r>
          </w:p>
          <w:p w:rsidR="00970277" w:rsidRDefault="00970277">
            <w:pPr>
              <w:jc w:val="center"/>
              <w:rPr>
                <w:rFonts w:ascii="Times New Roman" w:eastAsia="宋体" w:hAnsi="Times New Roman"/>
                <w:b/>
                <w:bCs/>
                <w:color w:val="000000" w:themeColor="text1"/>
                <w:sz w:val="24"/>
              </w:rPr>
            </w:pPr>
          </w:p>
          <w:p w:rsidR="00970277" w:rsidRDefault="008A61FD">
            <w:pPr>
              <w:rPr>
                <w:rFonts w:ascii="Times New Roman" w:eastAsia="宋体" w:hAnsi="Times New Roman"/>
                <w:b/>
                <w:bCs/>
                <w:color w:val="000000" w:themeColor="text1"/>
                <w:sz w:val="24"/>
              </w:rPr>
            </w:pPr>
            <w:r>
              <w:rPr>
                <w:rFonts w:ascii="Times New Roman" w:eastAsia="宋体" w:hAnsi="Times New Roman"/>
                <w:b/>
                <w:bCs/>
                <w:color w:val="000000" w:themeColor="text1"/>
                <w:sz w:val="24"/>
              </w:rPr>
              <w:t>类型</w:t>
            </w:r>
          </w:p>
        </w:tc>
        <w:tc>
          <w:tcPr>
            <w:tcW w:w="1280" w:type="dxa"/>
            <w:vMerge w:val="restart"/>
            <w:vAlign w:val="center"/>
          </w:tcPr>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排放源</w:t>
            </w:r>
          </w:p>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（编号）</w:t>
            </w:r>
          </w:p>
        </w:tc>
        <w:tc>
          <w:tcPr>
            <w:tcW w:w="1383" w:type="dxa"/>
            <w:vMerge w:val="restart"/>
            <w:vAlign w:val="center"/>
          </w:tcPr>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污染物</w:t>
            </w:r>
          </w:p>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名称</w:t>
            </w:r>
          </w:p>
        </w:tc>
        <w:tc>
          <w:tcPr>
            <w:tcW w:w="2814" w:type="dxa"/>
            <w:gridSpan w:val="2"/>
            <w:vAlign w:val="center"/>
          </w:tcPr>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产生浓度及产生量</w:t>
            </w:r>
          </w:p>
        </w:tc>
        <w:tc>
          <w:tcPr>
            <w:tcW w:w="2767" w:type="dxa"/>
            <w:gridSpan w:val="2"/>
            <w:vAlign w:val="center"/>
          </w:tcPr>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排放浓度及排放量</w:t>
            </w:r>
          </w:p>
        </w:tc>
      </w:tr>
      <w:tr w:rsidR="00970277">
        <w:trPr>
          <w:trHeight w:val="546"/>
          <w:jc w:val="center"/>
        </w:trPr>
        <w:tc>
          <w:tcPr>
            <w:tcW w:w="934" w:type="dxa"/>
            <w:vMerge/>
            <w:vAlign w:val="center"/>
          </w:tcPr>
          <w:p w:rsidR="00970277" w:rsidRDefault="00970277">
            <w:pPr>
              <w:jc w:val="center"/>
              <w:rPr>
                <w:rFonts w:ascii="Times New Roman" w:eastAsia="宋体" w:hAnsi="Times New Roman"/>
                <w:b/>
                <w:bCs/>
                <w:color w:val="000000" w:themeColor="text1"/>
                <w:sz w:val="24"/>
              </w:rPr>
            </w:pPr>
          </w:p>
        </w:tc>
        <w:tc>
          <w:tcPr>
            <w:tcW w:w="1280" w:type="dxa"/>
            <w:vMerge/>
            <w:vAlign w:val="center"/>
          </w:tcPr>
          <w:p w:rsidR="00970277" w:rsidRDefault="00970277">
            <w:pPr>
              <w:jc w:val="center"/>
              <w:rPr>
                <w:rFonts w:ascii="Times New Roman" w:eastAsia="宋体" w:hAnsi="Times New Roman"/>
                <w:b/>
                <w:bCs/>
                <w:color w:val="000000" w:themeColor="text1"/>
                <w:sz w:val="24"/>
              </w:rPr>
            </w:pPr>
          </w:p>
        </w:tc>
        <w:tc>
          <w:tcPr>
            <w:tcW w:w="1383" w:type="dxa"/>
            <w:vMerge/>
            <w:vAlign w:val="center"/>
          </w:tcPr>
          <w:p w:rsidR="00970277" w:rsidRDefault="00970277">
            <w:pPr>
              <w:jc w:val="center"/>
              <w:rPr>
                <w:rFonts w:ascii="Times New Roman" w:eastAsia="宋体" w:hAnsi="Times New Roman"/>
                <w:b/>
                <w:bCs/>
                <w:color w:val="000000" w:themeColor="text1"/>
                <w:sz w:val="24"/>
              </w:rPr>
            </w:pPr>
          </w:p>
        </w:tc>
        <w:tc>
          <w:tcPr>
            <w:tcW w:w="1519" w:type="dxa"/>
            <w:vAlign w:val="center"/>
          </w:tcPr>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浓度</w:t>
            </w:r>
          </w:p>
        </w:tc>
        <w:tc>
          <w:tcPr>
            <w:tcW w:w="1295" w:type="dxa"/>
            <w:vAlign w:val="center"/>
          </w:tcPr>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产生量</w:t>
            </w:r>
          </w:p>
        </w:tc>
        <w:tc>
          <w:tcPr>
            <w:tcW w:w="1576" w:type="dxa"/>
            <w:vAlign w:val="center"/>
          </w:tcPr>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浓度</w:t>
            </w:r>
          </w:p>
        </w:tc>
        <w:tc>
          <w:tcPr>
            <w:tcW w:w="1191" w:type="dxa"/>
            <w:vAlign w:val="center"/>
          </w:tcPr>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排放量</w:t>
            </w:r>
          </w:p>
        </w:tc>
      </w:tr>
      <w:tr w:rsidR="00970277">
        <w:trPr>
          <w:cantSplit/>
          <w:trHeight w:val="521"/>
          <w:jc w:val="center"/>
        </w:trPr>
        <w:tc>
          <w:tcPr>
            <w:tcW w:w="934" w:type="dxa"/>
            <w:vMerge w:val="restart"/>
            <w:vAlign w:val="center"/>
          </w:tcPr>
          <w:p w:rsidR="00970277" w:rsidRDefault="008A61FD">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大</w:t>
            </w:r>
          </w:p>
          <w:p w:rsidR="00970277" w:rsidRDefault="008A61FD">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气</w:t>
            </w:r>
          </w:p>
          <w:p w:rsidR="00970277" w:rsidRDefault="008A61FD">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污</w:t>
            </w:r>
          </w:p>
          <w:p w:rsidR="00970277" w:rsidRDefault="008A61FD">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染</w:t>
            </w:r>
          </w:p>
          <w:p w:rsidR="00970277" w:rsidRDefault="008A61FD">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物</w:t>
            </w:r>
          </w:p>
        </w:tc>
        <w:tc>
          <w:tcPr>
            <w:tcW w:w="1280" w:type="dxa"/>
            <w:vMerge w:val="restart"/>
            <w:vAlign w:val="center"/>
          </w:tcPr>
          <w:p w:rsidR="00970277" w:rsidRDefault="008A61FD">
            <w:pPr>
              <w:adjustRightInd w:val="0"/>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吹膜</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拉丝和覆膜工序</w:t>
            </w:r>
          </w:p>
        </w:tc>
        <w:tc>
          <w:tcPr>
            <w:tcW w:w="1383"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有组织非甲烷总烃</w:t>
            </w:r>
          </w:p>
        </w:tc>
        <w:tc>
          <w:tcPr>
            <w:tcW w:w="1519"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41.6</w:t>
            </w:r>
            <w:r>
              <w:rPr>
                <w:rFonts w:ascii="Times New Roman" w:eastAsia="宋体" w:hAnsi="Times New Roman"/>
                <w:color w:val="000000" w:themeColor="text1"/>
                <w:sz w:val="24"/>
              </w:rPr>
              <w:t>mg/m</w:t>
            </w:r>
            <w:r>
              <w:rPr>
                <w:rFonts w:ascii="Times New Roman" w:eastAsia="宋体" w:hAnsi="Times New Roman"/>
                <w:color w:val="000000" w:themeColor="text1"/>
                <w:sz w:val="24"/>
                <w:vertAlign w:val="superscript"/>
              </w:rPr>
              <w:t>3</w:t>
            </w:r>
          </w:p>
        </w:tc>
        <w:tc>
          <w:tcPr>
            <w:tcW w:w="1295"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0.8997</w:t>
            </w:r>
            <w:r>
              <w:rPr>
                <w:rFonts w:ascii="Times New Roman" w:eastAsia="宋体" w:hAnsi="Times New Roman"/>
                <w:color w:val="000000" w:themeColor="text1"/>
                <w:sz w:val="24"/>
              </w:rPr>
              <w:t>t/a</w:t>
            </w:r>
          </w:p>
        </w:tc>
        <w:tc>
          <w:tcPr>
            <w:tcW w:w="1576" w:type="dxa"/>
            <w:vAlign w:val="center"/>
          </w:tcPr>
          <w:p w:rsidR="00970277" w:rsidRPr="00865F50" w:rsidRDefault="00865F50">
            <w:pPr>
              <w:snapToGrid w:val="0"/>
              <w:jc w:val="center"/>
              <w:rPr>
                <w:rFonts w:ascii="Times New Roman" w:eastAsia="宋体" w:hAnsi="Times New Roman"/>
                <w:color w:val="000000" w:themeColor="text1"/>
                <w:sz w:val="24"/>
              </w:rPr>
            </w:pPr>
            <w:r w:rsidRPr="00865F50">
              <w:rPr>
                <w:rFonts w:ascii="Times New Roman" w:eastAsia="宋体" w:hAnsi="Times New Roman" w:hint="eastAsia"/>
                <w:color w:val="000000" w:themeColor="text1"/>
                <w:sz w:val="24"/>
              </w:rPr>
              <w:t>8</w:t>
            </w:r>
            <w:r w:rsidR="0052617A">
              <w:rPr>
                <w:rFonts w:ascii="Times New Roman" w:eastAsia="宋体" w:hAnsi="Times New Roman" w:hint="eastAsia"/>
                <w:color w:val="000000" w:themeColor="text1"/>
                <w:sz w:val="24"/>
              </w:rPr>
              <w:t>.</w:t>
            </w:r>
            <w:r w:rsidRPr="00865F50">
              <w:rPr>
                <w:rFonts w:ascii="Times New Roman" w:eastAsia="宋体" w:hAnsi="Times New Roman" w:hint="eastAsia"/>
                <w:color w:val="000000" w:themeColor="text1"/>
                <w:sz w:val="24"/>
              </w:rPr>
              <w:t>3</w:t>
            </w:r>
            <w:r w:rsidR="008A61FD" w:rsidRPr="00865F50">
              <w:rPr>
                <w:rFonts w:ascii="Times New Roman" w:eastAsia="宋体" w:hAnsi="Times New Roman"/>
                <w:color w:val="000000" w:themeColor="text1"/>
                <w:sz w:val="24"/>
              </w:rPr>
              <w:t>mg/m</w:t>
            </w:r>
            <w:r w:rsidR="008A61FD" w:rsidRPr="00865F50">
              <w:rPr>
                <w:rFonts w:ascii="Times New Roman" w:eastAsia="宋体" w:hAnsi="Times New Roman"/>
                <w:color w:val="000000" w:themeColor="text1"/>
                <w:sz w:val="24"/>
                <w:vertAlign w:val="superscript"/>
              </w:rPr>
              <w:t>3</w:t>
            </w:r>
          </w:p>
        </w:tc>
        <w:tc>
          <w:tcPr>
            <w:tcW w:w="1191" w:type="dxa"/>
            <w:vAlign w:val="center"/>
          </w:tcPr>
          <w:p w:rsidR="00970277" w:rsidRPr="00865F50" w:rsidRDefault="0052617A">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0.1799</w:t>
            </w:r>
            <w:r w:rsidR="008A61FD" w:rsidRPr="00865F50">
              <w:rPr>
                <w:rFonts w:ascii="Times New Roman" w:eastAsia="宋体" w:hAnsi="Times New Roman"/>
                <w:color w:val="000000" w:themeColor="text1"/>
                <w:sz w:val="24"/>
              </w:rPr>
              <w:t>t/a</w:t>
            </w:r>
          </w:p>
        </w:tc>
      </w:tr>
      <w:tr w:rsidR="00970277">
        <w:trPr>
          <w:cantSplit/>
          <w:trHeight w:val="521"/>
          <w:jc w:val="center"/>
        </w:trPr>
        <w:tc>
          <w:tcPr>
            <w:tcW w:w="934" w:type="dxa"/>
            <w:vMerge/>
            <w:vAlign w:val="center"/>
          </w:tcPr>
          <w:p w:rsidR="00970277" w:rsidRDefault="00970277">
            <w:pPr>
              <w:spacing w:line="300" w:lineRule="exact"/>
              <w:jc w:val="center"/>
              <w:rPr>
                <w:rFonts w:ascii="Times New Roman" w:eastAsia="宋体" w:hAnsi="Times New Roman"/>
                <w:b/>
                <w:bCs/>
                <w:color w:val="000000" w:themeColor="text1"/>
                <w:sz w:val="24"/>
              </w:rPr>
            </w:pPr>
          </w:p>
        </w:tc>
        <w:tc>
          <w:tcPr>
            <w:tcW w:w="1280" w:type="dxa"/>
            <w:vMerge/>
            <w:vAlign w:val="center"/>
          </w:tcPr>
          <w:p w:rsidR="00970277" w:rsidRDefault="00970277">
            <w:pPr>
              <w:adjustRightInd w:val="0"/>
              <w:snapToGrid w:val="0"/>
              <w:jc w:val="center"/>
              <w:rPr>
                <w:rFonts w:ascii="Times New Roman" w:eastAsia="宋体" w:hAnsi="Times New Roman"/>
                <w:color w:val="000000" w:themeColor="text1"/>
                <w:sz w:val="24"/>
              </w:rPr>
            </w:pPr>
          </w:p>
        </w:tc>
        <w:tc>
          <w:tcPr>
            <w:tcW w:w="1383"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无组织非甲烷总烃</w:t>
            </w:r>
          </w:p>
        </w:tc>
        <w:tc>
          <w:tcPr>
            <w:tcW w:w="1519"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295"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0.0474t/a</w:t>
            </w:r>
          </w:p>
        </w:tc>
        <w:tc>
          <w:tcPr>
            <w:tcW w:w="1576" w:type="dxa"/>
            <w:vAlign w:val="center"/>
          </w:tcPr>
          <w:p w:rsidR="00970277" w:rsidRPr="00865F50" w:rsidRDefault="008A61FD">
            <w:pPr>
              <w:snapToGrid w:val="0"/>
              <w:jc w:val="center"/>
              <w:rPr>
                <w:rFonts w:ascii="Times New Roman" w:eastAsia="宋体" w:hAnsi="Times New Roman"/>
                <w:color w:val="000000" w:themeColor="text1"/>
                <w:sz w:val="24"/>
              </w:rPr>
            </w:pPr>
            <w:r w:rsidRPr="00865F50">
              <w:rPr>
                <w:rFonts w:ascii="Times New Roman" w:eastAsia="宋体" w:hAnsi="Times New Roman" w:hint="eastAsia"/>
                <w:color w:val="000000" w:themeColor="text1"/>
                <w:sz w:val="24"/>
              </w:rPr>
              <w:t>/</w:t>
            </w:r>
          </w:p>
        </w:tc>
        <w:tc>
          <w:tcPr>
            <w:tcW w:w="1191" w:type="dxa"/>
            <w:vAlign w:val="center"/>
          </w:tcPr>
          <w:p w:rsidR="00970277" w:rsidRPr="00865F50" w:rsidRDefault="008A61FD">
            <w:pPr>
              <w:snapToGrid w:val="0"/>
              <w:jc w:val="center"/>
              <w:rPr>
                <w:rFonts w:ascii="Times New Roman" w:eastAsia="宋体" w:hAnsi="Times New Roman"/>
                <w:color w:val="000000" w:themeColor="text1"/>
                <w:sz w:val="24"/>
              </w:rPr>
            </w:pPr>
            <w:r w:rsidRPr="00865F50">
              <w:rPr>
                <w:rFonts w:ascii="Times New Roman" w:eastAsia="宋体" w:hAnsi="Times New Roman" w:hint="eastAsia"/>
                <w:color w:val="000000" w:themeColor="text1"/>
                <w:sz w:val="24"/>
              </w:rPr>
              <w:t>0.0474t/a</w:t>
            </w:r>
          </w:p>
        </w:tc>
      </w:tr>
      <w:tr w:rsidR="00970277">
        <w:trPr>
          <w:cantSplit/>
          <w:trHeight w:val="521"/>
          <w:jc w:val="center"/>
        </w:trPr>
        <w:tc>
          <w:tcPr>
            <w:tcW w:w="934" w:type="dxa"/>
            <w:vMerge/>
            <w:vAlign w:val="center"/>
          </w:tcPr>
          <w:p w:rsidR="00970277" w:rsidRDefault="00970277">
            <w:pPr>
              <w:spacing w:line="300" w:lineRule="exact"/>
              <w:jc w:val="center"/>
              <w:rPr>
                <w:rFonts w:ascii="Times New Roman" w:eastAsia="宋体" w:hAnsi="Times New Roman"/>
                <w:b/>
                <w:bCs/>
                <w:color w:val="000000" w:themeColor="text1"/>
                <w:sz w:val="24"/>
              </w:rPr>
            </w:pPr>
          </w:p>
        </w:tc>
        <w:tc>
          <w:tcPr>
            <w:tcW w:w="1280" w:type="dxa"/>
            <w:vMerge w:val="restart"/>
            <w:vAlign w:val="center"/>
          </w:tcPr>
          <w:p w:rsidR="00970277" w:rsidRDefault="008A61FD">
            <w:pPr>
              <w:adjustRightInd w:val="0"/>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柔印和彩印工序</w:t>
            </w:r>
          </w:p>
        </w:tc>
        <w:tc>
          <w:tcPr>
            <w:tcW w:w="1383"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有组织非甲烷总烃</w:t>
            </w:r>
          </w:p>
        </w:tc>
        <w:tc>
          <w:tcPr>
            <w:tcW w:w="1519"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76.83</w:t>
            </w:r>
            <w:r>
              <w:rPr>
                <w:rFonts w:ascii="Times New Roman" w:eastAsia="宋体" w:hAnsi="Times New Roman"/>
                <w:color w:val="000000" w:themeColor="text1"/>
                <w:sz w:val="24"/>
              </w:rPr>
              <w:t>mg/m</w:t>
            </w:r>
            <w:r>
              <w:rPr>
                <w:rFonts w:ascii="Times New Roman" w:eastAsia="宋体" w:hAnsi="Times New Roman"/>
                <w:color w:val="000000" w:themeColor="text1"/>
                <w:sz w:val="24"/>
                <w:vertAlign w:val="superscript"/>
              </w:rPr>
              <w:t>3</w:t>
            </w:r>
          </w:p>
        </w:tc>
        <w:tc>
          <w:tcPr>
            <w:tcW w:w="1295"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1.2445</w:t>
            </w:r>
            <w:r>
              <w:rPr>
                <w:rFonts w:ascii="Times New Roman" w:eastAsia="宋体" w:hAnsi="Times New Roman"/>
                <w:color w:val="000000" w:themeColor="text1"/>
                <w:sz w:val="24"/>
              </w:rPr>
              <w:t>t/a</w:t>
            </w:r>
          </w:p>
        </w:tc>
        <w:tc>
          <w:tcPr>
            <w:tcW w:w="1576" w:type="dxa"/>
            <w:vAlign w:val="center"/>
          </w:tcPr>
          <w:p w:rsidR="00970277" w:rsidRPr="00865F50" w:rsidRDefault="008A61FD">
            <w:pPr>
              <w:snapToGrid w:val="0"/>
              <w:jc w:val="center"/>
              <w:rPr>
                <w:rFonts w:ascii="Times New Roman" w:eastAsia="宋体" w:hAnsi="Times New Roman"/>
                <w:color w:val="000000" w:themeColor="text1"/>
                <w:sz w:val="24"/>
              </w:rPr>
            </w:pPr>
            <w:r w:rsidRPr="00865F50">
              <w:rPr>
                <w:rFonts w:ascii="Times New Roman" w:eastAsia="宋体" w:hAnsi="Times New Roman" w:hint="eastAsia"/>
                <w:color w:val="000000" w:themeColor="text1"/>
                <w:sz w:val="24"/>
              </w:rPr>
              <w:t>7.7</w:t>
            </w:r>
            <w:r w:rsidRPr="00865F50">
              <w:rPr>
                <w:rFonts w:ascii="Times New Roman" w:eastAsia="宋体" w:hAnsi="Times New Roman"/>
                <w:color w:val="000000" w:themeColor="text1"/>
                <w:sz w:val="24"/>
              </w:rPr>
              <w:t>mg/m</w:t>
            </w:r>
            <w:r w:rsidRPr="00865F50">
              <w:rPr>
                <w:rFonts w:ascii="Times New Roman" w:eastAsia="宋体" w:hAnsi="Times New Roman"/>
                <w:color w:val="000000" w:themeColor="text1"/>
                <w:sz w:val="24"/>
                <w:vertAlign w:val="superscript"/>
              </w:rPr>
              <w:t>3</w:t>
            </w:r>
          </w:p>
        </w:tc>
        <w:tc>
          <w:tcPr>
            <w:tcW w:w="1191" w:type="dxa"/>
            <w:vAlign w:val="center"/>
          </w:tcPr>
          <w:p w:rsidR="00970277" w:rsidRPr="00865F50" w:rsidRDefault="008A61FD">
            <w:pPr>
              <w:snapToGrid w:val="0"/>
              <w:jc w:val="center"/>
              <w:rPr>
                <w:rFonts w:ascii="Times New Roman" w:eastAsia="宋体" w:hAnsi="Times New Roman"/>
                <w:color w:val="000000" w:themeColor="text1"/>
                <w:sz w:val="24"/>
              </w:rPr>
            </w:pPr>
            <w:r w:rsidRPr="00865F50">
              <w:rPr>
                <w:rFonts w:ascii="Times New Roman" w:eastAsia="宋体" w:hAnsi="Times New Roman"/>
                <w:color w:val="000000" w:themeColor="text1"/>
                <w:sz w:val="24"/>
              </w:rPr>
              <w:t>0.</w:t>
            </w:r>
            <w:r w:rsidRPr="00865F50">
              <w:rPr>
                <w:rFonts w:ascii="Times New Roman" w:eastAsia="宋体" w:hAnsi="Times New Roman" w:hint="eastAsia"/>
                <w:color w:val="000000" w:themeColor="text1"/>
                <w:sz w:val="24"/>
              </w:rPr>
              <w:t>1245</w:t>
            </w:r>
            <w:r w:rsidRPr="00865F50">
              <w:rPr>
                <w:rFonts w:ascii="Times New Roman" w:eastAsia="宋体" w:hAnsi="Times New Roman"/>
                <w:color w:val="000000" w:themeColor="text1"/>
                <w:sz w:val="24"/>
              </w:rPr>
              <w:t>t/a</w:t>
            </w:r>
          </w:p>
        </w:tc>
      </w:tr>
      <w:tr w:rsidR="00970277">
        <w:trPr>
          <w:cantSplit/>
          <w:trHeight w:val="521"/>
          <w:jc w:val="center"/>
        </w:trPr>
        <w:tc>
          <w:tcPr>
            <w:tcW w:w="934" w:type="dxa"/>
            <w:vMerge/>
            <w:vAlign w:val="center"/>
          </w:tcPr>
          <w:p w:rsidR="00970277" w:rsidRDefault="00970277">
            <w:pPr>
              <w:spacing w:line="300" w:lineRule="exact"/>
              <w:jc w:val="center"/>
              <w:rPr>
                <w:rFonts w:ascii="Times New Roman" w:eastAsia="宋体" w:hAnsi="Times New Roman"/>
                <w:b/>
                <w:bCs/>
                <w:color w:val="000000" w:themeColor="text1"/>
                <w:sz w:val="24"/>
              </w:rPr>
            </w:pPr>
          </w:p>
        </w:tc>
        <w:tc>
          <w:tcPr>
            <w:tcW w:w="1280" w:type="dxa"/>
            <w:vMerge/>
            <w:vAlign w:val="center"/>
          </w:tcPr>
          <w:p w:rsidR="00970277" w:rsidRDefault="00970277">
            <w:pPr>
              <w:adjustRightInd w:val="0"/>
              <w:snapToGrid w:val="0"/>
              <w:jc w:val="center"/>
              <w:rPr>
                <w:rFonts w:ascii="Times New Roman" w:eastAsia="宋体" w:hAnsi="Times New Roman"/>
                <w:color w:val="000000" w:themeColor="text1"/>
                <w:sz w:val="24"/>
              </w:rPr>
            </w:pPr>
          </w:p>
        </w:tc>
        <w:tc>
          <w:tcPr>
            <w:tcW w:w="1383"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无组织非甲烷总烃</w:t>
            </w:r>
          </w:p>
        </w:tc>
        <w:tc>
          <w:tcPr>
            <w:tcW w:w="1519"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295"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0.0655t/a</w:t>
            </w:r>
          </w:p>
        </w:tc>
        <w:tc>
          <w:tcPr>
            <w:tcW w:w="1576" w:type="dxa"/>
            <w:vAlign w:val="center"/>
          </w:tcPr>
          <w:p w:rsidR="00970277" w:rsidRPr="00865F50" w:rsidRDefault="008A61FD">
            <w:pPr>
              <w:snapToGrid w:val="0"/>
              <w:jc w:val="center"/>
              <w:rPr>
                <w:rFonts w:ascii="Times New Roman" w:eastAsia="宋体" w:hAnsi="Times New Roman"/>
                <w:color w:val="000000" w:themeColor="text1"/>
                <w:sz w:val="24"/>
              </w:rPr>
            </w:pPr>
            <w:r w:rsidRPr="00865F50">
              <w:rPr>
                <w:rFonts w:ascii="Times New Roman" w:eastAsia="宋体" w:hAnsi="Times New Roman" w:hint="eastAsia"/>
                <w:color w:val="000000" w:themeColor="text1"/>
                <w:sz w:val="24"/>
              </w:rPr>
              <w:t>/</w:t>
            </w:r>
          </w:p>
        </w:tc>
        <w:tc>
          <w:tcPr>
            <w:tcW w:w="1191" w:type="dxa"/>
            <w:vAlign w:val="center"/>
          </w:tcPr>
          <w:p w:rsidR="00970277" w:rsidRPr="00865F50" w:rsidRDefault="008A61FD">
            <w:pPr>
              <w:snapToGrid w:val="0"/>
              <w:jc w:val="center"/>
              <w:rPr>
                <w:rFonts w:ascii="Times New Roman" w:eastAsia="宋体" w:hAnsi="Times New Roman"/>
                <w:color w:val="000000" w:themeColor="text1"/>
                <w:sz w:val="24"/>
              </w:rPr>
            </w:pPr>
            <w:r w:rsidRPr="00865F50">
              <w:rPr>
                <w:rFonts w:ascii="Times New Roman" w:eastAsia="宋体" w:hAnsi="Times New Roman" w:hint="eastAsia"/>
                <w:color w:val="000000" w:themeColor="text1"/>
                <w:sz w:val="24"/>
              </w:rPr>
              <w:t>0.0655t/a</w:t>
            </w:r>
          </w:p>
        </w:tc>
      </w:tr>
      <w:tr w:rsidR="00970277">
        <w:trPr>
          <w:cantSplit/>
          <w:trHeight w:val="190"/>
          <w:jc w:val="center"/>
        </w:trPr>
        <w:tc>
          <w:tcPr>
            <w:tcW w:w="934" w:type="dxa"/>
            <w:vAlign w:val="center"/>
          </w:tcPr>
          <w:p w:rsidR="00970277" w:rsidRDefault="008A61FD">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水</w:t>
            </w:r>
          </w:p>
          <w:p w:rsidR="00970277" w:rsidRDefault="008A61FD">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污</w:t>
            </w:r>
          </w:p>
          <w:p w:rsidR="00970277" w:rsidRDefault="008A61FD">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染</w:t>
            </w:r>
          </w:p>
          <w:p w:rsidR="00970277" w:rsidRDefault="008A61FD">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物</w:t>
            </w:r>
          </w:p>
        </w:tc>
        <w:tc>
          <w:tcPr>
            <w:tcW w:w="1280" w:type="dxa"/>
            <w:vAlign w:val="center"/>
          </w:tcPr>
          <w:p w:rsidR="00970277" w:rsidRDefault="008A61FD">
            <w:pPr>
              <w:jc w:val="center"/>
              <w:rPr>
                <w:rFonts w:ascii="Times New Roman" w:eastAsia="宋体" w:hAnsi="Times New Roman"/>
                <w:color w:val="000000" w:themeColor="text1"/>
                <w:sz w:val="24"/>
                <w:highlight w:val="yellow"/>
              </w:rPr>
            </w:pPr>
            <w:r>
              <w:rPr>
                <w:rFonts w:ascii="Times New Roman" w:eastAsia="宋体" w:hAnsi="Times New Roman" w:hint="eastAsia"/>
                <w:color w:val="000000" w:themeColor="text1"/>
                <w:sz w:val="24"/>
              </w:rPr>
              <w:t>/</w:t>
            </w:r>
          </w:p>
        </w:tc>
        <w:tc>
          <w:tcPr>
            <w:tcW w:w="1383" w:type="dxa"/>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519"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295"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576"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191" w:type="dxa"/>
            <w:vAlign w:val="center"/>
          </w:tcPr>
          <w:p w:rsidR="00970277" w:rsidRDefault="008A61FD">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r>
      <w:tr w:rsidR="00970277">
        <w:trPr>
          <w:cantSplit/>
          <w:trHeight w:val="655"/>
          <w:jc w:val="center"/>
        </w:trPr>
        <w:tc>
          <w:tcPr>
            <w:tcW w:w="934" w:type="dxa"/>
            <w:vMerge w:val="restart"/>
            <w:vAlign w:val="center"/>
          </w:tcPr>
          <w:p w:rsidR="00970277" w:rsidRDefault="008A61FD">
            <w:pPr>
              <w:spacing w:line="240" w:lineRule="atLeas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固</w:t>
            </w:r>
          </w:p>
          <w:p w:rsidR="00970277" w:rsidRDefault="008A61FD">
            <w:pPr>
              <w:spacing w:line="240" w:lineRule="atLeas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体</w:t>
            </w:r>
          </w:p>
          <w:p w:rsidR="00970277" w:rsidRDefault="008A61FD">
            <w:pPr>
              <w:spacing w:line="240" w:lineRule="atLeas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废</w:t>
            </w:r>
          </w:p>
          <w:p w:rsidR="00970277" w:rsidRDefault="008A61FD">
            <w:pPr>
              <w:spacing w:line="240" w:lineRule="atLeas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物</w:t>
            </w:r>
          </w:p>
        </w:tc>
        <w:tc>
          <w:tcPr>
            <w:tcW w:w="1280" w:type="dxa"/>
            <w:vAlign w:val="center"/>
          </w:tcPr>
          <w:p w:rsidR="00970277" w:rsidRDefault="008A61FD">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拉丝和圆织工序</w:t>
            </w:r>
          </w:p>
        </w:tc>
        <w:tc>
          <w:tcPr>
            <w:tcW w:w="1383" w:type="dxa"/>
            <w:vAlign w:val="center"/>
          </w:tcPr>
          <w:p w:rsidR="00970277" w:rsidRDefault="008A61FD">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废扁丝</w:t>
            </w:r>
          </w:p>
        </w:tc>
        <w:tc>
          <w:tcPr>
            <w:tcW w:w="2814" w:type="dxa"/>
            <w:gridSpan w:val="2"/>
            <w:vAlign w:val="center"/>
          </w:tcPr>
          <w:p w:rsidR="00970277" w:rsidRDefault="008A61FD">
            <w:pPr>
              <w:adjustRightInd w:val="0"/>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5</w:t>
            </w:r>
            <w:r>
              <w:rPr>
                <w:rFonts w:ascii="Times New Roman" w:eastAsia="宋体" w:hAnsi="Times New Roman"/>
                <w:color w:val="000000" w:themeColor="text1"/>
                <w:sz w:val="24"/>
              </w:rPr>
              <w:t>t/a</w:t>
            </w:r>
          </w:p>
        </w:tc>
        <w:tc>
          <w:tcPr>
            <w:tcW w:w="2767" w:type="dxa"/>
            <w:gridSpan w:val="2"/>
            <w:vAlign w:val="center"/>
          </w:tcPr>
          <w:p w:rsidR="00970277" w:rsidRDefault="008A61FD">
            <w:pPr>
              <w:adjustRightInd w:val="0"/>
              <w:snapToGrid w:val="0"/>
              <w:jc w:val="center"/>
              <w:rPr>
                <w:rFonts w:ascii="Times New Roman" w:eastAsia="宋体" w:hAnsi="Times New Roman"/>
                <w:color w:val="000000" w:themeColor="text1"/>
                <w:sz w:val="24"/>
                <w:highlight w:val="yellow"/>
              </w:rPr>
            </w:pPr>
            <w:r>
              <w:rPr>
                <w:rFonts w:ascii="Times New Roman" w:eastAsia="宋体" w:hAnsi="Times New Roman"/>
                <w:color w:val="000000" w:themeColor="text1"/>
                <w:sz w:val="24"/>
              </w:rPr>
              <w:t>集中收集后</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回用于生产</w:t>
            </w:r>
          </w:p>
        </w:tc>
      </w:tr>
      <w:tr w:rsidR="00970277">
        <w:trPr>
          <w:cantSplit/>
          <w:trHeight w:val="423"/>
          <w:jc w:val="center"/>
        </w:trPr>
        <w:tc>
          <w:tcPr>
            <w:tcW w:w="934" w:type="dxa"/>
            <w:vMerge/>
            <w:vAlign w:val="center"/>
          </w:tcPr>
          <w:p w:rsidR="00970277" w:rsidRDefault="00970277">
            <w:pPr>
              <w:spacing w:line="240" w:lineRule="atLeast"/>
              <w:jc w:val="center"/>
              <w:rPr>
                <w:rFonts w:ascii="Times New Roman" w:eastAsia="宋体" w:hAnsi="Times New Roman"/>
                <w:b/>
                <w:bCs/>
                <w:color w:val="000000" w:themeColor="text1"/>
                <w:sz w:val="24"/>
              </w:rPr>
            </w:pPr>
          </w:p>
        </w:tc>
        <w:tc>
          <w:tcPr>
            <w:tcW w:w="1280" w:type="dxa"/>
            <w:vAlign w:val="center"/>
          </w:tcPr>
          <w:p w:rsidR="00970277" w:rsidRDefault="008A61FD">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裁袋工序</w:t>
            </w:r>
          </w:p>
        </w:tc>
        <w:tc>
          <w:tcPr>
            <w:tcW w:w="1383" w:type="dxa"/>
            <w:vAlign w:val="center"/>
          </w:tcPr>
          <w:p w:rsidR="00970277" w:rsidRDefault="008A61FD">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边角料</w:t>
            </w:r>
          </w:p>
        </w:tc>
        <w:tc>
          <w:tcPr>
            <w:tcW w:w="2814" w:type="dxa"/>
            <w:gridSpan w:val="2"/>
            <w:vAlign w:val="center"/>
          </w:tcPr>
          <w:p w:rsidR="00970277" w:rsidRDefault="008A61FD">
            <w:pPr>
              <w:adjustRightInd w:val="0"/>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16.7</w:t>
            </w:r>
            <w:r>
              <w:rPr>
                <w:rFonts w:ascii="Times New Roman" w:eastAsia="宋体" w:hAnsi="Times New Roman"/>
                <w:color w:val="000000" w:themeColor="text1"/>
                <w:sz w:val="24"/>
              </w:rPr>
              <w:t>t/a</w:t>
            </w:r>
          </w:p>
        </w:tc>
        <w:tc>
          <w:tcPr>
            <w:tcW w:w="2767" w:type="dxa"/>
            <w:gridSpan w:val="2"/>
            <w:vAlign w:val="center"/>
          </w:tcPr>
          <w:p w:rsidR="00970277" w:rsidRDefault="008A61FD">
            <w:pPr>
              <w:adjustRightInd w:val="0"/>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集中收集后</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回用于生产</w:t>
            </w:r>
          </w:p>
        </w:tc>
      </w:tr>
      <w:tr w:rsidR="00970277">
        <w:trPr>
          <w:cantSplit/>
          <w:trHeight w:val="613"/>
          <w:jc w:val="center"/>
        </w:trPr>
        <w:tc>
          <w:tcPr>
            <w:tcW w:w="934" w:type="dxa"/>
            <w:vMerge/>
            <w:vAlign w:val="center"/>
          </w:tcPr>
          <w:p w:rsidR="00970277" w:rsidRDefault="00970277">
            <w:pPr>
              <w:spacing w:line="240" w:lineRule="atLeast"/>
              <w:jc w:val="center"/>
              <w:rPr>
                <w:rFonts w:ascii="Times New Roman" w:eastAsia="宋体" w:hAnsi="Times New Roman"/>
                <w:b/>
                <w:bCs/>
                <w:color w:val="000000" w:themeColor="text1"/>
                <w:sz w:val="24"/>
              </w:rPr>
            </w:pPr>
          </w:p>
        </w:tc>
        <w:tc>
          <w:tcPr>
            <w:tcW w:w="1280" w:type="dxa"/>
            <w:vAlign w:val="center"/>
          </w:tcPr>
          <w:p w:rsidR="00970277" w:rsidRDefault="008A61FD">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吹膜和套内膜工序</w:t>
            </w:r>
          </w:p>
        </w:tc>
        <w:tc>
          <w:tcPr>
            <w:tcW w:w="1383" w:type="dxa"/>
            <w:vAlign w:val="center"/>
          </w:tcPr>
          <w:p w:rsidR="00970277" w:rsidRDefault="008A61FD">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不合格产品</w:t>
            </w:r>
          </w:p>
        </w:tc>
        <w:tc>
          <w:tcPr>
            <w:tcW w:w="2814" w:type="dxa"/>
            <w:gridSpan w:val="2"/>
            <w:vAlign w:val="center"/>
          </w:tcPr>
          <w:p w:rsidR="00970277" w:rsidRDefault="008A61FD">
            <w:pPr>
              <w:adjustRightInd w:val="0"/>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8.3</w:t>
            </w:r>
            <w:r>
              <w:rPr>
                <w:rFonts w:ascii="Times New Roman" w:eastAsia="宋体" w:hAnsi="Times New Roman"/>
                <w:color w:val="000000" w:themeColor="text1"/>
                <w:sz w:val="24"/>
              </w:rPr>
              <w:t>t/a</w:t>
            </w:r>
          </w:p>
        </w:tc>
        <w:tc>
          <w:tcPr>
            <w:tcW w:w="2767" w:type="dxa"/>
            <w:gridSpan w:val="2"/>
            <w:vAlign w:val="center"/>
          </w:tcPr>
          <w:p w:rsidR="00970277" w:rsidRDefault="008A61FD">
            <w:pPr>
              <w:adjustRightInd w:val="0"/>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集中收集后</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回用于生产</w:t>
            </w:r>
          </w:p>
        </w:tc>
      </w:tr>
      <w:tr w:rsidR="00970277">
        <w:trPr>
          <w:cantSplit/>
          <w:trHeight w:val="537"/>
          <w:jc w:val="center"/>
        </w:trPr>
        <w:tc>
          <w:tcPr>
            <w:tcW w:w="934" w:type="dxa"/>
            <w:vMerge/>
            <w:vAlign w:val="center"/>
          </w:tcPr>
          <w:p w:rsidR="00970277" w:rsidRDefault="00970277">
            <w:pPr>
              <w:spacing w:line="240" w:lineRule="atLeast"/>
              <w:jc w:val="center"/>
              <w:rPr>
                <w:rFonts w:ascii="Times New Roman" w:eastAsia="宋体" w:hAnsi="Times New Roman"/>
                <w:b/>
                <w:bCs/>
                <w:color w:val="000000" w:themeColor="text1"/>
                <w:sz w:val="24"/>
              </w:rPr>
            </w:pPr>
          </w:p>
        </w:tc>
        <w:tc>
          <w:tcPr>
            <w:tcW w:w="1280" w:type="dxa"/>
            <w:vMerge w:val="restart"/>
            <w:vAlign w:val="center"/>
          </w:tcPr>
          <w:p w:rsidR="00970277" w:rsidRDefault="008A61FD">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废气处理过程</w:t>
            </w:r>
          </w:p>
        </w:tc>
        <w:tc>
          <w:tcPr>
            <w:tcW w:w="1383" w:type="dxa"/>
            <w:vAlign w:val="center"/>
          </w:tcPr>
          <w:p w:rsidR="00970277" w:rsidRDefault="008A61FD">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废催化剂</w:t>
            </w:r>
          </w:p>
        </w:tc>
        <w:tc>
          <w:tcPr>
            <w:tcW w:w="2814" w:type="dxa"/>
            <w:gridSpan w:val="2"/>
            <w:vAlign w:val="center"/>
          </w:tcPr>
          <w:p w:rsidR="00970277" w:rsidRDefault="008A61FD">
            <w:pPr>
              <w:adjustRightInd w:val="0"/>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0.02t/a</w:t>
            </w:r>
          </w:p>
        </w:tc>
        <w:tc>
          <w:tcPr>
            <w:tcW w:w="2767" w:type="dxa"/>
            <w:gridSpan w:val="2"/>
            <w:vAlign w:val="center"/>
          </w:tcPr>
          <w:p w:rsidR="00970277" w:rsidRDefault="008A61FD">
            <w:pPr>
              <w:adjustRightInd w:val="0"/>
              <w:snapToGrid w:val="0"/>
              <w:jc w:val="center"/>
              <w:rPr>
                <w:rFonts w:ascii="Times New Roman" w:eastAsia="宋体" w:hAnsi="Times New Roman"/>
                <w:color w:val="000000" w:themeColor="text1"/>
                <w:sz w:val="24"/>
              </w:rPr>
            </w:pPr>
            <w:r>
              <w:rPr>
                <w:rFonts w:ascii="Times New Roman" w:eastAsiaTheme="minorEastAsia" w:hint="eastAsia"/>
                <w:color w:val="000000" w:themeColor="text1"/>
                <w:sz w:val="24"/>
              </w:rPr>
              <w:t>经收集后，定期交由厂家回收</w:t>
            </w:r>
          </w:p>
        </w:tc>
      </w:tr>
      <w:tr w:rsidR="00970277">
        <w:trPr>
          <w:cantSplit/>
          <w:trHeight w:val="537"/>
          <w:jc w:val="center"/>
        </w:trPr>
        <w:tc>
          <w:tcPr>
            <w:tcW w:w="934" w:type="dxa"/>
            <w:vMerge/>
            <w:vAlign w:val="center"/>
          </w:tcPr>
          <w:p w:rsidR="00970277" w:rsidRDefault="00970277">
            <w:pPr>
              <w:spacing w:line="240" w:lineRule="atLeast"/>
              <w:jc w:val="center"/>
              <w:rPr>
                <w:rFonts w:ascii="Times New Roman" w:eastAsia="宋体" w:hAnsi="Times New Roman"/>
                <w:b/>
                <w:bCs/>
                <w:color w:val="000000" w:themeColor="text1"/>
                <w:sz w:val="24"/>
              </w:rPr>
            </w:pPr>
          </w:p>
        </w:tc>
        <w:tc>
          <w:tcPr>
            <w:tcW w:w="1280" w:type="dxa"/>
            <w:vMerge/>
            <w:vAlign w:val="center"/>
          </w:tcPr>
          <w:p w:rsidR="00970277" w:rsidRDefault="00970277">
            <w:pPr>
              <w:jc w:val="center"/>
              <w:rPr>
                <w:rFonts w:ascii="Times New Roman" w:eastAsia="宋体" w:hAnsi="Times New Roman"/>
                <w:bCs/>
                <w:color w:val="000000" w:themeColor="text1"/>
                <w:sz w:val="24"/>
              </w:rPr>
            </w:pPr>
          </w:p>
        </w:tc>
        <w:tc>
          <w:tcPr>
            <w:tcW w:w="1383" w:type="dxa"/>
            <w:vAlign w:val="center"/>
          </w:tcPr>
          <w:p w:rsidR="00970277" w:rsidRDefault="008A61FD">
            <w:pPr>
              <w:jc w:val="center"/>
              <w:rPr>
                <w:rFonts w:ascii="Times New Roman" w:eastAsia="宋体" w:hAnsi="Times New Roman"/>
                <w:bCs/>
                <w:color w:val="000000" w:themeColor="text1"/>
                <w:sz w:val="24"/>
              </w:rPr>
            </w:pPr>
            <w:r>
              <w:rPr>
                <w:rFonts w:ascii="Times New Roman" w:eastAsia="宋体" w:hAnsi="Times New Roman"/>
                <w:color w:val="000000" w:themeColor="text1"/>
                <w:sz w:val="24"/>
              </w:rPr>
              <w:t>废</w:t>
            </w:r>
            <w:r>
              <w:rPr>
                <w:rFonts w:ascii="Times New Roman" w:eastAsia="宋体" w:hint="eastAsia"/>
                <w:color w:val="000000" w:themeColor="text1"/>
                <w:sz w:val="24"/>
              </w:rPr>
              <w:t>铂催化剂</w:t>
            </w:r>
          </w:p>
        </w:tc>
        <w:tc>
          <w:tcPr>
            <w:tcW w:w="2814" w:type="dxa"/>
            <w:gridSpan w:val="2"/>
            <w:vAlign w:val="center"/>
          </w:tcPr>
          <w:p w:rsidR="00970277" w:rsidRDefault="008A61FD">
            <w:pPr>
              <w:adjustRightInd w:val="0"/>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0.35t/3.5a</w:t>
            </w:r>
          </w:p>
        </w:tc>
        <w:tc>
          <w:tcPr>
            <w:tcW w:w="2767" w:type="dxa"/>
            <w:gridSpan w:val="2"/>
            <w:vMerge w:val="restart"/>
            <w:vAlign w:val="center"/>
          </w:tcPr>
          <w:p w:rsidR="00970277" w:rsidRDefault="008A61FD">
            <w:pPr>
              <w:adjustRightInd w:val="0"/>
              <w:snapToGrid w:val="0"/>
              <w:jc w:val="center"/>
              <w:rPr>
                <w:rFonts w:ascii="Times New Roman" w:eastAsiaTheme="minorEastAsia"/>
                <w:color w:val="000000" w:themeColor="text1"/>
                <w:sz w:val="24"/>
              </w:rPr>
            </w:pPr>
            <w:r>
              <w:rPr>
                <w:rFonts w:ascii="Times New Roman" w:eastAsiaTheme="minorEastAsia" w:hint="eastAsia"/>
                <w:color w:val="000000" w:themeColor="text1"/>
                <w:sz w:val="24"/>
              </w:rPr>
              <w:t>经收集后，暂存于危废暂存间，定期交由有资质单位处置</w:t>
            </w:r>
          </w:p>
        </w:tc>
      </w:tr>
      <w:tr w:rsidR="00970277">
        <w:trPr>
          <w:cantSplit/>
          <w:trHeight w:val="500"/>
          <w:jc w:val="center"/>
        </w:trPr>
        <w:tc>
          <w:tcPr>
            <w:tcW w:w="934" w:type="dxa"/>
            <w:vMerge/>
            <w:vAlign w:val="center"/>
          </w:tcPr>
          <w:p w:rsidR="00970277" w:rsidRDefault="00970277">
            <w:pPr>
              <w:spacing w:line="240" w:lineRule="atLeast"/>
              <w:jc w:val="center"/>
              <w:rPr>
                <w:rFonts w:ascii="Times New Roman" w:eastAsia="宋体" w:hAnsi="Times New Roman"/>
                <w:b/>
                <w:bCs/>
                <w:color w:val="000000" w:themeColor="text1"/>
                <w:sz w:val="24"/>
              </w:rPr>
            </w:pPr>
          </w:p>
        </w:tc>
        <w:tc>
          <w:tcPr>
            <w:tcW w:w="1280" w:type="dxa"/>
            <w:vMerge/>
            <w:vAlign w:val="center"/>
          </w:tcPr>
          <w:p w:rsidR="00970277" w:rsidRDefault="00970277">
            <w:pPr>
              <w:jc w:val="center"/>
              <w:rPr>
                <w:rFonts w:ascii="Times New Roman" w:eastAsia="宋体" w:hAnsi="Times New Roman"/>
                <w:bCs/>
                <w:color w:val="000000" w:themeColor="text1"/>
                <w:sz w:val="24"/>
              </w:rPr>
            </w:pPr>
          </w:p>
        </w:tc>
        <w:tc>
          <w:tcPr>
            <w:tcW w:w="1383" w:type="dxa"/>
            <w:vAlign w:val="center"/>
          </w:tcPr>
          <w:p w:rsidR="00970277" w:rsidRDefault="008A61FD">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废紫外灯管</w:t>
            </w:r>
          </w:p>
        </w:tc>
        <w:tc>
          <w:tcPr>
            <w:tcW w:w="2814" w:type="dxa"/>
            <w:gridSpan w:val="2"/>
            <w:vAlign w:val="center"/>
          </w:tcPr>
          <w:p w:rsidR="00970277" w:rsidRDefault="008A61FD">
            <w:pPr>
              <w:adjustRightInd w:val="0"/>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14</w:t>
            </w:r>
            <w:r>
              <w:rPr>
                <w:rFonts w:ascii="Times New Roman" w:eastAsia="宋体" w:hAnsi="Times New Roman" w:hint="eastAsia"/>
                <w:color w:val="000000" w:themeColor="text1"/>
                <w:sz w:val="24"/>
              </w:rPr>
              <w:t>根</w:t>
            </w:r>
            <w:r>
              <w:rPr>
                <w:rFonts w:ascii="Times New Roman" w:eastAsia="宋体" w:hAnsi="Times New Roman" w:hint="eastAsia"/>
                <w:color w:val="000000" w:themeColor="text1"/>
                <w:sz w:val="24"/>
              </w:rPr>
              <w:t>/a</w:t>
            </w:r>
          </w:p>
        </w:tc>
        <w:tc>
          <w:tcPr>
            <w:tcW w:w="2767" w:type="dxa"/>
            <w:gridSpan w:val="2"/>
            <w:vMerge/>
            <w:vAlign w:val="center"/>
          </w:tcPr>
          <w:p w:rsidR="00970277" w:rsidRDefault="00970277">
            <w:pPr>
              <w:adjustRightInd w:val="0"/>
              <w:snapToGrid w:val="0"/>
              <w:jc w:val="center"/>
              <w:rPr>
                <w:rFonts w:ascii="Times New Roman" w:eastAsia="宋体" w:hAnsi="Times New Roman"/>
                <w:color w:val="000000" w:themeColor="text1"/>
                <w:sz w:val="24"/>
              </w:rPr>
            </w:pPr>
          </w:p>
        </w:tc>
      </w:tr>
      <w:tr w:rsidR="00970277">
        <w:trPr>
          <w:cantSplit/>
          <w:trHeight w:val="282"/>
          <w:jc w:val="center"/>
        </w:trPr>
        <w:tc>
          <w:tcPr>
            <w:tcW w:w="934" w:type="dxa"/>
            <w:vMerge/>
            <w:vAlign w:val="center"/>
          </w:tcPr>
          <w:p w:rsidR="00970277" w:rsidRDefault="00970277">
            <w:pPr>
              <w:spacing w:line="240" w:lineRule="atLeast"/>
              <w:jc w:val="center"/>
              <w:rPr>
                <w:rFonts w:ascii="Times New Roman" w:eastAsia="宋体" w:hAnsi="Times New Roman"/>
                <w:b/>
                <w:bCs/>
                <w:color w:val="000000" w:themeColor="text1"/>
                <w:sz w:val="24"/>
              </w:rPr>
            </w:pPr>
          </w:p>
        </w:tc>
        <w:tc>
          <w:tcPr>
            <w:tcW w:w="1280" w:type="dxa"/>
            <w:vMerge/>
            <w:vAlign w:val="center"/>
          </w:tcPr>
          <w:p w:rsidR="00970277" w:rsidRDefault="00970277">
            <w:pPr>
              <w:jc w:val="center"/>
              <w:rPr>
                <w:rFonts w:ascii="Times New Roman" w:eastAsia="宋体" w:hAnsi="Times New Roman"/>
                <w:bCs/>
                <w:color w:val="000000" w:themeColor="text1"/>
                <w:sz w:val="24"/>
              </w:rPr>
            </w:pPr>
          </w:p>
        </w:tc>
        <w:tc>
          <w:tcPr>
            <w:tcW w:w="1383" w:type="dxa"/>
            <w:vAlign w:val="center"/>
          </w:tcPr>
          <w:p w:rsidR="00970277" w:rsidRDefault="008A61FD">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废活性炭</w:t>
            </w:r>
          </w:p>
        </w:tc>
        <w:tc>
          <w:tcPr>
            <w:tcW w:w="2814" w:type="dxa"/>
            <w:gridSpan w:val="2"/>
            <w:vAlign w:val="center"/>
          </w:tcPr>
          <w:p w:rsidR="00970277" w:rsidRDefault="008A61FD">
            <w:pPr>
              <w:adjustRightInd w:val="0"/>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1.228</w:t>
            </w:r>
            <w:r>
              <w:rPr>
                <w:rFonts w:ascii="Times New Roman" w:eastAsia="宋体" w:hAnsi="Times New Roman"/>
                <w:color w:val="000000" w:themeColor="text1"/>
                <w:sz w:val="24"/>
              </w:rPr>
              <w:t>t/a</w:t>
            </w:r>
          </w:p>
        </w:tc>
        <w:tc>
          <w:tcPr>
            <w:tcW w:w="2767" w:type="dxa"/>
            <w:gridSpan w:val="2"/>
            <w:vMerge/>
            <w:vAlign w:val="center"/>
          </w:tcPr>
          <w:p w:rsidR="00970277" w:rsidRDefault="00970277">
            <w:pPr>
              <w:adjustRightInd w:val="0"/>
              <w:snapToGrid w:val="0"/>
              <w:jc w:val="center"/>
              <w:rPr>
                <w:rFonts w:ascii="Times New Roman" w:eastAsia="宋体" w:hAnsi="Times New Roman"/>
                <w:color w:val="000000" w:themeColor="text1"/>
                <w:sz w:val="24"/>
              </w:rPr>
            </w:pPr>
          </w:p>
        </w:tc>
      </w:tr>
      <w:tr w:rsidR="00970277">
        <w:trPr>
          <w:cantSplit/>
          <w:trHeight w:val="314"/>
          <w:jc w:val="center"/>
        </w:trPr>
        <w:tc>
          <w:tcPr>
            <w:tcW w:w="934" w:type="dxa"/>
            <w:vMerge/>
            <w:vAlign w:val="center"/>
          </w:tcPr>
          <w:p w:rsidR="00970277" w:rsidRDefault="00970277">
            <w:pPr>
              <w:spacing w:line="240" w:lineRule="atLeast"/>
              <w:jc w:val="center"/>
              <w:rPr>
                <w:rFonts w:ascii="Times New Roman" w:eastAsia="宋体" w:hAnsi="Times New Roman"/>
                <w:b/>
                <w:bCs/>
                <w:color w:val="000000" w:themeColor="text1"/>
                <w:sz w:val="24"/>
              </w:rPr>
            </w:pPr>
          </w:p>
        </w:tc>
        <w:tc>
          <w:tcPr>
            <w:tcW w:w="1280" w:type="dxa"/>
            <w:vMerge w:val="restart"/>
            <w:vAlign w:val="center"/>
          </w:tcPr>
          <w:p w:rsidR="00970277" w:rsidRDefault="00C945BB">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柔印和</w:t>
            </w:r>
            <w:r w:rsidR="008A61FD">
              <w:rPr>
                <w:rFonts w:ascii="Times New Roman" w:eastAsia="宋体" w:hAnsi="Times New Roman"/>
                <w:bCs/>
                <w:color w:val="000000" w:themeColor="text1"/>
                <w:sz w:val="24"/>
              </w:rPr>
              <w:t>彩印工序</w:t>
            </w:r>
          </w:p>
        </w:tc>
        <w:tc>
          <w:tcPr>
            <w:tcW w:w="1383" w:type="dxa"/>
            <w:vAlign w:val="center"/>
          </w:tcPr>
          <w:p w:rsidR="00970277" w:rsidRDefault="008A61FD">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废胶印版</w:t>
            </w:r>
          </w:p>
        </w:tc>
        <w:tc>
          <w:tcPr>
            <w:tcW w:w="2814" w:type="dxa"/>
            <w:gridSpan w:val="2"/>
            <w:vAlign w:val="center"/>
          </w:tcPr>
          <w:p w:rsidR="00970277" w:rsidRDefault="008A61FD">
            <w:pPr>
              <w:jc w:val="center"/>
              <w:rPr>
                <w:color w:val="000000" w:themeColor="text1"/>
              </w:rPr>
            </w:pPr>
            <w:r>
              <w:rPr>
                <w:rFonts w:ascii="Times New Roman" w:eastAsia="宋体" w:hAnsi="Times New Roman" w:hint="eastAsia"/>
                <w:color w:val="000000" w:themeColor="text1"/>
                <w:sz w:val="24"/>
              </w:rPr>
              <w:t>0.025</w:t>
            </w:r>
            <w:r>
              <w:rPr>
                <w:rFonts w:ascii="Times New Roman" w:eastAsia="宋体" w:hAnsi="Times New Roman"/>
                <w:color w:val="000000" w:themeColor="text1"/>
                <w:sz w:val="24"/>
              </w:rPr>
              <w:t>t/a</w:t>
            </w:r>
          </w:p>
        </w:tc>
        <w:tc>
          <w:tcPr>
            <w:tcW w:w="2767" w:type="dxa"/>
            <w:gridSpan w:val="2"/>
            <w:vMerge/>
            <w:vAlign w:val="center"/>
          </w:tcPr>
          <w:p w:rsidR="00970277" w:rsidRDefault="00970277">
            <w:pPr>
              <w:adjustRightInd w:val="0"/>
              <w:snapToGrid w:val="0"/>
              <w:jc w:val="center"/>
              <w:rPr>
                <w:rFonts w:ascii="Times New Roman" w:eastAsiaTheme="minorEastAsia"/>
                <w:color w:val="000000" w:themeColor="text1"/>
                <w:sz w:val="24"/>
              </w:rPr>
            </w:pPr>
          </w:p>
        </w:tc>
      </w:tr>
      <w:tr w:rsidR="00C945BB">
        <w:trPr>
          <w:cantSplit/>
          <w:trHeight w:val="314"/>
          <w:jc w:val="center"/>
        </w:trPr>
        <w:tc>
          <w:tcPr>
            <w:tcW w:w="934" w:type="dxa"/>
            <w:vMerge/>
            <w:vAlign w:val="center"/>
          </w:tcPr>
          <w:p w:rsidR="00C945BB" w:rsidRDefault="00C945BB">
            <w:pPr>
              <w:spacing w:line="240" w:lineRule="atLeast"/>
              <w:jc w:val="center"/>
              <w:rPr>
                <w:rFonts w:ascii="Times New Roman" w:eastAsia="宋体" w:hAnsi="Times New Roman"/>
                <w:b/>
                <w:bCs/>
                <w:color w:val="000000" w:themeColor="text1"/>
                <w:sz w:val="24"/>
              </w:rPr>
            </w:pPr>
          </w:p>
        </w:tc>
        <w:tc>
          <w:tcPr>
            <w:tcW w:w="1280" w:type="dxa"/>
            <w:vMerge/>
            <w:vAlign w:val="center"/>
          </w:tcPr>
          <w:p w:rsidR="00C945BB" w:rsidRDefault="00C945BB">
            <w:pPr>
              <w:jc w:val="center"/>
              <w:rPr>
                <w:rFonts w:ascii="Times New Roman" w:eastAsia="宋体" w:hAnsi="Times New Roman"/>
                <w:bCs/>
                <w:color w:val="000000" w:themeColor="text1"/>
                <w:sz w:val="24"/>
              </w:rPr>
            </w:pPr>
          </w:p>
        </w:tc>
        <w:tc>
          <w:tcPr>
            <w:tcW w:w="1383" w:type="dxa"/>
            <w:vAlign w:val="center"/>
          </w:tcPr>
          <w:p w:rsidR="00C945BB" w:rsidRPr="00C945BB" w:rsidRDefault="00C945BB">
            <w:pPr>
              <w:jc w:val="center"/>
              <w:rPr>
                <w:rFonts w:ascii="Times New Roman" w:eastAsia="宋体" w:hAnsi="Times New Roman"/>
                <w:b/>
                <w:bCs/>
                <w:color w:val="000000" w:themeColor="text1"/>
                <w:sz w:val="24"/>
                <w:u w:val="single"/>
              </w:rPr>
            </w:pPr>
            <w:r w:rsidRPr="00C945BB">
              <w:rPr>
                <w:rFonts w:ascii="Times New Roman" w:eastAsia="宋体" w:hAnsi="Times New Roman"/>
                <w:b/>
                <w:bCs/>
                <w:color w:val="000000" w:themeColor="text1"/>
                <w:sz w:val="24"/>
                <w:u w:val="single"/>
              </w:rPr>
              <w:t>废抹布</w:t>
            </w:r>
          </w:p>
        </w:tc>
        <w:tc>
          <w:tcPr>
            <w:tcW w:w="2814" w:type="dxa"/>
            <w:gridSpan w:val="2"/>
            <w:vAlign w:val="center"/>
          </w:tcPr>
          <w:p w:rsidR="00C945BB" w:rsidRPr="00C945BB" w:rsidRDefault="00C945BB">
            <w:pPr>
              <w:jc w:val="center"/>
              <w:rPr>
                <w:rFonts w:ascii="Times New Roman" w:eastAsia="宋体" w:hAnsi="Times New Roman"/>
                <w:b/>
                <w:color w:val="000000" w:themeColor="text1"/>
                <w:sz w:val="24"/>
                <w:u w:val="single"/>
              </w:rPr>
            </w:pPr>
            <w:r>
              <w:rPr>
                <w:rFonts w:ascii="Times New Roman" w:eastAsia="宋体" w:hAnsi="Times New Roman" w:hint="eastAsia"/>
                <w:b/>
                <w:color w:val="000000" w:themeColor="text1"/>
                <w:sz w:val="24"/>
                <w:u w:val="single"/>
              </w:rPr>
              <w:t>0.01t/a</w:t>
            </w:r>
          </w:p>
        </w:tc>
        <w:tc>
          <w:tcPr>
            <w:tcW w:w="2767" w:type="dxa"/>
            <w:gridSpan w:val="2"/>
            <w:vMerge/>
            <w:vAlign w:val="center"/>
          </w:tcPr>
          <w:p w:rsidR="00C945BB" w:rsidRDefault="00C945BB">
            <w:pPr>
              <w:adjustRightInd w:val="0"/>
              <w:snapToGrid w:val="0"/>
              <w:jc w:val="center"/>
              <w:rPr>
                <w:rFonts w:ascii="Times New Roman" w:eastAsiaTheme="minorEastAsia"/>
                <w:color w:val="000000" w:themeColor="text1"/>
                <w:sz w:val="24"/>
              </w:rPr>
            </w:pPr>
          </w:p>
        </w:tc>
      </w:tr>
      <w:tr w:rsidR="00970277">
        <w:trPr>
          <w:cantSplit/>
          <w:trHeight w:val="404"/>
          <w:jc w:val="center"/>
        </w:trPr>
        <w:tc>
          <w:tcPr>
            <w:tcW w:w="934" w:type="dxa"/>
            <w:vMerge/>
            <w:vAlign w:val="center"/>
          </w:tcPr>
          <w:p w:rsidR="00970277" w:rsidRDefault="00970277">
            <w:pPr>
              <w:spacing w:line="240" w:lineRule="atLeast"/>
              <w:jc w:val="center"/>
              <w:rPr>
                <w:rFonts w:ascii="Times New Roman" w:eastAsia="宋体" w:hAnsi="Times New Roman"/>
                <w:b/>
                <w:bCs/>
                <w:color w:val="000000" w:themeColor="text1"/>
                <w:sz w:val="24"/>
              </w:rPr>
            </w:pPr>
          </w:p>
        </w:tc>
        <w:tc>
          <w:tcPr>
            <w:tcW w:w="1280" w:type="dxa"/>
            <w:vMerge/>
            <w:vAlign w:val="center"/>
          </w:tcPr>
          <w:p w:rsidR="00970277" w:rsidRDefault="00970277">
            <w:pPr>
              <w:jc w:val="center"/>
              <w:rPr>
                <w:rFonts w:ascii="Times New Roman" w:eastAsia="宋体" w:hAnsi="Times New Roman"/>
                <w:bCs/>
                <w:color w:val="000000" w:themeColor="text1"/>
                <w:sz w:val="24"/>
              </w:rPr>
            </w:pPr>
          </w:p>
        </w:tc>
        <w:tc>
          <w:tcPr>
            <w:tcW w:w="1383" w:type="dxa"/>
            <w:vAlign w:val="center"/>
          </w:tcPr>
          <w:p w:rsidR="00970277" w:rsidRDefault="008A61FD">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废油墨桶</w:t>
            </w:r>
          </w:p>
        </w:tc>
        <w:tc>
          <w:tcPr>
            <w:tcW w:w="2814" w:type="dxa"/>
            <w:gridSpan w:val="2"/>
            <w:vAlign w:val="center"/>
          </w:tcPr>
          <w:p w:rsidR="00970277" w:rsidRDefault="008A61FD">
            <w:pPr>
              <w:jc w:val="center"/>
              <w:rPr>
                <w:color w:val="000000" w:themeColor="text1"/>
              </w:rPr>
            </w:pPr>
            <w:r>
              <w:rPr>
                <w:rFonts w:ascii="Times New Roman" w:eastAsia="宋体" w:hAnsi="Times New Roman" w:hint="eastAsia"/>
                <w:color w:val="000000" w:themeColor="text1"/>
                <w:sz w:val="24"/>
              </w:rPr>
              <w:t>0.2</w:t>
            </w:r>
            <w:r>
              <w:rPr>
                <w:rFonts w:ascii="Times New Roman" w:eastAsia="宋体" w:hAnsi="Times New Roman"/>
                <w:color w:val="000000" w:themeColor="text1"/>
                <w:sz w:val="24"/>
              </w:rPr>
              <w:t>t/a</w:t>
            </w:r>
          </w:p>
        </w:tc>
        <w:tc>
          <w:tcPr>
            <w:tcW w:w="2767" w:type="dxa"/>
            <w:gridSpan w:val="2"/>
            <w:vMerge/>
            <w:vAlign w:val="center"/>
          </w:tcPr>
          <w:p w:rsidR="00970277" w:rsidRDefault="00970277">
            <w:pPr>
              <w:adjustRightInd w:val="0"/>
              <w:snapToGrid w:val="0"/>
              <w:jc w:val="center"/>
              <w:rPr>
                <w:rFonts w:ascii="Times New Roman" w:eastAsiaTheme="minorEastAsia"/>
                <w:color w:val="000000" w:themeColor="text1"/>
                <w:sz w:val="24"/>
              </w:rPr>
            </w:pPr>
          </w:p>
        </w:tc>
      </w:tr>
      <w:tr w:rsidR="00970277">
        <w:trPr>
          <w:cantSplit/>
          <w:trHeight w:val="1318"/>
          <w:jc w:val="center"/>
        </w:trPr>
        <w:tc>
          <w:tcPr>
            <w:tcW w:w="934" w:type="dxa"/>
            <w:vAlign w:val="center"/>
          </w:tcPr>
          <w:p w:rsidR="00970277" w:rsidRDefault="008A61FD">
            <w:pPr>
              <w:spacing w:line="44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噪</w:t>
            </w:r>
          </w:p>
          <w:p w:rsidR="00970277" w:rsidRDefault="008A61FD">
            <w:pPr>
              <w:spacing w:line="44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声</w:t>
            </w:r>
          </w:p>
        </w:tc>
        <w:tc>
          <w:tcPr>
            <w:tcW w:w="8244" w:type="dxa"/>
            <w:gridSpan w:val="6"/>
            <w:vAlign w:val="center"/>
          </w:tcPr>
          <w:p w:rsidR="00970277" w:rsidRDefault="008A61FD">
            <w:pPr>
              <w:ind w:firstLineChars="200" w:firstLine="480"/>
              <w:jc w:val="left"/>
              <w:rPr>
                <w:rFonts w:ascii="Times New Roman" w:eastAsia="宋体" w:hAnsi="Times New Roman"/>
                <w:color w:val="000000" w:themeColor="text1"/>
                <w:sz w:val="24"/>
              </w:rPr>
            </w:pPr>
            <w:r>
              <w:rPr>
                <w:rFonts w:ascii="Times New Roman" w:eastAsia="宋体" w:hAnsi="Times New Roman"/>
                <w:color w:val="000000" w:themeColor="text1"/>
                <w:sz w:val="24"/>
              </w:rPr>
              <w:t>本项目噪声主要是</w:t>
            </w:r>
            <w:r>
              <w:rPr>
                <w:rFonts w:ascii="Times New Roman" w:eastAsia="宋体" w:hAnsi="宋体" w:hint="eastAsia"/>
                <w:bCs/>
                <w:color w:val="000000" w:themeColor="text1"/>
                <w:sz w:val="24"/>
              </w:rPr>
              <w:t>高速拉丝机、</w:t>
            </w:r>
            <w:r>
              <w:rPr>
                <w:rFonts w:ascii="Times New Roman" w:eastAsia="宋体" w:hAnsi="Times New Roman" w:hint="eastAsia"/>
                <w:bCs/>
                <w:color w:val="000000" w:themeColor="text1"/>
                <w:sz w:val="24"/>
              </w:rPr>
              <w:t>彩印机、</w:t>
            </w:r>
            <w:r>
              <w:rPr>
                <w:rFonts w:ascii="Times New Roman" w:eastAsia="宋体" w:hAnsi="宋体" w:hint="eastAsia"/>
                <w:bCs/>
                <w:color w:val="000000" w:themeColor="text1"/>
                <w:sz w:val="24"/>
              </w:rPr>
              <w:t>圆织机、缝口机、覆膜机、搅拌机、吹膜机等</w:t>
            </w:r>
            <w:r>
              <w:rPr>
                <w:rFonts w:ascii="Times New Roman" w:eastAsia="宋体" w:hAnsi="Times New Roman"/>
                <w:color w:val="000000" w:themeColor="text1"/>
                <w:sz w:val="24"/>
              </w:rPr>
              <w:t>设备运行时产生的噪声，噪声源强在</w:t>
            </w:r>
            <w:r>
              <w:rPr>
                <w:rFonts w:ascii="Times New Roman" w:eastAsia="宋体" w:hAnsi="Times New Roman"/>
                <w:color w:val="000000" w:themeColor="text1"/>
                <w:sz w:val="24"/>
              </w:rPr>
              <w:t>60~75dB(A)</w:t>
            </w:r>
            <w:r>
              <w:rPr>
                <w:rFonts w:ascii="Times New Roman" w:eastAsia="宋体" w:hAnsi="Times New Roman"/>
                <w:color w:val="000000" w:themeColor="text1"/>
                <w:sz w:val="24"/>
              </w:rPr>
              <w:t>之间。经采取</w:t>
            </w:r>
            <w:r>
              <w:rPr>
                <w:rFonts w:asciiTheme="minorEastAsia" w:eastAsiaTheme="minorEastAsia" w:hAnsiTheme="minorEastAsia" w:hint="eastAsia"/>
                <w:color w:val="000000" w:themeColor="text1"/>
                <w:sz w:val="24"/>
              </w:rPr>
              <w:t>基础减振、距离衰减、厂房隔声</w:t>
            </w:r>
            <w:r>
              <w:rPr>
                <w:rFonts w:ascii="Times New Roman" w:eastAsia="宋体" w:hAnsi="Times New Roman"/>
                <w:color w:val="000000" w:themeColor="text1"/>
                <w:sz w:val="24"/>
              </w:rPr>
              <w:t>措施后，厂界噪声能达到《工业企业厂界环境噪声排放标准》（</w:t>
            </w:r>
            <w:r>
              <w:rPr>
                <w:rFonts w:ascii="Times New Roman" w:eastAsia="宋体" w:hAnsi="Times New Roman"/>
                <w:color w:val="000000" w:themeColor="text1"/>
                <w:sz w:val="24"/>
              </w:rPr>
              <w:t>GB12348 -2008</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3</w:t>
            </w:r>
            <w:r>
              <w:rPr>
                <w:rFonts w:ascii="Times New Roman" w:eastAsia="宋体" w:hAnsi="Times New Roman"/>
                <w:color w:val="000000" w:themeColor="text1"/>
                <w:sz w:val="24"/>
              </w:rPr>
              <w:t>类标准要求，对周围声环境影响较小。</w:t>
            </w:r>
          </w:p>
        </w:tc>
      </w:tr>
      <w:tr w:rsidR="00970277" w:rsidTr="001E019C">
        <w:trPr>
          <w:cantSplit/>
          <w:trHeight w:val="452"/>
          <w:jc w:val="center"/>
        </w:trPr>
        <w:tc>
          <w:tcPr>
            <w:tcW w:w="934" w:type="dxa"/>
            <w:vAlign w:val="center"/>
          </w:tcPr>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其他</w:t>
            </w:r>
          </w:p>
        </w:tc>
        <w:tc>
          <w:tcPr>
            <w:tcW w:w="8244" w:type="dxa"/>
            <w:gridSpan w:val="6"/>
            <w:vAlign w:val="center"/>
          </w:tcPr>
          <w:p w:rsidR="00970277" w:rsidRDefault="008A61FD">
            <w:pPr>
              <w:jc w:val="center"/>
              <w:rPr>
                <w:rFonts w:ascii="Times New Roman" w:eastAsia="宋体" w:hAnsi="Times New Roman"/>
                <w:color w:val="000000" w:themeColor="text1"/>
                <w:sz w:val="24"/>
              </w:rPr>
            </w:pPr>
            <w:r>
              <w:rPr>
                <w:rFonts w:ascii="Times New Roman" w:eastAsia="宋体" w:hAnsi="Times New Roman"/>
                <w:color w:val="000000" w:themeColor="text1"/>
                <w:sz w:val="24"/>
              </w:rPr>
              <w:t>无</w:t>
            </w:r>
          </w:p>
        </w:tc>
      </w:tr>
      <w:tr w:rsidR="00970277">
        <w:trPr>
          <w:cantSplit/>
          <w:trHeight w:val="1559"/>
          <w:jc w:val="center"/>
        </w:trPr>
        <w:tc>
          <w:tcPr>
            <w:tcW w:w="9178" w:type="dxa"/>
            <w:gridSpan w:val="7"/>
            <w:vAlign w:val="center"/>
          </w:tcPr>
          <w:p w:rsidR="00970277" w:rsidRDefault="008A61FD">
            <w:pPr>
              <w:spacing w:line="400" w:lineRule="exact"/>
              <w:jc w:val="left"/>
              <w:rPr>
                <w:rFonts w:ascii="Times New Roman" w:eastAsia="宋体" w:hAnsi="Times New Roman"/>
                <w:b/>
                <w:bCs/>
                <w:color w:val="000000" w:themeColor="text1"/>
                <w:sz w:val="24"/>
              </w:rPr>
            </w:pPr>
            <w:r>
              <w:rPr>
                <w:rFonts w:ascii="Times New Roman" w:eastAsia="宋体" w:hAnsi="Times New Roman"/>
                <w:b/>
                <w:bCs/>
                <w:color w:val="000000" w:themeColor="text1"/>
                <w:sz w:val="24"/>
              </w:rPr>
              <w:t>主要生态影响：</w:t>
            </w:r>
          </w:p>
          <w:p w:rsidR="00970277" w:rsidRPr="001E019C" w:rsidRDefault="008A61FD" w:rsidP="001E019C">
            <w:pPr>
              <w:spacing w:line="400" w:lineRule="exact"/>
              <w:ind w:firstLine="420"/>
              <w:jc w:val="left"/>
              <w:rPr>
                <w:rFonts w:ascii="Times New Roman" w:eastAsia="宋体" w:hAnsi="Times New Roman"/>
                <w:color w:val="000000" w:themeColor="text1"/>
                <w:sz w:val="24"/>
              </w:rPr>
            </w:pPr>
            <w:r>
              <w:rPr>
                <w:rFonts w:ascii="Times New Roman" w:eastAsia="宋体" w:hAnsi="Times New Roman"/>
                <w:color w:val="000000" w:themeColor="text1"/>
                <w:sz w:val="24"/>
              </w:rPr>
              <w:t>本项目运营期各污染物得到有效处理，不会对生态造成明显的影响，项目实施后，随着绿化措施的实施，区域生物量损失将得到一定补偿，起到美化环境、降尘、降噪的作用。</w:t>
            </w:r>
          </w:p>
        </w:tc>
      </w:tr>
    </w:tbl>
    <w:p w:rsidR="00970277" w:rsidRDefault="008A61FD">
      <w:pPr>
        <w:spacing w:line="500" w:lineRule="exact"/>
        <w:outlineLvl w:val="0"/>
        <w:rPr>
          <w:b/>
          <w:color w:val="000000" w:themeColor="text1"/>
          <w:sz w:val="32"/>
          <w:szCs w:val="32"/>
        </w:rPr>
      </w:pPr>
      <w:r>
        <w:rPr>
          <w:rFonts w:hAnsi="宋体" w:hint="eastAsia"/>
          <w:b/>
          <w:color w:val="000000" w:themeColor="text1"/>
          <w:sz w:val="32"/>
          <w:szCs w:val="32"/>
        </w:rPr>
        <w:lastRenderedPageBreak/>
        <w:t>环境影响分析</w:t>
      </w:r>
    </w:p>
    <w:tbl>
      <w:tblPr>
        <w:tblW w:w="474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tblPr>
      <w:tblGrid>
        <w:gridCol w:w="9186"/>
      </w:tblGrid>
      <w:tr w:rsidR="00970277">
        <w:trPr>
          <w:trHeight w:val="225"/>
          <w:jc w:val="center"/>
        </w:trPr>
        <w:tc>
          <w:tcPr>
            <w:tcW w:w="5000" w:type="pct"/>
          </w:tcPr>
          <w:p w:rsidR="00970277" w:rsidRDefault="008A61FD">
            <w:pPr>
              <w:adjustRightInd w:val="0"/>
              <w:snapToGrid w:val="0"/>
              <w:spacing w:line="440" w:lineRule="exact"/>
              <w:rPr>
                <w:rFonts w:ascii="Times New Roman" w:eastAsia="宋体" w:hAnsi="Times New Roman"/>
                <w:b/>
                <w:color w:val="000000" w:themeColor="text1"/>
                <w:sz w:val="24"/>
              </w:rPr>
            </w:pPr>
            <w:r>
              <w:rPr>
                <w:rFonts w:ascii="Times New Roman" w:eastAsia="宋体" w:hAnsi="Times New Roman"/>
                <w:b/>
                <w:color w:val="000000" w:themeColor="text1"/>
                <w:sz w:val="24"/>
              </w:rPr>
              <w:t>施工期环境影响分析：</w:t>
            </w:r>
          </w:p>
          <w:p w:rsidR="00970277" w:rsidRDefault="008A61FD">
            <w:pPr>
              <w:pStyle w:val="24"/>
              <w:spacing w:line="440" w:lineRule="exact"/>
              <w:ind w:firstLine="480"/>
              <w:rPr>
                <w:rFonts w:ascii="Times New Roman" w:eastAsia="宋体" w:hAnsi="Times New Roman"/>
                <w:color w:val="000000" w:themeColor="text1"/>
                <w:szCs w:val="24"/>
              </w:rPr>
            </w:pPr>
            <w:r>
              <w:rPr>
                <w:rFonts w:ascii="Times New Roman" w:eastAsia="宋体" w:hAnsi="Times New Roman"/>
                <w:color w:val="000000" w:themeColor="text1"/>
                <w:szCs w:val="24"/>
              </w:rPr>
              <w:t>本项目</w:t>
            </w:r>
            <w:r>
              <w:rPr>
                <w:rFonts w:ascii="Times New Roman" w:eastAsia="宋体" w:hint="eastAsia"/>
                <w:color w:val="000000" w:themeColor="text1"/>
              </w:rPr>
              <w:t>利用现有厂房进行建设</w:t>
            </w:r>
            <w:r>
              <w:rPr>
                <w:rFonts w:ascii="Times New Roman" w:eastAsia="宋体" w:hAnsi="Times New Roman"/>
                <w:color w:val="000000" w:themeColor="text1"/>
                <w:szCs w:val="24"/>
              </w:rPr>
              <w:t>，不涉及到建筑物的施工建设，只需要安装设备，故本评价不对施工期环境影响进行分析。</w:t>
            </w:r>
          </w:p>
          <w:p w:rsidR="00970277" w:rsidRDefault="00361F36">
            <w:pPr>
              <w:spacing w:line="440" w:lineRule="exact"/>
              <w:rPr>
                <w:rFonts w:ascii="Times New Roman" w:eastAsia="宋体" w:hAnsi="Times New Roman"/>
                <w:b/>
                <w:color w:val="000000" w:themeColor="text1"/>
                <w:sz w:val="24"/>
              </w:rPr>
            </w:pPr>
            <w:r>
              <w:rPr>
                <w:rFonts w:ascii="Times New Roman" w:eastAsia="宋体" w:hAnsi="Times New Roman"/>
                <w:b/>
                <w:color w:val="000000" w:themeColor="text1"/>
                <w:sz w:val="24"/>
              </w:rPr>
              <w:pict>
                <v:shapetype id="_x0000_t32" coordsize="21600,21600" o:spt="32" o:oned="t" path="m,l21600,21600e" filled="f">
                  <v:path arrowok="t" fillok="f" o:connecttype="none"/>
                  <o:lock v:ext="edit" shapetype="t"/>
                </v:shapetype>
                <v:shape id="自选图形 140" o:spid="_x0000_s1093" type="#_x0000_t32" style="position:absolute;left:0;text-align:left;margin-left:-1.85pt;margin-top:4.5pt;width:459.2pt;height:0;z-index:251640832" adj="-3262,-1,-3262"/>
              </w:pict>
            </w:r>
            <w:r w:rsidR="008A61FD">
              <w:rPr>
                <w:rFonts w:ascii="Times New Roman" w:eastAsia="宋体" w:hAnsi="Times New Roman"/>
                <w:b/>
                <w:color w:val="000000" w:themeColor="text1"/>
                <w:sz w:val="24"/>
              </w:rPr>
              <w:t>营运期环境影响分析：</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本项目营运期对环境的影响主要是生产过程中产生的废气、废水、噪声、固废。全厂运营后的环境影响分析如下：</w:t>
            </w:r>
          </w:p>
          <w:p w:rsidR="00970277" w:rsidRDefault="008A61FD">
            <w:pPr>
              <w:pStyle w:val="afff1"/>
              <w:adjustRightInd w:val="0"/>
              <w:snapToGrid w:val="0"/>
              <w:spacing w:line="440" w:lineRule="exact"/>
              <w:ind w:firstLine="482"/>
              <w:rPr>
                <w:rFonts w:ascii="Times New Roman" w:eastAsia="宋体" w:hAnsi="Times New Roman"/>
                <w:b/>
                <w:color w:val="000000" w:themeColor="text1"/>
                <w:sz w:val="24"/>
              </w:rPr>
            </w:pPr>
            <w:r>
              <w:rPr>
                <w:rFonts w:ascii="Times New Roman" w:eastAsia="宋体" w:hAnsi="Times New Roman"/>
                <w:b/>
                <w:color w:val="000000" w:themeColor="text1"/>
                <w:sz w:val="24"/>
              </w:rPr>
              <w:t>一、大气环境影响分析</w:t>
            </w:r>
          </w:p>
          <w:p w:rsidR="00970277" w:rsidRDefault="008A61FD">
            <w:pPr>
              <w:pStyle w:val="TableParagraph"/>
              <w:spacing w:line="440" w:lineRule="exact"/>
              <w:ind w:firstLine="480"/>
              <w:rPr>
                <w:rFonts w:ascii="Times New Roman" w:eastAsia="宋体" w:hAnsi="Times New Roman"/>
                <w:color w:val="000000" w:themeColor="text1"/>
              </w:rPr>
            </w:pPr>
            <w:r>
              <w:rPr>
                <w:rFonts w:ascii="Times New Roman" w:eastAsia="宋体" w:hAnsi="Times New Roman"/>
                <w:color w:val="000000" w:themeColor="text1"/>
              </w:rPr>
              <w:t>本项目运营期产生的废气主要为吹膜工序</w:t>
            </w:r>
            <w:r>
              <w:rPr>
                <w:rFonts w:ascii="Times New Roman" w:eastAsia="宋体" w:hAnsi="Times New Roman" w:hint="eastAsia"/>
                <w:color w:val="000000" w:themeColor="text1"/>
              </w:rPr>
              <w:t>、</w:t>
            </w:r>
            <w:r>
              <w:rPr>
                <w:rFonts w:ascii="Times New Roman" w:eastAsia="宋体" w:hAnsi="Times New Roman"/>
                <w:color w:val="000000" w:themeColor="text1"/>
              </w:rPr>
              <w:t>拉丝工序</w:t>
            </w:r>
            <w:r>
              <w:rPr>
                <w:rFonts w:ascii="Times New Roman" w:eastAsia="宋体" w:hAnsi="Times New Roman" w:hint="eastAsia"/>
                <w:color w:val="000000" w:themeColor="text1"/>
              </w:rPr>
              <w:t>、</w:t>
            </w:r>
            <w:r>
              <w:rPr>
                <w:rFonts w:ascii="Times New Roman" w:eastAsia="宋体" w:hAnsi="Times New Roman"/>
                <w:color w:val="000000" w:themeColor="text1"/>
              </w:rPr>
              <w:t>覆膜工序</w:t>
            </w:r>
            <w:r>
              <w:rPr>
                <w:rFonts w:ascii="Times New Roman" w:eastAsia="宋体" w:hAnsi="Times New Roman" w:hint="eastAsia"/>
                <w:color w:val="000000" w:themeColor="text1"/>
              </w:rPr>
              <w:t>、</w:t>
            </w:r>
            <w:r>
              <w:rPr>
                <w:rFonts w:ascii="Times New Roman" w:eastAsia="宋体" w:hAnsi="Times New Roman"/>
                <w:color w:val="000000" w:themeColor="text1"/>
              </w:rPr>
              <w:t>柔印工序和彩印工序产生的非甲烷总烃。</w:t>
            </w:r>
          </w:p>
          <w:p w:rsidR="00970277" w:rsidRDefault="008A61FD">
            <w:pPr>
              <w:pStyle w:val="TableParagraph"/>
              <w:spacing w:line="440" w:lineRule="exact"/>
              <w:ind w:firstLineChars="200" w:firstLine="482"/>
              <w:jc w:val="both"/>
              <w:rPr>
                <w:rFonts w:ascii="Times New Roman" w:eastAsia="宋体" w:hAnsi="Times New Roman"/>
                <w:b/>
                <w:bCs/>
                <w:color w:val="000000" w:themeColor="text1"/>
                <w:spacing w:val="-7"/>
              </w:rPr>
            </w:pPr>
            <w:r>
              <w:rPr>
                <w:rFonts w:ascii="Times New Roman" w:eastAsia="宋体" w:hAnsi="Times New Roman" w:hint="eastAsia"/>
                <w:b/>
                <w:bCs/>
                <w:color w:val="000000" w:themeColor="text1"/>
              </w:rPr>
              <w:t>1</w:t>
            </w:r>
            <w:r>
              <w:rPr>
                <w:rFonts w:ascii="Times New Roman" w:eastAsia="宋体" w:hAnsi="Times New Roman" w:hint="eastAsia"/>
                <w:b/>
                <w:bCs/>
                <w:color w:val="000000" w:themeColor="text1"/>
              </w:rPr>
              <w:t>、</w:t>
            </w:r>
            <w:r>
              <w:rPr>
                <w:rFonts w:ascii="Times New Roman" w:eastAsia="宋体" w:hAnsi="Times New Roman"/>
                <w:b/>
                <w:bCs/>
                <w:color w:val="000000" w:themeColor="text1"/>
              </w:rPr>
              <w:t>吹膜</w:t>
            </w:r>
            <w:r>
              <w:rPr>
                <w:rFonts w:ascii="Times New Roman" w:eastAsia="宋体" w:hAnsi="Times New Roman" w:hint="eastAsia"/>
                <w:b/>
                <w:bCs/>
                <w:color w:val="000000" w:themeColor="text1"/>
              </w:rPr>
              <w:t>、</w:t>
            </w:r>
            <w:r>
              <w:rPr>
                <w:rFonts w:ascii="Times New Roman" w:eastAsia="宋体" w:hAnsi="Times New Roman"/>
                <w:b/>
                <w:bCs/>
                <w:color w:val="000000" w:themeColor="text1"/>
              </w:rPr>
              <w:t>拉丝</w:t>
            </w:r>
            <w:r>
              <w:rPr>
                <w:rFonts w:ascii="Times New Roman" w:eastAsia="宋体" w:hAnsi="Times New Roman" w:hint="eastAsia"/>
                <w:b/>
                <w:bCs/>
                <w:color w:val="000000" w:themeColor="text1"/>
              </w:rPr>
              <w:t>、</w:t>
            </w:r>
            <w:r>
              <w:rPr>
                <w:rFonts w:ascii="Times New Roman" w:eastAsia="宋体" w:hAnsi="Times New Roman"/>
                <w:b/>
                <w:bCs/>
                <w:color w:val="000000" w:themeColor="text1"/>
              </w:rPr>
              <w:t>覆膜工序产生的非甲烷总烃</w:t>
            </w:r>
          </w:p>
          <w:p w:rsidR="00970277" w:rsidRDefault="008A61FD">
            <w:pPr>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w:t>
            </w:r>
            <w:r>
              <w:rPr>
                <w:rFonts w:ascii="Times New Roman" w:eastAsia="宋体" w:hAnsi="Times New Roman" w:hint="eastAsia"/>
                <w:b/>
                <w:color w:val="000000" w:themeColor="text1"/>
                <w:sz w:val="24"/>
              </w:rPr>
              <w:t>1</w:t>
            </w:r>
            <w:r>
              <w:rPr>
                <w:rFonts w:ascii="Times New Roman" w:eastAsia="宋体" w:hAnsi="Times New Roman" w:hint="eastAsia"/>
                <w:b/>
                <w:color w:val="000000" w:themeColor="text1"/>
                <w:sz w:val="24"/>
              </w:rPr>
              <w:t>）废气分析</w:t>
            </w:r>
          </w:p>
          <w:p w:rsidR="00970277" w:rsidRDefault="00361F36">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fldChar w:fldCharType="begin"/>
            </w:r>
            <w:r w:rsidR="008A61FD">
              <w:rPr>
                <w:rFonts w:ascii="Times New Roman" w:eastAsia="宋体" w:hAnsi="Times New Roman" w:hint="eastAsia"/>
                <w:color w:val="000000" w:themeColor="text1"/>
                <w:sz w:val="24"/>
              </w:rPr>
              <w:instrText>= 1 \* GB3</w:instrText>
            </w:r>
            <w:r>
              <w:rPr>
                <w:rFonts w:ascii="Times New Roman" w:eastAsia="宋体" w:hAnsi="Times New Roman"/>
                <w:color w:val="000000" w:themeColor="text1"/>
                <w:sz w:val="24"/>
              </w:rPr>
              <w:fldChar w:fldCharType="separate"/>
            </w:r>
            <w:r w:rsidR="008A61FD">
              <w:rPr>
                <w:rFonts w:ascii="Times New Roman" w:eastAsia="宋体" w:hAnsi="Times New Roman" w:hint="eastAsia"/>
                <w:color w:val="000000" w:themeColor="text1"/>
                <w:sz w:val="24"/>
              </w:rPr>
              <w:t>①</w:t>
            </w:r>
            <w:r>
              <w:rPr>
                <w:rFonts w:ascii="Times New Roman" w:eastAsia="宋体" w:hAnsi="Times New Roman"/>
                <w:color w:val="000000" w:themeColor="text1"/>
                <w:sz w:val="24"/>
              </w:rPr>
              <w:fldChar w:fldCharType="end"/>
            </w:r>
            <w:r w:rsidR="008A61FD">
              <w:rPr>
                <w:rFonts w:ascii="Times New Roman" w:eastAsia="宋体" w:hAnsi="Times New Roman"/>
                <w:color w:val="000000" w:themeColor="text1"/>
                <w:sz w:val="24"/>
              </w:rPr>
              <w:t>吹膜工序产生的非甲烷总烃</w:t>
            </w:r>
            <w:r w:rsidR="00313C08">
              <w:rPr>
                <w:rFonts w:ascii="Times New Roman" w:eastAsia="宋体" w:hAnsi="Times New Roman" w:hint="eastAsia"/>
                <w:color w:val="000000" w:themeColor="text1"/>
                <w:sz w:val="24"/>
              </w:rPr>
              <w:t xml:space="preserve"> </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本项目在生产内膜时，吹膜工序会产生一定量的非甲烷总烃。本项目生产内膜时，吹膜机</w:t>
            </w:r>
            <w:r w:rsidR="00620FC9">
              <w:rPr>
                <w:rFonts w:ascii="Times New Roman" w:eastAsia="宋体" w:hAnsi="Times New Roman" w:hint="eastAsia"/>
                <w:color w:val="000000" w:themeColor="text1"/>
                <w:sz w:val="24"/>
              </w:rPr>
              <w:t>和热合机</w:t>
            </w:r>
            <w:r>
              <w:rPr>
                <w:rFonts w:ascii="Times New Roman" w:eastAsia="宋体" w:hAnsi="Times New Roman" w:hint="eastAsia"/>
                <w:color w:val="000000" w:themeColor="text1"/>
                <w:sz w:val="24"/>
              </w:rPr>
              <w:t>工作温度为</w:t>
            </w:r>
            <w:r>
              <w:rPr>
                <w:rFonts w:ascii="Times New Roman" w:eastAsia="宋体" w:hAnsi="Times New Roman" w:hint="eastAsia"/>
                <w:color w:val="000000" w:themeColor="text1"/>
                <w:sz w:val="24"/>
              </w:rPr>
              <w:t>160-180</w:t>
            </w:r>
            <w:r>
              <w:rPr>
                <w:rFonts w:ascii="Times New Roman" w:eastAsia="宋体" w:hAnsi="Times New Roman" w:hint="eastAsia"/>
                <w:color w:val="000000" w:themeColor="text1"/>
                <w:sz w:val="24"/>
              </w:rPr>
              <w:t>℃，</w:t>
            </w:r>
            <w:r>
              <w:rPr>
                <w:rFonts w:ascii="Times New Roman" w:eastAsia="宋体" w:hAnsi="Times New Roman" w:hint="eastAsia"/>
                <w:sz w:val="24"/>
              </w:rPr>
              <w:t>低于聚乙烯的分解温度（</w:t>
            </w:r>
            <w:r>
              <w:rPr>
                <w:rFonts w:ascii="Times New Roman" w:eastAsia="宋体" w:hAnsi="Times New Roman" w:hint="eastAsia"/>
                <w:sz w:val="24"/>
              </w:rPr>
              <w:t>300</w:t>
            </w:r>
            <w:r>
              <w:rPr>
                <w:rFonts w:ascii="Times New Roman" w:eastAsia="宋体" w:hAnsi="Times New Roman"/>
                <w:sz w:val="24"/>
              </w:rPr>
              <w:t>℃</w:t>
            </w:r>
            <w:r>
              <w:rPr>
                <w:rFonts w:ascii="Times New Roman" w:eastAsia="宋体" w:hAnsi="Times New Roman" w:hint="eastAsia"/>
                <w:sz w:val="24"/>
              </w:rPr>
              <w:t>以上），因此聚乙烯在吹膜机内加工时不会出现大量分解反应的产生，但聚乙烯中含有的较低聚合度分子会挥发产生废气，识别为非甲烷总烃。</w:t>
            </w:r>
            <w:r>
              <w:rPr>
                <w:rFonts w:ascii="Times New Roman" w:eastAsia="宋体" w:hAnsi="Times New Roman" w:hint="eastAsia"/>
                <w:color w:val="000000" w:themeColor="text1"/>
                <w:sz w:val="24"/>
              </w:rPr>
              <w:t>项目生产内膜时，聚乙烯的用量为</w:t>
            </w:r>
            <w:r>
              <w:rPr>
                <w:rFonts w:ascii="Times New Roman" w:eastAsia="宋体" w:hAnsi="Times New Roman" w:hint="eastAsia"/>
                <w:color w:val="000000" w:themeColor="text1"/>
                <w:sz w:val="24"/>
              </w:rPr>
              <w:t>300t/a</w:t>
            </w:r>
            <w:r>
              <w:rPr>
                <w:rFonts w:ascii="Times New Roman" w:eastAsia="宋体" w:hAnsi="Times New Roman" w:hint="eastAsia"/>
                <w:color w:val="000000" w:themeColor="text1"/>
                <w:sz w:val="24"/>
              </w:rPr>
              <w:t>，添加剂用量为</w:t>
            </w:r>
            <w:r>
              <w:rPr>
                <w:rFonts w:ascii="Times New Roman" w:eastAsia="宋体" w:hAnsi="Times New Roman" w:hint="eastAsia"/>
                <w:color w:val="000000" w:themeColor="text1"/>
                <w:sz w:val="24"/>
              </w:rPr>
              <w:t>30t/a</w:t>
            </w:r>
            <w:r>
              <w:rPr>
                <w:rFonts w:ascii="Times New Roman" w:eastAsia="宋体" w:hAnsi="Times New Roman" w:hint="eastAsia"/>
                <w:color w:val="000000" w:themeColor="text1"/>
                <w:sz w:val="24"/>
              </w:rPr>
              <w:t>，</w:t>
            </w:r>
            <w:r>
              <w:rPr>
                <w:rFonts w:ascii="Times New Roman" w:eastAsia="宋体" w:hint="eastAsia"/>
                <w:color w:val="000000" w:themeColor="text1"/>
                <w:sz w:val="24"/>
              </w:rPr>
              <w:t>根据《空气污染物排放和控制手册》（美国国家环保局）中推荐的公式，该手册认为在无控制措施时，非甲烷总烃的排放系数为</w:t>
            </w:r>
            <w:r>
              <w:rPr>
                <w:rFonts w:ascii="Times New Roman" w:eastAsia="宋体" w:hAnsi="Times New Roman"/>
                <w:color w:val="000000" w:themeColor="text1"/>
                <w:sz w:val="24"/>
              </w:rPr>
              <w:t>0.35kg/t</w:t>
            </w:r>
            <w:r>
              <w:rPr>
                <w:rFonts w:ascii="Times New Roman" w:eastAsia="宋体" w:hint="eastAsia"/>
                <w:color w:val="000000" w:themeColor="text1"/>
                <w:sz w:val="24"/>
              </w:rPr>
              <w:t>原料。</w:t>
            </w:r>
            <w:r>
              <w:rPr>
                <w:rFonts w:ascii="Times New Roman" w:eastAsia="宋体" w:hint="eastAsia"/>
                <w:snapToGrid w:val="0"/>
                <w:color w:val="000000" w:themeColor="text1"/>
                <w:sz w:val="24"/>
              </w:rPr>
              <w:t>经计算，本项目</w:t>
            </w:r>
            <w:r>
              <w:rPr>
                <w:rFonts w:ascii="Times New Roman" w:eastAsia="宋体" w:hAnsi="Times New Roman" w:hint="eastAsia"/>
                <w:color w:val="000000" w:themeColor="text1"/>
                <w:sz w:val="24"/>
              </w:rPr>
              <w:t>吹膜工序非甲烷总烃的产生量为</w:t>
            </w:r>
            <w:r>
              <w:rPr>
                <w:rFonts w:ascii="Times New Roman" w:eastAsia="宋体" w:hAnsi="Times New Roman" w:hint="eastAsia"/>
                <w:color w:val="000000" w:themeColor="text1"/>
                <w:sz w:val="24"/>
              </w:rPr>
              <w:t>0.1155t/a</w:t>
            </w:r>
            <w:r>
              <w:rPr>
                <w:rFonts w:ascii="Times New Roman" w:eastAsia="宋体" w:hAnsi="Times New Roman" w:hint="eastAsia"/>
                <w:color w:val="000000" w:themeColor="text1"/>
                <w:sz w:val="24"/>
              </w:rPr>
              <w:t>，</w:t>
            </w:r>
            <w:r>
              <w:rPr>
                <w:rFonts w:ascii="Times New Roman" w:eastAsia="宋体" w:hint="eastAsia"/>
                <w:color w:val="000000" w:themeColor="text1"/>
                <w:sz w:val="24"/>
              </w:rPr>
              <w:t>吹膜工序运行时间按</w:t>
            </w:r>
            <w:r>
              <w:rPr>
                <w:rFonts w:ascii="Times New Roman" w:eastAsia="宋体" w:hAnsi="Times New Roman" w:hint="eastAsia"/>
                <w:color w:val="000000" w:themeColor="text1"/>
                <w:sz w:val="24"/>
              </w:rPr>
              <w:t>7200</w:t>
            </w:r>
            <w:r>
              <w:rPr>
                <w:rFonts w:ascii="Times New Roman" w:eastAsia="宋体" w:hAnsi="Times New Roman"/>
                <w:color w:val="000000" w:themeColor="text1"/>
                <w:sz w:val="24"/>
              </w:rPr>
              <w:t>h/a</w:t>
            </w:r>
            <w:r>
              <w:rPr>
                <w:rFonts w:ascii="Times New Roman" w:eastAsia="宋体" w:hint="eastAsia"/>
                <w:color w:val="000000" w:themeColor="text1"/>
                <w:sz w:val="24"/>
              </w:rPr>
              <w:t>计，则吹膜工序非甲烷总烃产生速率为</w:t>
            </w:r>
            <w:r>
              <w:rPr>
                <w:rFonts w:ascii="Times New Roman" w:eastAsia="宋体" w:hAnsi="Times New Roman" w:hint="eastAsia"/>
                <w:color w:val="000000" w:themeColor="text1"/>
                <w:sz w:val="24"/>
              </w:rPr>
              <w:t>0.016</w:t>
            </w:r>
            <w:r>
              <w:rPr>
                <w:rFonts w:ascii="Times New Roman" w:eastAsia="宋体" w:hAnsi="Times New Roman"/>
                <w:color w:val="000000" w:themeColor="text1"/>
                <w:sz w:val="24"/>
              </w:rPr>
              <w:t>kg/h</w:t>
            </w:r>
            <w:r>
              <w:rPr>
                <w:rFonts w:ascii="Times New Roman" w:eastAsia="宋体" w:hint="eastAsia"/>
                <w:color w:val="000000" w:themeColor="text1"/>
                <w:sz w:val="24"/>
              </w:rPr>
              <w:t>。</w:t>
            </w:r>
          </w:p>
          <w:p w:rsidR="00970277" w:rsidRDefault="00361F36">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fldChar w:fldCharType="begin"/>
            </w:r>
            <w:r w:rsidR="008A61FD">
              <w:rPr>
                <w:rFonts w:ascii="Times New Roman" w:eastAsia="宋体" w:hAnsi="Times New Roman" w:hint="eastAsia"/>
                <w:color w:val="000000" w:themeColor="text1"/>
                <w:sz w:val="24"/>
              </w:rPr>
              <w:instrText>= 2 \* GB3</w:instrText>
            </w:r>
            <w:r>
              <w:rPr>
                <w:rFonts w:ascii="Times New Roman" w:eastAsia="宋体" w:hAnsi="Times New Roman"/>
                <w:color w:val="000000" w:themeColor="text1"/>
                <w:sz w:val="24"/>
              </w:rPr>
              <w:fldChar w:fldCharType="separate"/>
            </w:r>
            <w:r w:rsidR="008A61FD">
              <w:rPr>
                <w:rFonts w:ascii="Times New Roman" w:eastAsia="宋体" w:hAnsi="Times New Roman" w:hint="eastAsia"/>
                <w:color w:val="000000" w:themeColor="text1"/>
                <w:sz w:val="24"/>
              </w:rPr>
              <w:t>②</w:t>
            </w:r>
            <w:r>
              <w:rPr>
                <w:rFonts w:ascii="Times New Roman" w:eastAsia="宋体" w:hAnsi="Times New Roman"/>
                <w:color w:val="000000" w:themeColor="text1"/>
                <w:sz w:val="24"/>
              </w:rPr>
              <w:fldChar w:fldCharType="end"/>
            </w:r>
            <w:r w:rsidR="008A61FD">
              <w:rPr>
                <w:rFonts w:ascii="Times New Roman" w:eastAsia="宋体" w:hAnsi="Times New Roman"/>
                <w:color w:val="000000" w:themeColor="text1"/>
                <w:sz w:val="24"/>
              </w:rPr>
              <w:t>拉丝工序产生的非甲烷总烃</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本项目在生产编织袋和覆膜编织袋时，拉丝工序会产生一定量的非甲烷总烃。本项目生产编织袋和覆膜编织袋时，拉丝机工作温度为</w:t>
            </w:r>
            <w:r>
              <w:rPr>
                <w:rFonts w:ascii="Times New Roman" w:eastAsia="宋体" w:hAnsi="Times New Roman" w:hint="eastAsia"/>
                <w:color w:val="000000" w:themeColor="text1"/>
                <w:sz w:val="24"/>
              </w:rPr>
              <w:t>160-180</w:t>
            </w:r>
            <w:r>
              <w:rPr>
                <w:rFonts w:ascii="Times New Roman" w:eastAsia="宋体" w:hAnsi="Times New Roman" w:hint="eastAsia"/>
                <w:color w:val="000000" w:themeColor="text1"/>
                <w:sz w:val="24"/>
              </w:rPr>
              <w:t>℃，</w:t>
            </w:r>
            <w:r>
              <w:rPr>
                <w:rFonts w:ascii="Times New Roman" w:eastAsia="宋体" w:hAnsi="Times New Roman" w:hint="eastAsia"/>
                <w:sz w:val="24"/>
              </w:rPr>
              <w:t>低于聚丙烯的分解温度（</w:t>
            </w:r>
            <w:r>
              <w:rPr>
                <w:rFonts w:ascii="Times New Roman" w:eastAsia="宋体" w:hAnsi="Times New Roman" w:hint="eastAsia"/>
                <w:sz w:val="24"/>
              </w:rPr>
              <w:t>300</w:t>
            </w:r>
            <w:r>
              <w:rPr>
                <w:rFonts w:ascii="Times New Roman" w:eastAsia="宋体" w:hAnsi="Times New Roman"/>
                <w:sz w:val="24"/>
              </w:rPr>
              <w:t>℃</w:t>
            </w:r>
            <w:r>
              <w:rPr>
                <w:rFonts w:ascii="Times New Roman" w:eastAsia="宋体" w:hAnsi="Times New Roman" w:hint="eastAsia"/>
                <w:sz w:val="24"/>
              </w:rPr>
              <w:t>以上），因此聚丙烯在挤出机内加工时不会出现大量分解反应的产生，但聚丙烯中含有的较低聚合度分子会挥发产生废气，识别为非甲烷总烃。项目</w:t>
            </w:r>
            <w:r>
              <w:rPr>
                <w:rFonts w:ascii="Times New Roman" w:eastAsia="宋体" w:hAnsi="Times New Roman" w:hint="eastAsia"/>
                <w:color w:val="000000" w:themeColor="text1"/>
                <w:sz w:val="24"/>
              </w:rPr>
              <w:t>生产编织袋和覆膜编织袋时，聚丙烯的用量为</w:t>
            </w:r>
            <w:r>
              <w:rPr>
                <w:rFonts w:ascii="Times New Roman" w:eastAsia="宋体" w:hAnsi="Times New Roman" w:hint="eastAsia"/>
                <w:color w:val="000000" w:themeColor="text1"/>
                <w:sz w:val="24"/>
              </w:rPr>
              <w:t>1200t/a</w:t>
            </w:r>
            <w:r>
              <w:rPr>
                <w:rFonts w:ascii="Times New Roman" w:eastAsia="宋体" w:hAnsi="Times New Roman" w:hint="eastAsia"/>
                <w:color w:val="000000" w:themeColor="text1"/>
                <w:sz w:val="24"/>
              </w:rPr>
              <w:t>，添加剂用量为</w:t>
            </w:r>
            <w:r>
              <w:rPr>
                <w:rFonts w:ascii="Times New Roman" w:eastAsia="宋体" w:hAnsi="Times New Roman" w:hint="eastAsia"/>
                <w:color w:val="000000" w:themeColor="text1"/>
                <w:sz w:val="24"/>
              </w:rPr>
              <w:t>120t/a</w:t>
            </w:r>
            <w:r>
              <w:rPr>
                <w:rFonts w:ascii="Times New Roman" w:eastAsia="宋体" w:hAnsi="Times New Roman" w:hint="eastAsia"/>
                <w:color w:val="000000" w:themeColor="text1"/>
                <w:sz w:val="24"/>
              </w:rPr>
              <w:t>，</w:t>
            </w:r>
            <w:r>
              <w:rPr>
                <w:rFonts w:ascii="Times New Roman" w:eastAsia="宋体" w:hint="eastAsia"/>
                <w:color w:val="000000" w:themeColor="text1"/>
                <w:sz w:val="24"/>
              </w:rPr>
              <w:t>根据《空气污染物排放和控制手册》（美国国家环保局）中推荐的公式，该手册认为在无控制措施时，非甲烷总烃的排放系数为</w:t>
            </w:r>
            <w:r>
              <w:rPr>
                <w:rFonts w:ascii="Times New Roman" w:eastAsia="宋体" w:hAnsi="Times New Roman"/>
                <w:color w:val="000000" w:themeColor="text1"/>
                <w:sz w:val="24"/>
              </w:rPr>
              <w:t>0.35kg/t</w:t>
            </w:r>
            <w:r>
              <w:rPr>
                <w:rFonts w:ascii="Times New Roman" w:eastAsia="宋体" w:hint="eastAsia"/>
                <w:color w:val="000000" w:themeColor="text1"/>
                <w:sz w:val="24"/>
              </w:rPr>
              <w:t>原料。</w:t>
            </w:r>
            <w:r>
              <w:rPr>
                <w:rFonts w:ascii="Times New Roman" w:eastAsia="宋体" w:hint="eastAsia"/>
                <w:snapToGrid w:val="0"/>
                <w:color w:val="000000" w:themeColor="text1"/>
                <w:sz w:val="24"/>
              </w:rPr>
              <w:t>经计算，本项目</w:t>
            </w:r>
            <w:r>
              <w:rPr>
                <w:rFonts w:ascii="Times New Roman" w:eastAsia="宋体" w:hAnsi="Times New Roman" w:hint="eastAsia"/>
                <w:color w:val="000000" w:themeColor="text1"/>
                <w:sz w:val="24"/>
              </w:rPr>
              <w:t>拉丝工序非甲烷总烃的产生量为</w:t>
            </w:r>
            <w:r>
              <w:rPr>
                <w:rFonts w:ascii="Times New Roman" w:eastAsia="宋体" w:hAnsi="Times New Roman" w:hint="eastAsia"/>
                <w:color w:val="000000" w:themeColor="text1"/>
                <w:sz w:val="24"/>
              </w:rPr>
              <w:t>0.462t/a</w:t>
            </w:r>
            <w:r>
              <w:rPr>
                <w:rFonts w:ascii="Times New Roman" w:eastAsia="宋体" w:hAnsi="Times New Roman" w:hint="eastAsia"/>
                <w:color w:val="000000" w:themeColor="text1"/>
                <w:sz w:val="24"/>
              </w:rPr>
              <w:t>，</w:t>
            </w:r>
            <w:r>
              <w:rPr>
                <w:rFonts w:ascii="Times New Roman" w:eastAsia="宋体" w:hint="eastAsia"/>
                <w:color w:val="000000" w:themeColor="text1"/>
                <w:sz w:val="24"/>
              </w:rPr>
              <w:t>吹膜工序运行时间按</w:t>
            </w:r>
            <w:r>
              <w:rPr>
                <w:rFonts w:ascii="Times New Roman" w:eastAsia="宋体" w:hAnsi="Times New Roman" w:hint="eastAsia"/>
                <w:color w:val="000000" w:themeColor="text1"/>
                <w:sz w:val="24"/>
              </w:rPr>
              <w:t>7200</w:t>
            </w:r>
            <w:r>
              <w:rPr>
                <w:rFonts w:ascii="Times New Roman" w:eastAsia="宋体" w:hAnsi="Times New Roman"/>
                <w:color w:val="000000" w:themeColor="text1"/>
                <w:sz w:val="24"/>
              </w:rPr>
              <w:t>h/a</w:t>
            </w:r>
            <w:r>
              <w:rPr>
                <w:rFonts w:ascii="Times New Roman" w:eastAsia="宋体" w:hint="eastAsia"/>
                <w:color w:val="000000" w:themeColor="text1"/>
                <w:sz w:val="24"/>
              </w:rPr>
              <w:t>计，则吹膜工序非甲烷总烃产生速率为</w:t>
            </w:r>
            <w:r>
              <w:rPr>
                <w:rFonts w:ascii="Times New Roman" w:eastAsia="宋体" w:hAnsi="Times New Roman" w:hint="eastAsia"/>
                <w:color w:val="000000" w:themeColor="text1"/>
                <w:sz w:val="24"/>
              </w:rPr>
              <w:t>0.0642</w:t>
            </w:r>
            <w:r>
              <w:rPr>
                <w:rFonts w:ascii="Times New Roman" w:eastAsia="宋体" w:hAnsi="Times New Roman"/>
                <w:color w:val="000000" w:themeColor="text1"/>
                <w:sz w:val="24"/>
              </w:rPr>
              <w:t>kg/h</w:t>
            </w:r>
            <w:r>
              <w:rPr>
                <w:rFonts w:ascii="Times New Roman" w:eastAsia="宋体" w:hint="eastAsia"/>
                <w:color w:val="000000" w:themeColor="text1"/>
                <w:sz w:val="24"/>
              </w:rPr>
              <w:t>。</w:t>
            </w:r>
          </w:p>
          <w:p w:rsidR="00970277" w:rsidRDefault="00361F36">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fldChar w:fldCharType="begin"/>
            </w:r>
            <w:r w:rsidR="008A61FD">
              <w:rPr>
                <w:rFonts w:ascii="Times New Roman" w:eastAsia="宋体" w:hAnsi="Times New Roman" w:hint="eastAsia"/>
                <w:color w:val="000000" w:themeColor="text1"/>
                <w:sz w:val="24"/>
              </w:rPr>
              <w:instrText>= 3 \* GB3</w:instrText>
            </w:r>
            <w:r>
              <w:rPr>
                <w:rFonts w:ascii="Times New Roman" w:eastAsia="宋体" w:hAnsi="Times New Roman"/>
                <w:color w:val="000000" w:themeColor="text1"/>
                <w:sz w:val="24"/>
              </w:rPr>
              <w:fldChar w:fldCharType="separate"/>
            </w:r>
            <w:r w:rsidR="008A61FD">
              <w:rPr>
                <w:rFonts w:ascii="Times New Roman" w:eastAsia="宋体" w:hAnsi="Times New Roman" w:hint="eastAsia"/>
                <w:color w:val="000000" w:themeColor="text1"/>
                <w:sz w:val="24"/>
              </w:rPr>
              <w:t>③</w:t>
            </w:r>
            <w:r>
              <w:rPr>
                <w:rFonts w:ascii="Times New Roman" w:eastAsia="宋体" w:hAnsi="Times New Roman"/>
                <w:color w:val="000000" w:themeColor="text1"/>
                <w:sz w:val="24"/>
              </w:rPr>
              <w:fldChar w:fldCharType="end"/>
            </w:r>
            <w:r w:rsidR="008A61FD">
              <w:rPr>
                <w:rFonts w:ascii="Times New Roman" w:eastAsia="宋体" w:hAnsi="Times New Roman"/>
                <w:color w:val="000000" w:themeColor="text1"/>
                <w:sz w:val="24"/>
              </w:rPr>
              <w:t>覆膜工序产生的非甲烷总烃</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lastRenderedPageBreak/>
              <w:t>本项目在生产覆膜编织袋时，需要使用覆膜机进行覆膜。</w:t>
            </w:r>
            <w:r>
              <w:rPr>
                <w:rFonts w:ascii="Times New Roman" w:eastAsia="宋体" w:hint="eastAsia"/>
                <w:sz w:val="24"/>
              </w:rPr>
              <w:t>覆膜机主要是使用与被覆膜物料相同的原料，经螺杆挤压机熔融挤出直接涂敷在物料表面再经冷却后形成覆膜层，覆膜工序废气主要是聚丙烯在螺杆挤压机内熔融时产生的非甲烷总烃。</w:t>
            </w:r>
            <w:r>
              <w:rPr>
                <w:rFonts w:ascii="Times New Roman" w:eastAsia="宋体" w:hAnsi="Times New Roman" w:hint="eastAsia"/>
                <w:color w:val="000000" w:themeColor="text1"/>
                <w:sz w:val="24"/>
              </w:rPr>
              <w:t>本项目生产覆膜编织袋时，覆膜机工作温度为</w:t>
            </w:r>
            <w:r>
              <w:rPr>
                <w:rFonts w:ascii="Times New Roman" w:eastAsia="宋体" w:hAnsi="Times New Roman" w:hint="eastAsia"/>
                <w:color w:val="000000" w:themeColor="text1"/>
                <w:sz w:val="24"/>
              </w:rPr>
              <w:t>160-180</w:t>
            </w:r>
            <w:r>
              <w:rPr>
                <w:rFonts w:ascii="Times New Roman" w:eastAsia="宋体" w:hAnsi="Times New Roman" w:hint="eastAsia"/>
                <w:color w:val="000000" w:themeColor="text1"/>
                <w:sz w:val="24"/>
              </w:rPr>
              <w:t>℃，</w:t>
            </w:r>
            <w:r>
              <w:rPr>
                <w:rFonts w:ascii="Times New Roman" w:eastAsia="宋体" w:hAnsi="Times New Roman" w:hint="eastAsia"/>
                <w:sz w:val="24"/>
              </w:rPr>
              <w:t>低于聚丙烯的分解温度（</w:t>
            </w:r>
            <w:r>
              <w:rPr>
                <w:rFonts w:ascii="Times New Roman" w:eastAsia="宋体" w:hAnsi="Times New Roman" w:hint="eastAsia"/>
                <w:sz w:val="24"/>
              </w:rPr>
              <w:t>300</w:t>
            </w:r>
            <w:r>
              <w:rPr>
                <w:rFonts w:ascii="Times New Roman" w:eastAsia="宋体" w:hAnsi="Times New Roman"/>
                <w:sz w:val="24"/>
              </w:rPr>
              <w:t>℃</w:t>
            </w:r>
            <w:r>
              <w:rPr>
                <w:rFonts w:ascii="Times New Roman" w:eastAsia="宋体" w:hAnsi="Times New Roman" w:hint="eastAsia"/>
                <w:sz w:val="24"/>
              </w:rPr>
              <w:t>以上），因此聚丙烯在覆膜机内加工时不会出现大量分解反应的产生，但聚丙烯中含有的较低聚合度分子会挥发产生废气，识别为非甲烷总烃。项目</w:t>
            </w:r>
            <w:r>
              <w:rPr>
                <w:rFonts w:ascii="Times New Roman" w:eastAsia="宋体" w:hAnsi="Times New Roman" w:hint="eastAsia"/>
                <w:color w:val="000000" w:themeColor="text1"/>
                <w:sz w:val="24"/>
              </w:rPr>
              <w:t>生产覆膜编织袋时，聚丙烯的用量为</w:t>
            </w:r>
            <w:r>
              <w:rPr>
                <w:rFonts w:ascii="Times New Roman" w:eastAsia="宋体" w:hAnsi="Times New Roman" w:hint="eastAsia"/>
                <w:color w:val="000000" w:themeColor="text1"/>
                <w:sz w:val="24"/>
              </w:rPr>
              <w:t>960t/a</w:t>
            </w:r>
            <w:r>
              <w:rPr>
                <w:rFonts w:ascii="Times New Roman" w:eastAsia="宋体" w:hAnsi="Times New Roman" w:hint="eastAsia"/>
                <w:color w:val="000000" w:themeColor="text1"/>
                <w:sz w:val="24"/>
              </w:rPr>
              <w:t>，添加剂用量为</w:t>
            </w:r>
            <w:r>
              <w:rPr>
                <w:rFonts w:ascii="Times New Roman" w:eastAsia="宋体" w:hAnsi="Times New Roman" w:hint="eastAsia"/>
                <w:color w:val="000000" w:themeColor="text1"/>
                <w:sz w:val="24"/>
              </w:rPr>
              <w:t>96t/a</w:t>
            </w:r>
            <w:r>
              <w:rPr>
                <w:rFonts w:ascii="Times New Roman" w:eastAsia="宋体" w:hAnsi="Times New Roman" w:hint="eastAsia"/>
                <w:color w:val="000000" w:themeColor="text1"/>
                <w:sz w:val="24"/>
              </w:rPr>
              <w:t>，</w:t>
            </w:r>
            <w:r>
              <w:rPr>
                <w:rFonts w:ascii="Times New Roman" w:eastAsia="宋体" w:hint="eastAsia"/>
                <w:color w:val="000000" w:themeColor="text1"/>
                <w:sz w:val="24"/>
              </w:rPr>
              <w:t>根据《空气污染物排放和控制手册》（美国国家环保局）中推荐的公式，该手册认为在无控制措施时，非甲烷总烃的排放系数为</w:t>
            </w:r>
            <w:r>
              <w:rPr>
                <w:rFonts w:ascii="Times New Roman" w:eastAsia="宋体" w:hAnsi="Times New Roman"/>
                <w:color w:val="000000" w:themeColor="text1"/>
                <w:sz w:val="24"/>
              </w:rPr>
              <w:t>0.35kg/t</w:t>
            </w:r>
            <w:r>
              <w:rPr>
                <w:rFonts w:ascii="Times New Roman" w:eastAsia="宋体" w:hint="eastAsia"/>
                <w:color w:val="000000" w:themeColor="text1"/>
                <w:sz w:val="24"/>
              </w:rPr>
              <w:t>原料。</w:t>
            </w:r>
            <w:r>
              <w:rPr>
                <w:rFonts w:ascii="Times New Roman" w:eastAsia="宋体" w:hint="eastAsia"/>
                <w:snapToGrid w:val="0"/>
                <w:color w:val="000000" w:themeColor="text1"/>
                <w:sz w:val="24"/>
              </w:rPr>
              <w:t>经计算，本项目</w:t>
            </w:r>
            <w:r>
              <w:rPr>
                <w:rFonts w:ascii="Times New Roman" w:eastAsia="宋体" w:hAnsi="Times New Roman" w:hint="eastAsia"/>
                <w:color w:val="000000" w:themeColor="text1"/>
                <w:sz w:val="24"/>
              </w:rPr>
              <w:t>覆膜工序非甲烷总烃的产生量为</w:t>
            </w:r>
            <w:r>
              <w:rPr>
                <w:rFonts w:ascii="Times New Roman" w:eastAsia="宋体" w:hAnsi="Times New Roman" w:hint="eastAsia"/>
                <w:color w:val="000000" w:themeColor="text1"/>
                <w:sz w:val="24"/>
              </w:rPr>
              <w:t>0.3696t/a</w:t>
            </w:r>
            <w:r>
              <w:rPr>
                <w:rFonts w:ascii="Times New Roman" w:eastAsia="宋体" w:hAnsi="Times New Roman" w:hint="eastAsia"/>
                <w:color w:val="000000" w:themeColor="text1"/>
                <w:sz w:val="24"/>
              </w:rPr>
              <w:t>，</w:t>
            </w:r>
            <w:r>
              <w:rPr>
                <w:rFonts w:ascii="Times New Roman" w:eastAsia="宋体" w:hint="eastAsia"/>
                <w:color w:val="000000" w:themeColor="text1"/>
                <w:sz w:val="24"/>
              </w:rPr>
              <w:t>覆膜工序运行时间按</w:t>
            </w:r>
            <w:r>
              <w:rPr>
                <w:rFonts w:ascii="Times New Roman" w:eastAsia="宋体" w:hAnsi="Times New Roman" w:hint="eastAsia"/>
                <w:color w:val="000000" w:themeColor="text1"/>
                <w:sz w:val="24"/>
              </w:rPr>
              <w:t>7200</w:t>
            </w:r>
            <w:r>
              <w:rPr>
                <w:rFonts w:ascii="Times New Roman" w:eastAsia="宋体" w:hAnsi="Times New Roman"/>
                <w:color w:val="000000" w:themeColor="text1"/>
                <w:sz w:val="24"/>
              </w:rPr>
              <w:t>h/a</w:t>
            </w:r>
            <w:r>
              <w:rPr>
                <w:rFonts w:ascii="Times New Roman" w:eastAsia="宋体" w:hint="eastAsia"/>
                <w:color w:val="000000" w:themeColor="text1"/>
                <w:sz w:val="24"/>
              </w:rPr>
              <w:t>计，则覆膜工序非甲烷总烃产生速率为</w:t>
            </w:r>
            <w:r>
              <w:rPr>
                <w:rFonts w:ascii="Times New Roman" w:eastAsia="宋体" w:hAnsi="Times New Roman" w:hint="eastAsia"/>
                <w:color w:val="000000" w:themeColor="text1"/>
                <w:sz w:val="24"/>
              </w:rPr>
              <w:t>0.0513</w:t>
            </w:r>
            <w:r>
              <w:rPr>
                <w:rFonts w:ascii="Times New Roman" w:eastAsia="宋体" w:hAnsi="Times New Roman"/>
                <w:color w:val="000000" w:themeColor="text1"/>
                <w:sz w:val="24"/>
              </w:rPr>
              <w:t>kg/h</w:t>
            </w:r>
            <w:r>
              <w:rPr>
                <w:rFonts w:ascii="Times New Roman" w:eastAsia="宋体" w:hint="eastAsia"/>
                <w:color w:val="000000" w:themeColor="text1"/>
                <w:sz w:val="24"/>
              </w:rPr>
              <w:t>。</w:t>
            </w:r>
          </w:p>
          <w:p w:rsidR="00970277" w:rsidRDefault="008A61FD">
            <w:pPr>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w:t>
            </w:r>
            <w:r>
              <w:rPr>
                <w:rFonts w:ascii="Times New Roman" w:eastAsia="宋体" w:hAnsi="Times New Roman" w:hint="eastAsia"/>
                <w:b/>
                <w:color w:val="000000" w:themeColor="text1"/>
                <w:sz w:val="24"/>
              </w:rPr>
              <w:t>2</w:t>
            </w:r>
            <w:r>
              <w:rPr>
                <w:rFonts w:ascii="Times New Roman" w:eastAsia="宋体" w:hAnsi="Times New Roman" w:hint="eastAsia"/>
                <w:b/>
                <w:color w:val="000000" w:themeColor="text1"/>
                <w:sz w:val="24"/>
              </w:rPr>
              <w:t>）废气源强</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综上所述，本项目</w:t>
            </w:r>
            <w:r>
              <w:rPr>
                <w:rFonts w:ascii="Times New Roman" w:eastAsia="宋体" w:hAnsi="Times New Roman"/>
                <w:color w:val="000000" w:themeColor="text1"/>
                <w:sz w:val="24"/>
              </w:rPr>
              <w:t>吹膜</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拉丝和覆膜工序</w:t>
            </w:r>
            <w:r>
              <w:rPr>
                <w:rFonts w:ascii="Times New Roman" w:eastAsia="宋体" w:hAnsi="Times New Roman" w:hint="eastAsia"/>
                <w:color w:val="000000" w:themeColor="text1"/>
                <w:sz w:val="24"/>
              </w:rPr>
              <w:t>非甲烷总烃产生量为</w:t>
            </w:r>
            <w:r>
              <w:rPr>
                <w:rFonts w:ascii="Times New Roman" w:eastAsia="宋体" w:hAnsi="Times New Roman" w:hint="eastAsia"/>
                <w:color w:val="000000" w:themeColor="text1"/>
                <w:sz w:val="24"/>
              </w:rPr>
              <w:t>0.9471t/a</w:t>
            </w:r>
            <w:r>
              <w:rPr>
                <w:rFonts w:ascii="Times New Roman" w:eastAsia="宋体" w:hAnsi="Times New Roman" w:hint="eastAsia"/>
                <w:color w:val="000000" w:themeColor="text1"/>
                <w:sz w:val="24"/>
              </w:rPr>
              <w:t>，产生速率为</w:t>
            </w:r>
            <w:r>
              <w:rPr>
                <w:rFonts w:ascii="Times New Roman" w:eastAsia="宋体" w:hAnsi="Times New Roman" w:hint="eastAsia"/>
                <w:color w:val="000000" w:themeColor="text1"/>
                <w:sz w:val="24"/>
              </w:rPr>
              <w:t>0.1315kg/h</w:t>
            </w:r>
            <w:r>
              <w:rPr>
                <w:rFonts w:ascii="Times New Roman" w:eastAsia="宋体" w:hAnsi="Times New Roman" w:hint="eastAsia"/>
                <w:color w:val="000000" w:themeColor="text1"/>
                <w:sz w:val="24"/>
              </w:rPr>
              <w:t>。</w:t>
            </w:r>
          </w:p>
          <w:p w:rsidR="00970277" w:rsidRDefault="008A61FD">
            <w:pPr>
              <w:adjustRightInd w:val="0"/>
              <w:snapToGrid w:val="0"/>
              <w:spacing w:line="440" w:lineRule="exact"/>
              <w:ind w:firstLineChars="200" w:firstLine="480"/>
              <w:rPr>
                <w:rFonts w:ascii="Times New Roman" w:eastAsia="宋体"/>
                <w:color w:val="000000" w:themeColor="text1"/>
                <w:sz w:val="24"/>
              </w:rPr>
            </w:pPr>
            <w:r>
              <w:rPr>
                <w:rFonts w:ascii="Times New Roman" w:eastAsia="宋体" w:hAnsi="Times New Roman" w:hint="eastAsia"/>
                <w:color w:val="000000" w:themeColor="text1"/>
                <w:sz w:val="24"/>
              </w:rPr>
              <w:t>为减少非甲烷总烃对员工及周边环境的不利影响，评价要求</w:t>
            </w:r>
            <w:r>
              <w:rPr>
                <w:rFonts w:ascii="Times New Roman" w:eastAsia="宋体" w:hAnsi="Times New Roman"/>
                <w:color w:val="000000" w:themeColor="text1"/>
                <w:sz w:val="24"/>
              </w:rPr>
              <w:t>吹膜工序</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拉丝工序</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覆膜工序</w:t>
            </w:r>
            <w:r>
              <w:rPr>
                <w:rFonts w:ascii="Times New Roman" w:eastAsia="宋体" w:hAnsi="Times New Roman" w:hint="eastAsia"/>
                <w:bCs/>
                <w:color w:val="000000" w:themeColor="text1"/>
                <w:kern w:val="21"/>
                <w:sz w:val="24"/>
              </w:rPr>
              <w:t>位于封闭的生产车间内，</w:t>
            </w:r>
            <w:r>
              <w:rPr>
                <w:rFonts w:ascii="Times New Roman" w:eastAsia="宋体" w:hAnsi="Times New Roman" w:hint="eastAsia"/>
                <w:bCs/>
                <w:color w:val="000000" w:themeColor="text1"/>
                <w:sz w:val="24"/>
              </w:rPr>
              <w:t>吹膜机、拉丝机、覆膜机</w:t>
            </w:r>
            <w:r>
              <w:rPr>
                <w:rFonts w:ascii="Times New Roman" w:eastAsia="宋体" w:hAnsi="Times New Roman" w:hint="eastAsia"/>
                <w:color w:val="000000" w:themeColor="text1"/>
                <w:sz w:val="24"/>
              </w:rPr>
              <w:t>工作平台顶部安装封闭罩；</w:t>
            </w:r>
            <w:r>
              <w:rPr>
                <w:rFonts w:ascii="Times New Roman" w:eastAsia="宋体" w:hAnsi="Times New Roman" w:hint="eastAsia"/>
                <w:color w:val="000000" w:themeColor="text1"/>
                <w:spacing w:val="-4"/>
                <w:sz w:val="24"/>
              </w:rPr>
              <w:t>集气装置的进风口和设备顶部封闭罩连接；企业在</w:t>
            </w:r>
            <w:r>
              <w:rPr>
                <w:rFonts w:ascii="Times New Roman" w:eastAsia="宋体" w:hAnsi="Times New Roman" w:hint="eastAsia"/>
                <w:bCs/>
                <w:color w:val="000000" w:themeColor="text1"/>
                <w:sz w:val="24"/>
              </w:rPr>
              <w:t>吹膜机、</w:t>
            </w:r>
            <w:r w:rsidR="00280D15">
              <w:rPr>
                <w:rFonts w:ascii="Times New Roman" w:eastAsia="宋体" w:hAnsi="Times New Roman" w:hint="eastAsia"/>
                <w:bCs/>
                <w:color w:val="000000" w:themeColor="text1"/>
                <w:sz w:val="24"/>
              </w:rPr>
              <w:t>热合机、</w:t>
            </w:r>
            <w:r>
              <w:rPr>
                <w:rFonts w:ascii="Times New Roman" w:eastAsia="宋体" w:hAnsi="Times New Roman" w:hint="eastAsia"/>
                <w:bCs/>
                <w:color w:val="000000" w:themeColor="text1"/>
                <w:sz w:val="24"/>
              </w:rPr>
              <w:t>拉丝机、覆膜机</w:t>
            </w:r>
            <w:r>
              <w:rPr>
                <w:rFonts w:ascii="Times New Roman" w:eastAsia="宋体" w:hAnsi="Times New Roman" w:hint="eastAsia"/>
                <w:color w:val="000000" w:themeColor="text1"/>
                <w:sz w:val="24"/>
              </w:rPr>
              <w:t>工作平台顶部安装封闭罩（</w:t>
            </w:r>
            <w:r w:rsidR="003F4D82">
              <w:rPr>
                <w:rFonts w:ascii="Times New Roman" w:eastAsia="宋体" w:hAnsi="Times New Roman" w:hint="eastAsia"/>
                <w:color w:val="000000" w:themeColor="text1"/>
                <w:sz w:val="24"/>
              </w:rPr>
              <w:t>9</w:t>
            </w:r>
            <w:r>
              <w:rPr>
                <w:rFonts w:ascii="Times New Roman" w:eastAsia="宋体" w:hAnsi="Times New Roman" w:hint="eastAsia"/>
                <w:color w:val="000000" w:themeColor="text1"/>
                <w:sz w:val="24"/>
              </w:rPr>
              <w:t>个封闭集气罩</w:t>
            </w:r>
            <w:r w:rsidR="00C97E23">
              <w:rPr>
                <w:rFonts w:ascii="Times New Roman" w:eastAsia="宋体" w:hAnsi="Times New Roman" w:hint="eastAsia"/>
                <w:color w:val="000000" w:themeColor="text1"/>
                <w:sz w:val="24"/>
              </w:rPr>
              <w:t>，</w:t>
            </w:r>
            <w:r w:rsidR="00C97E23" w:rsidRPr="0034494D">
              <w:rPr>
                <w:rFonts w:ascii="Times New Roman" w:eastAsia="宋体" w:hint="eastAsia"/>
                <w:b/>
                <w:color w:val="000000" w:themeColor="text1"/>
                <w:spacing w:val="-4"/>
                <w:sz w:val="24"/>
                <w:u w:val="single"/>
              </w:rPr>
              <w:t>集气</w:t>
            </w:r>
            <w:r w:rsidR="00C97E23" w:rsidRPr="0034494D">
              <w:rPr>
                <w:rFonts w:ascii="Times New Roman" w:eastAsia="宋体" w:hint="eastAsia"/>
                <w:b/>
                <w:color w:val="000000" w:themeColor="text1"/>
                <w:sz w:val="24"/>
                <w:u w:val="single"/>
              </w:rPr>
              <w:t>罩长</w:t>
            </w:r>
            <w:r w:rsidR="00C97E23" w:rsidRPr="0034494D">
              <w:rPr>
                <w:rFonts w:ascii="Times New Roman" w:eastAsia="宋体" w:hAnsi="Times New Roman" w:hint="eastAsia"/>
                <w:b/>
                <w:color w:val="000000" w:themeColor="text1"/>
                <w:sz w:val="24"/>
                <w:u w:val="single"/>
              </w:rPr>
              <w:t>×</w:t>
            </w:r>
            <w:r w:rsidR="00C97E23" w:rsidRPr="0034494D">
              <w:rPr>
                <w:rFonts w:ascii="Times New Roman" w:eastAsia="宋体" w:hint="eastAsia"/>
                <w:b/>
                <w:color w:val="000000" w:themeColor="text1"/>
                <w:sz w:val="24"/>
                <w:u w:val="single"/>
              </w:rPr>
              <w:t>宽：</w:t>
            </w:r>
            <w:r w:rsidR="00C97E23" w:rsidRPr="0034494D">
              <w:rPr>
                <w:rFonts w:ascii="Times New Roman" w:eastAsia="宋体" w:hAnsi="Times New Roman"/>
                <w:b/>
                <w:color w:val="000000" w:themeColor="text1"/>
                <w:sz w:val="24"/>
                <w:u w:val="single"/>
              </w:rPr>
              <w:t>0.</w:t>
            </w:r>
            <w:r w:rsidR="003D39C7">
              <w:rPr>
                <w:rFonts w:ascii="Times New Roman" w:eastAsia="宋体" w:hAnsi="Times New Roman" w:hint="eastAsia"/>
                <w:b/>
                <w:color w:val="000000" w:themeColor="text1"/>
                <w:sz w:val="24"/>
                <w:u w:val="single"/>
              </w:rPr>
              <w:t>6</w:t>
            </w:r>
            <w:r w:rsidR="00C97E23" w:rsidRPr="0034494D">
              <w:rPr>
                <w:rFonts w:ascii="Times New Roman" w:eastAsia="宋体" w:hAnsi="Times New Roman"/>
                <w:b/>
                <w:color w:val="000000" w:themeColor="text1"/>
                <w:sz w:val="24"/>
                <w:u w:val="single"/>
              </w:rPr>
              <w:t>m</w:t>
            </w:r>
            <w:r w:rsidR="00C97E23" w:rsidRPr="0034494D">
              <w:rPr>
                <w:rFonts w:ascii="Times New Roman" w:eastAsia="宋体" w:hAnsi="Times New Roman" w:hint="eastAsia"/>
                <w:b/>
                <w:color w:val="000000" w:themeColor="text1"/>
                <w:sz w:val="24"/>
                <w:u w:val="single"/>
              </w:rPr>
              <w:t>×</w:t>
            </w:r>
            <w:r w:rsidR="00C97E23" w:rsidRPr="0034494D">
              <w:rPr>
                <w:rFonts w:ascii="Times New Roman" w:eastAsia="宋体" w:hAnsi="Times New Roman"/>
                <w:b/>
                <w:color w:val="000000" w:themeColor="text1"/>
                <w:sz w:val="24"/>
                <w:u w:val="single"/>
              </w:rPr>
              <w:t>0.</w:t>
            </w:r>
            <w:r w:rsidR="00280D15">
              <w:rPr>
                <w:rFonts w:ascii="Times New Roman" w:eastAsia="宋体" w:hAnsi="Times New Roman" w:hint="eastAsia"/>
                <w:b/>
                <w:color w:val="000000" w:themeColor="text1"/>
                <w:sz w:val="24"/>
                <w:u w:val="single"/>
              </w:rPr>
              <w:t>5</w:t>
            </w:r>
            <w:r w:rsidR="00C97E23" w:rsidRPr="0034494D">
              <w:rPr>
                <w:rFonts w:ascii="Times New Roman" w:eastAsia="宋体" w:hAnsi="Times New Roman"/>
                <w:b/>
                <w:color w:val="000000" w:themeColor="text1"/>
                <w:sz w:val="24"/>
                <w:u w:val="single"/>
              </w:rPr>
              <w:t>m</w:t>
            </w:r>
            <w:r>
              <w:rPr>
                <w:rFonts w:ascii="Times New Roman" w:eastAsia="宋体" w:hAnsi="Times New Roman" w:hint="eastAsia"/>
                <w:color w:val="000000" w:themeColor="text1"/>
                <w:sz w:val="24"/>
              </w:rPr>
              <w:t>，</w:t>
            </w:r>
            <w:r w:rsidR="00C97E23" w:rsidRPr="00AA746C">
              <w:rPr>
                <w:rFonts w:ascii="Times New Roman" w:eastAsia="宋体" w:hint="eastAsia"/>
                <w:b/>
                <w:color w:val="000000" w:themeColor="text1"/>
                <w:sz w:val="24"/>
                <w:u w:val="single"/>
              </w:rPr>
              <w:t>集气罩总集气面积为</w:t>
            </w:r>
            <w:r w:rsidR="003D39C7">
              <w:rPr>
                <w:rFonts w:ascii="Times New Roman" w:eastAsia="宋体" w:hint="eastAsia"/>
                <w:b/>
                <w:color w:val="000000" w:themeColor="text1"/>
                <w:sz w:val="24"/>
                <w:u w:val="single"/>
              </w:rPr>
              <w:t>2.7</w:t>
            </w:r>
            <w:r w:rsidR="00C97E23" w:rsidRPr="00AA746C">
              <w:rPr>
                <w:rFonts w:ascii="Times New Roman" w:eastAsia="宋体" w:hint="eastAsia"/>
                <w:b/>
                <w:color w:val="000000" w:themeColor="text1"/>
                <w:sz w:val="24"/>
                <w:u w:val="single"/>
              </w:rPr>
              <w:t>m</w:t>
            </w:r>
            <w:r w:rsidR="00C97E23" w:rsidRPr="00AA746C">
              <w:rPr>
                <w:rFonts w:ascii="Times New Roman" w:eastAsia="宋体" w:hint="eastAsia"/>
                <w:b/>
                <w:color w:val="000000" w:themeColor="text1"/>
                <w:sz w:val="24"/>
                <w:u w:val="single"/>
                <w:vertAlign w:val="superscript"/>
              </w:rPr>
              <w:t>2</w:t>
            </w:r>
            <w:r w:rsidR="00C97E23" w:rsidRPr="00AA746C">
              <w:rPr>
                <w:rFonts w:ascii="Times New Roman" w:eastAsia="宋体" w:hint="eastAsia"/>
                <w:b/>
                <w:color w:val="000000" w:themeColor="text1"/>
                <w:sz w:val="24"/>
                <w:u w:val="single"/>
              </w:rPr>
              <w:t>，风速为</w:t>
            </w:r>
            <w:r w:rsidR="00C97E23">
              <w:rPr>
                <w:rFonts w:ascii="Times New Roman" w:eastAsia="宋体" w:hint="eastAsia"/>
                <w:b/>
                <w:color w:val="000000" w:themeColor="text1"/>
                <w:sz w:val="24"/>
                <w:u w:val="single"/>
              </w:rPr>
              <w:t>0.3</w:t>
            </w:r>
            <w:r w:rsidR="00C97E23" w:rsidRPr="00AA746C">
              <w:rPr>
                <w:rFonts w:ascii="Times New Roman" w:eastAsia="宋体" w:hint="eastAsia"/>
                <w:b/>
                <w:color w:val="000000" w:themeColor="text1"/>
                <w:sz w:val="24"/>
                <w:u w:val="single"/>
              </w:rPr>
              <w:t>m/s</w:t>
            </w:r>
            <w:r w:rsidR="00C97E23" w:rsidRPr="00AA746C">
              <w:rPr>
                <w:rFonts w:ascii="Times New Roman" w:eastAsia="宋体" w:hint="eastAsia"/>
                <w:b/>
                <w:color w:val="000000" w:themeColor="text1"/>
                <w:sz w:val="24"/>
                <w:u w:val="single"/>
              </w:rPr>
              <w:t>，需要风机风量为</w:t>
            </w:r>
            <w:r w:rsidR="00C97E23">
              <w:rPr>
                <w:rFonts w:ascii="Times New Roman" w:eastAsia="宋体" w:hint="eastAsia"/>
                <w:b/>
                <w:color w:val="000000" w:themeColor="text1"/>
                <w:sz w:val="24"/>
                <w:u w:val="single"/>
              </w:rPr>
              <w:t>2</w:t>
            </w:r>
            <w:r w:rsidR="003D39C7">
              <w:rPr>
                <w:rFonts w:ascii="Times New Roman" w:eastAsia="宋体" w:hint="eastAsia"/>
                <w:b/>
                <w:color w:val="000000" w:themeColor="text1"/>
                <w:sz w:val="24"/>
                <w:u w:val="single"/>
              </w:rPr>
              <w:t>916</w:t>
            </w:r>
            <w:r w:rsidR="00C97E23" w:rsidRPr="00AA746C">
              <w:rPr>
                <w:rFonts w:ascii="Times New Roman" w:eastAsia="宋体" w:hAnsi="Times New Roman" w:hint="eastAsia"/>
                <w:b/>
                <w:color w:val="000000" w:themeColor="text1"/>
                <w:sz w:val="24"/>
                <w:u w:val="single"/>
              </w:rPr>
              <w:t>m</w:t>
            </w:r>
            <w:r w:rsidR="00C97E23" w:rsidRPr="00AA746C">
              <w:rPr>
                <w:rFonts w:ascii="Times New Roman" w:eastAsia="宋体" w:hAnsi="Times New Roman" w:hint="eastAsia"/>
                <w:b/>
                <w:color w:val="000000" w:themeColor="text1"/>
                <w:sz w:val="24"/>
                <w:u w:val="single"/>
                <w:vertAlign w:val="superscript"/>
              </w:rPr>
              <w:t>3</w:t>
            </w:r>
            <w:r w:rsidR="00C97E23" w:rsidRPr="00AA746C">
              <w:rPr>
                <w:rFonts w:ascii="Times New Roman" w:eastAsia="宋体" w:hAnsi="Times New Roman" w:hint="eastAsia"/>
                <w:b/>
                <w:color w:val="000000" w:themeColor="text1"/>
                <w:sz w:val="24"/>
                <w:u w:val="single"/>
              </w:rPr>
              <w:t>/h</w:t>
            </w:r>
            <w:r w:rsidR="00C97E23" w:rsidRPr="00C97E23">
              <w:rPr>
                <w:rFonts w:ascii="Times New Roman" w:eastAsia="宋体" w:hAnsi="Times New Roman" w:hint="eastAsia"/>
                <w:b/>
                <w:color w:val="000000" w:themeColor="text1"/>
                <w:sz w:val="24"/>
                <w:u w:val="single"/>
              </w:rPr>
              <w:t>，</w:t>
            </w:r>
            <w:r w:rsidR="00C97E23">
              <w:rPr>
                <w:rFonts w:ascii="Times New Roman" w:eastAsia="宋体" w:hAnsi="Times New Roman" w:hint="eastAsia"/>
                <w:b/>
                <w:color w:val="000000" w:themeColor="text1"/>
                <w:sz w:val="24"/>
                <w:u w:val="single"/>
              </w:rPr>
              <w:t>项目设置风机</w:t>
            </w:r>
            <w:r w:rsidRPr="00C97E23">
              <w:rPr>
                <w:rFonts w:ascii="Times New Roman" w:eastAsia="宋体" w:hAnsi="Times New Roman" w:hint="eastAsia"/>
                <w:b/>
                <w:color w:val="000000" w:themeColor="text1"/>
                <w:sz w:val="24"/>
                <w:u w:val="single"/>
              </w:rPr>
              <w:t>风量约为</w:t>
            </w:r>
            <w:r w:rsidRPr="00C97E23">
              <w:rPr>
                <w:rFonts w:ascii="Times New Roman" w:eastAsia="宋体" w:hAnsi="Times New Roman" w:hint="eastAsia"/>
                <w:b/>
                <w:color w:val="000000" w:themeColor="text1"/>
                <w:sz w:val="24"/>
                <w:u w:val="single"/>
              </w:rPr>
              <w:t>3000</w:t>
            </w:r>
            <w:r w:rsidRPr="00C97E23">
              <w:rPr>
                <w:rFonts w:ascii="Times New Roman" w:eastAsia="宋体" w:hAnsi="Times New Roman"/>
                <w:b/>
                <w:color w:val="000000" w:themeColor="text1"/>
                <w:sz w:val="24"/>
                <w:u w:val="single"/>
              </w:rPr>
              <w:t>m</w:t>
            </w:r>
            <w:r w:rsidRPr="00C97E23">
              <w:rPr>
                <w:rFonts w:ascii="Times New Roman" w:eastAsia="宋体" w:hAnsi="Times New Roman"/>
                <w:b/>
                <w:color w:val="000000" w:themeColor="text1"/>
                <w:sz w:val="24"/>
                <w:u w:val="single"/>
                <w:vertAlign w:val="superscript"/>
              </w:rPr>
              <w:t>3</w:t>
            </w:r>
            <w:r w:rsidRPr="00C97E23">
              <w:rPr>
                <w:rFonts w:ascii="Times New Roman" w:eastAsia="宋体" w:hAnsi="Times New Roman"/>
                <w:b/>
                <w:color w:val="000000" w:themeColor="text1"/>
                <w:sz w:val="24"/>
                <w:u w:val="single"/>
              </w:rPr>
              <w:t>/h</w:t>
            </w:r>
            <w:r w:rsidR="00C97E23">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集气效率为</w:t>
            </w:r>
            <w:r>
              <w:rPr>
                <w:rFonts w:ascii="Times New Roman" w:eastAsia="宋体" w:hAnsi="Times New Roman"/>
                <w:color w:val="000000" w:themeColor="text1"/>
                <w:sz w:val="24"/>
              </w:rPr>
              <w:t>95%</w:t>
            </w:r>
            <w:r>
              <w:rPr>
                <w:rFonts w:ascii="Times New Roman" w:eastAsia="宋体" w:hAnsi="Times New Roman" w:hint="eastAsia"/>
                <w:color w:val="000000" w:themeColor="text1"/>
                <w:sz w:val="24"/>
              </w:rPr>
              <w:t>、年工作</w:t>
            </w:r>
            <w:r>
              <w:rPr>
                <w:rFonts w:ascii="Times New Roman" w:eastAsia="宋体" w:hAnsi="Times New Roman" w:hint="eastAsia"/>
                <w:color w:val="000000" w:themeColor="text1"/>
                <w:sz w:val="24"/>
              </w:rPr>
              <w:t>72</w:t>
            </w:r>
            <w:r>
              <w:rPr>
                <w:rFonts w:ascii="Times New Roman" w:eastAsia="宋体" w:hAnsi="Times New Roman"/>
                <w:color w:val="000000" w:themeColor="text1"/>
                <w:sz w:val="24"/>
              </w:rPr>
              <w:t>00h</w:t>
            </w:r>
            <w:r>
              <w:rPr>
                <w:rFonts w:ascii="Times New Roman" w:eastAsia="宋体" w:hAnsi="Times New Roman" w:hint="eastAsia"/>
                <w:color w:val="000000" w:themeColor="text1"/>
                <w:sz w:val="24"/>
              </w:rPr>
              <w:t>）。</w:t>
            </w:r>
            <w:r>
              <w:rPr>
                <w:rFonts w:ascii="Times New Roman" w:eastAsia="宋体" w:hAnsi="Times New Roman" w:hint="eastAsia"/>
                <w:bCs/>
                <w:color w:val="000000" w:themeColor="text1"/>
                <w:sz w:val="24"/>
              </w:rPr>
              <w:t>本项目</w:t>
            </w:r>
            <w:r>
              <w:rPr>
                <w:rFonts w:ascii="Times New Roman" w:eastAsia="宋体" w:hAnsi="Times New Roman"/>
                <w:color w:val="000000" w:themeColor="text1"/>
                <w:sz w:val="24"/>
              </w:rPr>
              <w:t>吹膜</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拉丝</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覆膜工序</w:t>
            </w:r>
            <w:r>
              <w:rPr>
                <w:rFonts w:ascii="Times New Roman" w:eastAsia="宋体" w:hAnsi="Times New Roman" w:hint="eastAsia"/>
                <w:bCs/>
                <w:color w:val="000000" w:themeColor="text1"/>
                <w:sz w:val="24"/>
              </w:rPr>
              <w:t>有组织</w:t>
            </w:r>
            <w:r>
              <w:rPr>
                <w:rFonts w:ascii="Times New Roman" w:eastAsia="宋体" w:hAnsi="Times New Roman" w:hint="eastAsia"/>
                <w:color w:val="000000" w:themeColor="text1"/>
                <w:sz w:val="24"/>
              </w:rPr>
              <w:t>非甲烷总烃产生量为</w:t>
            </w:r>
            <w:r>
              <w:rPr>
                <w:rFonts w:ascii="Times New Roman" w:eastAsia="宋体" w:hAnsi="Times New Roman" w:hint="eastAsia"/>
                <w:color w:val="000000" w:themeColor="text1"/>
                <w:sz w:val="24"/>
              </w:rPr>
              <w:t>0.8997</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，产生速率为</w:t>
            </w:r>
            <w:r>
              <w:rPr>
                <w:rFonts w:ascii="Times New Roman" w:eastAsia="宋体" w:hAnsi="Times New Roman" w:hint="eastAsia"/>
                <w:color w:val="000000" w:themeColor="text1"/>
                <w:sz w:val="24"/>
              </w:rPr>
              <w:t>0.1249</w:t>
            </w:r>
            <w:r>
              <w:rPr>
                <w:rFonts w:ascii="Times New Roman" w:eastAsia="宋体" w:hAnsi="Times New Roman"/>
                <w:color w:val="000000" w:themeColor="text1"/>
                <w:sz w:val="24"/>
              </w:rPr>
              <w:t>kg/h</w:t>
            </w:r>
            <w:r>
              <w:rPr>
                <w:rFonts w:ascii="Times New Roman" w:eastAsia="宋体" w:hAnsi="Times New Roman" w:hint="eastAsia"/>
                <w:color w:val="000000" w:themeColor="text1"/>
                <w:sz w:val="24"/>
              </w:rPr>
              <w:t>，产生浓度为</w:t>
            </w:r>
            <w:r>
              <w:rPr>
                <w:rFonts w:ascii="Times New Roman" w:eastAsia="宋体" w:hAnsi="Times New Roman" w:hint="eastAsia"/>
                <w:color w:val="000000" w:themeColor="text1"/>
                <w:sz w:val="24"/>
              </w:rPr>
              <w:t>41.6</w:t>
            </w:r>
            <w:r>
              <w:rPr>
                <w:rFonts w:ascii="Times New Roman" w:eastAsia="宋体" w:hAnsi="Times New Roman"/>
                <w:color w:val="000000" w:themeColor="text1"/>
                <w:sz w:val="24"/>
              </w:rPr>
              <w:t>mg/</w:t>
            </w:r>
            <w:r>
              <w:rPr>
                <w:rFonts w:ascii="Times New Roman" w:eastAsia="宋体" w:hAnsi="Times New Roman"/>
                <w:bCs/>
                <w:color w:val="000000" w:themeColor="text1"/>
                <w:sz w:val="24"/>
              </w:rPr>
              <w:t>m</w:t>
            </w:r>
            <w:r>
              <w:rPr>
                <w:rFonts w:ascii="Times New Roman" w:eastAsia="宋体" w:hAnsi="Times New Roman"/>
                <w:bCs/>
                <w:color w:val="000000" w:themeColor="text1"/>
                <w:sz w:val="24"/>
                <w:vertAlign w:val="superscript"/>
              </w:rPr>
              <w:t>3</w:t>
            </w:r>
            <w:r>
              <w:rPr>
                <w:rFonts w:ascii="Times New Roman" w:eastAsia="宋体" w:hAnsi="Times New Roman" w:hint="eastAsia"/>
                <w:bCs/>
                <w:color w:val="000000" w:themeColor="text1"/>
                <w:sz w:val="24"/>
              </w:rPr>
              <w:t>。</w:t>
            </w:r>
            <w:r>
              <w:rPr>
                <w:rFonts w:ascii="Times New Roman" w:eastAsia="宋体" w:hAnsi="Times New Roman" w:hint="eastAsia"/>
                <w:color w:val="000000" w:themeColor="text1"/>
                <w:sz w:val="24"/>
              </w:rPr>
              <w:t>非甲烷总烃经封闭集气罩收集后进入“</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sidR="001D1D98">
              <w:rPr>
                <w:rFonts w:ascii="Times New Roman" w:eastAsia="宋体" w:hAnsi="Times New Roman" w:hint="eastAsia"/>
                <w:color w:val="000000" w:themeColor="text1"/>
                <w:sz w:val="24"/>
              </w:rPr>
              <w:t>（现有</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sidR="001D1D98">
              <w:rPr>
                <w:rFonts w:ascii="Times New Roman" w:eastAsia="宋体" w:hAnsi="Times New Roman" w:hint="eastAsia"/>
                <w:color w:val="000000" w:themeColor="text1"/>
                <w:sz w:val="24"/>
              </w:rPr>
              <w:t>（现有</w:t>
            </w:r>
            <w:r>
              <w:rPr>
                <w:rFonts w:ascii="Times New Roman" w:eastAsia="宋体" w:hAnsi="Times New Roman" w:hint="eastAsia"/>
                <w:color w:val="000000" w:themeColor="text1"/>
                <w:sz w:val="24"/>
              </w:rPr>
              <w:t>）”装置</w:t>
            </w:r>
            <w:r>
              <w:rPr>
                <w:rFonts w:ascii="Times New Roman" w:eastAsia="宋体" w:hAnsi="Times New Roman" w:hint="eastAsia"/>
                <w:bCs/>
                <w:color w:val="000000" w:themeColor="text1"/>
                <w:sz w:val="24"/>
              </w:rPr>
              <w:t>（</w:t>
            </w:r>
            <w:r>
              <w:rPr>
                <w:rFonts w:ascii="Times New Roman" w:eastAsia="宋体" w:hAnsi="Times New Roman" w:hint="eastAsia"/>
                <w:bCs/>
                <w:color w:val="000000" w:themeColor="text1"/>
                <w:sz w:val="24"/>
              </w:rPr>
              <w:t>1</w:t>
            </w:r>
            <w:r>
              <w:rPr>
                <w:rFonts w:ascii="Times New Roman" w:eastAsia="宋体" w:hAnsi="Times New Roman" w:hint="eastAsia"/>
                <w:bCs/>
                <w:color w:val="000000" w:themeColor="text1"/>
                <w:sz w:val="24"/>
              </w:rPr>
              <w:t>套，</w:t>
            </w:r>
            <w:r>
              <w:rPr>
                <w:rFonts w:ascii="Times New Roman" w:eastAsia="宋体" w:hAnsi="Times New Roman" w:hint="eastAsia"/>
                <w:color w:val="000000" w:themeColor="text1"/>
                <w:sz w:val="24"/>
              </w:rPr>
              <w:t>非甲烷总烃净化效率为</w:t>
            </w:r>
            <w:r>
              <w:rPr>
                <w:rFonts w:ascii="Times New Roman" w:eastAsia="宋体" w:hAnsi="Times New Roman" w:hint="eastAsia"/>
                <w:color w:val="000000" w:themeColor="text1"/>
                <w:sz w:val="24"/>
              </w:rPr>
              <w:t>80%</w:t>
            </w:r>
            <w:r>
              <w:rPr>
                <w:rFonts w:ascii="Times New Roman" w:eastAsia="宋体" w:hAnsi="Times New Roman" w:hint="eastAsia"/>
                <w:bCs/>
                <w:color w:val="000000" w:themeColor="text1"/>
                <w:sz w:val="24"/>
              </w:rPr>
              <w:t>）中进行处理，</w:t>
            </w:r>
            <w:r>
              <w:rPr>
                <w:rFonts w:ascii="Times New Roman" w:eastAsia="宋体" w:hAnsi="Times New Roman" w:hint="eastAsia"/>
                <w:color w:val="000000" w:themeColor="text1"/>
                <w:sz w:val="24"/>
              </w:rPr>
              <w:t>处理后经</w:t>
            </w:r>
            <w:r>
              <w:rPr>
                <w:rFonts w:ascii="Times New Roman" w:eastAsia="宋体" w:hAnsi="Times New Roman" w:hint="eastAsia"/>
                <w:color w:val="000000" w:themeColor="text1"/>
                <w:spacing w:val="-4"/>
                <w:sz w:val="24"/>
              </w:rPr>
              <w:t>15m</w:t>
            </w:r>
            <w:r>
              <w:rPr>
                <w:rFonts w:ascii="Times New Roman" w:eastAsia="宋体" w:hAnsi="Times New Roman" w:hint="eastAsia"/>
                <w:color w:val="000000" w:themeColor="text1"/>
                <w:spacing w:val="-4"/>
                <w:sz w:val="24"/>
              </w:rPr>
              <w:t>排气筒排放</w:t>
            </w:r>
            <w:r>
              <w:rPr>
                <w:rFonts w:ascii="Times New Roman" w:eastAsia="宋体" w:hAnsi="Times New Roman" w:hint="eastAsia"/>
                <w:color w:val="000000" w:themeColor="text1"/>
                <w:sz w:val="24"/>
              </w:rPr>
              <w:t>。因此经“</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w:t>
            </w:r>
            <w:r w:rsidR="0094133C">
              <w:rPr>
                <w:rFonts w:ascii="Times New Roman" w:eastAsia="宋体" w:hAnsi="Times New Roman" w:hint="eastAsia"/>
                <w:bCs/>
                <w:color w:val="000000" w:themeColor="text1"/>
                <w:sz w:val="24"/>
              </w:rPr>
              <w:t>（</w:t>
            </w:r>
            <w:r w:rsidR="0094133C">
              <w:rPr>
                <w:rFonts w:ascii="Times New Roman" w:eastAsia="宋体" w:hAnsi="Times New Roman" w:hint="eastAsia"/>
                <w:color w:val="000000" w:themeColor="text1"/>
                <w:sz w:val="24"/>
              </w:rPr>
              <w:t>非甲烷总烃总净化效率为</w:t>
            </w:r>
            <w:r w:rsidR="009254AD">
              <w:rPr>
                <w:rFonts w:ascii="Times New Roman" w:eastAsia="宋体" w:hAnsi="Times New Roman" w:hint="eastAsia"/>
                <w:color w:val="000000" w:themeColor="text1"/>
                <w:sz w:val="24"/>
              </w:rPr>
              <w:t>80</w:t>
            </w:r>
            <w:r w:rsidR="0094133C">
              <w:rPr>
                <w:rFonts w:ascii="Times New Roman" w:eastAsia="宋体" w:hAnsi="Times New Roman" w:hint="eastAsia"/>
                <w:color w:val="000000" w:themeColor="text1"/>
                <w:sz w:val="24"/>
              </w:rPr>
              <w:t>%</w:t>
            </w:r>
            <w:r w:rsidR="0094133C">
              <w:rPr>
                <w:rFonts w:ascii="Times New Roman" w:eastAsia="宋体" w:hAnsi="Times New Roman" w:hint="eastAsia"/>
                <w:bCs/>
                <w:color w:val="000000" w:themeColor="text1"/>
                <w:sz w:val="24"/>
              </w:rPr>
              <w:t>）</w:t>
            </w:r>
            <w:r>
              <w:rPr>
                <w:rFonts w:ascii="Times New Roman" w:eastAsia="宋体" w:hAnsi="Times New Roman" w:hint="eastAsia"/>
                <w:color w:val="000000" w:themeColor="text1"/>
                <w:sz w:val="24"/>
              </w:rPr>
              <w:t>处理后非甲烷总烃排放量为</w:t>
            </w:r>
            <w:r w:rsidR="00BD4C7C">
              <w:rPr>
                <w:rFonts w:ascii="Times New Roman" w:eastAsia="宋体" w:hAnsi="Times New Roman" w:hint="eastAsia"/>
                <w:color w:val="000000" w:themeColor="text1"/>
                <w:sz w:val="24"/>
              </w:rPr>
              <w:t>0.1799</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，排放速率为</w:t>
            </w:r>
            <w:r w:rsidR="00BD4C7C">
              <w:rPr>
                <w:rFonts w:ascii="Times New Roman" w:eastAsia="宋体" w:hAnsi="Times New Roman" w:hint="eastAsia"/>
                <w:color w:val="000000" w:themeColor="text1"/>
                <w:sz w:val="24"/>
              </w:rPr>
              <w:t>0.</w:t>
            </w:r>
            <w:r w:rsidR="0094133C">
              <w:rPr>
                <w:rFonts w:ascii="Times New Roman" w:eastAsia="宋体" w:hAnsi="Times New Roman" w:hint="eastAsia"/>
                <w:color w:val="000000" w:themeColor="text1"/>
                <w:sz w:val="24"/>
              </w:rPr>
              <w:t>0</w:t>
            </w:r>
            <w:r>
              <w:rPr>
                <w:rFonts w:ascii="Times New Roman" w:eastAsia="宋体" w:hAnsi="Times New Roman" w:hint="eastAsia"/>
                <w:color w:val="000000" w:themeColor="text1"/>
                <w:sz w:val="24"/>
              </w:rPr>
              <w:t>25</w:t>
            </w:r>
            <w:r>
              <w:rPr>
                <w:rFonts w:ascii="Times New Roman" w:eastAsia="宋体" w:hAnsi="Times New Roman"/>
                <w:color w:val="000000" w:themeColor="text1"/>
                <w:sz w:val="24"/>
              </w:rPr>
              <w:t>kg/h</w:t>
            </w:r>
            <w:r>
              <w:rPr>
                <w:rFonts w:ascii="Times New Roman" w:eastAsia="宋体" w:hAnsi="Times New Roman" w:hint="eastAsia"/>
                <w:color w:val="000000" w:themeColor="text1"/>
                <w:sz w:val="24"/>
              </w:rPr>
              <w:t>，排放浓度为</w:t>
            </w:r>
            <w:r w:rsidR="00BD4C7C">
              <w:rPr>
                <w:rFonts w:ascii="Times New Roman" w:eastAsia="宋体" w:hAnsi="Times New Roman" w:hint="eastAsia"/>
                <w:color w:val="000000" w:themeColor="text1"/>
                <w:sz w:val="24"/>
              </w:rPr>
              <w:t>8.3</w:t>
            </w:r>
            <w:r>
              <w:rPr>
                <w:rFonts w:ascii="Times New Roman" w:eastAsia="宋体" w:hAnsi="Times New Roman"/>
                <w:color w:val="000000" w:themeColor="text1"/>
                <w:sz w:val="24"/>
              </w:rPr>
              <w:t>mg/</w:t>
            </w:r>
            <w:r>
              <w:rPr>
                <w:rFonts w:ascii="Times New Roman" w:eastAsia="宋体" w:hAnsi="Times New Roman"/>
                <w:bCs/>
                <w:color w:val="000000" w:themeColor="text1"/>
                <w:sz w:val="24"/>
              </w:rPr>
              <w:t>m</w:t>
            </w:r>
            <w:r>
              <w:rPr>
                <w:rFonts w:ascii="Times New Roman" w:eastAsia="宋体" w:hAnsi="Times New Roman"/>
                <w:bCs/>
                <w:color w:val="000000" w:themeColor="text1"/>
                <w:sz w:val="24"/>
                <w:vertAlign w:val="superscript"/>
              </w:rPr>
              <w:t>3</w:t>
            </w:r>
            <w:r>
              <w:rPr>
                <w:rFonts w:ascii="Times New Roman" w:eastAsia="宋体" w:hAnsi="Times New Roman" w:hint="eastAsia"/>
                <w:color w:val="000000" w:themeColor="text1"/>
                <w:sz w:val="24"/>
              </w:rPr>
              <w:t>。非甲烷总烃的排放浓度</w:t>
            </w:r>
            <w:r>
              <w:rPr>
                <w:rFonts w:ascii="Times New Roman" w:eastAsia="宋体" w:hint="eastAsia"/>
                <w:color w:val="000000" w:themeColor="text1"/>
                <w:sz w:val="24"/>
              </w:rPr>
              <w:t>能够满足《关于全省开展工业企业挥发性有机物专项治理工作中排放建议值的通知》（豫环攻坚办</w:t>
            </w:r>
            <w:r>
              <w:rPr>
                <w:rFonts w:ascii="Times New Roman" w:eastAsia="宋体" w:hAnsi="Times New Roman" w:hint="eastAsia"/>
                <w:color w:val="000000" w:themeColor="text1"/>
                <w:sz w:val="24"/>
              </w:rPr>
              <w:t>[2017]162</w:t>
            </w:r>
            <w:r>
              <w:rPr>
                <w:rFonts w:ascii="Times New Roman" w:eastAsia="宋体" w:hint="eastAsia"/>
                <w:color w:val="000000" w:themeColor="text1"/>
                <w:sz w:val="24"/>
              </w:rPr>
              <w:t>号文）中工业企业挥发性有机物排放口非甲烷总烃排放建议值（其他行业有机废气排放口</w:t>
            </w:r>
            <w:r>
              <w:rPr>
                <w:rFonts w:ascii="Times New Roman" w:eastAsia="宋体" w:hAnsi="Times New Roman" w:hint="eastAsia"/>
                <w:color w:val="000000" w:themeColor="text1"/>
                <w:sz w:val="24"/>
              </w:rPr>
              <w:t>80mg/m</w:t>
            </w:r>
            <w:r>
              <w:rPr>
                <w:rFonts w:ascii="Times New Roman" w:eastAsia="宋体" w:hAnsi="Times New Roman" w:hint="eastAsia"/>
                <w:color w:val="000000" w:themeColor="text1"/>
                <w:sz w:val="24"/>
                <w:vertAlign w:val="superscript"/>
              </w:rPr>
              <w:t>3</w:t>
            </w:r>
            <w:r>
              <w:rPr>
                <w:rFonts w:ascii="Times New Roman" w:eastAsia="宋体" w:hint="eastAsia"/>
                <w:color w:val="000000" w:themeColor="text1"/>
                <w:sz w:val="24"/>
              </w:rPr>
              <w:t>）和</w:t>
            </w:r>
            <w:r>
              <w:rPr>
                <w:rFonts w:ascii="Times New Roman" w:eastAsia="宋体"/>
                <w:color w:val="000000" w:themeColor="text1"/>
                <w:sz w:val="24"/>
              </w:rPr>
              <w:t>《</w:t>
            </w:r>
            <w:r>
              <w:rPr>
                <w:rFonts w:ascii="Times New Roman" w:eastAsia="宋体" w:hint="eastAsia"/>
                <w:color w:val="000000" w:themeColor="text1"/>
                <w:sz w:val="24"/>
              </w:rPr>
              <w:t>合成树脂工业污染物</w:t>
            </w:r>
            <w:r>
              <w:rPr>
                <w:rFonts w:ascii="Times New Roman" w:eastAsia="宋体"/>
                <w:color w:val="000000" w:themeColor="text1"/>
                <w:sz w:val="24"/>
              </w:rPr>
              <w:t>排放标准》（</w:t>
            </w:r>
            <w:r>
              <w:rPr>
                <w:rFonts w:ascii="Times New Roman" w:eastAsia="宋体" w:hAnsi="Times New Roman"/>
                <w:color w:val="000000" w:themeColor="text1"/>
                <w:sz w:val="24"/>
              </w:rPr>
              <w:t>GB</w:t>
            </w:r>
            <w:r>
              <w:rPr>
                <w:rFonts w:ascii="Times New Roman" w:eastAsia="宋体" w:hAnsi="Times New Roman" w:hint="eastAsia"/>
                <w:color w:val="000000" w:themeColor="text1"/>
                <w:sz w:val="24"/>
              </w:rPr>
              <w:t>31572</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2015</w:t>
            </w:r>
            <w:r>
              <w:rPr>
                <w:rFonts w:ascii="Times New Roman" w:eastAsia="宋体"/>
                <w:color w:val="000000" w:themeColor="text1"/>
                <w:sz w:val="24"/>
              </w:rPr>
              <w:t>）表</w:t>
            </w:r>
            <w:r>
              <w:rPr>
                <w:rFonts w:ascii="Times New Roman" w:eastAsia="宋体" w:hAnsi="Times New Roman" w:hint="eastAsia"/>
                <w:color w:val="000000" w:themeColor="text1"/>
                <w:sz w:val="24"/>
              </w:rPr>
              <w:t>5</w:t>
            </w:r>
            <w:r>
              <w:rPr>
                <w:rFonts w:ascii="Times New Roman" w:eastAsia="宋体" w:hint="eastAsia"/>
                <w:color w:val="000000" w:themeColor="text1"/>
                <w:sz w:val="24"/>
              </w:rPr>
              <w:t>（</w:t>
            </w:r>
            <w:r>
              <w:rPr>
                <w:rFonts w:ascii="Times New Roman" w:eastAsia="宋体" w:hAnsi="Times New Roman" w:hint="eastAsia"/>
                <w:color w:val="000000" w:themeColor="text1"/>
                <w:sz w:val="24"/>
              </w:rPr>
              <w:t>15m</w:t>
            </w:r>
            <w:r>
              <w:rPr>
                <w:rFonts w:ascii="Times New Roman" w:eastAsia="宋体" w:hint="eastAsia"/>
                <w:color w:val="000000" w:themeColor="text1"/>
                <w:sz w:val="24"/>
              </w:rPr>
              <w:t>高排气筒：非甲烷总烃</w:t>
            </w:r>
            <w:r>
              <w:rPr>
                <w:rFonts w:ascii="Times New Roman" w:eastAsia="宋体" w:hint="eastAsia"/>
                <w:bCs/>
                <w:color w:val="000000" w:themeColor="text1"/>
                <w:sz w:val="24"/>
              </w:rPr>
              <w:t>排放限值</w:t>
            </w:r>
            <w:r>
              <w:rPr>
                <w:rFonts w:ascii="Times New Roman" w:eastAsia="宋体" w:hAnsi="Times New Roman" w:hint="eastAsia"/>
                <w:bCs/>
                <w:color w:val="000000" w:themeColor="text1"/>
                <w:sz w:val="24"/>
              </w:rPr>
              <w:t>60</w:t>
            </w:r>
            <w:r>
              <w:rPr>
                <w:rFonts w:ascii="Times New Roman" w:eastAsia="宋体" w:hAnsi="Times New Roman"/>
                <w:bCs/>
                <w:color w:val="000000" w:themeColor="text1"/>
                <w:sz w:val="24"/>
              </w:rPr>
              <w:t>mg/m</w:t>
            </w:r>
            <w:r>
              <w:rPr>
                <w:rFonts w:ascii="Times New Roman" w:eastAsia="宋体" w:hAnsi="Times New Roman"/>
                <w:bCs/>
                <w:color w:val="000000" w:themeColor="text1"/>
                <w:sz w:val="24"/>
                <w:vertAlign w:val="superscript"/>
              </w:rPr>
              <w:t>3</w:t>
            </w:r>
            <w:r>
              <w:rPr>
                <w:rFonts w:ascii="Times New Roman" w:eastAsia="宋体" w:hint="eastAsia"/>
                <w:color w:val="000000" w:themeColor="text1"/>
                <w:sz w:val="24"/>
              </w:rPr>
              <w:t>）的要求。</w:t>
            </w:r>
            <w:r>
              <w:rPr>
                <w:rFonts w:ascii="Times New Roman" w:eastAsia="宋体" w:hAnsi="Times New Roman"/>
                <w:color w:val="000000" w:themeColor="text1"/>
                <w:sz w:val="24"/>
              </w:rPr>
              <w:t>吹膜工序</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拉丝工序</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覆膜工序</w:t>
            </w:r>
            <w:r>
              <w:rPr>
                <w:rFonts w:ascii="Times New Roman" w:eastAsia="宋体" w:hAnsi="Times New Roman" w:hint="eastAsia"/>
                <w:color w:val="000000" w:themeColor="text1"/>
                <w:sz w:val="24"/>
              </w:rPr>
              <w:t>非甲烷总烃的处理效率为</w:t>
            </w:r>
            <w:r w:rsidR="009254AD">
              <w:rPr>
                <w:rFonts w:ascii="Times New Roman" w:eastAsia="宋体" w:hAnsi="Times New Roman" w:hint="eastAsia"/>
                <w:color w:val="000000" w:themeColor="text1"/>
                <w:sz w:val="24"/>
              </w:rPr>
              <w:t>80</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，可以满足</w:t>
            </w:r>
            <w:r>
              <w:rPr>
                <w:rFonts w:ascii="Times New Roman" w:eastAsia="宋体" w:hAnsi="Times New Roman"/>
                <w:color w:val="000000" w:themeColor="text1"/>
                <w:sz w:val="24"/>
                <w:lang w:val="pt-BR"/>
              </w:rPr>
              <w:t>《</w:t>
            </w:r>
            <w:r>
              <w:rPr>
                <w:rFonts w:ascii="Times New Roman" w:eastAsia="宋体" w:hAnsi="Times New Roman"/>
                <w:color w:val="000000" w:themeColor="text1"/>
                <w:sz w:val="24"/>
              </w:rPr>
              <w:t>新乡市</w:t>
            </w:r>
            <w:r>
              <w:rPr>
                <w:rFonts w:ascii="Times New Roman" w:eastAsia="宋体" w:hAnsi="Times New Roman"/>
                <w:color w:val="000000" w:themeColor="text1"/>
                <w:sz w:val="24"/>
              </w:rPr>
              <w:t>2020</w:t>
            </w:r>
            <w:r>
              <w:rPr>
                <w:rFonts w:ascii="Times New Roman" w:eastAsia="宋体" w:hAnsi="Times New Roman"/>
                <w:color w:val="000000" w:themeColor="text1"/>
                <w:sz w:val="24"/>
              </w:rPr>
              <w:t>年大气污染防治攻坚战实施方案</w:t>
            </w:r>
            <w:r>
              <w:rPr>
                <w:rFonts w:ascii="Times New Roman" w:eastAsia="宋体" w:hAnsi="Times New Roman"/>
                <w:color w:val="000000" w:themeColor="text1"/>
                <w:sz w:val="24"/>
                <w:lang w:val="pt-BR"/>
              </w:rPr>
              <w:t>》</w:t>
            </w:r>
            <w:r>
              <w:rPr>
                <w:rFonts w:ascii="Times New Roman" w:eastAsia="宋体" w:hAnsi="Times New Roman"/>
                <w:color w:val="000000" w:themeColor="text1"/>
                <w:sz w:val="24"/>
              </w:rPr>
              <w:t>（新环攻坚办〔</w:t>
            </w:r>
            <w:r>
              <w:rPr>
                <w:rFonts w:ascii="Times New Roman" w:eastAsia="宋体" w:hAnsi="Times New Roman"/>
                <w:color w:val="000000" w:themeColor="text1"/>
                <w:sz w:val="24"/>
              </w:rPr>
              <w:t>2020</w:t>
            </w:r>
            <w:r>
              <w:rPr>
                <w:rFonts w:ascii="Times New Roman" w:eastAsia="宋体" w:hAnsi="Times New Roman"/>
                <w:color w:val="000000" w:themeColor="text1"/>
                <w:sz w:val="24"/>
              </w:rPr>
              <w:t>〕</w:t>
            </w:r>
            <w:r>
              <w:rPr>
                <w:rFonts w:ascii="Times New Roman" w:eastAsia="宋体" w:hAnsi="Times New Roman"/>
                <w:color w:val="000000" w:themeColor="text1"/>
                <w:sz w:val="24"/>
              </w:rPr>
              <w:t>10</w:t>
            </w:r>
            <w:r>
              <w:rPr>
                <w:rFonts w:ascii="Times New Roman" w:eastAsia="宋体" w:hAnsi="Times New Roman"/>
                <w:color w:val="000000" w:themeColor="text1"/>
                <w:sz w:val="24"/>
              </w:rPr>
              <w:t>号）</w:t>
            </w:r>
            <w:r>
              <w:rPr>
                <w:rFonts w:ascii="Times New Roman" w:eastAsia="宋体" w:hAnsi="Times New Roman" w:hint="eastAsia"/>
                <w:color w:val="000000" w:themeColor="text1"/>
                <w:sz w:val="24"/>
              </w:rPr>
              <w:t>（七）深化挥发性有机物污染治理要求（</w:t>
            </w:r>
            <w:r>
              <w:rPr>
                <w:rFonts w:ascii="Times New Roman" w:eastAsia="宋体" w:hAnsi="Times New Roman" w:hint="eastAsia"/>
                <w:color w:val="000000" w:themeColor="text1"/>
                <w:sz w:val="24"/>
              </w:rPr>
              <w:t>36.</w:t>
            </w:r>
            <w:r>
              <w:rPr>
                <w:rFonts w:ascii="Times New Roman" w:eastAsia="宋体" w:hAnsi="Times New Roman" w:hint="eastAsia"/>
                <w:color w:val="000000" w:themeColor="text1"/>
                <w:sz w:val="24"/>
              </w:rPr>
              <w:t>加强废气收集和处理：</w:t>
            </w:r>
            <w:r>
              <w:rPr>
                <w:rFonts w:ascii="Times New Roman" w:eastAsia="宋体" w:hAnsi="Times New Roman"/>
                <w:color w:val="000000" w:themeColor="text1"/>
                <w:sz w:val="24"/>
              </w:rPr>
              <w:t>VOCs</w:t>
            </w:r>
            <w:r>
              <w:rPr>
                <w:rFonts w:ascii="Times New Roman" w:eastAsia="宋体"/>
                <w:color w:val="000000" w:themeColor="text1"/>
                <w:kern w:val="0"/>
                <w:sz w:val="24"/>
                <w:shd w:val="clear" w:color="auto" w:fill="FFFFFF"/>
              </w:rPr>
              <w:t>去除效率不低于</w:t>
            </w:r>
            <w:r>
              <w:rPr>
                <w:rFonts w:ascii="Times New Roman" w:eastAsia="宋体" w:hAnsi="Times New Roman"/>
                <w:color w:val="000000" w:themeColor="text1"/>
                <w:kern w:val="0"/>
                <w:sz w:val="24"/>
                <w:shd w:val="clear" w:color="auto" w:fill="FFFFFF"/>
              </w:rPr>
              <w:t>80%</w:t>
            </w:r>
            <w:r>
              <w:rPr>
                <w:rFonts w:ascii="Times New Roman" w:eastAsia="宋体" w:hAnsi="Times New Roman" w:hint="eastAsia"/>
                <w:color w:val="000000" w:themeColor="text1"/>
                <w:sz w:val="24"/>
              </w:rPr>
              <w:t>）。</w:t>
            </w:r>
          </w:p>
          <w:p w:rsidR="00970277" w:rsidRDefault="008A61FD">
            <w:pPr>
              <w:pStyle w:val="Default"/>
              <w:spacing w:line="440" w:lineRule="exact"/>
              <w:ind w:firstLineChars="200" w:firstLine="480"/>
              <w:jc w:val="both"/>
              <w:rPr>
                <w:rFonts w:ascii="Times New Roman" w:eastAsia="宋体"/>
                <w:color w:val="000000" w:themeColor="text1"/>
              </w:rPr>
            </w:pPr>
            <w:r>
              <w:rPr>
                <w:rFonts w:ascii="Times New Roman" w:eastAsia="宋体" w:hAnsi="Times New Roman" w:hint="eastAsia"/>
                <w:color w:val="000000" w:themeColor="text1"/>
              </w:rPr>
              <w:lastRenderedPageBreak/>
              <w:t>未经集气罩收集的非甲烷总烃产生量为</w:t>
            </w:r>
            <w:r>
              <w:rPr>
                <w:rFonts w:ascii="Times New Roman" w:eastAsia="宋体" w:hAnsi="Times New Roman" w:hint="eastAsia"/>
                <w:color w:val="000000" w:themeColor="text1"/>
              </w:rPr>
              <w:t>0.0474</w:t>
            </w:r>
            <w:r>
              <w:rPr>
                <w:rFonts w:ascii="Times New Roman" w:eastAsia="宋体" w:hAnsi="Times New Roman"/>
                <w:color w:val="000000" w:themeColor="text1"/>
              </w:rPr>
              <w:t>t/a</w:t>
            </w:r>
            <w:r>
              <w:rPr>
                <w:rFonts w:ascii="Times New Roman" w:eastAsia="宋体" w:hAnsi="Times New Roman" w:hint="eastAsia"/>
                <w:color w:val="000000" w:themeColor="text1"/>
              </w:rPr>
              <w:t>（即</w:t>
            </w:r>
            <w:r>
              <w:rPr>
                <w:rFonts w:ascii="Times New Roman" w:eastAsia="宋体" w:hAnsi="Times New Roman" w:hint="eastAsia"/>
                <w:color w:val="000000" w:themeColor="text1"/>
              </w:rPr>
              <w:t>0.0066</w:t>
            </w:r>
            <w:r>
              <w:rPr>
                <w:rFonts w:ascii="Times New Roman" w:eastAsia="宋体" w:hAnsi="Times New Roman"/>
                <w:color w:val="000000" w:themeColor="text1"/>
              </w:rPr>
              <w:t>kg/h</w:t>
            </w:r>
            <w:r>
              <w:rPr>
                <w:rFonts w:ascii="Times New Roman" w:eastAsia="宋体" w:hAnsi="Times New Roman" w:hint="eastAsia"/>
                <w:color w:val="000000" w:themeColor="text1"/>
              </w:rPr>
              <w:t>），以无组织形式外排</w:t>
            </w:r>
            <w:r>
              <w:rPr>
                <w:rFonts w:ascii="Times New Roman" w:eastAsia="宋体" w:hAnsi="Times New Roman" w:hint="eastAsia"/>
                <w:bCs/>
                <w:color w:val="000000" w:themeColor="text1"/>
              </w:rPr>
              <w:t>，能够满足</w:t>
            </w:r>
            <w:r>
              <w:rPr>
                <w:rFonts w:ascii="Times New Roman" w:eastAsia="宋体" w:hint="eastAsia"/>
                <w:color w:val="000000" w:themeColor="text1"/>
              </w:rPr>
              <w:t>《关于全省开展工业企业挥发性有机物专项治理工作中排放建议值的通知》（豫环攻坚办</w:t>
            </w:r>
            <w:r>
              <w:rPr>
                <w:rFonts w:ascii="Times New Roman" w:eastAsia="宋体" w:hAnsi="Times New Roman" w:hint="eastAsia"/>
                <w:color w:val="000000" w:themeColor="text1"/>
              </w:rPr>
              <w:t>[2017]162</w:t>
            </w:r>
            <w:r>
              <w:rPr>
                <w:rFonts w:ascii="Times New Roman" w:eastAsia="宋体" w:hint="eastAsia"/>
                <w:color w:val="000000" w:themeColor="text1"/>
              </w:rPr>
              <w:t>号文）（生产车间或生产设备边界挥发性有机物排放建议值非甲烷总烃</w:t>
            </w:r>
            <w:r>
              <w:rPr>
                <w:rFonts w:ascii="Times New Roman" w:eastAsia="宋体" w:hint="eastAsia"/>
                <w:color w:val="000000" w:themeColor="text1"/>
              </w:rPr>
              <w:t>4.0</w:t>
            </w:r>
            <w:r>
              <w:rPr>
                <w:rFonts w:ascii="Times New Roman" w:eastAsia="宋体" w:hAnsi="Times New Roman" w:hint="eastAsia"/>
                <w:color w:val="000000" w:themeColor="text1"/>
              </w:rPr>
              <w:t>mg/m</w:t>
            </w:r>
            <w:r>
              <w:rPr>
                <w:rFonts w:ascii="Times New Roman" w:eastAsia="宋体" w:hAnsi="Times New Roman" w:hint="eastAsia"/>
                <w:color w:val="000000" w:themeColor="text1"/>
                <w:vertAlign w:val="superscript"/>
              </w:rPr>
              <w:t>3</w:t>
            </w:r>
            <w:r>
              <w:rPr>
                <w:rFonts w:ascii="Times New Roman" w:eastAsia="宋体" w:hint="eastAsia"/>
                <w:color w:val="000000" w:themeColor="text1"/>
              </w:rPr>
              <w:t>，工业企业边界挥发性有机物排放建议值非甲烷总烃</w:t>
            </w:r>
            <w:r>
              <w:rPr>
                <w:rFonts w:ascii="Times New Roman" w:eastAsia="宋体" w:hint="eastAsia"/>
                <w:color w:val="000000" w:themeColor="text1"/>
              </w:rPr>
              <w:t>2.0</w:t>
            </w:r>
            <w:r>
              <w:rPr>
                <w:rFonts w:ascii="Times New Roman" w:eastAsia="宋体" w:hAnsi="Times New Roman" w:hint="eastAsia"/>
                <w:color w:val="000000" w:themeColor="text1"/>
              </w:rPr>
              <w:t>mg/m</w:t>
            </w:r>
            <w:r>
              <w:rPr>
                <w:rFonts w:ascii="Times New Roman" w:eastAsia="宋体" w:hAnsi="Times New Roman" w:hint="eastAsia"/>
                <w:color w:val="000000" w:themeColor="text1"/>
                <w:vertAlign w:val="superscript"/>
              </w:rPr>
              <w:t>3</w:t>
            </w:r>
            <w:r>
              <w:rPr>
                <w:rFonts w:ascii="Times New Roman" w:eastAsia="宋体" w:hint="eastAsia"/>
                <w:color w:val="000000" w:themeColor="text1"/>
              </w:rPr>
              <w:t>）。</w:t>
            </w:r>
          </w:p>
          <w:p w:rsidR="00970277" w:rsidRDefault="008A61FD">
            <w:pPr>
              <w:pStyle w:val="Default"/>
              <w:spacing w:line="440" w:lineRule="exact"/>
              <w:ind w:firstLineChars="200" w:firstLine="480"/>
              <w:jc w:val="both"/>
              <w:rPr>
                <w:rFonts w:ascii="Times New Roman" w:eastAsia="宋体" w:hAnsi="Times New Roman"/>
                <w:color w:val="000000" w:themeColor="text1"/>
              </w:rPr>
            </w:pPr>
            <w:r>
              <w:rPr>
                <w:rFonts w:ascii="Times New Roman" w:eastAsia="宋体" w:hAnsi="Times New Roman" w:hint="eastAsia"/>
                <w:color w:val="000000" w:themeColor="text1"/>
              </w:rPr>
              <w:t>项目非甲烷总烃的排放量为</w:t>
            </w:r>
            <w:r w:rsidR="00BD4C7C">
              <w:rPr>
                <w:rFonts w:ascii="Times New Roman" w:eastAsia="宋体" w:hAnsi="Times New Roman" w:hint="eastAsia"/>
                <w:color w:val="000000" w:themeColor="text1"/>
              </w:rPr>
              <w:t>0.2273</w:t>
            </w:r>
            <w:r>
              <w:rPr>
                <w:rFonts w:ascii="Times New Roman" w:eastAsia="宋体" w:hAnsi="Times New Roman" w:hint="eastAsia"/>
                <w:color w:val="000000" w:themeColor="text1"/>
              </w:rPr>
              <w:t>t/a</w:t>
            </w:r>
            <w:r>
              <w:rPr>
                <w:rFonts w:ascii="Times New Roman" w:eastAsia="宋体" w:hAnsi="Times New Roman" w:hint="eastAsia"/>
                <w:color w:val="000000" w:themeColor="text1"/>
              </w:rPr>
              <w:t>，年产</w:t>
            </w:r>
            <w:r>
              <w:rPr>
                <w:rFonts w:ascii="Times New Roman" w:eastAsia="宋体" w:hAnsi="Times New Roman" w:hint="eastAsia"/>
                <w:color w:val="000000" w:themeColor="text1"/>
              </w:rPr>
              <w:t>1650</w:t>
            </w:r>
            <w:r>
              <w:rPr>
                <w:rFonts w:ascii="Times New Roman" w:eastAsia="宋体" w:hAnsi="Times New Roman" w:hint="eastAsia"/>
                <w:color w:val="000000" w:themeColor="text1"/>
              </w:rPr>
              <w:t>吨编织袋，单位产品非甲烷总烃排放量</w:t>
            </w:r>
            <w:r w:rsidR="00BD4C7C">
              <w:rPr>
                <w:rFonts w:ascii="Times New Roman" w:eastAsia="宋体" w:hAnsi="Times New Roman" w:hint="eastAsia"/>
                <w:color w:val="000000" w:themeColor="text1"/>
              </w:rPr>
              <w:t>0.1378</w:t>
            </w:r>
            <w:r>
              <w:rPr>
                <w:rFonts w:ascii="Times New Roman" w:eastAsia="宋体" w:hAnsi="Times New Roman" w:hint="eastAsia"/>
                <w:color w:val="000000" w:themeColor="text1"/>
              </w:rPr>
              <w:t>kg/t</w:t>
            </w:r>
            <w:r>
              <w:rPr>
                <w:rFonts w:ascii="Times New Roman" w:eastAsia="宋体" w:hAnsi="Times New Roman" w:hint="eastAsia"/>
                <w:color w:val="000000" w:themeColor="text1"/>
              </w:rPr>
              <w:t>产品，能够满足</w:t>
            </w:r>
            <w:r>
              <w:rPr>
                <w:rFonts w:ascii="Times New Roman" w:eastAsia="宋体" w:hAnsi="Times New Roman"/>
                <w:color w:val="000000" w:themeColor="text1"/>
              </w:rPr>
              <w:t>《</w:t>
            </w:r>
            <w:r>
              <w:rPr>
                <w:rFonts w:ascii="Times New Roman" w:eastAsia="宋体" w:hAnsi="Times New Roman" w:hint="eastAsia"/>
                <w:color w:val="000000" w:themeColor="text1"/>
              </w:rPr>
              <w:t>合成树脂工业污染物</w:t>
            </w:r>
            <w:r>
              <w:rPr>
                <w:rFonts w:ascii="Times New Roman" w:eastAsia="宋体" w:hAnsi="Times New Roman"/>
                <w:color w:val="000000" w:themeColor="text1"/>
              </w:rPr>
              <w:t>排放标准》（</w:t>
            </w:r>
            <w:r>
              <w:rPr>
                <w:rFonts w:ascii="Times New Roman" w:eastAsia="宋体" w:hAnsi="Times New Roman"/>
                <w:color w:val="000000" w:themeColor="text1"/>
              </w:rPr>
              <w:t>GB</w:t>
            </w:r>
            <w:r>
              <w:rPr>
                <w:rFonts w:ascii="Times New Roman" w:eastAsia="宋体" w:hAnsi="Times New Roman" w:hint="eastAsia"/>
                <w:color w:val="000000" w:themeColor="text1"/>
              </w:rPr>
              <w:t>31572</w:t>
            </w:r>
            <w:r>
              <w:rPr>
                <w:rFonts w:ascii="Times New Roman" w:eastAsia="宋体" w:hAnsi="Times New Roman"/>
                <w:color w:val="000000" w:themeColor="text1"/>
              </w:rPr>
              <w:t>-</w:t>
            </w:r>
            <w:r>
              <w:rPr>
                <w:rFonts w:ascii="Times New Roman" w:eastAsia="宋体" w:hAnsi="Times New Roman" w:hint="eastAsia"/>
                <w:color w:val="000000" w:themeColor="text1"/>
              </w:rPr>
              <w:t>2015</w:t>
            </w:r>
            <w:r>
              <w:rPr>
                <w:rFonts w:ascii="Times New Roman" w:eastAsia="宋体" w:hAnsi="Times New Roman"/>
                <w:color w:val="000000" w:themeColor="text1"/>
              </w:rPr>
              <w:t>）表</w:t>
            </w:r>
            <w:r>
              <w:rPr>
                <w:rFonts w:ascii="Times New Roman" w:eastAsia="宋体" w:hAnsi="Times New Roman" w:hint="eastAsia"/>
                <w:color w:val="000000" w:themeColor="text1"/>
              </w:rPr>
              <w:t>5</w:t>
            </w:r>
            <w:r>
              <w:rPr>
                <w:rFonts w:ascii="Times New Roman" w:eastAsia="宋体" w:hAnsi="Times New Roman" w:hint="eastAsia"/>
                <w:color w:val="000000" w:themeColor="text1"/>
              </w:rPr>
              <w:t>（单位产品非甲烷总烃排放量</w:t>
            </w:r>
            <w:r>
              <w:rPr>
                <w:rFonts w:ascii="Times New Roman" w:eastAsia="宋体" w:hAnsi="Times New Roman" w:hint="eastAsia"/>
                <w:color w:val="000000" w:themeColor="text1"/>
              </w:rPr>
              <w:t>0.3kg/t</w:t>
            </w:r>
            <w:r>
              <w:rPr>
                <w:rFonts w:ascii="Times New Roman" w:eastAsia="宋体" w:hAnsi="Times New Roman" w:hint="eastAsia"/>
                <w:color w:val="000000" w:themeColor="text1"/>
              </w:rPr>
              <w:t>产品）的要求。</w:t>
            </w:r>
          </w:p>
          <w:p w:rsidR="00BD4C7C" w:rsidRDefault="00BD4C7C" w:rsidP="00BD4C7C">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bCs/>
                <w:color w:val="000000" w:themeColor="text1"/>
                <w:sz w:val="24"/>
              </w:rPr>
              <w:t>新乡市隆昌塑业有限公司</w:t>
            </w:r>
            <w:r>
              <w:rPr>
                <w:rFonts w:ascii="Times New Roman" w:eastAsia="宋体" w:hint="eastAsia"/>
                <w:color w:val="000000" w:themeColor="text1"/>
                <w:sz w:val="24"/>
              </w:rPr>
              <w:t>现有工程拉丝和吹膜工序有机废气经</w:t>
            </w:r>
            <w:r>
              <w:rPr>
                <w:rFonts w:ascii="Times New Roman" w:eastAsia="宋体" w:hAnsi="Times New Roman" w:hint="eastAsia"/>
                <w:color w:val="000000" w:themeColor="text1"/>
                <w:sz w:val="24"/>
              </w:rPr>
              <w:t>封闭集气罩</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；本项目</w:t>
            </w:r>
            <w:r>
              <w:rPr>
                <w:rFonts w:ascii="Times New Roman" w:eastAsia="宋体" w:hAnsi="Times New Roman"/>
                <w:color w:val="000000" w:themeColor="text1"/>
                <w:sz w:val="24"/>
              </w:rPr>
              <w:t>吹膜</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拉丝和覆膜工序</w:t>
            </w:r>
            <w:r>
              <w:rPr>
                <w:rFonts w:ascii="Times New Roman" w:eastAsia="宋体" w:hAnsi="Times New Roman" w:hint="eastAsia"/>
                <w:color w:val="000000" w:themeColor="text1"/>
                <w:sz w:val="24"/>
              </w:rPr>
              <w:t>产生的非甲烷总烃依托现有工程的“</w:t>
            </w:r>
            <w:r>
              <w:rPr>
                <w:rFonts w:ascii="Times New Roman" w:eastAsia="宋体" w:hAnsi="Times New Roman" w:hint="eastAsia"/>
                <w:color w:val="000000" w:themeColor="text1"/>
                <w:sz w:val="24"/>
              </w:rPr>
              <w:t>UV</w:t>
            </w:r>
            <w:r>
              <w:rPr>
                <w:rFonts w:ascii="Times New Roman" w:eastAsia="宋体" w:hAnsi="Times New Roman" w:hint="eastAsia"/>
                <w:color w:val="000000" w:themeColor="text1"/>
                <w:sz w:val="24"/>
              </w:rPr>
              <w:t>光催化氧化（现有）</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活性炭吸附（现有）”装置进行处理，</w:t>
            </w:r>
            <w:r>
              <w:rPr>
                <w:rFonts w:ascii="Times New Roman" w:eastAsia="宋体" w:hint="eastAsia"/>
                <w:color w:val="000000" w:themeColor="text1"/>
                <w:sz w:val="24"/>
              </w:rPr>
              <w:t>现有工程和本项目所需要的风机总风量约为</w:t>
            </w:r>
            <w:r>
              <w:rPr>
                <w:rFonts w:ascii="Times New Roman" w:eastAsia="宋体" w:hAnsi="Times New Roman" w:hint="eastAsia"/>
                <w:color w:val="000000" w:themeColor="text1"/>
                <w:sz w:val="24"/>
              </w:rPr>
              <w:t>70</w:t>
            </w:r>
            <w:r>
              <w:rPr>
                <w:rFonts w:ascii="Times New Roman" w:eastAsia="宋体" w:hAnsi="Times New Roman"/>
                <w:color w:val="000000" w:themeColor="text1"/>
                <w:sz w:val="24"/>
              </w:rPr>
              <w:t>00m</w:t>
            </w:r>
            <w:r>
              <w:rPr>
                <w:rFonts w:ascii="Times New Roman" w:eastAsia="宋体" w:hAnsi="Times New Roman"/>
                <w:color w:val="000000" w:themeColor="text1"/>
                <w:sz w:val="24"/>
                <w:vertAlign w:val="superscript"/>
              </w:rPr>
              <w:t>3</w:t>
            </w:r>
            <w:r>
              <w:rPr>
                <w:rFonts w:ascii="Times New Roman" w:eastAsia="宋体" w:hAnsi="Times New Roman"/>
                <w:color w:val="000000" w:themeColor="text1"/>
                <w:sz w:val="24"/>
              </w:rPr>
              <w:t>/h</w:t>
            </w:r>
            <w:r>
              <w:rPr>
                <w:rFonts w:ascii="Times New Roman" w:eastAsia="宋体" w:hint="eastAsia"/>
                <w:bCs/>
                <w:color w:val="000000" w:themeColor="text1"/>
                <w:kern w:val="21"/>
                <w:sz w:val="24"/>
              </w:rPr>
              <w:t>。本项目建成运营后全厂有机废气污染物排放情况见下表：</w:t>
            </w:r>
          </w:p>
          <w:p w:rsidR="00BD4C7C" w:rsidRDefault="00BD4C7C" w:rsidP="00BD4C7C">
            <w:pPr>
              <w:adjustRightInd w:val="0"/>
              <w:snapToGrid w:val="0"/>
              <w:spacing w:line="440" w:lineRule="exact"/>
              <w:jc w:val="center"/>
              <w:textAlignment w:val="baseline"/>
              <w:rPr>
                <w:rFonts w:ascii="Times New Roman" w:eastAsia="宋体" w:hAnsi="Times New Roman"/>
                <w:b/>
                <w:color w:val="000000" w:themeColor="text1"/>
                <w:sz w:val="24"/>
              </w:rPr>
            </w:pPr>
            <w:r>
              <w:rPr>
                <w:rFonts w:ascii="Times New Roman" w:eastAsia="宋体" w:hint="eastAsia"/>
                <w:b/>
                <w:color w:val="000000" w:themeColor="text1"/>
                <w:sz w:val="24"/>
              </w:rPr>
              <w:t>表</w:t>
            </w:r>
            <w:r>
              <w:rPr>
                <w:rFonts w:ascii="Times New Roman" w:eastAsia="宋体" w:hAnsi="Times New Roman" w:hint="eastAsia"/>
                <w:b/>
                <w:color w:val="000000" w:themeColor="text1"/>
                <w:sz w:val="24"/>
              </w:rPr>
              <w:t xml:space="preserve">34    </w:t>
            </w:r>
            <w:r>
              <w:rPr>
                <w:rFonts w:ascii="Times New Roman" w:eastAsia="宋体" w:hint="eastAsia"/>
                <w:b/>
                <w:color w:val="000000" w:themeColor="text1"/>
                <w:sz w:val="24"/>
              </w:rPr>
              <w:t>本项目建成运营后全厂有机废气污染物排放情况一览表</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1128"/>
              <w:gridCol w:w="993"/>
              <w:gridCol w:w="1153"/>
              <w:gridCol w:w="987"/>
              <w:gridCol w:w="1141"/>
              <w:gridCol w:w="1132"/>
              <w:gridCol w:w="1299"/>
              <w:gridCol w:w="1239"/>
            </w:tblGrid>
            <w:tr w:rsidR="00BD4C7C" w:rsidTr="00E35F43">
              <w:trPr>
                <w:trHeight w:val="396"/>
                <w:jc w:val="center"/>
              </w:trPr>
              <w:tc>
                <w:tcPr>
                  <w:tcW w:w="621" w:type="pct"/>
                  <w:tcBorders>
                    <w:top w:val="single" w:sz="8" w:space="0" w:color="auto"/>
                    <w:bottom w:val="single" w:sz="8" w:space="0" w:color="auto"/>
                  </w:tcBorders>
                  <w:vAlign w:val="center"/>
                </w:tcPr>
                <w:p w:rsidR="00BD4C7C" w:rsidRDefault="00BD4C7C" w:rsidP="00E35F43">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污染物</w:t>
                  </w:r>
                </w:p>
              </w:tc>
              <w:tc>
                <w:tcPr>
                  <w:tcW w:w="1182" w:type="pct"/>
                  <w:gridSpan w:val="2"/>
                  <w:tcBorders>
                    <w:top w:val="single" w:sz="8" w:space="0" w:color="auto"/>
                    <w:bottom w:val="single" w:sz="8" w:space="0" w:color="auto"/>
                  </w:tcBorders>
                  <w:vAlign w:val="center"/>
                </w:tcPr>
                <w:p w:rsidR="00BD4C7C" w:rsidRDefault="00BD4C7C" w:rsidP="00E35F43">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现有工程</w:t>
                  </w:r>
                </w:p>
              </w:tc>
              <w:tc>
                <w:tcPr>
                  <w:tcW w:w="1173" w:type="pct"/>
                  <w:gridSpan w:val="2"/>
                  <w:tcBorders>
                    <w:top w:val="single" w:sz="8" w:space="0" w:color="auto"/>
                    <w:bottom w:val="single" w:sz="8" w:space="0" w:color="auto"/>
                  </w:tcBorders>
                  <w:vAlign w:val="center"/>
                </w:tcPr>
                <w:p w:rsidR="00BD4C7C" w:rsidRDefault="00BD4C7C" w:rsidP="00E35F43">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本项目</w:t>
                  </w:r>
                </w:p>
              </w:tc>
              <w:tc>
                <w:tcPr>
                  <w:tcW w:w="2023" w:type="pct"/>
                  <w:gridSpan w:val="3"/>
                  <w:tcBorders>
                    <w:top w:val="single" w:sz="8" w:space="0" w:color="auto"/>
                    <w:bottom w:val="single" w:sz="8" w:space="0" w:color="auto"/>
                  </w:tcBorders>
                  <w:vAlign w:val="center"/>
                </w:tcPr>
                <w:p w:rsidR="00BD4C7C" w:rsidRDefault="00BD4C7C" w:rsidP="00E35F43">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本项目建成后全厂</w:t>
                  </w:r>
                </w:p>
              </w:tc>
            </w:tr>
            <w:tr w:rsidR="00BD4C7C" w:rsidTr="00E35F43">
              <w:trPr>
                <w:trHeight w:val="396"/>
                <w:jc w:val="center"/>
              </w:trPr>
              <w:tc>
                <w:tcPr>
                  <w:tcW w:w="621" w:type="pct"/>
                  <w:vMerge w:val="restart"/>
                  <w:tcBorders>
                    <w:top w:val="single" w:sz="8" w:space="0" w:color="auto"/>
                  </w:tcBorders>
                  <w:vAlign w:val="center"/>
                </w:tcPr>
                <w:p w:rsidR="00BD4C7C" w:rsidRDefault="00BD4C7C" w:rsidP="00E35F43">
                  <w:pPr>
                    <w:jc w:val="center"/>
                    <w:rPr>
                      <w:rFonts w:ascii="Times New Roman" w:eastAsia="宋体" w:hAnsi="Times New Roman"/>
                      <w:color w:val="000000" w:themeColor="text1"/>
                      <w:szCs w:val="21"/>
                    </w:rPr>
                  </w:pPr>
                  <w:r>
                    <w:rPr>
                      <w:rFonts w:ascii="Times New Roman" w:eastAsia="宋体" w:hint="eastAsia"/>
                      <w:color w:val="000000" w:themeColor="text1"/>
                      <w:szCs w:val="21"/>
                    </w:rPr>
                    <w:t>有组织非甲烷总烃</w:t>
                  </w:r>
                </w:p>
              </w:tc>
              <w:tc>
                <w:tcPr>
                  <w:tcW w:w="547" w:type="pct"/>
                  <w:tcBorders>
                    <w:top w:val="single" w:sz="8" w:space="0" w:color="auto"/>
                  </w:tcBorders>
                  <w:vAlign w:val="center"/>
                </w:tcPr>
                <w:p w:rsidR="00BD4C7C" w:rsidRDefault="00BD4C7C" w:rsidP="00E35F43">
                  <w:pPr>
                    <w:jc w:val="center"/>
                    <w:rPr>
                      <w:rFonts w:ascii="Times New Roman" w:eastAsia="宋体" w:hAnsi="Times New Roman"/>
                      <w:color w:val="000000" w:themeColor="text1"/>
                      <w:szCs w:val="21"/>
                    </w:rPr>
                  </w:pPr>
                  <w:r>
                    <w:rPr>
                      <w:rFonts w:ascii="Times New Roman" w:eastAsia="宋体" w:hint="eastAsia"/>
                      <w:color w:val="000000" w:themeColor="text1"/>
                      <w:szCs w:val="21"/>
                    </w:rPr>
                    <w:t>排放量</w:t>
                  </w:r>
                  <w:r>
                    <w:rPr>
                      <w:rFonts w:ascii="Times New Roman" w:eastAsia="宋体" w:hAnsi="Times New Roman"/>
                      <w:color w:val="000000" w:themeColor="text1"/>
                      <w:szCs w:val="21"/>
                    </w:rPr>
                    <w:t>t/a</w:t>
                  </w:r>
                </w:p>
              </w:tc>
              <w:tc>
                <w:tcPr>
                  <w:tcW w:w="635" w:type="pct"/>
                  <w:tcBorders>
                    <w:top w:val="single" w:sz="8" w:space="0" w:color="auto"/>
                  </w:tcBorders>
                  <w:vAlign w:val="center"/>
                </w:tcPr>
                <w:p w:rsidR="00BD4C7C" w:rsidRDefault="00BD4C7C" w:rsidP="00E35F43">
                  <w:pPr>
                    <w:jc w:val="center"/>
                    <w:rPr>
                      <w:rFonts w:ascii="Times New Roman" w:eastAsia="宋体" w:hAnsi="Times New Roman"/>
                      <w:color w:val="000000" w:themeColor="text1"/>
                      <w:szCs w:val="21"/>
                    </w:rPr>
                  </w:pPr>
                  <w:r>
                    <w:rPr>
                      <w:rFonts w:ascii="Times New Roman" w:eastAsia="宋体" w:hint="eastAsia"/>
                      <w:color w:val="000000" w:themeColor="text1"/>
                      <w:szCs w:val="21"/>
                    </w:rPr>
                    <w:t>排放速率</w:t>
                  </w:r>
                  <w:r>
                    <w:rPr>
                      <w:rFonts w:ascii="Times New Roman" w:eastAsia="宋体" w:hAnsi="Times New Roman"/>
                      <w:color w:val="000000" w:themeColor="text1"/>
                      <w:szCs w:val="21"/>
                    </w:rPr>
                    <w:t>kg/h</w:t>
                  </w:r>
                </w:p>
              </w:tc>
              <w:tc>
                <w:tcPr>
                  <w:tcW w:w="544" w:type="pct"/>
                  <w:tcBorders>
                    <w:top w:val="single" w:sz="8" w:space="0" w:color="auto"/>
                  </w:tcBorders>
                  <w:vAlign w:val="center"/>
                </w:tcPr>
                <w:p w:rsidR="00BD4C7C" w:rsidRDefault="00BD4C7C" w:rsidP="00E35F43">
                  <w:pPr>
                    <w:jc w:val="center"/>
                    <w:rPr>
                      <w:rFonts w:ascii="Times New Roman" w:eastAsia="宋体" w:hAnsi="Times New Roman"/>
                      <w:color w:val="000000" w:themeColor="text1"/>
                      <w:szCs w:val="21"/>
                    </w:rPr>
                  </w:pPr>
                  <w:r>
                    <w:rPr>
                      <w:rFonts w:ascii="Times New Roman" w:eastAsia="宋体" w:hint="eastAsia"/>
                      <w:color w:val="000000" w:themeColor="text1"/>
                      <w:szCs w:val="21"/>
                    </w:rPr>
                    <w:t>排放量</w:t>
                  </w:r>
                  <w:r>
                    <w:rPr>
                      <w:rFonts w:ascii="Times New Roman" w:eastAsia="宋体" w:hAnsi="Times New Roman"/>
                      <w:color w:val="000000" w:themeColor="text1"/>
                      <w:szCs w:val="21"/>
                    </w:rPr>
                    <w:t>t/a</w:t>
                  </w:r>
                </w:p>
              </w:tc>
              <w:tc>
                <w:tcPr>
                  <w:tcW w:w="629" w:type="pct"/>
                  <w:tcBorders>
                    <w:top w:val="single" w:sz="8" w:space="0" w:color="auto"/>
                  </w:tcBorders>
                  <w:vAlign w:val="center"/>
                </w:tcPr>
                <w:p w:rsidR="00BD4C7C" w:rsidRDefault="00BD4C7C" w:rsidP="00E35F43">
                  <w:pPr>
                    <w:jc w:val="center"/>
                    <w:rPr>
                      <w:rFonts w:ascii="Times New Roman" w:eastAsia="宋体" w:hAnsi="Times New Roman"/>
                      <w:color w:val="000000" w:themeColor="text1"/>
                      <w:szCs w:val="21"/>
                    </w:rPr>
                  </w:pPr>
                  <w:r>
                    <w:rPr>
                      <w:rFonts w:ascii="Times New Roman" w:eastAsia="宋体" w:hint="eastAsia"/>
                      <w:color w:val="000000" w:themeColor="text1"/>
                      <w:szCs w:val="21"/>
                    </w:rPr>
                    <w:t>排放速率</w:t>
                  </w:r>
                  <w:r>
                    <w:rPr>
                      <w:rFonts w:ascii="Times New Roman" w:eastAsia="宋体" w:hAnsi="Times New Roman"/>
                      <w:color w:val="000000" w:themeColor="text1"/>
                      <w:szCs w:val="21"/>
                    </w:rPr>
                    <w:t>kg/h</w:t>
                  </w:r>
                </w:p>
              </w:tc>
              <w:tc>
                <w:tcPr>
                  <w:tcW w:w="624" w:type="pct"/>
                  <w:tcBorders>
                    <w:top w:val="single" w:sz="8" w:space="0" w:color="auto"/>
                  </w:tcBorders>
                  <w:vAlign w:val="center"/>
                </w:tcPr>
                <w:p w:rsidR="00BD4C7C" w:rsidRDefault="00BD4C7C" w:rsidP="00E35F43">
                  <w:pPr>
                    <w:jc w:val="center"/>
                    <w:rPr>
                      <w:rFonts w:ascii="Times New Roman" w:eastAsia="宋体" w:hAnsi="Times New Roman"/>
                      <w:color w:val="000000" w:themeColor="text1"/>
                      <w:szCs w:val="21"/>
                    </w:rPr>
                  </w:pPr>
                  <w:r>
                    <w:rPr>
                      <w:rFonts w:ascii="Times New Roman" w:eastAsia="宋体" w:hint="eastAsia"/>
                      <w:color w:val="000000" w:themeColor="text1"/>
                      <w:szCs w:val="21"/>
                    </w:rPr>
                    <w:t>排放量</w:t>
                  </w:r>
                  <w:r>
                    <w:rPr>
                      <w:rFonts w:ascii="Times New Roman" w:eastAsia="宋体" w:hAnsi="Times New Roman"/>
                      <w:color w:val="000000" w:themeColor="text1"/>
                      <w:szCs w:val="21"/>
                    </w:rPr>
                    <w:t>t/a</w:t>
                  </w:r>
                </w:p>
              </w:tc>
              <w:tc>
                <w:tcPr>
                  <w:tcW w:w="716" w:type="pct"/>
                  <w:tcBorders>
                    <w:top w:val="single" w:sz="8" w:space="0" w:color="auto"/>
                  </w:tcBorders>
                  <w:vAlign w:val="center"/>
                </w:tcPr>
                <w:p w:rsidR="00BD4C7C" w:rsidRDefault="00BD4C7C" w:rsidP="00E35F43">
                  <w:pPr>
                    <w:jc w:val="center"/>
                    <w:rPr>
                      <w:rFonts w:ascii="Times New Roman" w:eastAsia="宋体" w:hAnsi="Times New Roman"/>
                      <w:color w:val="000000" w:themeColor="text1"/>
                      <w:szCs w:val="21"/>
                    </w:rPr>
                  </w:pPr>
                  <w:r>
                    <w:rPr>
                      <w:rFonts w:ascii="Times New Roman" w:eastAsia="宋体" w:hint="eastAsia"/>
                      <w:color w:val="000000" w:themeColor="text1"/>
                      <w:szCs w:val="21"/>
                    </w:rPr>
                    <w:t>排放速率</w:t>
                  </w:r>
                  <w:r>
                    <w:rPr>
                      <w:rFonts w:ascii="Times New Roman" w:eastAsia="宋体" w:hAnsi="Times New Roman"/>
                      <w:color w:val="000000" w:themeColor="text1"/>
                      <w:szCs w:val="21"/>
                    </w:rPr>
                    <w:t>kg/h</w:t>
                  </w:r>
                </w:p>
              </w:tc>
              <w:tc>
                <w:tcPr>
                  <w:tcW w:w="683" w:type="pct"/>
                  <w:tcBorders>
                    <w:top w:val="single" w:sz="8" w:space="0" w:color="auto"/>
                  </w:tcBorders>
                  <w:vAlign w:val="center"/>
                </w:tcPr>
                <w:p w:rsidR="00BD4C7C" w:rsidRDefault="00BD4C7C" w:rsidP="00E35F43">
                  <w:pPr>
                    <w:jc w:val="center"/>
                    <w:rPr>
                      <w:rFonts w:ascii="Times New Roman" w:eastAsia="宋体" w:hAnsi="Times New Roman"/>
                      <w:color w:val="000000" w:themeColor="text1"/>
                      <w:szCs w:val="21"/>
                    </w:rPr>
                  </w:pPr>
                  <w:r>
                    <w:rPr>
                      <w:rFonts w:ascii="Times New Roman" w:eastAsia="宋体" w:hint="eastAsia"/>
                      <w:color w:val="000000" w:themeColor="text1"/>
                      <w:szCs w:val="21"/>
                    </w:rPr>
                    <w:t>排放浓度</w:t>
                  </w:r>
                  <w:r>
                    <w:rPr>
                      <w:rFonts w:ascii="Times New Roman" w:eastAsia="宋体" w:hAnsi="Times New Roman"/>
                      <w:color w:val="000000" w:themeColor="text1"/>
                      <w:szCs w:val="21"/>
                    </w:rPr>
                    <w:t>mg/m</w:t>
                  </w:r>
                  <w:r>
                    <w:rPr>
                      <w:rFonts w:ascii="Times New Roman" w:eastAsia="宋体" w:hAnsi="Times New Roman"/>
                      <w:color w:val="000000" w:themeColor="text1"/>
                      <w:szCs w:val="21"/>
                      <w:vertAlign w:val="superscript"/>
                    </w:rPr>
                    <w:t>3</w:t>
                  </w:r>
                </w:p>
              </w:tc>
            </w:tr>
            <w:tr w:rsidR="00BD4C7C" w:rsidTr="00E35F43">
              <w:trPr>
                <w:trHeight w:val="396"/>
                <w:jc w:val="center"/>
              </w:trPr>
              <w:tc>
                <w:tcPr>
                  <w:tcW w:w="621" w:type="pct"/>
                  <w:vMerge/>
                  <w:vAlign w:val="center"/>
                </w:tcPr>
                <w:p w:rsidR="00BD4C7C" w:rsidRDefault="00BD4C7C" w:rsidP="00E35F43">
                  <w:pPr>
                    <w:jc w:val="center"/>
                    <w:rPr>
                      <w:rFonts w:ascii="Times New Roman" w:eastAsia="宋体" w:hAnsi="Times New Roman"/>
                      <w:color w:val="000000" w:themeColor="text1"/>
                      <w:szCs w:val="21"/>
                    </w:rPr>
                  </w:pPr>
                </w:p>
              </w:tc>
              <w:tc>
                <w:tcPr>
                  <w:tcW w:w="547" w:type="pct"/>
                  <w:vAlign w:val="center"/>
                </w:tcPr>
                <w:p w:rsidR="00BD4C7C" w:rsidRDefault="00BD4C7C" w:rsidP="00E35F43">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1</w:t>
                  </w:r>
                  <w:r w:rsidR="009571C8">
                    <w:rPr>
                      <w:rFonts w:ascii="Times New Roman" w:eastAsia="宋体" w:hAnsi="Times New Roman" w:hint="eastAsia"/>
                      <w:color w:val="000000" w:themeColor="text1"/>
                      <w:szCs w:val="21"/>
                    </w:rPr>
                    <w:t>02</w:t>
                  </w:r>
                </w:p>
              </w:tc>
              <w:tc>
                <w:tcPr>
                  <w:tcW w:w="635" w:type="pct"/>
                  <w:vAlign w:val="center"/>
                </w:tcPr>
                <w:p w:rsidR="00BD4C7C" w:rsidRDefault="00BD4C7C" w:rsidP="00E35F43">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0.0</w:t>
                  </w:r>
                  <w:r w:rsidR="009571C8">
                    <w:rPr>
                      <w:rFonts w:ascii="Times New Roman" w:eastAsia="宋体" w:hAnsi="Times New Roman" w:hint="eastAsia"/>
                      <w:color w:val="000000" w:themeColor="text1"/>
                      <w:szCs w:val="21"/>
                    </w:rPr>
                    <w:t>425</w:t>
                  </w:r>
                </w:p>
              </w:tc>
              <w:tc>
                <w:tcPr>
                  <w:tcW w:w="544" w:type="pct"/>
                  <w:vAlign w:val="center"/>
                </w:tcPr>
                <w:p w:rsidR="00BD4C7C" w:rsidRDefault="00BD4C7C" w:rsidP="00E35F43">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0.1799</w:t>
                  </w:r>
                </w:p>
              </w:tc>
              <w:tc>
                <w:tcPr>
                  <w:tcW w:w="629" w:type="pct"/>
                  <w:vAlign w:val="center"/>
                </w:tcPr>
                <w:p w:rsidR="00BD4C7C" w:rsidRDefault="00BD4C7C" w:rsidP="00E35F43">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0.025</w:t>
                  </w:r>
                </w:p>
              </w:tc>
              <w:tc>
                <w:tcPr>
                  <w:tcW w:w="624" w:type="pct"/>
                  <w:vAlign w:val="center"/>
                </w:tcPr>
                <w:p w:rsidR="00BD4C7C" w:rsidRDefault="00BD4C7C" w:rsidP="00E35F43">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r w:rsidR="009571C8">
                    <w:rPr>
                      <w:rFonts w:ascii="Times New Roman" w:eastAsia="宋体" w:hAnsi="Times New Roman" w:hint="eastAsia"/>
                      <w:color w:val="000000" w:themeColor="text1"/>
                      <w:szCs w:val="21"/>
                    </w:rPr>
                    <w:t>2819</w:t>
                  </w:r>
                </w:p>
              </w:tc>
              <w:tc>
                <w:tcPr>
                  <w:tcW w:w="716" w:type="pct"/>
                  <w:vAlign w:val="center"/>
                </w:tcPr>
                <w:p w:rsidR="00BD4C7C" w:rsidRDefault="00BD4C7C" w:rsidP="00E35F43">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w:t>
                  </w:r>
                  <w:r w:rsidR="009571C8">
                    <w:rPr>
                      <w:rFonts w:ascii="Times New Roman" w:eastAsia="宋体" w:hAnsi="Times New Roman" w:hint="eastAsia"/>
                      <w:color w:val="000000" w:themeColor="text1"/>
                      <w:szCs w:val="21"/>
                    </w:rPr>
                    <w:t>675</w:t>
                  </w:r>
                </w:p>
              </w:tc>
              <w:tc>
                <w:tcPr>
                  <w:tcW w:w="683" w:type="pct"/>
                  <w:vAlign w:val="center"/>
                </w:tcPr>
                <w:p w:rsidR="00BD4C7C" w:rsidRDefault="009571C8" w:rsidP="00E35F43">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9.64</w:t>
                  </w:r>
                </w:p>
              </w:tc>
            </w:tr>
          </w:tbl>
          <w:p w:rsidR="00BD4C7C" w:rsidRDefault="00BD4C7C" w:rsidP="00BD4C7C">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由表</w:t>
            </w:r>
            <w:r>
              <w:rPr>
                <w:rFonts w:ascii="Times New Roman" w:eastAsia="宋体" w:hAnsi="Times New Roman" w:hint="eastAsia"/>
                <w:color w:val="000000" w:themeColor="text1"/>
                <w:sz w:val="24"/>
              </w:rPr>
              <w:t>34</w:t>
            </w:r>
            <w:r>
              <w:rPr>
                <w:rFonts w:ascii="Times New Roman" w:eastAsia="宋体" w:hint="eastAsia"/>
                <w:color w:val="000000" w:themeColor="text1"/>
                <w:sz w:val="24"/>
              </w:rPr>
              <w:t>可知，现有工程拉丝和吹膜工序非甲烷总烃和本项目</w:t>
            </w:r>
            <w:r>
              <w:rPr>
                <w:rFonts w:ascii="Times New Roman" w:eastAsia="宋体" w:hAnsi="Times New Roman"/>
                <w:color w:val="000000" w:themeColor="text1"/>
                <w:sz w:val="24"/>
              </w:rPr>
              <w:t>吹膜</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拉丝和覆膜工序和造粒过程</w:t>
            </w:r>
            <w:r>
              <w:rPr>
                <w:rFonts w:ascii="Times New Roman" w:eastAsia="宋体" w:hAnsi="Times New Roman" w:hint="eastAsia"/>
                <w:color w:val="000000" w:themeColor="text1"/>
                <w:sz w:val="24"/>
              </w:rPr>
              <w:t>产生的非甲烷总烃</w:t>
            </w:r>
            <w:r>
              <w:rPr>
                <w:rFonts w:ascii="Times New Roman" w:eastAsia="宋体" w:hint="eastAsia"/>
                <w:color w:val="000000" w:themeColor="text1"/>
                <w:sz w:val="24"/>
              </w:rPr>
              <w:t>的排放浓度，能够满足《关于全省开展工业企业挥发性有机物专项治理工作中排放建议值的通知》（豫环攻坚办</w:t>
            </w:r>
            <w:r>
              <w:rPr>
                <w:rFonts w:ascii="Times New Roman" w:eastAsia="宋体" w:hAnsi="Times New Roman" w:hint="eastAsia"/>
                <w:color w:val="000000" w:themeColor="text1"/>
                <w:sz w:val="24"/>
              </w:rPr>
              <w:t>[2017]162</w:t>
            </w:r>
            <w:r>
              <w:rPr>
                <w:rFonts w:ascii="Times New Roman" w:eastAsia="宋体" w:hint="eastAsia"/>
                <w:color w:val="000000" w:themeColor="text1"/>
                <w:sz w:val="24"/>
              </w:rPr>
              <w:t>号文）中工业企业挥发性有机物排放口非甲烷总烃排放建议值（其他行业有机废气排放口</w:t>
            </w:r>
            <w:r>
              <w:rPr>
                <w:rFonts w:ascii="Times New Roman" w:eastAsia="宋体" w:hAnsi="Times New Roman" w:hint="eastAsia"/>
                <w:color w:val="000000" w:themeColor="text1"/>
                <w:sz w:val="24"/>
              </w:rPr>
              <w:t>80mg/m</w:t>
            </w:r>
            <w:r>
              <w:rPr>
                <w:rFonts w:ascii="Times New Roman" w:eastAsia="宋体" w:hAnsi="Times New Roman" w:hint="eastAsia"/>
                <w:color w:val="000000" w:themeColor="text1"/>
                <w:sz w:val="24"/>
                <w:vertAlign w:val="superscript"/>
              </w:rPr>
              <w:t>3</w:t>
            </w:r>
            <w:r>
              <w:rPr>
                <w:rFonts w:ascii="Times New Roman" w:eastAsia="宋体" w:hint="eastAsia"/>
                <w:color w:val="000000" w:themeColor="text1"/>
                <w:sz w:val="24"/>
              </w:rPr>
              <w:t>）和</w:t>
            </w:r>
            <w:r>
              <w:rPr>
                <w:rFonts w:ascii="Times New Roman" w:eastAsia="宋体"/>
                <w:color w:val="000000" w:themeColor="text1"/>
                <w:sz w:val="24"/>
              </w:rPr>
              <w:t>《</w:t>
            </w:r>
            <w:r>
              <w:rPr>
                <w:rFonts w:ascii="Times New Roman" w:eastAsia="宋体" w:hint="eastAsia"/>
                <w:color w:val="000000" w:themeColor="text1"/>
                <w:sz w:val="24"/>
              </w:rPr>
              <w:t>合成树脂工业污染物</w:t>
            </w:r>
            <w:r>
              <w:rPr>
                <w:rFonts w:ascii="Times New Roman" w:eastAsia="宋体"/>
                <w:color w:val="000000" w:themeColor="text1"/>
                <w:sz w:val="24"/>
              </w:rPr>
              <w:t>排放标准》（</w:t>
            </w:r>
            <w:r>
              <w:rPr>
                <w:rFonts w:ascii="Times New Roman" w:eastAsia="宋体" w:hAnsi="Times New Roman"/>
                <w:color w:val="000000" w:themeColor="text1"/>
                <w:sz w:val="24"/>
              </w:rPr>
              <w:t>GB</w:t>
            </w:r>
            <w:r>
              <w:rPr>
                <w:rFonts w:ascii="Times New Roman" w:eastAsia="宋体" w:hAnsi="Times New Roman" w:hint="eastAsia"/>
                <w:color w:val="000000" w:themeColor="text1"/>
                <w:sz w:val="24"/>
              </w:rPr>
              <w:t>31572</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2015</w:t>
            </w:r>
            <w:r>
              <w:rPr>
                <w:rFonts w:ascii="Times New Roman" w:eastAsia="宋体"/>
                <w:color w:val="000000" w:themeColor="text1"/>
                <w:sz w:val="24"/>
              </w:rPr>
              <w:t>）表</w:t>
            </w:r>
            <w:r>
              <w:rPr>
                <w:rFonts w:ascii="Times New Roman" w:eastAsia="宋体" w:hAnsi="Times New Roman" w:hint="eastAsia"/>
                <w:color w:val="000000" w:themeColor="text1"/>
                <w:sz w:val="24"/>
              </w:rPr>
              <w:t>5</w:t>
            </w:r>
            <w:r>
              <w:rPr>
                <w:rFonts w:ascii="Times New Roman" w:eastAsia="宋体" w:hint="eastAsia"/>
                <w:color w:val="000000" w:themeColor="text1"/>
                <w:sz w:val="24"/>
              </w:rPr>
              <w:t>（</w:t>
            </w:r>
            <w:r>
              <w:rPr>
                <w:rFonts w:ascii="Times New Roman" w:eastAsia="宋体" w:hAnsi="Times New Roman" w:hint="eastAsia"/>
                <w:color w:val="000000" w:themeColor="text1"/>
                <w:sz w:val="24"/>
              </w:rPr>
              <w:t>15m</w:t>
            </w:r>
            <w:r>
              <w:rPr>
                <w:rFonts w:ascii="Times New Roman" w:eastAsia="宋体" w:hint="eastAsia"/>
                <w:color w:val="000000" w:themeColor="text1"/>
                <w:sz w:val="24"/>
              </w:rPr>
              <w:t>高排气筒：非甲烷总烃</w:t>
            </w:r>
            <w:r>
              <w:rPr>
                <w:rFonts w:ascii="Times New Roman" w:eastAsia="宋体" w:hint="eastAsia"/>
                <w:bCs/>
                <w:color w:val="000000" w:themeColor="text1"/>
                <w:sz w:val="24"/>
              </w:rPr>
              <w:t>排放限值</w:t>
            </w:r>
            <w:r>
              <w:rPr>
                <w:rFonts w:ascii="Times New Roman" w:eastAsia="宋体" w:hAnsi="Times New Roman" w:hint="eastAsia"/>
                <w:bCs/>
                <w:color w:val="000000" w:themeColor="text1"/>
                <w:sz w:val="24"/>
              </w:rPr>
              <w:t>60</w:t>
            </w:r>
            <w:r>
              <w:rPr>
                <w:rFonts w:ascii="Times New Roman" w:eastAsia="宋体" w:hAnsi="Times New Roman"/>
                <w:bCs/>
                <w:color w:val="000000" w:themeColor="text1"/>
                <w:sz w:val="24"/>
              </w:rPr>
              <w:t>mg/m</w:t>
            </w:r>
            <w:r>
              <w:rPr>
                <w:rFonts w:ascii="Times New Roman" w:eastAsia="宋体" w:hAnsi="Times New Roman"/>
                <w:bCs/>
                <w:color w:val="000000" w:themeColor="text1"/>
                <w:sz w:val="24"/>
                <w:vertAlign w:val="superscript"/>
              </w:rPr>
              <w:t>3</w:t>
            </w:r>
            <w:r>
              <w:rPr>
                <w:rFonts w:ascii="Times New Roman" w:eastAsia="宋体" w:hint="eastAsia"/>
                <w:color w:val="000000" w:themeColor="text1"/>
                <w:sz w:val="24"/>
              </w:rPr>
              <w:t>）的要求。</w:t>
            </w:r>
          </w:p>
          <w:p w:rsidR="00BD4C7C" w:rsidRDefault="00BD4C7C" w:rsidP="00BD4C7C">
            <w:pPr>
              <w:adjustRightInd w:val="0"/>
              <w:snapToGrid w:val="0"/>
              <w:spacing w:line="520" w:lineRule="exact"/>
              <w:ind w:firstLineChars="200" w:firstLine="482"/>
              <w:rPr>
                <w:rFonts w:ascii="Times New Roman" w:eastAsia="宋体"/>
                <w:b/>
                <w:color w:val="000000" w:themeColor="text1"/>
                <w:sz w:val="24"/>
              </w:rPr>
            </w:pPr>
            <w:r>
              <w:rPr>
                <w:rFonts w:ascii="Times New Roman" w:eastAsia="宋体" w:hint="eastAsia"/>
                <w:b/>
                <w:color w:val="000000" w:themeColor="text1"/>
                <w:sz w:val="24"/>
              </w:rPr>
              <w:t>（</w:t>
            </w:r>
            <w:r>
              <w:rPr>
                <w:rFonts w:ascii="Times New Roman" w:eastAsia="宋体" w:hint="eastAsia"/>
                <w:b/>
                <w:color w:val="000000" w:themeColor="text1"/>
                <w:sz w:val="24"/>
              </w:rPr>
              <w:t>3</w:t>
            </w:r>
            <w:r>
              <w:rPr>
                <w:rFonts w:ascii="Times New Roman" w:eastAsia="宋体" w:hint="eastAsia"/>
                <w:b/>
                <w:color w:val="000000" w:themeColor="text1"/>
                <w:sz w:val="24"/>
              </w:rPr>
              <w:t>）有机废气收集处理示意图</w:t>
            </w:r>
          </w:p>
          <w:p w:rsidR="00BD4C7C" w:rsidRDefault="00BD4C7C" w:rsidP="007C6AE2">
            <w:pPr>
              <w:pStyle w:val="TableParagraph"/>
              <w:spacing w:line="440" w:lineRule="exact"/>
              <w:ind w:firstLineChars="200" w:firstLine="482"/>
              <w:jc w:val="both"/>
              <w:rPr>
                <w:rFonts w:ascii="Times New Roman" w:eastAsia="宋体" w:hAnsi="Times New Roman"/>
                <w:b/>
                <w:bCs/>
                <w:color w:val="000000" w:themeColor="text1"/>
              </w:rPr>
            </w:pPr>
          </w:p>
          <w:p w:rsidR="00BD4C7C" w:rsidRDefault="00BD4C7C" w:rsidP="007C6AE2">
            <w:pPr>
              <w:pStyle w:val="TableParagraph"/>
              <w:spacing w:line="440" w:lineRule="exact"/>
              <w:ind w:firstLineChars="200" w:firstLine="482"/>
              <w:jc w:val="both"/>
              <w:rPr>
                <w:rFonts w:ascii="Times New Roman" w:eastAsia="宋体" w:hAnsi="Times New Roman"/>
                <w:b/>
                <w:bCs/>
                <w:color w:val="000000" w:themeColor="text1"/>
              </w:rPr>
            </w:pPr>
          </w:p>
          <w:p w:rsidR="00BD4C7C" w:rsidRDefault="00BD4C7C" w:rsidP="007C6AE2">
            <w:pPr>
              <w:pStyle w:val="TableParagraph"/>
              <w:spacing w:line="440" w:lineRule="exact"/>
              <w:ind w:firstLineChars="200" w:firstLine="482"/>
              <w:jc w:val="both"/>
              <w:rPr>
                <w:rFonts w:ascii="Times New Roman" w:eastAsia="宋体" w:hAnsi="Times New Roman"/>
                <w:b/>
                <w:bCs/>
                <w:color w:val="000000" w:themeColor="text1"/>
              </w:rPr>
            </w:pPr>
          </w:p>
          <w:p w:rsidR="00BD4C7C" w:rsidRDefault="00BD4C7C" w:rsidP="007C6AE2">
            <w:pPr>
              <w:pStyle w:val="TableParagraph"/>
              <w:spacing w:line="440" w:lineRule="exact"/>
              <w:ind w:firstLineChars="200" w:firstLine="482"/>
              <w:jc w:val="both"/>
              <w:rPr>
                <w:rFonts w:ascii="Times New Roman" w:eastAsia="宋体" w:hAnsi="Times New Roman"/>
                <w:b/>
                <w:bCs/>
                <w:color w:val="000000" w:themeColor="text1"/>
              </w:rPr>
            </w:pPr>
          </w:p>
          <w:p w:rsidR="00BD4C7C" w:rsidRDefault="00BD4C7C" w:rsidP="007C6AE2">
            <w:pPr>
              <w:pStyle w:val="TableParagraph"/>
              <w:spacing w:line="440" w:lineRule="exact"/>
              <w:ind w:firstLineChars="200" w:firstLine="482"/>
              <w:jc w:val="both"/>
              <w:rPr>
                <w:rFonts w:ascii="Times New Roman" w:eastAsia="宋体" w:hAnsi="Times New Roman"/>
                <w:b/>
                <w:bCs/>
                <w:color w:val="000000" w:themeColor="text1"/>
              </w:rPr>
            </w:pPr>
          </w:p>
          <w:p w:rsidR="00BD4C7C" w:rsidRDefault="00BD4C7C" w:rsidP="007C6AE2">
            <w:pPr>
              <w:pStyle w:val="TableParagraph"/>
              <w:spacing w:line="440" w:lineRule="exact"/>
              <w:ind w:firstLineChars="200" w:firstLine="482"/>
              <w:jc w:val="both"/>
              <w:rPr>
                <w:rFonts w:ascii="Times New Roman" w:eastAsia="宋体" w:hAnsi="Times New Roman"/>
                <w:b/>
                <w:bCs/>
                <w:color w:val="000000" w:themeColor="text1"/>
              </w:rPr>
            </w:pPr>
          </w:p>
          <w:p w:rsidR="00BD4C7C" w:rsidRDefault="00BD4C7C" w:rsidP="007C6AE2">
            <w:pPr>
              <w:pStyle w:val="TableParagraph"/>
              <w:spacing w:line="440" w:lineRule="exact"/>
              <w:ind w:firstLineChars="200" w:firstLine="482"/>
              <w:jc w:val="both"/>
              <w:rPr>
                <w:rFonts w:ascii="Times New Roman" w:eastAsia="宋体" w:hAnsi="Times New Roman"/>
                <w:b/>
                <w:bCs/>
                <w:color w:val="000000" w:themeColor="text1"/>
              </w:rPr>
            </w:pPr>
          </w:p>
          <w:p w:rsidR="00BD4C7C" w:rsidRPr="00BD4C7C" w:rsidRDefault="00BD4C7C" w:rsidP="00C97E23">
            <w:pPr>
              <w:pStyle w:val="TableParagraph"/>
              <w:spacing w:line="440" w:lineRule="exact"/>
              <w:jc w:val="both"/>
              <w:rPr>
                <w:rFonts w:ascii="Times New Roman" w:eastAsia="宋体" w:hAnsi="Times New Roman"/>
                <w:b/>
                <w:bCs/>
                <w:color w:val="000000" w:themeColor="text1"/>
              </w:rPr>
            </w:pPr>
          </w:p>
          <w:p w:rsidR="00BD4C7C" w:rsidRPr="00673383" w:rsidRDefault="00BD4C7C" w:rsidP="00BD4C7C">
            <w:pPr>
              <w:pStyle w:val="1"/>
            </w:pPr>
          </w:p>
          <w:p w:rsidR="00BD4C7C" w:rsidRDefault="00361F36" w:rsidP="00BD4C7C">
            <w:pPr>
              <w:adjustRightInd w:val="0"/>
              <w:snapToGrid w:val="0"/>
              <w:spacing w:line="520" w:lineRule="exact"/>
              <w:ind w:firstLineChars="200" w:firstLine="482"/>
              <w:rPr>
                <w:color w:val="000000" w:themeColor="text1"/>
                <w:sz w:val="24"/>
              </w:rPr>
            </w:pPr>
            <w:r w:rsidRPr="00361F36">
              <w:rPr>
                <w:rFonts w:ascii="Times New Roman" w:eastAsia="宋体" w:hAnsi="Times New Roman"/>
                <w:b/>
                <w:noProof/>
                <w:color w:val="000000" w:themeColor="text1"/>
                <w:sz w:val="24"/>
              </w:rPr>
              <w:pict>
                <v:group id="_x0000_s2502" editas="canvas" style="position:absolute;left:0;text-align:left;margin-left:2.95pt;margin-top:-.65pt;width:449.6pt;height:207.05pt;z-index:251729920" coordorigin="1636,6869" coordsize="8992,4141">
                  <o:lock v:ext="edit" aspectratio="t"/>
                  <v:shape id="_x0000_s2503" type="#_x0000_t75" style="position:absolute;left:1636;top:6869;width:8992;height:4141" o:preferrelative="f" stroked="t">
                    <v:fill o:detectmouseclick="t"/>
                    <v:path o:extrusionok="t" o:connecttype="none"/>
                  </v:shape>
                  <v:rect id="_x0000_s2504" style="position:absolute;left:1709;top:9236;width:1291;height:1531" filled="f">
                    <v:textbox style="mso-next-textbox:#_x0000_s2504">
                      <w:txbxContent>
                        <w:p w:rsidR="00A168CD" w:rsidRDefault="00A168CD" w:rsidP="00BD4C7C">
                          <w:pPr>
                            <w:jc w:val="center"/>
                          </w:pPr>
                        </w:p>
                        <w:p w:rsidR="00A168CD" w:rsidRDefault="00A168CD" w:rsidP="00BD4C7C">
                          <w:pPr>
                            <w:jc w:val="center"/>
                          </w:pPr>
                        </w:p>
                        <w:p w:rsidR="00A168CD" w:rsidRDefault="00A168CD" w:rsidP="00BD4C7C"/>
                      </w:txbxContent>
                    </v:textbox>
                  </v:rect>
                  <v:rect id="_x0000_s2505" style="position:absolute;left:1709;top:8954;width:1313;height:282" filled="f">
                    <v:textbox style="mso-next-textbox:#_x0000_s2505" inset="0,0,0,0">
                      <w:txbxContent>
                        <w:p w:rsidR="00A168CD" w:rsidRPr="000026F6" w:rsidRDefault="00A168CD" w:rsidP="00BD4C7C">
                          <w:pPr>
                            <w:jc w:val="center"/>
                            <w:rPr>
                              <w:rFonts w:ascii="Times New Roman" w:eastAsia="宋体" w:hAnsi="Times New Roman"/>
                              <w:szCs w:val="21"/>
                            </w:rPr>
                          </w:pPr>
                          <w:r w:rsidRPr="000026F6">
                            <w:rPr>
                              <w:rFonts w:ascii="Times New Roman" w:eastAsia="宋体" w:hint="eastAsia"/>
                              <w:spacing w:val="-4"/>
                              <w:szCs w:val="21"/>
                            </w:rPr>
                            <w:t>封闭</w:t>
                          </w:r>
                          <w:r w:rsidRPr="000026F6">
                            <w:rPr>
                              <w:rFonts w:ascii="Times New Roman" w:eastAsia="宋体" w:hint="eastAsia"/>
                              <w:szCs w:val="21"/>
                            </w:rPr>
                            <w:t>罩</w:t>
                          </w:r>
                        </w:p>
                      </w:txbxContent>
                    </v:textbox>
                  </v:rect>
                  <v:rect id="_x0000_s2506" style="position:absolute;left:10065;top:6900;width:405;height:3840">
                    <v:textbox style="mso-next-textbox:#_x0000_s2506">
                      <w:txbxContent>
                        <w:p w:rsidR="00A168CD" w:rsidRDefault="00A168CD" w:rsidP="00BD4C7C"/>
                        <w:p w:rsidR="00A168CD" w:rsidRDefault="00A168CD" w:rsidP="00BD4C7C"/>
                        <w:p w:rsidR="00A168CD" w:rsidRDefault="00A168CD" w:rsidP="00BD4C7C"/>
                        <w:p w:rsidR="00A168CD" w:rsidRDefault="00A168CD" w:rsidP="00BD4C7C"/>
                        <w:p w:rsidR="00A168CD" w:rsidRDefault="00A168CD" w:rsidP="00BD4C7C"/>
                      </w:txbxContent>
                    </v:textbox>
                  </v:rect>
                  <v:rect id="_x0000_s2507" style="position:absolute;left:8479;top:9285;width:1189;height:1497">
                    <v:textbox style="mso-next-textbox:#_x0000_s2507">
                      <w:txbxContent>
                        <w:p w:rsidR="00A168CD" w:rsidRPr="000026F6" w:rsidRDefault="00A168CD" w:rsidP="00BD4C7C">
                          <w:pPr>
                            <w:rPr>
                              <w:rFonts w:ascii="Times New Roman" w:eastAsia="宋体" w:hAnsi="Times New Roman"/>
                            </w:rPr>
                          </w:pPr>
                          <w:r w:rsidRPr="000026F6">
                            <w:rPr>
                              <w:rFonts w:ascii="Times New Roman" w:eastAsia="宋体" w:hAnsi="Times New Roman"/>
                            </w:rPr>
                            <w:t>UV</w:t>
                          </w:r>
                          <w:r w:rsidRPr="000026F6">
                            <w:rPr>
                              <w:rFonts w:ascii="Times New Roman" w:eastAsia="宋体" w:hint="eastAsia"/>
                            </w:rPr>
                            <w:t>光氧催化</w:t>
                          </w:r>
                          <w:r w:rsidRPr="000026F6">
                            <w:rPr>
                              <w:rFonts w:ascii="Times New Roman" w:eastAsia="宋体" w:hAnsi="Times New Roman"/>
                            </w:rPr>
                            <w:t>+</w:t>
                          </w:r>
                          <w:r w:rsidRPr="000026F6">
                            <w:rPr>
                              <w:rFonts w:ascii="Times New Roman" w:eastAsia="宋体" w:hint="eastAsia"/>
                            </w:rPr>
                            <w:t>活性炭吸附装置</w:t>
                          </w:r>
                        </w:p>
                      </w:txbxContent>
                    </v:textbox>
                  </v:rect>
                  <v:rect id="_x0000_s2508" style="position:absolute;left:9668;top:9615;width:397;height:571"/>
                  <v:shape id="_x0000_s2509" type="#_x0000_t32" style="position:absolute;left:9668;top:9924;width:315;height:15" o:connectortype="straight">
                    <v:stroke endarrow="block"/>
                  </v:shape>
                  <v:shape id="_x0000_s2510" type="#_x0000_t32" style="position:absolute;left:10256;top:7710;width:1;height:660;flip:y" o:connectortype="straight">
                    <v:stroke endarrow="block"/>
                  </v:shape>
                  <v:shape id="_x0000_s2511" type="#_x0000_t202" style="position:absolute;left:1743;top:9285;width:1134;height:1417" filled="f" stroked="f">
                    <v:textbox style="mso-next-textbox:#_x0000_s2511">
                      <w:txbxContent>
                        <w:p w:rsidR="00A168CD" w:rsidRPr="000026F6" w:rsidRDefault="00A168CD" w:rsidP="00BD4C7C">
                          <w:pPr>
                            <w:jc w:val="center"/>
                            <w:rPr>
                              <w:rFonts w:ascii="Times New Roman" w:eastAsia="宋体" w:hAnsi="Times New Roman"/>
                            </w:rPr>
                          </w:pPr>
                          <w:r>
                            <w:rPr>
                              <w:rFonts w:ascii="Times New Roman" w:eastAsia="宋体" w:hint="eastAsia"/>
                            </w:rPr>
                            <w:t>吹膜机的</w:t>
                          </w:r>
                          <w:r w:rsidRPr="000026F6">
                            <w:rPr>
                              <w:rFonts w:ascii="Times New Roman" w:eastAsia="宋体" w:hint="eastAsia"/>
                            </w:rPr>
                            <w:t>工作平台</w:t>
                          </w:r>
                          <w:r>
                            <w:rPr>
                              <w:rFonts w:ascii="Times New Roman" w:eastAsia="宋体" w:hint="eastAsia"/>
                            </w:rPr>
                            <w:t>（</w:t>
                          </w:r>
                          <w:r>
                            <w:rPr>
                              <w:rFonts w:ascii="Times New Roman" w:eastAsia="宋体" w:hint="eastAsia"/>
                            </w:rPr>
                            <w:t>3</w:t>
                          </w:r>
                          <w:r>
                            <w:rPr>
                              <w:rFonts w:ascii="Times New Roman" w:eastAsia="宋体" w:hint="eastAsia"/>
                            </w:rPr>
                            <w:t>台）</w:t>
                          </w:r>
                        </w:p>
                      </w:txbxContent>
                    </v:textbox>
                  </v:shape>
                  <v:shape id="_x0000_s2512" type="#_x0000_t202" style="position:absolute;left:9964;top:8770;width:506;height:1843" filled="f" stroked="f">
                    <v:textbox style="mso-next-textbox:#_x0000_s2512">
                      <w:txbxContent>
                        <w:p w:rsidR="00A168CD" w:rsidRPr="000026F6" w:rsidRDefault="00A168CD" w:rsidP="00BD4C7C">
                          <w:pPr>
                            <w:rPr>
                              <w:rFonts w:ascii="Times New Roman" w:eastAsia="宋体" w:hAnsi="Times New Roman"/>
                            </w:rPr>
                          </w:pPr>
                          <w:r w:rsidRPr="000026F6">
                            <w:rPr>
                              <w:rFonts w:ascii="Times New Roman" w:eastAsia="宋体" w:hAnsi="Times New Roman"/>
                            </w:rPr>
                            <w:t>15m</w:t>
                          </w:r>
                          <w:r w:rsidRPr="000026F6">
                            <w:rPr>
                              <w:rFonts w:ascii="Times New Roman" w:eastAsia="宋体" w:hint="eastAsia"/>
                            </w:rPr>
                            <w:t>排气筒</w:t>
                          </w:r>
                        </w:p>
                        <w:p w:rsidR="00A168CD" w:rsidRDefault="00A168CD" w:rsidP="00BD4C7C"/>
                      </w:txbxContent>
                    </v:textbox>
                  </v:shape>
                  <v:shape id="_x0000_s2513" type="#_x0000_t32" style="position:absolute;left:2201;top:7710;width:1;height:1248;flip:y" o:connectortype="straight" strokeweight="1pt"/>
                  <v:shape id="_x0000_s2514" type="#_x0000_t32" style="position:absolute;left:2530;top:8134;width:1;height:805;flip:y" o:connectortype="straight" strokeweight="1pt"/>
                  <v:shape id="_x0000_s2515" type="#_x0000_t32" style="position:absolute;left:2213;top:7708;width:5726;height:1" o:connectortype="straight" strokeweight="1pt"/>
                  <v:shape id="_x0000_s2516" type="#_x0000_t32" style="position:absolute;left:7627;top:8129;width:1;height:1984;flip:y" o:connectortype="straight" strokeweight="1pt"/>
                  <v:shape id="_x0000_s2517" type="#_x0000_t32" style="position:absolute;left:7939;top:7708;width:1;height:2098" o:connectortype="straight" strokeweight="1pt"/>
                  <v:shape id="_x0000_s2518" type="#_x0000_t32" style="position:absolute;left:4211;top:7899;width:1371;height:1" o:connectortype="straight">
                    <v:stroke endarrow="block"/>
                  </v:shape>
                  <v:shape id="_x0000_s2519" type="#_x0000_t32" style="position:absolute;left:7751;top:8724;width:1;height:496" o:connectortype="straight">
                    <v:stroke endarrow="block"/>
                  </v:shape>
                  <v:shape id="_x0000_s2520" type="#_x0000_t32" style="position:absolute;left:2531;top:8129;width:1191;height:1" o:connectortype="straight" strokeweight="1pt"/>
                  <v:shape id="_x0000_s2521" type="#_x0000_t32" style="position:absolute;left:2336;top:7898;width:1371;height:1" o:connectortype="straight">
                    <v:stroke endarrow="block"/>
                  </v:shape>
                  <v:shape id="_x0000_s2522" type="#_x0000_t32" style="position:absolute;left:7629;top:10113;width:850;height:1" o:connectortype="straight"/>
                  <v:shape id="_x0000_s2523" type="#_x0000_t32" style="position:absolute;left:7940;top:9805;width:539;height:1" o:connectortype="straight"/>
                  <v:shape id="_x0000_s2524" type="#_x0000_t202" style="position:absolute;left:3186;top:9285;width:1134;height:1417" filled="f" stroked="f">
                    <v:textbox style="mso-next-textbox:#_x0000_s2524">
                      <w:txbxContent>
                        <w:p w:rsidR="00A168CD" w:rsidRPr="000026F6" w:rsidRDefault="00A168CD" w:rsidP="00BD4C7C">
                          <w:pPr>
                            <w:jc w:val="center"/>
                            <w:rPr>
                              <w:rFonts w:ascii="Times New Roman" w:eastAsia="宋体" w:hAnsi="Times New Roman"/>
                            </w:rPr>
                          </w:pPr>
                          <w:r>
                            <w:rPr>
                              <w:rFonts w:ascii="Times New Roman" w:eastAsia="宋体" w:hint="eastAsia"/>
                            </w:rPr>
                            <w:t>拉丝机的</w:t>
                          </w:r>
                          <w:r w:rsidRPr="000026F6">
                            <w:rPr>
                              <w:rFonts w:ascii="Times New Roman" w:eastAsia="宋体" w:hint="eastAsia"/>
                            </w:rPr>
                            <w:t>工作平台</w:t>
                          </w:r>
                          <w:r>
                            <w:rPr>
                              <w:rFonts w:ascii="Times New Roman" w:eastAsia="宋体" w:hint="eastAsia"/>
                            </w:rPr>
                            <w:t>（</w:t>
                          </w:r>
                          <w:r>
                            <w:rPr>
                              <w:rFonts w:ascii="Times New Roman" w:eastAsia="宋体" w:hint="eastAsia"/>
                            </w:rPr>
                            <w:t>2</w:t>
                          </w:r>
                          <w:r>
                            <w:rPr>
                              <w:rFonts w:ascii="Times New Roman" w:eastAsia="宋体" w:hint="eastAsia"/>
                            </w:rPr>
                            <w:t>台）</w:t>
                          </w:r>
                        </w:p>
                      </w:txbxContent>
                    </v:textbox>
                  </v:shape>
                  <v:shape id="_x0000_s2525" type="#_x0000_t202" style="position:absolute;left:4643;top:9285;width:1134;height:1417" filled="f" stroked="f">
                    <v:textbox style="mso-next-textbox:#_x0000_s2525">
                      <w:txbxContent>
                        <w:p w:rsidR="00A168CD" w:rsidRPr="000026F6" w:rsidRDefault="00A168CD" w:rsidP="00BD4C7C">
                          <w:pPr>
                            <w:jc w:val="center"/>
                            <w:rPr>
                              <w:rFonts w:ascii="Times New Roman" w:eastAsia="宋体" w:hAnsi="Times New Roman"/>
                            </w:rPr>
                          </w:pPr>
                          <w:r>
                            <w:rPr>
                              <w:rFonts w:ascii="Times New Roman" w:eastAsia="宋体" w:hint="eastAsia"/>
                            </w:rPr>
                            <w:t>覆膜机的</w:t>
                          </w:r>
                          <w:r w:rsidRPr="000026F6">
                            <w:rPr>
                              <w:rFonts w:ascii="Times New Roman" w:eastAsia="宋体" w:hint="eastAsia"/>
                            </w:rPr>
                            <w:t>工作平台</w:t>
                          </w:r>
                          <w:r>
                            <w:rPr>
                              <w:rFonts w:ascii="Times New Roman" w:eastAsia="宋体" w:hint="eastAsia"/>
                            </w:rPr>
                            <w:t>（</w:t>
                          </w:r>
                          <w:r>
                            <w:rPr>
                              <w:rFonts w:ascii="Times New Roman" w:eastAsia="宋体" w:hint="eastAsia"/>
                            </w:rPr>
                            <w:t>2</w:t>
                          </w:r>
                          <w:r>
                            <w:rPr>
                              <w:rFonts w:ascii="Times New Roman" w:eastAsia="宋体" w:hint="eastAsia"/>
                            </w:rPr>
                            <w:t>台）</w:t>
                          </w:r>
                        </w:p>
                      </w:txbxContent>
                    </v:textbox>
                  </v:shape>
                  <v:rect id="_x0000_s2526" style="position:absolute;left:3164;top:9220;width:1291;height:1531" filled="f">
                    <v:textbox style="mso-next-textbox:#_x0000_s2526">
                      <w:txbxContent>
                        <w:p w:rsidR="00A168CD" w:rsidRDefault="00A168CD" w:rsidP="00BD4C7C">
                          <w:pPr>
                            <w:jc w:val="center"/>
                          </w:pPr>
                        </w:p>
                        <w:p w:rsidR="00A168CD" w:rsidRDefault="00A168CD" w:rsidP="00BD4C7C">
                          <w:pPr>
                            <w:jc w:val="center"/>
                          </w:pPr>
                        </w:p>
                        <w:p w:rsidR="00A168CD" w:rsidRDefault="00A168CD" w:rsidP="00BD4C7C"/>
                      </w:txbxContent>
                    </v:textbox>
                  </v:rect>
                  <v:rect id="_x0000_s2527" style="position:absolute;left:3164;top:8938;width:1313;height:282" filled="f">
                    <v:textbox style="mso-next-textbox:#_x0000_s2527" inset="0,0,0,0">
                      <w:txbxContent>
                        <w:p w:rsidR="00A168CD" w:rsidRPr="000026F6" w:rsidRDefault="00A168CD" w:rsidP="00BD4C7C">
                          <w:pPr>
                            <w:jc w:val="center"/>
                            <w:rPr>
                              <w:rFonts w:ascii="Times New Roman" w:eastAsia="宋体" w:hAnsi="Times New Roman"/>
                              <w:szCs w:val="21"/>
                            </w:rPr>
                          </w:pPr>
                          <w:r w:rsidRPr="000026F6">
                            <w:rPr>
                              <w:rFonts w:ascii="Times New Roman" w:eastAsia="宋体" w:hint="eastAsia"/>
                              <w:spacing w:val="-4"/>
                              <w:szCs w:val="21"/>
                            </w:rPr>
                            <w:t>封闭</w:t>
                          </w:r>
                          <w:r w:rsidRPr="000026F6">
                            <w:rPr>
                              <w:rFonts w:ascii="Times New Roman" w:eastAsia="宋体" w:hint="eastAsia"/>
                              <w:szCs w:val="21"/>
                            </w:rPr>
                            <w:t>罩</w:t>
                          </w:r>
                        </w:p>
                      </w:txbxContent>
                    </v:textbox>
                  </v:rect>
                  <v:rect id="_x0000_s2528" style="position:absolute;left:4621;top:9236;width:1291;height:1531" filled="f">
                    <v:textbox style="mso-next-textbox:#_x0000_s2528">
                      <w:txbxContent>
                        <w:p w:rsidR="00A168CD" w:rsidRDefault="00A168CD" w:rsidP="00BD4C7C">
                          <w:pPr>
                            <w:jc w:val="center"/>
                          </w:pPr>
                        </w:p>
                        <w:p w:rsidR="00A168CD" w:rsidRDefault="00A168CD" w:rsidP="00BD4C7C">
                          <w:pPr>
                            <w:jc w:val="center"/>
                          </w:pPr>
                        </w:p>
                        <w:p w:rsidR="00A168CD" w:rsidRDefault="00A168CD" w:rsidP="00BD4C7C"/>
                      </w:txbxContent>
                    </v:textbox>
                  </v:rect>
                  <v:rect id="_x0000_s2529" style="position:absolute;left:4621;top:8954;width:1313;height:282" filled="f">
                    <v:textbox style="mso-next-textbox:#_x0000_s2529" inset="0,0,0,0">
                      <w:txbxContent>
                        <w:p w:rsidR="00A168CD" w:rsidRPr="000026F6" w:rsidRDefault="00A168CD" w:rsidP="00BD4C7C">
                          <w:pPr>
                            <w:jc w:val="center"/>
                            <w:rPr>
                              <w:rFonts w:ascii="Times New Roman" w:eastAsia="宋体" w:hAnsi="Times New Roman"/>
                              <w:szCs w:val="21"/>
                            </w:rPr>
                          </w:pPr>
                          <w:r w:rsidRPr="000026F6">
                            <w:rPr>
                              <w:rFonts w:ascii="Times New Roman" w:eastAsia="宋体" w:hint="eastAsia"/>
                              <w:spacing w:val="-4"/>
                              <w:szCs w:val="21"/>
                            </w:rPr>
                            <w:t>封闭</w:t>
                          </w:r>
                          <w:r w:rsidRPr="000026F6">
                            <w:rPr>
                              <w:rFonts w:ascii="Times New Roman" w:eastAsia="宋体" w:hint="eastAsia"/>
                              <w:szCs w:val="21"/>
                            </w:rPr>
                            <w:t>罩</w:t>
                          </w:r>
                        </w:p>
                      </w:txbxContent>
                    </v:textbox>
                  </v:rect>
                  <v:shape id="_x0000_s2530" type="#_x0000_t32" style="position:absolute;left:3705;top:8134;width:1;height:805;flip:y" o:connectortype="straight" strokeweight="1pt"/>
                  <v:shape id="_x0000_s2531" type="#_x0000_t32" style="position:absolute;left:3986;top:8129;width:1;height:805;flip:y" o:connectortype="straight" strokeweight="1pt"/>
                  <v:shape id="_x0000_s2532" type="#_x0000_t32" style="position:absolute;left:5062;top:8134;width:1;height:805;flip:y" o:connectortype="straight" strokeweight="1pt"/>
                  <v:shape id="_x0000_s2533" type="#_x0000_t32" style="position:absolute;left:5365;top:8149;width:1;height:805;flip:y" o:connectortype="straight" strokeweight="1pt"/>
                  <v:shape id="_x0000_s2534" type="#_x0000_t32" style="position:absolute;left:3986;top:8128;width:1077;height:1" o:connectortype="straight" strokeweight="1pt"/>
                  <v:shape id="_x0000_s2535" type="#_x0000_t32" style="position:absolute;left:5365;top:8149;width:1191;height:1" o:connectortype="straight" strokeweight="1pt"/>
                  <v:shape id="_x0000_s2536" type="#_x0000_t32" style="position:absolute;left:5988;top:7900;width:1371;height:1" o:connectortype="straight">
                    <v:stroke endarrow="block"/>
                  </v:shape>
                  <v:shape id="_x0000_s2569" type="#_x0000_t32" style="position:absolute;left:6556;top:8128;width:1;height:805;flip:y" o:connectortype="straight" strokeweight="1pt"/>
                  <v:shape id="_x0000_s2571" type="#_x0000_t32" style="position:absolute;left:6835;top:8128;width:794;height:1" o:connectortype="straight" strokeweight="1pt"/>
                  <v:shape id="_x0000_s2572" type="#_x0000_t32" style="position:absolute;left:6834;top:8128;width:1;height:805;flip:y" o:connectortype="straight" strokeweight="1pt"/>
                  <v:rect id="_x0000_s2573" style="position:absolute;left:6046;top:8933;width:1313;height:282" filled="f">
                    <v:textbox style="mso-next-textbox:#_x0000_s2573" inset="0,0,0,0">
                      <w:txbxContent>
                        <w:p w:rsidR="00A168CD" w:rsidRPr="000026F6" w:rsidRDefault="00A168CD" w:rsidP="00787026">
                          <w:pPr>
                            <w:jc w:val="center"/>
                            <w:rPr>
                              <w:rFonts w:ascii="Times New Roman" w:eastAsia="宋体" w:hAnsi="Times New Roman"/>
                              <w:szCs w:val="21"/>
                            </w:rPr>
                          </w:pPr>
                          <w:r w:rsidRPr="000026F6">
                            <w:rPr>
                              <w:rFonts w:ascii="Times New Roman" w:eastAsia="宋体" w:hint="eastAsia"/>
                              <w:spacing w:val="-4"/>
                              <w:szCs w:val="21"/>
                            </w:rPr>
                            <w:t>封闭</w:t>
                          </w:r>
                          <w:r w:rsidRPr="000026F6">
                            <w:rPr>
                              <w:rFonts w:ascii="Times New Roman" w:eastAsia="宋体" w:hint="eastAsia"/>
                              <w:szCs w:val="21"/>
                            </w:rPr>
                            <w:t>罩</w:t>
                          </w:r>
                        </w:p>
                      </w:txbxContent>
                    </v:textbox>
                  </v:rect>
                  <v:rect id="_x0000_s2574" style="position:absolute;left:6046;top:9220;width:1291;height:1531" filled="f">
                    <v:textbox style="mso-next-textbox:#_x0000_s2574">
                      <w:txbxContent>
                        <w:p w:rsidR="00A168CD" w:rsidRDefault="00A168CD" w:rsidP="00787026">
                          <w:pPr>
                            <w:jc w:val="center"/>
                          </w:pPr>
                        </w:p>
                        <w:p w:rsidR="00A168CD" w:rsidRDefault="00A168CD" w:rsidP="00787026">
                          <w:pPr>
                            <w:jc w:val="center"/>
                          </w:pPr>
                        </w:p>
                        <w:p w:rsidR="00A168CD" w:rsidRDefault="00A168CD" w:rsidP="00787026"/>
                      </w:txbxContent>
                    </v:textbox>
                  </v:rect>
                  <v:shape id="_x0000_s2575" type="#_x0000_t202" style="position:absolute;left:6068;top:9334;width:1134;height:1417" filled="f" stroked="f">
                    <v:textbox style="mso-next-textbox:#_x0000_s2575">
                      <w:txbxContent>
                        <w:p w:rsidR="00A168CD" w:rsidRPr="000026F6" w:rsidRDefault="00A168CD" w:rsidP="00787026">
                          <w:pPr>
                            <w:jc w:val="center"/>
                            <w:rPr>
                              <w:rFonts w:ascii="Times New Roman" w:eastAsia="宋体" w:hAnsi="Times New Roman"/>
                            </w:rPr>
                          </w:pPr>
                          <w:r>
                            <w:rPr>
                              <w:rFonts w:ascii="Times New Roman" w:eastAsia="宋体" w:hint="eastAsia"/>
                            </w:rPr>
                            <w:t>热合机的</w:t>
                          </w:r>
                          <w:r w:rsidRPr="000026F6">
                            <w:rPr>
                              <w:rFonts w:ascii="Times New Roman" w:eastAsia="宋体" w:hint="eastAsia"/>
                            </w:rPr>
                            <w:t>工作平台</w:t>
                          </w:r>
                          <w:r>
                            <w:rPr>
                              <w:rFonts w:ascii="Times New Roman" w:eastAsia="宋体" w:hint="eastAsia"/>
                            </w:rPr>
                            <w:t>（</w:t>
                          </w:r>
                          <w:r>
                            <w:rPr>
                              <w:rFonts w:ascii="Times New Roman" w:eastAsia="宋体" w:hint="eastAsia"/>
                            </w:rPr>
                            <w:t>2</w:t>
                          </w:r>
                          <w:r>
                            <w:rPr>
                              <w:rFonts w:ascii="Times New Roman" w:eastAsia="宋体" w:hint="eastAsia"/>
                            </w:rPr>
                            <w:t>台）</w:t>
                          </w:r>
                        </w:p>
                      </w:txbxContent>
                    </v:textbox>
                  </v:shape>
                </v:group>
              </w:pict>
            </w:r>
          </w:p>
          <w:p w:rsidR="00BD4C7C" w:rsidRDefault="00BD4C7C" w:rsidP="00BD4C7C">
            <w:pPr>
              <w:adjustRightInd w:val="0"/>
              <w:snapToGrid w:val="0"/>
              <w:spacing w:line="520" w:lineRule="exact"/>
              <w:ind w:firstLineChars="200" w:firstLine="480"/>
              <w:rPr>
                <w:color w:val="000000" w:themeColor="text1"/>
                <w:sz w:val="24"/>
              </w:rPr>
            </w:pPr>
          </w:p>
          <w:p w:rsidR="00BD4C7C" w:rsidRDefault="00BD4C7C" w:rsidP="00BD4C7C">
            <w:pPr>
              <w:adjustRightInd w:val="0"/>
              <w:snapToGrid w:val="0"/>
              <w:spacing w:line="520" w:lineRule="exact"/>
              <w:ind w:firstLineChars="200" w:firstLine="480"/>
              <w:rPr>
                <w:color w:val="000000" w:themeColor="text1"/>
                <w:sz w:val="24"/>
              </w:rPr>
            </w:pPr>
          </w:p>
          <w:p w:rsidR="00BD4C7C" w:rsidRDefault="00BD4C7C" w:rsidP="00BD4C7C">
            <w:pPr>
              <w:adjustRightInd w:val="0"/>
              <w:snapToGrid w:val="0"/>
              <w:spacing w:line="520" w:lineRule="exact"/>
              <w:ind w:firstLineChars="200" w:firstLine="480"/>
              <w:rPr>
                <w:color w:val="000000" w:themeColor="text1"/>
                <w:sz w:val="24"/>
              </w:rPr>
            </w:pPr>
          </w:p>
          <w:p w:rsidR="00BD4C7C" w:rsidRDefault="00BD4C7C" w:rsidP="00BD4C7C">
            <w:pPr>
              <w:adjustRightInd w:val="0"/>
              <w:snapToGrid w:val="0"/>
              <w:spacing w:line="520" w:lineRule="exact"/>
              <w:ind w:firstLineChars="200" w:firstLine="480"/>
              <w:rPr>
                <w:color w:val="000000" w:themeColor="text1"/>
                <w:sz w:val="24"/>
              </w:rPr>
            </w:pPr>
          </w:p>
          <w:p w:rsidR="00BD4C7C" w:rsidRDefault="00BD4C7C" w:rsidP="00BD4C7C">
            <w:pPr>
              <w:adjustRightInd w:val="0"/>
              <w:snapToGrid w:val="0"/>
              <w:spacing w:line="520" w:lineRule="exact"/>
              <w:ind w:firstLineChars="200" w:firstLine="480"/>
              <w:rPr>
                <w:color w:val="000000" w:themeColor="text1"/>
                <w:sz w:val="24"/>
              </w:rPr>
            </w:pPr>
          </w:p>
          <w:p w:rsidR="00BD4C7C" w:rsidRDefault="00BD4C7C" w:rsidP="00BD4C7C">
            <w:pPr>
              <w:adjustRightInd w:val="0"/>
              <w:snapToGrid w:val="0"/>
              <w:spacing w:line="520" w:lineRule="exact"/>
              <w:ind w:firstLineChars="200" w:firstLine="480"/>
              <w:rPr>
                <w:color w:val="000000" w:themeColor="text1"/>
                <w:sz w:val="24"/>
              </w:rPr>
            </w:pPr>
          </w:p>
          <w:p w:rsidR="00BD4C7C" w:rsidRDefault="00BD4C7C" w:rsidP="00BD4C7C">
            <w:pPr>
              <w:adjustRightInd w:val="0"/>
              <w:snapToGrid w:val="0"/>
              <w:spacing w:line="520" w:lineRule="exact"/>
              <w:rPr>
                <w:rFonts w:ascii="Times New Roman" w:eastAsia="宋体"/>
                <w:b/>
                <w:color w:val="000000" w:themeColor="text1"/>
                <w:sz w:val="24"/>
              </w:rPr>
            </w:pPr>
          </w:p>
          <w:p w:rsidR="00BD4C7C" w:rsidRDefault="00BD4C7C" w:rsidP="00BD4C7C">
            <w:pPr>
              <w:adjustRightInd w:val="0"/>
              <w:snapToGrid w:val="0"/>
              <w:spacing w:line="520" w:lineRule="exact"/>
              <w:jc w:val="center"/>
              <w:rPr>
                <w:rFonts w:ascii="Times New Roman" w:eastAsia="宋体" w:hAnsi="Times New Roman"/>
                <w:b/>
                <w:color w:val="000000" w:themeColor="text1"/>
                <w:sz w:val="24"/>
              </w:rPr>
            </w:pPr>
            <w:r>
              <w:rPr>
                <w:rFonts w:ascii="Times New Roman" w:eastAsia="宋体"/>
                <w:b/>
                <w:color w:val="000000" w:themeColor="text1"/>
                <w:sz w:val="24"/>
              </w:rPr>
              <w:t>图</w:t>
            </w:r>
            <w:r>
              <w:rPr>
                <w:rFonts w:ascii="Times New Roman" w:eastAsia="宋体" w:hAnsi="Times New Roman" w:hint="eastAsia"/>
                <w:b/>
                <w:color w:val="000000" w:themeColor="text1"/>
                <w:sz w:val="24"/>
              </w:rPr>
              <w:t xml:space="preserve">8    </w:t>
            </w:r>
            <w:r w:rsidR="00F74E5E">
              <w:rPr>
                <w:rFonts w:ascii="Times New Roman" w:eastAsia="宋体" w:hAnsi="Times New Roman" w:hint="eastAsia"/>
                <w:b/>
                <w:color w:val="000000" w:themeColor="text1"/>
                <w:sz w:val="24"/>
              </w:rPr>
              <w:t>吹膜、拉丝和覆膜工序</w:t>
            </w:r>
            <w:r>
              <w:rPr>
                <w:rFonts w:ascii="Times New Roman" w:eastAsia="宋体" w:hint="eastAsia"/>
                <w:b/>
                <w:color w:val="000000" w:themeColor="text1"/>
                <w:sz w:val="24"/>
              </w:rPr>
              <w:t>有机</w:t>
            </w:r>
            <w:r>
              <w:rPr>
                <w:rFonts w:ascii="Times New Roman" w:eastAsia="宋体"/>
                <w:b/>
                <w:color w:val="000000" w:themeColor="text1"/>
                <w:sz w:val="24"/>
              </w:rPr>
              <w:t>废气收集及处理设施示意图</w:t>
            </w:r>
          </w:p>
          <w:p w:rsidR="00BD4C7C" w:rsidRDefault="00BD4C7C" w:rsidP="00BD4C7C">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int="eastAsia"/>
                <w:b/>
                <w:color w:val="000000" w:themeColor="text1"/>
                <w:sz w:val="24"/>
              </w:rPr>
              <w:t>（</w:t>
            </w:r>
            <w:r>
              <w:rPr>
                <w:rFonts w:ascii="Times New Roman" w:eastAsia="宋体" w:hint="eastAsia"/>
                <w:b/>
                <w:color w:val="000000" w:themeColor="text1"/>
                <w:sz w:val="24"/>
              </w:rPr>
              <w:t>4</w:t>
            </w:r>
            <w:r>
              <w:rPr>
                <w:rFonts w:ascii="Times New Roman" w:eastAsia="宋体" w:hint="eastAsia"/>
                <w:b/>
                <w:color w:val="000000" w:themeColor="text1"/>
                <w:sz w:val="24"/>
              </w:rPr>
              <w:t>）有机废气处理方式比选</w:t>
            </w:r>
          </w:p>
          <w:p w:rsidR="00BD4C7C" w:rsidRDefault="00BD4C7C" w:rsidP="00BD4C7C">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目前，有机废气的处理方法有直接燃烧法、活性炭吸附法、催化燃烧法、吸收法、冷凝法、</w:t>
            </w:r>
            <w:r>
              <w:rPr>
                <w:rFonts w:ascii="Times New Roman" w:eastAsia="宋体" w:hAnsi="Times New Roman"/>
                <w:color w:val="000000" w:themeColor="text1"/>
                <w:sz w:val="24"/>
              </w:rPr>
              <w:t>UV</w:t>
            </w:r>
            <w:r>
              <w:rPr>
                <w:rFonts w:ascii="Times New Roman" w:eastAsia="宋体" w:hint="eastAsia"/>
                <w:color w:val="000000" w:themeColor="text1"/>
                <w:sz w:val="24"/>
              </w:rPr>
              <w:t>光解催化氧化法、低温等离子体等，各种方法的主要优缺点见表</w:t>
            </w:r>
            <w:r w:rsidR="00F07C8D">
              <w:rPr>
                <w:rFonts w:ascii="Times New Roman" w:eastAsia="宋体" w:hAnsi="Times New Roman" w:hint="eastAsia"/>
                <w:color w:val="000000" w:themeColor="text1"/>
                <w:sz w:val="24"/>
              </w:rPr>
              <w:t>35</w:t>
            </w:r>
            <w:r>
              <w:rPr>
                <w:rFonts w:ascii="Times New Roman" w:eastAsia="宋体" w:hint="eastAsia"/>
                <w:color w:val="000000" w:themeColor="text1"/>
                <w:sz w:val="24"/>
              </w:rPr>
              <w:t>。</w:t>
            </w:r>
          </w:p>
          <w:p w:rsidR="00BD4C7C" w:rsidRDefault="00BD4C7C" w:rsidP="00BD4C7C">
            <w:pPr>
              <w:autoSpaceDE w:val="0"/>
              <w:autoSpaceDN w:val="0"/>
              <w:spacing w:line="440" w:lineRule="exact"/>
              <w:jc w:val="center"/>
              <w:rPr>
                <w:rFonts w:ascii="Times New Roman" w:eastAsia="宋体" w:hAnsi="Times New Roman"/>
                <w:b/>
                <w:color w:val="000000" w:themeColor="text1"/>
                <w:sz w:val="24"/>
              </w:rPr>
            </w:pPr>
            <w:r>
              <w:rPr>
                <w:rFonts w:ascii="Times New Roman" w:eastAsia="宋体"/>
                <w:b/>
                <w:color w:val="000000" w:themeColor="text1"/>
                <w:sz w:val="24"/>
              </w:rPr>
              <w:t>表</w:t>
            </w:r>
            <w:r>
              <w:rPr>
                <w:rFonts w:ascii="Times New Roman" w:eastAsia="宋体" w:hAnsi="Times New Roman" w:hint="eastAsia"/>
                <w:b/>
                <w:color w:val="000000" w:themeColor="text1"/>
                <w:sz w:val="24"/>
              </w:rPr>
              <w:t xml:space="preserve">35    </w:t>
            </w:r>
            <w:r>
              <w:rPr>
                <w:rFonts w:ascii="Times New Roman" w:eastAsia="宋体"/>
                <w:b/>
                <w:color w:val="000000" w:themeColor="text1"/>
                <w:sz w:val="24"/>
              </w:rPr>
              <w:t>有机废气净化方法比较一览表</w:t>
            </w:r>
          </w:p>
          <w:tbl>
            <w:tblPr>
              <w:tblW w:w="9072" w:type="dxa"/>
              <w:jc w:val="center"/>
              <w:tblBorders>
                <w:top w:val="single" w:sz="8" w:space="0" w:color="auto"/>
                <w:bottom w:val="single" w:sz="8" w:space="0" w:color="auto"/>
                <w:insideH w:val="single" w:sz="4" w:space="0" w:color="auto"/>
                <w:insideV w:val="single" w:sz="4" w:space="0" w:color="auto"/>
              </w:tblBorders>
              <w:tblCellMar>
                <w:top w:w="85" w:type="dxa"/>
                <w:bottom w:w="85" w:type="dxa"/>
              </w:tblCellMar>
              <w:tblLook w:val="04A0"/>
            </w:tblPr>
            <w:tblGrid>
              <w:gridCol w:w="931"/>
              <w:gridCol w:w="2245"/>
              <w:gridCol w:w="2054"/>
              <w:gridCol w:w="2283"/>
              <w:gridCol w:w="1559"/>
            </w:tblGrid>
            <w:tr w:rsidR="00BD4C7C" w:rsidTr="00E35F43">
              <w:trPr>
                <w:trHeight w:val="397"/>
                <w:jc w:val="center"/>
              </w:trPr>
              <w:tc>
                <w:tcPr>
                  <w:tcW w:w="896" w:type="dxa"/>
                  <w:tcBorders>
                    <w:top w:val="single" w:sz="8" w:space="0" w:color="auto"/>
                    <w:bottom w:val="single" w:sz="8" w:space="0" w:color="auto"/>
                  </w:tcBorders>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
                      <w:bCs/>
                      <w:color w:val="000000" w:themeColor="text1"/>
                      <w:spacing w:val="-4"/>
                      <w:kern w:val="21"/>
                      <w:szCs w:val="21"/>
                    </w:rPr>
                  </w:pPr>
                  <w:r>
                    <w:rPr>
                      <w:rFonts w:ascii="Times New Roman" w:eastAsia="宋体" w:hint="eastAsia"/>
                      <w:b/>
                      <w:bCs/>
                      <w:color w:val="000000" w:themeColor="text1"/>
                      <w:kern w:val="21"/>
                      <w:szCs w:val="21"/>
                    </w:rPr>
                    <w:t>方法</w:t>
                  </w:r>
                </w:p>
              </w:tc>
              <w:tc>
                <w:tcPr>
                  <w:tcW w:w="2160" w:type="dxa"/>
                  <w:tcBorders>
                    <w:top w:val="single" w:sz="8" w:space="0" w:color="auto"/>
                    <w:bottom w:val="single" w:sz="8" w:space="0" w:color="auto"/>
                  </w:tcBorders>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
                      <w:bCs/>
                      <w:color w:val="000000" w:themeColor="text1"/>
                      <w:spacing w:val="-4"/>
                      <w:kern w:val="21"/>
                      <w:szCs w:val="21"/>
                    </w:rPr>
                  </w:pPr>
                  <w:r>
                    <w:rPr>
                      <w:rFonts w:ascii="Times New Roman" w:eastAsia="宋体" w:hint="eastAsia"/>
                      <w:b/>
                      <w:bCs/>
                      <w:color w:val="000000" w:themeColor="text1"/>
                      <w:kern w:val="21"/>
                      <w:szCs w:val="21"/>
                    </w:rPr>
                    <w:t>原理</w:t>
                  </w:r>
                </w:p>
              </w:tc>
              <w:tc>
                <w:tcPr>
                  <w:tcW w:w="1977" w:type="dxa"/>
                  <w:tcBorders>
                    <w:top w:val="single" w:sz="8" w:space="0" w:color="auto"/>
                    <w:bottom w:val="single" w:sz="8" w:space="0" w:color="auto"/>
                  </w:tcBorders>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
                      <w:bCs/>
                      <w:color w:val="000000" w:themeColor="text1"/>
                      <w:spacing w:val="-4"/>
                      <w:kern w:val="21"/>
                      <w:szCs w:val="21"/>
                    </w:rPr>
                  </w:pPr>
                  <w:r>
                    <w:rPr>
                      <w:rFonts w:ascii="Times New Roman" w:eastAsia="宋体" w:hint="eastAsia"/>
                      <w:b/>
                      <w:bCs/>
                      <w:color w:val="000000" w:themeColor="text1"/>
                      <w:kern w:val="21"/>
                      <w:szCs w:val="21"/>
                    </w:rPr>
                    <w:t>优点</w:t>
                  </w:r>
                </w:p>
              </w:tc>
              <w:tc>
                <w:tcPr>
                  <w:tcW w:w="2197" w:type="dxa"/>
                  <w:tcBorders>
                    <w:top w:val="single" w:sz="8" w:space="0" w:color="auto"/>
                    <w:bottom w:val="single" w:sz="8" w:space="0" w:color="auto"/>
                  </w:tcBorders>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
                      <w:bCs/>
                      <w:color w:val="000000" w:themeColor="text1"/>
                      <w:spacing w:val="-4"/>
                      <w:kern w:val="21"/>
                      <w:szCs w:val="21"/>
                    </w:rPr>
                  </w:pPr>
                  <w:r>
                    <w:rPr>
                      <w:rFonts w:ascii="Times New Roman" w:eastAsia="宋体" w:hint="eastAsia"/>
                      <w:b/>
                      <w:bCs/>
                      <w:color w:val="000000" w:themeColor="text1"/>
                      <w:kern w:val="21"/>
                      <w:szCs w:val="21"/>
                    </w:rPr>
                    <w:t>缺点</w:t>
                  </w:r>
                </w:p>
              </w:tc>
              <w:tc>
                <w:tcPr>
                  <w:tcW w:w="1500" w:type="dxa"/>
                  <w:tcBorders>
                    <w:top w:val="single" w:sz="8" w:space="0" w:color="auto"/>
                    <w:bottom w:val="single" w:sz="8" w:space="0" w:color="auto"/>
                  </w:tcBorders>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
                      <w:bCs/>
                      <w:color w:val="000000" w:themeColor="text1"/>
                      <w:spacing w:val="-4"/>
                      <w:kern w:val="21"/>
                      <w:szCs w:val="21"/>
                    </w:rPr>
                  </w:pPr>
                  <w:r>
                    <w:rPr>
                      <w:rFonts w:ascii="Times New Roman" w:eastAsia="宋体" w:hint="eastAsia"/>
                      <w:b/>
                      <w:bCs/>
                      <w:color w:val="000000" w:themeColor="text1"/>
                      <w:kern w:val="21"/>
                      <w:szCs w:val="21"/>
                    </w:rPr>
                    <w:t>适用范围</w:t>
                  </w:r>
                </w:p>
              </w:tc>
            </w:tr>
            <w:tr w:rsidR="00BD4C7C" w:rsidTr="00E35F43">
              <w:trPr>
                <w:trHeight w:val="397"/>
                <w:jc w:val="center"/>
              </w:trPr>
              <w:tc>
                <w:tcPr>
                  <w:tcW w:w="896" w:type="dxa"/>
                  <w:tcBorders>
                    <w:top w:val="single" w:sz="8" w:space="0" w:color="auto"/>
                  </w:tcBorders>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吸附法</w:t>
                  </w:r>
                </w:p>
              </w:tc>
              <w:tc>
                <w:tcPr>
                  <w:tcW w:w="2160" w:type="dxa"/>
                  <w:tcBorders>
                    <w:top w:val="single" w:sz="8" w:space="0" w:color="auto"/>
                  </w:tcBorders>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废气分子扩散到固体吸附剂表面，有害成分被吸附而达到净化</w:t>
                  </w:r>
                </w:p>
              </w:tc>
              <w:tc>
                <w:tcPr>
                  <w:tcW w:w="1977" w:type="dxa"/>
                  <w:tcBorders>
                    <w:top w:val="single" w:sz="8" w:space="0" w:color="auto"/>
                  </w:tcBorders>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可处理含有低浓度的碳氢化合物和低温废气；溶剂可回收，进行有效利用；处理程度可控制</w:t>
                  </w:r>
                </w:p>
              </w:tc>
              <w:tc>
                <w:tcPr>
                  <w:tcW w:w="2197" w:type="dxa"/>
                  <w:tcBorders>
                    <w:top w:val="single" w:sz="8" w:space="0" w:color="auto"/>
                  </w:tcBorders>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吸附剂再生和补充费用高；在处理喷漆废气时要预先除漆雾</w:t>
                  </w:r>
                </w:p>
              </w:tc>
              <w:tc>
                <w:tcPr>
                  <w:tcW w:w="1500" w:type="dxa"/>
                  <w:tcBorders>
                    <w:top w:val="single" w:sz="8" w:space="0" w:color="auto"/>
                  </w:tcBorders>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适用常温、低浓度、废气量较小的废气治理</w:t>
                  </w:r>
                </w:p>
              </w:tc>
            </w:tr>
            <w:tr w:rsidR="00BD4C7C" w:rsidTr="00E35F43">
              <w:trPr>
                <w:trHeight w:val="397"/>
                <w:jc w:val="center"/>
              </w:trPr>
              <w:tc>
                <w:tcPr>
                  <w:tcW w:w="896"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直接燃烧法</w:t>
                  </w:r>
                </w:p>
              </w:tc>
              <w:tc>
                <w:tcPr>
                  <w:tcW w:w="2160"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废气与燃烧室火焰直接接触，有害物燃烧成</w:t>
                  </w:r>
                  <w:r>
                    <w:rPr>
                      <w:rFonts w:ascii="Times New Roman" w:eastAsia="宋体" w:hAnsi="Times New Roman"/>
                      <w:bCs/>
                      <w:color w:val="000000" w:themeColor="text1"/>
                      <w:kern w:val="21"/>
                      <w:szCs w:val="21"/>
                    </w:rPr>
                    <w:t>CO</w:t>
                  </w:r>
                  <w:r>
                    <w:rPr>
                      <w:rFonts w:ascii="Times New Roman" w:eastAsia="宋体" w:hAnsi="Times New Roman"/>
                      <w:bCs/>
                      <w:color w:val="000000" w:themeColor="text1"/>
                      <w:kern w:val="21"/>
                      <w:szCs w:val="21"/>
                      <w:vertAlign w:val="subscript"/>
                    </w:rPr>
                    <w:t>2</w:t>
                  </w:r>
                  <w:r>
                    <w:rPr>
                      <w:rFonts w:ascii="Times New Roman" w:eastAsia="宋体" w:hint="eastAsia"/>
                      <w:bCs/>
                      <w:color w:val="000000" w:themeColor="text1"/>
                      <w:kern w:val="21"/>
                      <w:szCs w:val="21"/>
                    </w:rPr>
                    <w:t>和</w:t>
                  </w:r>
                  <w:r>
                    <w:rPr>
                      <w:rFonts w:ascii="Times New Roman" w:eastAsia="宋体" w:hAnsi="Times New Roman"/>
                      <w:bCs/>
                      <w:color w:val="000000" w:themeColor="text1"/>
                      <w:kern w:val="21"/>
                      <w:szCs w:val="21"/>
                    </w:rPr>
                    <w:t>H</w:t>
                  </w:r>
                  <w:r>
                    <w:rPr>
                      <w:rFonts w:ascii="Times New Roman" w:eastAsia="宋体" w:hAnsi="Times New Roman"/>
                      <w:bCs/>
                      <w:color w:val="000000" w:themeColor="text1"/>
                      <w:kern w:val="21"/>
                      <w:szCs w:val="21"/>
                      <w:vertAlign w:val="subscript"/>
                    </w:rPr>
                    <w:t>2</w:t>
                  </w:r>
                  <w:r>
                    <w:rPr>
                      <w:rFonts w:ascii="Times New Roman" w:eastAsia="宋体" w:hAnsi="Times New Roman"/>
                      <w:bCs/>
                      <w:color w:val="000000" w:themeColor="text1"/>
                      <w:kern w:val="21"/>
                      <w:szCs w:val="21"/>
                    </w:rPr>
                    <w:t>O</w:t>
                  </w:r>
                  <w:r>
                    <w:rPr>
                      <w:rFonts w:ascii="Times New Roman" w:eastAsia="宋体" w:hint="eastAsia"/>
                      <w:bCs/>
                      <w:color w:val="000000" w:themeColor="text1"/>
                      <w:kern w:val="21"/>
                      <w:szCs w:val="21"/>
                    </w:rPr>
                    <w:t>，使废气净化</w:t>
                  </w:r>
                </w:p>
              </w:tc>
              <w:tc>
                <w:tcPr>
                  <w:tcW w:w="1977"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燃烧效率高，管理容易，维护简单；装置占地面积小；不稳定因素少，可靠性高</w:t>
                  </w:r>
                </w:p>
              </w:tc>
              <w:tc>
                <w:tcPr>
                  <w:tcW w:w="2197"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处理温度高，燃料费用高，设备造价高，处理低浓度、风量大的废气不经济</w:t>
                  </w:r>
                </w:p>
              </w:tc>
              <w:tc>
                <w:tcPr>
                  <w:tcW w:w="1500"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使用于有机溶剂含量高、湿度高的废气治理</w:t>
                  </w:r>
                </w:p>
              </w:tc>
            </w:tr>
            <w:tr w:rsidR="00BD4C7C" w:rsidTr="00E35F43">
              <w:trPr>
                <w:trHeight w:val="397"/>
                <w:jc w:val="center"/>
              </w:trPr>
              <w:tc>
                <w:tcPr>
                  <w:tcW w:w="896"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冷凝法</w:t>
                  </w:r>
                </w:p>
              </w:tc>
              <w:tc>
                <w:tcPr>
                  <w:tcW w:w="2160"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降低有害气体的温度，使某些成分冷凝成液体</w:t>
                  </w:r>
                </w:p>
              </w:tc>
              <w:tc>
                <w:tcPr>
                  <w:tcW w:w="1977"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设备、操作条件简单，回收物质纯度高</w:t>
                  </w:r>
                </w:p>
              </w:tc>
              <w:tc>
                <w:tcPr>
                  <w:tcW w:w="2197"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冷凝后的气体仍含有较高浓度有机废气，不能达到标准要求</w:t>
                  </w:r>
                </w:p>
              </w:tc>
              <w:tc>
                <w:tcPr>
                  <w:tcW w:w="1500"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适用于组分单一的高浓度有机废气</w:t>
                  </w:r>
                </w:p>
              </w:tc>
            </w:tr>
            <w:tr w:rsidR="00BD4C7C" w:rsidTr="00E35F43">
              <w:trPr>
                <w:trHeight w:val="397"/>
                <w:jc w:val="center"/>
              </w:trPr>
              <w:tc>
                <w:tcPr>
                  <w:tcW w:w="896"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吸收法</w:t>
                  </w:r>
                </w:p>
              </w:tc>
              <w:tc>
                <w:tcPr>
                  <w:tcW w:w="2160"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液体作为吸收剂，使废气中有害气体被吸收剂吸收而达到净化</w:t>
                  </w:r>
                </w:p>
              </w:tc>
              <w:tc>
                <w:tcPr>
                  <w:tcW w:w="1977"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设备费用低，运转费用少；无爆炸、火灾等危险，安全性高</w:t>
                  </w:r>
                </w:p>
              </w:tc>
              <w:tc>
                <w:tcPr>
                  <w:tcW w:w="2197"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需要对产生废水进行二次处理，对涂料品种有限制</w:t>
                  </w:r>
                </w:p>
              </w:tc>
              <w:tc>
                <w:tcPr>
                  <w:tcW w:w="1500"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适用于高、低浓度非甲烷总烃</w:t>
                  </w:r>
                </w:p>
              </w:tc>
            </w:tr>
            <w:tr w:rsidR="00BD4C7C" w:rsidTr="00E35F43">
              <w:trPr>
                <w:trHeight w:val="397"/>
                <w:jc w:val="center"/>
              </w:trPr>
              <w:tc>
                <w:tcPr>
                  <w:tcW w:w="896"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催化燃烧法</w:t>
                  </w:r>
                </w:p>
              </w:tc>
              <w:tc>
                <w:tcPr>
                  <w:tcW w:w="2160"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在催化剂作用下，使有机废气在引燃点温度以下燃烧生成</w:t>
                  </w:r>
                  <w:r>
                    <w:rPr>
                      <w:rFonts w:ascii="Times New Roman" w:eastAsia="宋体" w:hAnsi="Times New Roman"/>
                      <w:bCs/>
                      <w:color w:val="000000" w:themeColor="text1"/>
                      <w:kern w:val="21"/>
                      <w:szCs w:val="21"/>
                    </w:rPr>
                    <w:t>CO</w:t>
                  </w:r>
                  <w:r>
                    <w:rPr>
                      <w:rFonts w:ascii="Times New Roman" w:eastAsia="宋体" w:hAnsi="Times New Roman"/>
                      <w:bCs/>
                      <w:color w:val="000000" w:themeColor="text1"/>
                      <w:kern w:val="21"/>
                      <w:szCs w:val="21"/>
                      <w:vertAlign w:val="subscript"/>
                    </w:rPr>
                    <w:t>2</w:t>
                  </w:r>
                  <w:r>
                    <w:rPr>
                      <w:rFonts w:ascii="Times New Roman" w:eastAsia="宋体" w:hint="eastAsia"/>
                      <w:bCs/>
                      <w:color w:val="000000" w:themeColor="text1"/>
                      <w:kern w:val="21"/>
                      <w:szCs w:val="21"/>
                    </w:rPr>
                    <w:t>和</w:t>
                  </w:r>
                  <w:r>
                    <w:rPr>
                      <w:rFonts w:ascii="Times New Roman" w:eastAsia="宋体" w:hAnsi="Times New Roman"/>
                      <w:bCs/>
                      <w:color w:val="000000" w:themeColor="text1"/>
                      <w:kern w:val="21"/>
                      <w:szCs w:val="21"/>
                    </w:rPr>
                    <w:t>H</w:t>
                  </w:r>
                  <w:r>
                    <w:rPr>
                      <w:rFonts w:ascii="Times New Roman" w:eastAsia="宋体" w:hAnsi="Times New Roman"/>
                      <w:bCs/>
                      <w:color w:val="000000" w:themeColor="text1"/>
                      <w:kern w:val="21"/>
                      <w:szCs w:val="21"/>
                      <w:vertAlign w:val="subscript"/>
                    </w:rPr>
                    <w:t>2</w:t>
                  </w:r>
                  <w:r>
                    <w:rPr>
                      <w:rFonts w:ascii="Times New Roman" w:eastAsia="宋体" w:hAnsi="Times New Roman"/>
                      <w:bCs/>
                      <w:color w:val="000000" w:themeColor="text1"/>
                      <w:kern w:val="21"/>
                      <w:szCs w:val="21"/>
                    </w:rPr>
                    <w:t>O</w:t>
                  </w:r>
                  <w:r>
                    <w:rPr>
                      <w:rFonts w:ascii="Times New Roman" w:eastAsia="宋体" w:hint="eastAsia"/>
                      <w:bCs/>
                      <w:color w:val="000000" w:themeColor="text1"/>
                      <w:kern w:val="21"/>
                      <w:szCs w:val="21"/>
                    </w:rPr>
                    <w:t>而被净化</w:t>
                  </w:r>
                </w:p>
              </w:tc>
              <w:tc>
                <w:tcPr>
                  <w:tcW w:w="1977"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与直接燃烧法相比，能在低温下氧化分解，燃料费可剩</w:t>
                  </w:r>
                  <w:r>
                    <w:rPr>
                      <w:rFonts w:ascii="Times New Roman" w:eastAsia="宋体" w:hAnsi="Times New Roman"/>
                      <w:bCs/>
                      <w:color w:val="000000" w:themeColor="text1"/>
                      <w:kern w:val="21"/>
                      <w:szCs w:val="21"/>
                    </w:rPr>
                    <w:t>1/2</w:t>
                  </w:r>
                  <w:r>
                    <w:rPr>
                      <w:rFonts w:ascii="Times New Roman" w:eastAsia="宋体" w:hint="eastAsia"/>
                      <w:bCs/>
                      <w:color w:val="000000" w:themeColor="text1"/>
                      <w:kern w:val="21"/>
                      <w:szCs w:val="21"/>
                    </w:rPr>
                    <w:t>；装置占地面积小；</w:t>
                  </w:r>
                  <w:r>
                    <w:rPr>
                      <w:rFonts w:ascii="Times New Roman" w:eastAsia="宋体" w:hAnsi="Times New Roman"/>
                      <w:bCs/>
                      <w:color w:val="000000" w:themeColor="text1"/>
                      <w:kern w:val="21"/>
                      <w:szCs w:val="21"/>
                    </w:rPr>
                    <w:t>NO</w:t>
                  </w:r>
                  <w:r>
                    <w:rPr>
                      <w:rFonts w:ascii="Times New Roman" w:eastAsia="宋体" w:hAnsi="Times New Roman"/>
                      <w:bCs/>
                      <w:color w:val="000000" w:themeColor="text1"/>
                      <w:kern w:val="21"/>
                      <w:szCs w:val="21"/>
                      <w:vertAlign w:val="subscript"/>
                    </w:rPr>
                    <w:t>X</w:t>
                  </w:r>
                  <w:r>
                    <w:rPr>
                      <w:rFonts w:ascii="Times New Roman" w:eastAsia="宋体" w:hint="eastAsia"/>
                      <w:bCs/>
                      <w:color w:val="000000" w:themeColor="text1"/>
                      <w:kern w:val="21"/>
                      <w:szCs w:val="21"/>
                    </w:rPr>
                    <w:t>生成少</w:t>
                  </w:r>
                </w:p>
              </w:tc>
              <w:tc>
                <w:tcPr>
                  <w:tcW w:w="2197"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催化剂价格高，需考虑催化剂中毒和催化剂寿命；必须进行前处理除去尘埃、漆雾等；催化剂和设备价格高</w:t>
                  </w:r>
                </w:p>
              </w:tc>
              <w:tc>
                <w:tcPr>
                  <w:tcW w:w="1500"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适用于废气温度高、流量小、有机溶剂浓度高、含杂质少的场合</w:t>
                  </w:r>
                </w:p>
              </w:tc>
            </w:tr>
            <w:tr w:rsidR="00BD4C7C" w:rsidTr="00E35F43">
              <w:trPr>
                <w:trHeight w:val="397"/>
                <w:jc w:val="center"/>
              </w:trPr>
              <w:tc>
                <w:tcPr>
                  <w:tcW w:w="896"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低温等离子体</w:t>
                  </w:r>
                </w:p>
              </w:tc>
              <w:tc>
                <w:tcPr>
                  <w:tcW w:w="2160"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放电过程中，电子从电场中获得能量，使污染物分子被激发或发生电</w:t>
                  </w:r>
                  <w:r>
                    <w:rPr>
                      <w:rFonts w:ascii="Times New Roman" w:eastAsia="宋体" w:hint="eastAsia"/>
                      <w:bCs/>
                      <w:color w:val="000000" w:themeColor="text1"/>
                      <w:kern w:val="21"/>
                      <w:szCs w:val="21"/>
                    </w:rPr>
                    <w:lastRenderedPageBreak/>
                    <w:t>离形成活性基团，活性基团之间发生反应，最终转化为</w:t>
                  </w:r>
                  <w:r>
                    <w:rPr>
                      <w:rFonts w:ascii="Times New Roman" w:eastAsia="宋体" w:hAnsi="Times New Roman"/>
                      <w:bCs/>
                      <w:color w:val="000000" w:themeColor="text1"/>
                      <w:kern w:val="21"/>
                      <w:szCs w:val="21"/>
                    </w:rPr>
                    <w:t>CO</w:t>
                  </w:r>
                  <w:r>
                    <w:rPr>
                      <w:rFonts w:ascii="Times New Roman" w:eastAsia="宋体" w:hAnsi="Times New Roman"/>
                      <w:bCs/>
                      <w:color w:val="000000" w:themeColor="text1"/>
                      <w:kern w:val="21"/>
                      <w:szCs w:val="21"/>
                      <w:vertAlign w:val="subscript"/>
                    </w:rPr>
                    <w:t>2</w:t>
                  </w:r>
                  <w:r>
                    <w:rPr>
                      <w:rFonts w:ascii="Times New Roman" w:eastAsia="宋体" w:hint="eastAsia"/>
                      <w:bCs/>
                      <w:color w:val="000000" w:themeColor="text1"/>
                      <w:kern w:val="21"/>
                      <w:szCs w:val="21"/>
                    </w:rPr>
                    <w:t>和</w:t>
                  </w:r>
                  <w:r>
                    <w:rPr>
                      <w:rFonts w:ascii="Times New Roman" w:eastAsia="宋体" w:hAnsi="Times New Roman"/>
                      <w:bCs/>
                      <w:color w:val="000000" w:themeColor="text1"/>
                      <w:kern w:val="21"/>
                      <w:szCs w:val="21"/>
                    </w:rPr>
                    <w:t>H</w:t>
                  </w:r>
                  <w:r>
                    <w:rPr>
                      <w:rFonts w:ascii="Times New Roman" w:eastAsia="宋体" w:hAnsi="Times New Roman"/>
                      <w:bCs/>
                      <w:color w:val="000000" w:themeColor="text1"/>
                      <w:kern w:val="21"/>
                      <w:szCs w:val="21"/>
                      <w:vertAlign w:val="subscript"/>
                    </w:rPr>
                    <w:t>2</w:t>
                  </w:r>
                  <w:r>
                    <w:rPr>
                      <w:rFonts w:ascii="Times New Roman" w:eastAsia="宋体" w:hAnsi="Times New Roman"/>
                      <w:bCs/>
                      <w:color w:val="000000" w:themeColor="text1"/>
                      <w:kern w:val="21"/>
                      <w:szCs w:val="21"/>
                    </w:rPr>
                    <w:t>O</w:t>
                  </w:r>
                  <w:r>
                    <w:rPr>
                      <w:rFonts w:ascii="Times New Roman" w:eastAsia="宋体" w:hint="eastAsia"/>
                      <w:bCs/>
                      <w:color w:val="000000" w:themeColor="text1"/>
                      <w:kern w:val="21"/>
                      <w:szCs w:val="21"/>
                    </w:rPr>
                    <w:t>等物质而达到净化</w:t>
                  </w:r>
                </w:p>
              </w:tc>
              <w:tc>
                <w:tcPr>
                  <w:tcW w:w="1977"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lastRenderedPageBreak/>
                    <w:t>电子能量高，几乎可以和所有的有机气体发生作用；反应快，</w:t>
                  </w:r>
                  <w:r>
                    <w:rPr>
                      <w:rFonts w:ascii="Times New Roman" w:eastAsia="宋体" w:hint="eastAsia"/>
                      <w:bCs/>
                      <w:color w:val="000000" w:themeColor="text1"/>
                      <w:kern w:val="21"/>
                      <w:szCs w:val="21"/>
                    </w:rPr>
                    <w:lastRenderedPageBreak/>
                    <w:t>不受气速限制，只需用电，操作简单，占地小，运行成本低廉</w:t>
                  </w:r>
                </w:p>
              </w:tc>
              <w:tc>
                <w:tcPr>
                  <w:tcW w:w="2197"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lastRenderedPageBreak/>
                    <w:t>不适用易燃易爆废气治理、设备投资高，净化效率较燃烧法低</w:t>
                  </w:r>
                </w:p>
              </w:tc>
              <w:tc>
                <w:tcPr>
                  <w:tcW w:w="1500"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适用于低浓度</w:t>
                  </w:r>
                  <w:r>
                    <w:rPr>
                      <w:rFonts w:ascii="Times New Roman" w:eastAsia="宋体" w:hAnsi="Times New Roman"/>
                      <w:bCs/>
                      <w:color w:val="000000" w:themeColor="text1"/>
                      <w:kern w:val="21"/>
                      <w:szCs w:val="21"/>
                    </w:rPr>
                    <w:t>(</w:t>
                  </w:r>
                  <w:r>
                    <w:rPr>
                      <w:rFonts w:ascii="Times New Roman" w:eastAsia="宋体" w:hint="eastAsia"/>
                      <w:bCs/>
                      <w:color w:val="000000" w:themeColor="text1"/>
                      <w:kern w:val="21"/>
                      <w:szCs w:val="21"/>
                    </w:rPr>
                    <w:t>＜</w:t>
                  </w:r>
                  <w:r>
                    <w:rPr>
                      <w:rFonts w:ascii="Times New Roman" w:eastAsia="宋体" w:hAnsi="Times New Roman"/>
                      <w:bCs/>
                      <w:color w:val="000000" w:themeColor="text1"/>
                      <w:kern w:val="21"/>
                      <w:szCs w:val="21"/>
                    </w:rPr>
                    <w:t>300mg/m</w:t>
                  </w:r>
                  <w:r>
                    <w:rPr>
                      <w:rFonts w:ascii="Times New Roman" w:eastAsia="宋体" w:hAnsi="Times New Roman"/>
                      <w:bCs/>
                      <w:color w:val="000000" w:themeColor="text1"/>
                      <w:kern w:val="21"/>
                      <w:szCs w:val="21"/>
                      <w:vertAlign w:val="superscript"/>
                    </w:rPr>
                    <w:t>3</w:t>
                  </w:r>
                  <w:r>
                    <w:rPr>
                      <w:rFonts w:ascii="Times New Roman" w:eastAsia="宋体" w:hAnsi="Times New Roman"/>
                      <w:bCs/>
                      <w:color w:val="000000" w:themeColor="text1"/>
                      <w:kern w:val="21"/>
                      <w:szCs w:val="21"/>
                    </w:rPr>
                    <w:t>)</w:t>
                  </w:r>
                  <w:r>
                    <w:rPr>
                      <w:rFonts w:ascii="Times New Roman" w:eastAsia="宋体" w:hint="eastAsia"/>
                      <w:bCs/>
                      <w:color w:val="000000" w:themeColor="text1"/>
                      <w:kern w:val="21"/>
                      <w:szCs w:val="21"/>
                    </w:rPr>
                    <w:t>有机废气的治理</w:t>
                  </w:r>
                </w:p>
              </w:tc>
            </w:tr>
            <w:tr w:rsidR="00BD4C7C" w:rsidTr="00E35F43">
              <w:trPr>
                <w:trHeight w:val="397"/>
                <w:jc w:val="center"/>
              </w:trPr>
              <w:tc>
                <w:tcPr>
                  <w:tcW w:w="896"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Ansi="Times New Roman"/>
                      <w:bCs/>
                      <w:color w:val="000000" w:themeColor="text1"/>
                      <w:kern w:val="21"/>
                      <w:szCs w:val="21"/>
                    </w:rPr>
                    <w:lastRenderedPageBreak/>
                    <w:t>UV</w:t>
                  </w:r>
                  <w:r>
                    <w:rPr>
                      <w:rFonts w:ascii="Times New Roman" w:eastAsia="宋体" w:hint="eastAsia"/>
                      <w:bCs/>
                      <w:color w:val="000000" w:themeColor="text1"/>
                      <w:kern w:val="21"/>
                      <w:szCs w:val="21"/>
                    </w:rPr>
                    <w:t>光氧催化氧化法</w:t>
                  </w:r>
                </w:p>
              </w:tc>
              <w:tc>
                <w:tcPr>
                  <w:tcW w:w="2160"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利用高能高臭氧</w:t>
                  </w:r>
                  <w:r>
                    <w:rPr>
                      <w:rFonts w:ascii="Times New Roman" w:eastAsia="宋体" w:hAnsi="Times New Roman"/>
                      <w:bCs/>
                      <w:color w:val="000000" w:themeColor="text1"/>
                      <w:kern w:val="21"/>
                      <w:szCs w:val="21"/>
                    </w:rPr>
                    <w:t>UV</w:t>
                  </w:r>
                  <w:r>
                    <w:rPr>
                      <w:rFonts w:ascii="Times New Roman" w:eastAsia="宋体" w:hint="eastAsia"/>
                      <w:bCs/>
                      <w:color w:val="000000" w:themeColor="text1"/>
                      <w:kern w:val="21"/>
                      <w:szCs w:val="21"/>
                    </w:rPr>
                    <w:t>紫外线光束分解空气中的氧分子产生游离氧，游离氧与氧分子结合产生臭氧。</w:t>
                  </w:r>
                  <w:r>
                    <w:rPr>
                      <w:rFonts w:ascii="Times New Roman" w:eastAsia="宋体" w:hAnsi="Times New Roman"/>
                      <w:bCs/>
                      <w:color w:val="000000" w:themeColor="text1"/>
                      <w:kern w:val="21"/>
                      <w:szCs w:val="21"/>
                    </w:rPr>
                    <w:t>UV</w:t>
                  </w:r>
                  <w:r>
                    <w:rPr>
                      <w:rFonts w:ascii="Times New Roman" w:eastAsia="宋体" w:hint="eastAsia"/>
                      <w:bCs/>
                      <w:color w:val="000000" w:themeColor="text1"/>
                      <w:kern w:val="21"/>
                      <w:szCs w:val="21"/>
                    </w:rPr>
                    <w:t>＋</w:t>
                  </w:r>
                  <w:r>
                    <w:rPr>
                      <w:rFonts w:ascii="Times New Roman" w:eastAsia="宋体" w:hAnsi="Times New Roman"/>
                      <w:bCs/>
                      <w:color w:val="000000" w:themeColor="text1"/>
                      <w:kern w:val="21"/>
                      <w:szCs w:val="21"/>
                    </w:rPr>
                    <w:t>O</w:t>
                  </w:r>
                  <w:r>
                    <w:rPr>
                      <w:rFonts w:ascii="Times New Roman" w:eastAsia="宋体" w:hAnsi="Times New Roman"/>
                      <w:bCs/>
                      <w:color w:val="000000" w:themeColor="text1"/>
                      <w:kern w:val="21"/>
                      <w:szCs w:val="21"/>
                      <w:vertAlign w:val="subscript"/>
                    </w:rPr>
                    <w:t>2</w:t>
                  </w:r>
                  <w:r>
                    <w:rPr>
                      <w:rFonts w:ascii="Times New Roman" w:eastAsia="宋体" w:hAnsi="Times New Roman"/>
                      <w:bCs/>
                      <w:color w:val="000000" w:themeColor="text1"/>
                      <w:kern w:val="21"/>
                      <w:szCs w:val="21"/>
                    </w:rPr>
                    <w:t>→O</w:t>
                  </w:r>
                  <w:r>
                    <w:rPr>
                      <w:rFonts w:ascii="Times New Roman" w:eastAsia="宋体" w:hAnsi="Times New Roman"/>
                      <w:bCs/>
                      <w:color w:val="000000" w:themeColor="text1"/>
                      <w:kern w:val="21"/>
                      <w:szCs w:val="21"/>
                      <w:vertAlign w:val="superscript"/>
                    </w:rPr>
                    <w:t>-</w:t>
                  </w:r>
                  <w:r>
                    <w:rPr>
                      <w:rFonts w:ascii="Times New Roman" w:eastAsia="宋体" w:hAnsi="Times New Roman"/>
                      <w:bCs/>
                      <w:color w:val="000000" w:themeColor="text1"/>
                      <w:kern w:val="21"/>
                      <w:szCs w:val="21"/>
                    </w:rPr>
                    <w:t>+O*(</w:t>
                  </w:r>
                  <w:r>
                    <w:rPr>
                      <w:rFonts w:ascii="Times New Roman" w:eastAsia="宋体" w:hint="eastAsia"/>
                      <w:bCs/>
                      <w:color w:val="000000" w:themeColor="text1"/>
                      <w:kern w:val="21"/>
                      <w:szCs w:val="21"/>
                    </w:rPr>
                    <w:t>活性氧</w:t>
                  </w:r>
                  <w:r>
                    <w:rPr>
                      <w:rFonts w:ascii="Times New Roman" w:eastAsia="宋体" w:hAnsi="Times New Roman"/>
                      <w:bCs/>
                      <w:color w:val="000000" w:themeColor="text1"/>
                      <w:kern w:val="21"/>
                      <w:szCs w:val="21"/>
                    </w:rPr>
                    <w:t>)O+O</w:t>
                  </w:r>
                  <w:r>
                    <w:rPr>
                      <w:rFonts w:ascii="Times New Roman" w:eastAsia="宋体" w:hAnsi="Times New Roman"/>
                      <w:bCs/>
                      <w:color w:val="000000" w:themeColor="text1"/>
                      <w:kern w:val="21"/>
                      <w:szCs w:val="21"/>
                      <w:vertAlign w:val="subscript"/>
                    </w:rPr>
                    <w:t>2</w:t>
                  </w:r>
                  <w:r>
                    <w:rPr>
                      <w:rFonts w:ascii="Times New Roman" w:eastAsia="宋体" w:hAnsi="Times New Roman"/>
                      <w:bCs/>
                      <w:color w:val="000000" w:themeColor="text1"/>
                      <w:kern w:val="21"/>
                      <w:szCs w:val="21"/>
                    </w:rPr>
                    <w:t>→O</w:t>
                  </w:r>
                  <w:r>
                    <w:rPr>
                      <w:rFonts w:ascii="Times New Roman" w:eastAsia="宋体" w:hAnsi="Times New Roman"/>
                      <w:bCs/>
                      <w:color w:val="000000" w:themeColor="text1"/>
                      <w:kern w:val="21"/>
                      <w:szCs w:val="21"/>
                      <w:vertAlign w:val="subscript"/>
                    </w:rPr>
                    <w:t>3</w:t>
                  </w:r>
                  <w:r>
                    <w:rPr>
                      <w:rFonts w:ascii="Times New Roman" w:eastAsia="宋体" w:hAnsi="Times New Roman"/>
                      <w:bCs/>
                      <w:color w:val="000000" w:themeColor="text1"/>
                      <w:kern w:val="21"/>
                      <w:szCs w:val="21"/>
                    </w:rPr>
                    <w:t>(</w:t>
                  </w:r>
                  <w:r>
                    <w:rPr>
                      <w:rFonts w:ascii="Times New Roman" w:eastAsia="宋体" w:hint="eastAsia"/>
                      <w:bCs/>
                      <w:color w:val="000000" w:themeColor="text1"/>
                      <w:kern w:val="21"/>
                      <w:szCs w:val="21"/>
                    </w:rPr>
                    <w:t>臭氧</w:t>
                  </w:r>
                  <w:r>
                    <w:rPr>
                      <w:rFonts w:ascii="Times New Roman" w:eastAsia="宋体" w:hAnsi="Times New Roman"/>
                      <w:bCs/>
                      <w:color w:val="000000" w:themeColor="text1"/>
                      <w:kern w:val="21"/>
                      <w:szCs w:val="21"/>
                    </w:rPr>
                    <w:t>)</w:t>
                  </w:r>
                  <w:r>
                    <w:rPr>
                      <w:rFonts w:ascii="Times New Roman" w:eastAsia="宋体" w:hint="eastAsia"/>
                      <w:bCs/>
                      <w:color w:val="000000" w:themeColor="text1"/>
                      <w:kern w:val="21"/>
                      <w:szCs w:val="21"/>
                    </w:rPr>
                    <w:t>，臭氧将有机物废气氧化成</w:t>
                  </w:r>
                  <w:r>
                    <w:rPr>
                      <w:rFonts w:ascii="Times New Roman" w:eastAsia="宋体" w:hAnsi="Times New Roman"/>
                      <w:bCs/>
                      <w:color w:val="000000" w:themeColor="text1"/>
                      <w:kern w:val="21"/>
                      <w:szCs w:val="21"/>
                    </w:rPr>
                    <w:t>CO</w:t>
                  </w:r>
                  <w:r>
                    <w:rPr>
                      <w:rFonts w:ascii="Times New Roman" w:eastAsia="宋体" w:hAnsi="Times New Roman"/>
                      <w:bCs/>
                      <w:color w:val="000000" w:themeColor="text1"/>
                      <w:kern w:val="21"/>
                      <w:szCs w:val="21"/>
                      <w:vertAlign w:val="subscript"/>
                    </w:rPr>
                    <w:t>2</w:t>
                  </w:r>
                  <w:r>
                    <w:rPr>
                      <w:rFonts w:ascii="Times New Roman" w:eastAsia="宋体" w:hint="eastAsia"/>
                      <w:bCs/>
                      <w:color w:val="000000" w:themeColor="text1"/>
                      <w:kern w:val="21"/>
                      <w:szCs w:val="21"/>
                    </w:rPr>
                    <w:t>和</w:t>
                  </w:r>
                  <w:r>
                    <w:rPr>
                      <w:rFonts w:ascii="Times New Roman" w:eastAsia="宋体" w:hAnsi="Times New Roman"/>
                      <w:bCs/>
                      <w:color w:val="000000" w:themeColor="text1"/>
                      <w:kern w:val="21"/>
                      <w:szCs w:val="21"/>
                    </w:rPr>
                    <w:t>H</w:t>
                  </w:r>
                  <w:r>
                    <w:rPr>
                      <w:rFonts w:ascii="Times New Roman" w:eastAsia="宋体" w:hAnsi="Times New Roman"/>
                      <w:bCs/>
                      <w:color w:val="000000" w:themeColor="text1"/>
                      <w:kern w:val="21"/>
                      <w:szCs w:val="21"/>
                      <w:vertAlign w:val="subscript"/>
                    </w:rPr>
                    <w:t>2</w:t>
                  </w:r>
                  <w:r>
                    <w:rPr>
                      <w:rFonts w:ascii="Times New Roman" w:eastAsia="宋体" w:hAnsi="Times New Roman"/>
                      <w:bCs/>
                      <w:color w:val="000000" w:themeColor="text1"/>
                      <w:kern w:val="21"/>
                      <w:szCs w:val="21"/>
                    </w:rPr>
                    <w:t>O</w:t>
                  </w:r>
                </w:p>
              </w:tc>
              <w:tc>
                <w:tcPr>
                  <w:tcW w:w="1977"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color w:val="000000" w:themeColor="text1"/>
                      <w:kern w:val="21"/>
                      <w:szCs w:val="21"/>
                    </w:rPr>
                    <w:t>处理效率高，占地小，投资运行费用较低，适应性强、高效除恶臭、运行成本低、有机废气无需预处理等</w:t>
                  </w:r>
                </w:p>
              </w:tc>
              <w:tc>
                <w:tcPr>
                  <w:tcW w:w="2197"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color w:val="000000" w:themeColor="text1"/>
                      <w:kern w:val="21"/>
                      <w:szCs w:val="21"/>
                    </w:rPr>
                    <w:t>需要定期保养与维护</w:t>
                  </w:r>
                </w:p>
              </w:tc>
              <w:tc>
                <w:tcPr>
                  <w:tcW w:w="1500" w:type="dxa"/>
                  <w:tcMar>
                    <w:top w:w="28" w:type="dxa"/>
                    <w:left w:w="51" w:type="dxa"/>
                    <w:bottom w:w="28" w:type="dxa"/>
                    <w:right w:w="51" w:type="dxa"/>
                  </w:tcMar>
                  <w:vAlign w:val="center"/>
                </w:tcPr>
                <w:p w:rsidR="00BD4C7C" w:rsidRDefault="00BD4C7C" w:rsidP="00E35F43">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color w:val="000000" w:themeColor="text1"/>
                      <w:kern w:val="21"/>
                      <w:szCs w:val="21"/>
                    </w:rPr>
                    <w:t>适用于大部分有机废气，适用于中低浓度、中小风量的废气治理</w:t>
                  </w:r>
                </w:p>
              </w:tc>
            </w:tr>
          </w:tbl>
          <w:p w:rsidR="00BD4C7C" w:rsidRDefault="00BD4C7C" w:rsidP="00BD4C7C">
            <w:pPr>
              <w:adjustRightInd w:val="0"/>
              <w:snapToGrid w:val="0"/>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kern w:val="21"/>
                <w:sz w:val="24"/>
              </w:rPr>
              <w:t>根据对</w:t>
            </w:r>
            <w:r>
              <w:rPr>
                <w:rFonts w:ascii="Times New Roman" w:eastAsia="宋体" w:hint="eastAsia"/>
                <w:color w:val="000000" w:themeColor="text1"/>
                <w:sz w:val="24"/>
              </w:rPr>
              <w:t>有机废气的净化方法的分析，结合项目生产工艺及废气污染因子，确定</w:t>
            </w:r>
            <w:r>
              <w:rPr>
                <w:rFonts w:ascii="Times New Roman" w:eastAsia="宋体" w:hAnsi="Times New Roman"/>
                <w:color w:val="000000" w:themeColor="text1"/>
                <w:sz w:val="24"/>
              </w:rPr>
              <w:t>吹膜</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拉丝和覆膜工序和造粒过程非甲烷总烃</w:t>
            </w:r>
            <w:r>
              <w:rPr>
                <w:rFonts w:ascii="Times New Roman" w:eastAsia="宋体" w:hint="eastAsia"/>
                <w:color w:val="000000" w:themeColor="text1"/>
                <w:sz w:val="24"/>
              </w:rPr>
              <w:t>经</w:t>
            </w:r>
            <w:r>
              <w:rPr>
                <w:rFonts w:ascii="Times New Roman" w:eastAsia="宋体" w:hAnsi="Times New Roman" w:hint="eastAsia"/>
                <w:color w:val="000000" w:themeColor="text1"/>
                <w:sz w:val="24"/>
              </w:rPr>
              <w:t>1</w:t>
            </w:r>
            <w:r>
              <w:rPr>
                <w:rFonts w:ascii="Times New Roman" w:eastAsia="宋体" w:hint="eastAsia"/>
                <w:color w:val="000000" w:themeColor="text1"/>
                <w:sz w:val="24"/>
              </w:rPr>
              <w:t>套</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w:t>
            </w:r>
            <w:r>
              <w:rPr>
                <w:rFonts w:ascii="Times New Roman" w:eastAsia="宋体" w:hint="eastAsia"/>
                <w:color w:val="000000" w:themeColor="text1"/>
                <w:sz w:val="24"/>
              </w:rPr>
              <w:t>联合处理工艺进行处理，处理后经过</w:t>
            </w:r>
            <w:r>
              <w:rPr>
                <w:rFonts w:ascii="Times New Roman" w:eastAsia="宋体" w:hAnsi="Times New Roman"/>
                <w:color w:val="000000" w:themeColor="text1"/>
                <w:sz w:val="24"/>
              </w:rPr>
              <w:t>15m</w:t>
            </w:r>
            <w:r>
              <w:rPr>
                <w:rFonts w:ascii="Times New Roman" w:eastAsia="宋体" w:hint="eastAsia"/>
                <w:color w:val="000000" w:themeColor="text1"/>
                <w:sz w:val="24"/>
              </w:rPr>
              <w:t>排气筒排放。</w:t>
            </w:r>
          </w:p>
          <w:p w:rsidR="00BD4C7C" w:rsidRDefault="00BD4C7C" w:rsidP="00BD4C7C">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UV</w:t>
            </w:r>
            <w:r>
              <w:rPr>
                <w:rFonts w:ascii="Times New Roman" w:eastAsia="宋体" w:hint="eastAsia"/>
                <w:color w:val="000000" w:themeColor="text1"/>
                <w:sz w:val="24"/>
              </w:rPr>
              <w:t>光氧催化设备是利用高能高臭氧</w:t>
            </w:r>
            <w:r>
              <w:rPr>
                <w:rFonts w:ascii="Times New Roman" w:eastAsia="宋体" w:hAnsi="Times New Roman"/>
                <w:color w:val="000000" w:themeColor="text1"/>
                <w:sz w:val="24"/>
              </w:rPr>
              <w:t>UV</w:t>
            </w:r>
            <w:r>
              <w:rPr>
                <w:rFonts w:ascii="Times New Roman" w:eastAsia="宋体" w:hint="eastAsia"/>
                <w:color w:val="000000" w:themeColor="text1"/>
                <w:sz w:val="24"/>
              </w:rPr>
              <w:t>紫外线光束分解空气中的氧分子产生游离氧，游离氧与氧分子结合产生臭氧，臭氧将有机物废气氧化成</w:t>
            </w:r>
            <w:r>
              <w:rPr>
                <w:rFonts w:ascii="Times New Roman" w:eastAsia="宋体" w:hAnsi="Times New Roman"/>
                <w:color w:val="000000" w:themeColor="text1"/>
                <w:sz w:val="24"/>
              </w:rPr>
              <w:t>CO</w:t>
            </w:r>
            <w:r>
              <w:rPr>
                <w:rFonts w:ascii="Times New Roman" w:eastAsia="宋体" w:hAnsi="Times New Roman"/>
                <w:color w:val="000000" w:themeColor="text1"/>
                <w:sz w:val="24"/>
                <w:vertAlign w:val="subscript"/>
              </w:rPr>
              <w:t>2</w:t>
            </w:r>
            <w:r>
              <w:rPr>
                <w:rFonts w:ascii="Times New Roman" w:eastAsia="宋体" w:hint="eastAsia"/>
                <w:color w:val="000000" w:themeColor="text1"/>
                <w:sz w:val="24"/>
              </w:rPr>
              <w:t>和</w:t>
            </w:r>
            <w:r>
              <w:rPr>
                <w:rFonts w:ascii="Times New Roman" w:eastAsia="宋体" w:hAnsi="Times New Roman"/>
                <w:color w:val="000000" w:themeColor="text1"/>
                <w:sz w:val="24"/>
              </w:rPr>
              <w:t>H</w:t>
            </w:r>
            <w:r>
              <w:rPr>
                <w:rFonts w:ascii="Times New Roman" w:eastAsia="宋体" w:hAnsi="Times New Roman"/>
                <w:color w:val="000000" w:themeColor="text1"/>
                <w:sz w:val="24"/>
                <w:vertAlign w:val="subscript"/>
              </w:rPr>
              <w:t>2</w:t>
            </w:r>
            <w:r>
              <w:rPr>
                <w:rFonts w:ascii="Times New Roman" w:eastAsia="宋体" w:hAnsi="Times New Roman"/>
                <w:color w:val="000000" w:themeColor="text1"/>
                <w:sz w:val="24"/>
              </w:rPr>
              <w:t>O</w:t>
            </w:r>
            <w:r>
              <w:rPr>
                <w:rFonts w:ascii="Times New Roman" w:eastAsia="宋体" w:hint="eastAsia"/>
                <w:color w:val="000000" w:themeColor="text1"/>
                <w:sz w:val="24"/>
              </w:rPr>
              <w:t>，</w:t>
            </w:r>
            <w:r>
              <w:rPr>
                <w:rFonts w:ascii="Times New Roman" w:eastAsia="宋体" w:hAnsi="Times New Roman" w:hint="eastAsia"/>
                <w:color w:val="000000" w:themeColor="text1"/>
                <w:sz w:val="24"/>
              </w:rPr>
              <w:t>UV</w:t>
            </w:r>
            <w:r>
              <w:rPr>
                <w:rFonts w:ascii="Times New Roman" w:eastAsia="宋体" w:hint="eastAsia"/>
                <w:color w:val="000000" w:themeColor="text1"/>
                <w:sz w:val="24"/>
              </w:rPr>
              <w:t>光氧催化设备适用于大部分有机废气，适用于中低浓度、中小风量的废气治理。</w:t>
            </w:r>
          </w:p>
          <w:p w:rsidR="00BD4C7C" w:rsidRDefault="00BD4C7C" w:rsidP="00BD4C7C">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活性炭吸附装置是当由风机提供动力，有机废气在负压条件下进入吸附箱中的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气体混合物分离，净化后的气体高空排放。活性炭吸附箱是一种干式废气处理设备，由箱体和填装在箱体内的吸附单元组成，适用于常温、低浓度、废气量中小的废气治理。</w:t>
            </w:r>
          </w:p>
          <w:p w:rsidR="00BD4C7C" w:rsidRDefault="00BD4C7C" w:rsidP="00BD4C7C">
            <w:pPr>
              <w:adjustRightInd w:val="0"/>
              <w:snapToGrid w:val="0"/>
              <w:spacing w:line="440" w:lineRule="exact"/>
              <w:ind w:firstLineChars="200" w:firstLine="480"/>
              <w:rPr>
                <w:rFonts w:ascii="Times New Roman" w:eastAsia="宋体" w:hAnsi="Times New Roman"/>
                <w:color w:val="000000" w:themeColor="text1"/>
                <w:kern w:val="21"/>
                <w:sz w:val="24"/>
              </w:rPr>
            </w:pPr>
            <w:r>
              <w:rPr>
                <w:rFonts w:ascii="Times New Roman" w:eastAsia="宋体" w:hint="eastAsia"/>
                <w:color w:val="000000" w:themeColor="text1"/>
                <w:kern w:val="21"/>
                <w:sz w:val="24"/>
              </w:rPr>
              <w:t>根据工程分析，本项目</w:t>
            </w:r>
            <w:r>
              <w:rPr>
                <w:rFonts w:ascii="Times New Roman" w:eastAsia="宋体" w:hAnsi="Times New Roman"/>
                <w:color w:val="000000" w:themeColor="text1"/>
                <w:sz w:val="24"/>
              </w:rPr>
              <w:t>吹膜</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拉丝和覆膜工序</w:t>
            </w:r>
            <w:r>
              <w:rPr>
                <w:rFonts w:ascii="Times New Roman" w:eastAsia="宋体" w:hint="eastAsia"/>
                <w:color w:val="000000" w:themeColor="text1"/>
                <w:kern w:val="21"/>
                <w:sz w:val="24"/>
              </w:rPr>
              <w:t>非甲烷总烃的产生量为</w:t>
            </w:r>
            <w:r>
              <w:rPr>
                <w:rFonts w:ascii="Times New Roman" w:eastAsia="宋体" w:hAnsi="Times New Roman" w:hint="eastAsia"/>
                <w:color w:val="000000" w:themeColor="text1"/>
                <w:kern w:val="21"/>
                <w:sz w:val="24"/>
              </w:rPr>
              <w:t>0.8997</w:t>
            </w:r>
            <w:r>
              <w:rPr>
                <w:rFonts w:ascii="Times New Roman" w:eastAsia="宋体" w:hAnsi="Times New Roman"/>
                <w:color w:val="000000" w:themeColor="text1"/>
                <w:kern w:val="21"/>
                <w:sz w:val="24"/>
              </w:rPr>
              <w:t>t/a</w:t>
            </w:r>
            <w:r>
              <w:rPr>
                <w:rFonts w:ascii="Times New Roman" w:eastAsia="宋体" w:hint="eastAsia"/>
                <w:color w:val="000000" w:themeColor="text1"/>
                <w:kern w:val="21"/>
                <w:sz w:val="24"/>
              </w:rPr>
              <w:t>，设置风机风量为</w:t>
            </w:r>
            <w:r>
              <w:rPr>
                <w:rFonts w:ascii="Times New Roman" w:eastAsia="宋体" w:hAnsi="Times New Roman" w:hint="eastAsia"/>
                <w:color w:val="000000" w:themeColor="text1"/>
                <w:kern w:val="21"/>
                <w:sz w:val="24"/>
              </w:rPr>
              <w:t>3000</w:t>
            </w:r>
            <w:r>
              <w:rPr>
                <w:rFonts w:ascii="Times New Roman" w:eastAsia="宋体" w:hAnsi="Times New Roman"/>
                <w:color w:val="000000" w:themeColor="text1"/>
                <w:kern w:val="21"/>
                <w:sz w:val="24"/>
              </w:rPr>
              <w:t>m</w:t>
            </w:r>
            <w:r>
              <w:rPr>
                <w:rFonts w:ascii="Times New Roman" w:eastAsia="宋体" w:hAnsi="Times New Roman"/>
                <w:color w:val="000000" w:themeColor="text1"/>
                <w:kern w:val="21"/>
                <w:sz w:val="24"/>
                <w:vertAlign w:val="superscript"/>
              </w:rPr>
              <w:t>3</w:t>
            </w:r>
            <w:r>
              <w:rPr>
                <w:rFonts w:ascii="Times New Roman" w:eastAsia="宋体" w:hAnsi="Times New Roman"/>
                <w:color w:val="000000" w:themeColor="text1"/>
                <w:kern w:val="21"/>
                <w:sz w:val="24"/>
              </w:rPr>
              <w:t>/h</w:t>
            </w:r>
            <w:r>
              <w:rPr>
                <w:rFonts w:ascii="Times New Roman" w:eastAsia="宋体" w:hint="eastAsia"/>
                <w:color w:val="000000" w:themeColor="text1"/>
                <w:kern w:val="21"/>
                <w:sz w:val="24"/>
              </w:rPr>
              <w:t>，</w:t>
            </w:r>
            <w:r>
              <w:rPr>
                <w:rFonts w:ascii="Times New Roman" w:eastAsia="宋体" w:hint="eastAsia"/>
                <w:color w:val="000000" w:themeColor="text1"/>
                <w:kern w:val="21"/>
                <w:sz w:val="24"/>
                <w:lang w:val="pt-BR"/>
              </w:rPr>
              <w:t>产生速率为</w:t>
            </w:r>
            <w:r>
              <w:rPr>
                <w:rFonts w:ascii="Times New Roman" w:eastAsia="宋体" w:hAnsi="Times New Roman" w:hint="eastAsia"/>
                <w:color w:val="000000" w:themeColor="text1"/>
                <w:kern w:val="21"/>
                <w:sz w:val="24"/>
              </w:rPr>
              <w:t>0.1249</w:t>
            </w:r>
            <w:r>
              <w:rPr>
                <w:rFonts w:ascii="Times New Roman" w:eastAsia="宋体" w:hAnsi="Times New Roman"/>
                <w:color w:val="000000" w:themeColor="text1"/>
                <w:kern w:val="21"/>
                <w:sz w:val="24"/>
                <w:lang w:val="pt-BR"/>
              </w:rPr>
              <w:t>kg/h</w:t>
            </w:r>
            <w:r>
              <w:rPr>
                <w:rFonts w:ascii="Times New Roman" w:eastAsia="宋体" w:hint="eastAsia"/>
                <w:color w:val="000000" w:themeColor="text1"/>
                <w:kern w:val="21"/>
                <w:sz w:val="24"/>
                <w:lang w:val="pt-BR"/>
              </w:rPr>
              <w:t>，产生浓度为</w:t>
            </w:r>
            <w:r>
              <w:rPr>
                <w:rFonts w:ascii="Times New Roman" w:eastAsia="宋体" w:hAnsi="Times New Roman" w:hint="eastAsia"/>
                <w:snapToGrid w:val="0"/>
                <w:color w:val="000000" w:themeColor="text1"/>
                <w:kern w:val="21"/>
                <w:sz w:val="24"/>
              </w:rPr>
              <w:t>41.6</w:t>
            </w:r>
            <w:r>
              <w:rPr>
                <w:rFonts w:ascii="Times New Roman" w:eastAsia="宋体" w:hAnsi="Times New Roman"/>
                <w:color w:val="000000" w:themeColor="text1"/>
                <w:kern w:val="21"/>
                <w:sz w:val="24"/>
                <w:lang w:val="pt-BR"/>
              </w:rPr>
              <w:t>mg/m</w:t>
            </w:r>
            <w:r>
              <w:rPr>
                <w:rFonts w:ascii="Times New Roman" w:eastAsia="宋体" w:hAnsi="Times New Roman"/>
                <w:color w:val="000000" w:themeColor="text1"/>
                <w:kern w:val="21"/>
                <w:sz w:val="24"/>
                <w:vertAlign w:val="superscript"/>
                <w:lang w:val="pt-BR"/>
              </w:rPr>
              <w:t>3</w:t>
            </w:r>
            <w:r>
              <w:rPr>
                <w:rFonts w:ascii="Times New Roman" w:eastAsia="宋体" w:hint="eastAsia"/>
                <w:color w:val="000000" w:themeColor="text1"/>
                <w:kern w:val="21"/>
                <w:sz w:val="24"/>
              </w:rPr>
              <w:t>，</w:t>
            </w:r>
            <w:r>
              <w:rPr>
                <w:rFonts w:ascii="Times New Roman" w:eastAsia="宋体" w:hint="eastAsia"/>
                <w:color w:val="000000" w:themeColor="text1"/>
                <w:kern w:val="21"/>
                <w:sz w:val="24"/>
                <w:lang w:val="pt-BR"/>
              </w:rPr>
              <w:t>属于</w:t>
            </w:r>
            <w:r>
              <w:rPr>
                <w:rFonts w:ascii="Times New Roman" w:eastAsia="宋体" w:hAnsi="Times New Roman"/>
                <w:color w:val="000000" w:themeColor="text1"/>
                <w:kern w:val="21"/>
                <w:sz w:val="24"/>
              </w:rPr>
              <w:t>1000ppm</w:t>
            </w:r>
            <w:r>
              <w:rPr>
                <w:rFonts w:ascii="Times New Roman" w:eastAsia="宋体" w:hint="eastAsia"/>
                <w:color w:val="000000" w:themeColor="text1"/>
                <w:kern w:val="21"/>
                <w:sz w:val="24"/>
              </w:rPr>
              <w:t>以下的低浓度有机废气，本项目</w:t>
            </w:r>
            <w:r>
              <w:rPr>
                <w:rFonts w:ascii="Times New Roman" w:eastAsia="宋体" w:hAnsi="Times New Roman"/>
                <w:color w:val="000000" w:themeColor="text1"/>
                <w:sz w:val="24"/>
              </w:rPr>
              <w:t>吹膜</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拉丝和覆膜工序</w:t>
            </w:r>
            <w:r>
              <w:rPr>
                <w:rFonts w:ascii="Times New Roman" w:eastAsia="宋体" w:hint="eastAsia"/>
                <w:color w:val="000000" w:themeColor="text1"/>
                <w:kern w:val="21"/>
                <w:sz w:val="24"/>
              </w:rPr>
              <w:t>外排废气温度在</w:t>
            </w:r>
            <w:r>
              <w:rPr>
                <w:rFonts w:ascii="Times New Roman" w:eastAsia="宋体" w:hAnsi="Times New Roman" w:hint="eastAsia"/>
                <w:color w:val="000000" w:themeColor="text1"/>
                <w:kern w:val="21"/>
                <w:sz w:val="24"/>
              </w:rPr>
              <w:t>30</w:t>
            </w:r>
            <w:r>
              <w:rPr>
                <w:rFonts w:ascii="Times New Roman" w:eastAsia="宋体" w:hAnsi="Times New Roman" w:cs="宋体" w:hint="eastAsia"/>
                <w:color w:val="000000" w:themeColor="text1"/>
                <w:kern w:val="21"/>
                <w:sz w:val="24"/>
              </w:rPr>
              <w:t>℃</w:t>
            </w:r>
            <w:r>
              <w:rPr>
                <w:rFonts w:ascii="Times New Roman" w:eastAsia="宋体" w:cs="宋体" w:hint="eastAsia"/>
                <w:color w:val="000000" w:themeColor="text1"/>
                <w:kern w:val="21"/>
                <w:sz w:val="24"/>
              </w:rPr>
              <w:t>左右</w:t>
            </w:r>
            <w:r>
              <w:rPr>
                <w:rFonts w:ascii="Times New Roman" w:eastAsia="宋体" w:hint="eastAsia"/>
                <w:color w:val="000000" w:themeColor="text1"/>
                <w:kern w:val="21"/>
                <w:sz w:val="24"/>
              </w:rPr>
              <w:t>。</w:t>
            </w:r>
          </w:p>
          <w:p w:rsidR="00BD4C7C" w:rsidRPr="00F74E5E" w:rsidRDefault="00BD4C7C" w:rsidP="00F74E5E">
            <w:pPr>
              <w:adjustRightInd w:val="0"/>
              <w:snapToGrid w:val="0"/>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综上所述，本项目选用</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w:t>
            </w:r>
            <w:r>
              <w:rPr>
                <w:rFonts w:ascii="Times New Roman" w:eastAsia="宋体" w:hint="eastAsia"/>
                <w:color w:val="000000" w:themeColor="text1"/>
                <w:sz w:val="24"/>
              </w:rPr>
              <w:t>联合处理工艺处理非甲烷总烃可行。</w:t>
            </w:r>
          </w:p>
          <w:p w:rsidR="007C6AE2" w:rsidRDefault="007C6AE2" w:rsidP="007C6AE2">
            <w:pPr>
              <w:pStyle w:val="TableParagraph"/>
              <w:spacing w:line="440" w:lineRule="exact"/>
              <w:ind w:firstLineChars="200" w:firstLine="482"/>
              <w:jc w:val="both"/>
              <w:rPr>
                <w:rFonts w:ascii="Times New Roman" w:eastAsia="宋体" w:hAnsi="Times New Roman"/>
                <w:b/>
                <w:bCs/>
                <w:color w:val="000000" w:themeColor="text1"/>
                <w:spacing w:val="-7"/>
              </w:rPr>
            </w:pPr>
            <w:r>
              <w:rPr>
                <w:rFonts w:ascii="Times New Roman" w:eastAsia="宋体" w:hAnsi="Times New Roman" w:hint="eastAsia"/>
                <w:b/>
                <w:bCs/>
                <w:color w:val="000000" w:themeColor="text1"/>
              </w:rPr>
              <w:t>2</w:t>
            </w:r>
            <w:r>
              <w:rPr>
                <w:rFonts w:ascii="Times New Roman" w:eastAsia="宋体" w:hAnsi="Times New Roman" w:hint="eastAsia"/>
                <w:b/>
                <w:bCs/>
                <w:color w:val="000000" w:themeColor="text1"/>
              </w:rPr>
              <w:t>、</w:t>
            </w:r>
            <w:r>
              <w:rPr>
                <w:rFonts w:ascii="Times New Roman" w:eastAsia="宋体" w:hAnsi="Times New Roman"/>
                <w:b/>
                <w:bCs/>
                <w:color w:val="000000" w:themeColor="text1"/>
              </w:rPr>
              <w:t>柔印和彩印工序产生的非甲烷总烃</w:t>
            </w:r>
          </w:p>
          <w:p w:rsidR="007C6AE2" w:rsidRDefault="007C6AE2" w:rsidP="007C6AE2">
            <w:pPr>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w:t>
            </w:r>
            <w:r>
              <w:rPr>
                <w:rFonts w:ascii="Times New Roman" w:eastAsia="宋体" w:hAnsi="Times New Roman" w:hint="eastAsia"/>
                <w:b/>
                <w:color w:val="000000" w:themeColor="text1"/>
                <w:sz w:val="24"/>
              </w:rPr>
              <w:t>1</w:t>
            </w:r>
            <w:r>
              <w:rPr>
                <w:rFonts w:ascii="Times New Roman" w:eastAsia="宋体" w:hAnsi="Times New Roman" w:hint="eastAsia"/>
                <w:b/>
                <w:color w:val="000000" w:themeColor="text1"/>
                <w:sz w:val="24"/>
              </w:rPr>
              <w:t>）废气分析</w:t>
            </w:r>
          </w:p>
          <w:p w:rsidR="007C6AE2" w:rsidRDefault="00361F36" w:rsidP="007C6AE2">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fldChar w:fldCharType="begin"/>
            </w:r>
            <w:r w:rsidR="007C6AE2">
              <w:rPr>
                <w:rFonts w:ascii="Times New Roman" w:eastAsia="宋体" w:hAnsi="Times New Roman" w:hint="eastAsia"/>
                <w:color w:val="000000" w:themeColor="text1"/>
                <w:sz w:val="24"/>
              </w:rPr>
              <w:instrText>= 1 \* GB3</w:instrText>
            </w:r>
            <w:r>
              <w:rPr>
                <w:rFonts w:ascii="Times New Roman" w:eastAsia="宋体" w:hAnsi="Times New Roman"/>
                <w:color w:val="000000" w:themeColor="text1"/>
                <w:sz w:val="24"/>
              </w:rPr>
              <w:fldChar w:fldCharType="separate"/>
            </w:r>
            <w:r w:rsidR="007C6AE2">
              <w:rPr>
                <w:rFonts w:ascii="Times New Roman" w:eastAsia="宋体" w:hAnsi="Times New Roman" w:hint="eastAsia"/>
                <w:color w:val="000000" w:themeColor="text1"/>
                <w:sz w:val="24"/>
              </w:rPr>
              <w:t>①</w:t>
            </w:r>
            <w:r>
              <w:rPr>
                <w:rFonts w:ascii="Times New Roman" w:eastAsia="宋体" w:hAnsi="Times New Roman"/>
                <w:color w:val="000000" w:themeColor="text1"/>
                <w:sz w:val="24"/>
              </w:rPr>
              <w:fldChar w:fldCharType="end"/>
            </w:r>
            <w:r w:rsidR="007C6AE2">
              <w:rPr>
                <w:rFonts w:ascii="Times New Roman" w:eastAsia="宋体" w:hAnsi="Times New Roman"/>
                <w:color w:val="000000" w:themeColor="text1"/>
                <w:sz w:val="24"/>
              </w:rPr>
              <w:t>柔印工序和彩印工序产生的非甲烷总烃</w:t>
            </w:r>
          </w:p>
          <w:p w:rsidR="007C6AE2" w:rsidRDefault="007C6AE2" w:rsidP="007C6AE2">
            <w:pPr>
              <w:spacing w:line="440" w:lineRule="exact"/>
              <w:ind w:firstLineChars="200" w:firstLine="480"/>
              <w:rPr>
                <w:rFonts w:ascii="Times New Roman" w:eastAsia="宋体"/>
                <w:sz w:val="24"/>
              </w:rPr>
            </w:pPr>
            <w:r>
              <w:rPr>
                <w:rFonts w:ascii="Times New Roman" w:eastAsia="宋体" w:hAnsi="Times New Roman" w:hint="eastAsia"/>
                <w:color w:val="000000" w:themeColor="text1"/>
                <w:sz w:val="24"/>
              </w:rPr>
              <w:t>本项目</w:t>
            </w:r>
            <w:r>
              <w:rPr>
                <w:rFonts w:ascii="Times New Roman" w:eastAsia="宋体" w:hint="eastAsia"/>
                <w:sz w:val="24"/>
              </w:rPr>
              <w:t>生产的编织袋需要根据客户要求在编织袋外表面印制需要包装的产品名称、生产厂家名称、地址、联系电话、商标等。本项目使用柔印印刷机和彩印机进行印刷，</w:t>
            </w:r>
            <w:r>
              <w:rPr>
                <w:rFonts w:ascii="Times New Roman" w:eastAsia="宋体" w:hint="eastAsia"/>
                <w:sz w:val="24"/>
              </w:rPr>
              <w:lastRenderedPageBreak/>
              <w:t>柔印印刷机工作原理为印棍上加装有胶印版，胶印版上压制有字体和图案，字体和图案凸出表面，胶印版与墨盘接触，凸起的字体和图案在旋转过程中沾上油墨，之后胶印版与待印物接触，在压力下胶印版上油墨转印至待印物上。彩印机为网印，其工作原理为经传动机构传递动力，让刮墨板在运动中挤压油墨和丝网印版，使丝网印版与承印物形成一条压印线，由于丝网具有张力</w:t>
            </w:r>
            <w:r>
              <w:rPr>
                <w:rFonts w:ascii="Times New Roman" w:eastAsia="宋体" w:hint="eastAsia"/>
                <w:sz w:val="24"/>
              </w:rPr>
              <w:t>N1</w:t>
            </w:r>
            <w:r>
              <w:rPr>
                <w:rFonts w:ascii="Times New Roman" w:eastAsia="宋体" w:hint="eastAsia"/>
                <w:sz w:val="24"/>
              </w:rPr>
              <w:t>和</w:t>
            </w:r>
            <w:r>
              <w:rPr>
                <w:rFonts w:ascii="Times New Roman" w:eastAsia="宋体" w:hint="eastAsia"/>
                <w:sz w:val="24"/>
              </w:rPr>
              <w:t>N2</w:t>
            </w:r>
            <w:r>
              <w:rPr>
                <w:rFonts w:ascii="Times New Roman" w:eastAsia="宋体" w:hint="eastAsia"/>
                <w:sz w:val="24"/>
              </w:rPr>
              <w:t>，对刮墨板产生力</w:t>
            </w:r>
            <w:r>
              <w:rPr>
                <w:rFonts w:ascii="Times New Roman" w:eastAsia="宋体" w:hint="eastAsia"/>
                <w:sz w:val="24"/>
              </w:rPr>
              <w:t>F2</w:t>
            </w:r>
            <w:r>
              <w:rPr>
                <w:rFonts w:ascii="Times New Roman" w:eastAsia="宋体" w:hint="eastAsia"/>
                <w:sz w:val="24"/>
              </w:rPr>
              <w:t>，回弹力使丝网印版除压印线外都不与承印物相接触，油墨在刮墨板的挤压力</w:t>
            </w:r>
            <w:r>
              <w:rPr>
                <w:rFonts w:ascii="Times New Roman" w:eastAsia="宋体" w:hint="eastAsia"/>
                <w:sz w:val="24"/>
              </w:rPr>
              <w:t>F1</w:t>
            </w:r>
            <w:r>
              <w:rPr>
                <w:rFonts w:ascii="Times New Roman" w:eastAsia="宋体" w:hint="eastAsia"/>
                <w:sz w:val="24"/>
              </w:rPr>
              <w:t>作用下，通过网孔，从运动着的压印线漏印到承印物上。本项目印刷过程不涉及</w:t>
            </w:r>
            <w:r>
              <w:rPr>
                <w:rFonts w:ascii="Times New Roman" w:eastAsia="宋体" w:hAnsi="Times New Roman" w:hint="eastAsia"/>
                <w:sz w:val="24"/>
              </w:rPr>
              <w:t>PS</w:t>
            </w:r>
            <w:r>
              <w:rPr>
                <w:rFonts w:ascii="Times New Roman" w:eastAsia="宋体" w:hint="eastAsia"/>
                <w:sz w:val="24"/>
              </w:rPr>
              <w:t>版制版、显影等工序，不会产生废</w:t>
            </w:r>
            <w:r>
              <w:rPr>
                <w:rFonts w:ascii="Times New Roman" w:eastAsia="宋体" w:hAnsi="Times New Roman" w:hint="eastAsia"/>
                <w:sz w:val="24"/>
              </w:rPr>
              <w:t>PS</w:t>
            </w:r>
            <w:r>
              <w:rPr>
                <w:rFonts w:ascii="Times New Roman" w:eastAsia="宋体" w:hint="eastAsia"/>
                <w:sz w:val="24"/>
              </w:rPr>
              <w:t>版、废显影液等固废。</w:t>
            </w:r>
          </w:p>
          <w:p w:rsidR="007C6AE2" w:rsidRDefault="007C6AE2" w:rsidP="007C6AE2">
            <w:pPr>
              <w:pStyle w:val="af"/>
              <w:spacing w:before="0" w:beforeAutospacing="0" w:after="0" w:afterAutospacing="0" w:line="440" w:lineRule="exact"/>
              <w:ind w:firstLineChars="200" w:firstLine="480"/>
              <w:jc w:val="both"/>
              <w:rPr>
                <w:rFonts w:ascii="Times New Roman" w:eastAsia="宋体" w:hAnsi="Times New Roman"/>
                <w:color w:val="000000" w:themeColor="text1"/>
                <w:spacing w:val="5"/>
              </w:rPr>
            </w:pPr>
            <w:r>
              <w:rPr>
                <w:rFonts w:ascii="Times New Roman" w:eastAsia="宋体" w:hAnsi="Times New Roman" w:hint="eastAsia"/>
                <w:color w:val="000000" w:themeColor="text1"/>
              </w:rPr>
              <w:t>项目</w:t>
            </w:r>
            <w:r>
              <w:rPr>
                <w:rFonts w:ascii="Times New Roman" w:eastAsia="宋体" w:hAnsi="Times New Roman" w:hint="eastAsia"/>
                <w:color w:val="000000" w:themeColor="text1"/>
                <w:kern w:val="2"/>
              </w:rPr>
              <w:t>白墨</w:t>
            </w:r>
            <w:r>
              <w:rPr>
                <w:rFonts w:ascii="Times New Roman" w:eastAsia="宋体" w:hAnsi="Times New Roman" w:hint="eastAsia"/>
                <w:color w:val="000000" w:themeColor="text1"/>
                <w:spacing w:val="5"/>
              </w:rPr>
              <w:t>的组成为：聚丙烯树脂</w:t>
            </w:r>
            <w:r>
              <w:rPr>
                <w:rFonts w:ascii="Times New Roman" w:eastAsia="宋体" w:hAnsi="Times New Roman" w:hint="eastAsia"/>
                <w:color w:val="000000" w:themeColor="text1"/>
                <w:spacing w:val="5"/>
              </w:rPr>
              <w:t>35%</w:t>
            </w:r>
            <w:r>
              <w:rPr>
                <w:rFonts w:ascii="Times New Roman" w:eastAsia="宋体" w:hAnsi="Times New Roman" w:hint="eastAsia"/>
                <w:color w:val="000000" w:themeColor="text1"/>
                <w:spacing w:val="5"/>
              </w:rPr>
              <w:t>，各色颜料</w:t>
            </w:r>
            <w:r>
              <w:rPr>
                <w:rFonts w:ascii="Times New Roman" w:eastAsia="宋体" w:hAnsi="Times New Roman" w:hint="eastAsia"/>
                <w:color w:val="000000" w:themeColor="text1"/>
                <w:spacing w:val="5"/>
              </w:rPr>
              <w:t>28%</w:t>
            </w:r>
            <w:r>
              <w:rPr>
                <w:rFonts w:ascii="Times New Roman" w:eastAsia="宋体" w:hAnsi="Times New Roman" w:hint="eastAsia"/>
                <w:color w:val="000000" w:themeColor="text1"/>
                <w:spacing w:val="5"/>
              </w:rPr>
              <w:t>，乙酯</w:t>
            </w:r>
            <w:r>
              <w:rPr>
                <w:rFonts w:ascii="Times New Roman" w:eastAsia="宋体" w:hAnsi="Times New Roman" w:hint="eastAsia"/>
                <w:color w:val="000000" w:themeColor="text1"/>
                <w:spacing w:val="5"/>
              </w:rPr>
              <w:t>15%</w:t>
            </w:r>
            <w:r>
              <w:rPr>
                <w:rFonts w:ascii="Times New Roman" w:eastAsia="宋体" w:hAnsi="Times New Roman" w:hint="eastAsia"/>
                <w:color w:val="000000" w:themeColor="text1"/>
                <w:spacing w:val="5"/>
              </w:rPr>
              <w:t>，润湿分散剂、消泡剂、防沉淀剂</w:t>
            </w:r>
            <w:r>
              <w:rPr>
                <w:rFonts w:ascii="Times New Roman" w:eastAsia="宋体" w:hAnsi="Times New Roman" w:hint="eastAsia"/>
                <w:color w:val="000000" w:themeColor="text1"/>
                <w:spacing w:val="5"/>
              </w:rPr>
              <w:t>5%</w:t>
            </w:r>
            <w:r>
              <w:rPr>
                <w:rFonts w:ascii="Times New Roman" w:eastAsia="宋体" w:hAnsi="Times New Roman" w:hint="eastAsia"/>
                <w:color w:val="000000" w:themeColor="text1"/>
                <w:spacing w:val="5"/>
              </w:rPr>
              <w:t>，氯醚树脂</w:t>
            </w:r>
            <w:r>
              <w:rPr>
                <w:rFonts w:ascii="Times New Roman" w:eastAsia="宋体" w:hAnsi="Times New Roman" w:hint="eastAsia"/>
                <w:color w:val="000000" w:themeColor="text1"/>
                <w:spacing w:val="5"/>
              </w:rPr>
              <w:t>10%</w:t>
            </w:r>
            <w:r>
              <w:rPr>
                <w:rFonts w:ascii="Times New Roman" w:eastAsia="宋体" w:hAnsi="Times New Roman" w:hint="eastAsia"/>
                <w:color w:val="000000" w:themeColor="text1"/>
                <w:spacing w:val="5"/>
              </w:rPr>
              <w:t>，正丙酯</w:t>
            </w:r>
            <w:r>
              <w:rPr>
                <w:rFonts w:ascii="Times New Roman" w:eastAsia="宋体" w:hAnsi="Times New Roman" w:hint="eastAsia"/>
                <w:color w:val="000000" w:themeColor="text1"/>
                <w:spacing w:val="5"/>
              </w:rPr>
              <w:t>7%</w:t>
            </w:r>
            <w:r>
              <w:rPr>
                <w:rFonts w:ascii="Times New Roman" w:eastAsia="宋体" w:hAnsi="Times New Roman" w:hint="eastAsia"/>
                <w:color w:val="000000" w:themeColor="text1"/>
                <w:spacing w:val="5"/>
              </w:rPr>
              <w:t>。</w:t>
            </w:r>
            <w:r>
              <w:rPr>
                <w:rFonts w:ascii="Times New Roman" w:eastAsia="宋体" w:hAnsi="Times New Roman" w:hint="eastAsia"/>
                <w:color w:val="000000" w:themeColor="text1"/>
                <w:kern w:val="2"/>
              </w:rPr>
              <w:t>色墨</w:t>
            </w:r>
            <w:r>
              <w:rPr>
                <w:rFonts w:ascii="Times New Roman" w:eastAsia="宋体" w:hAnsi="Times New Roman" w:hint="eastAsia"/>
                <w:color w:val="000000" w:themeColor="text1"/>
                <w:spacing w:val="5"/>
              </w:rPr>
              <w:t>的组成为：聚丙烯树脂</w:t>
            </w:r>
            <w:r>
              <w:rPr>
                <w:rFonts w:ascii="Times New Roman" w:eastAsia="宋体" w:hAnsi="Times New Roman" w:hint="eastAsia"/>
                <w:color w:val="000000" w:themeColor="text1"/>
                <w:spacing w:val="5"/>
              </w:rPr>
              <w:t>40%</w:t>
            </w:r>
            <w:r>
              <w:rPr>
                <w:rFonts w:ascii="Times New Roman" w:eastAsia="宋体" w:hAnsi="Times New Roman" w:hint="eastAsia"/>
                <w:color w:val="000000" w:themeColor="text1"/>
                <w:spacing w:val="5"/>
              </w:rPr>
              <w:t>，各色颜料</w:t>
            </w:r>
            <w:r>
              <w:rPr>
                <w:rFonts w:ascii="Times New Roman" w:eastAsia="宋体" w:hAnsi="Times New Roman" w:hint="eastAsia"/>
                <w:color w:val="000000" w:themeColor="text1"/>
                <w:spacing w:val="5"/>
              </w:rPr>
              <w:t>10%</w:t>
            </w:r>
            <w:r>
              <w:rPr>
                <w:rFonts w:ascii="Times New Roman" w:eastAsia="宋体" w:hAnsi="Times New Roman" w:hint="eastAsia"/>
                <w:color w:val="000000" w:themeColor="text1"/>
                <w:spacing w:val="5"/>
              </w:rPr>
              <w:t>，乙酯</w:t>
            </w:r>
            <w:r>
              <w:rPr>
                <w:rFonts w:ascii="Times New Roman" w:eastAsia="宋体" w:hAnsi="Times New Roman" w:hint="eastAsia"/>
                <w:color w:val="000000" w:themeColor="text1"/>
                <w:spacing w:val="5"/>
              </w:rPr>
              <w:t>20%</w:t>
            </w:r>
            <w:r>
              <w:rPr>
                <w:rFonts w:ascii="Times New Roman" w:eastAsia="宋体" w:hAnsi="Times New Roman" w:hint="eastAsia"/>
                <w:color w:val="000000" w:themeColor="text1"/>
                <w:spacing w:val="5"/>
              </w:rPr>
              <w:t>，润湿分散剂、消泡剂、防沉淀剂</w:t>
            </w:r>
            <w:r>
              <w:rPr>
                <w:rFonts w:ascii="Times New Roman" w:eastAsia="宋体" w:hAnsi="Times New Roman" w:hint="eastAsia"/>
                <w:color w:val="000000" w:themeColor="text1"/>
                <w:spacing w:val="5"/>
              </w:rPr>
              <w:t>7%</w:t>
            </w:r>
            <w:r>
              <w:rPr>
                <w:rFonts w:ascii="Times New Roman" w:eastAsia="宋体" w:hAnsi="Times New Roman" w:hint="eastAsia"/>
                <w:color w:val="000000" w:themeColor="text1"/>
                <w:spacing w:val="5"/>
              </w:rPr>
              <w:t>，氯醚树脂</w:t>
            </w:r>
            <w:r>
              <w:rPr>
                <w:rFonts w:ascii="Times New Roman" w:eastAsia="宋体" w:hAnsi="Times New Roman" w:hint="eastAsia"/>
                <w:color w:val="000000" w:themeColor="text1"/>
                <w:spacing w:val="5"/>
              </w:rPr>
              <w:t>10%</w:t>
            </w:r>
            <w:r>
              <w:rPr>
                <w:rFonts w:ascii="Times New Roman" w:eastAsia="宋体" w:hAnsi="Times New Roman" w:hint="eastAsia"/>
                <w:color w:val="000000" w:themeColor="text1"/>
                <w:spacing w:val="5"/>
              </w:rPr>
              <w:t>，正丙酯</w:t>
            </w:r>
            <w:r>
              <w:rPr>
                <w:rFonts w:ascii="Times New Roman" w:eastAsia="宋体" w:hAnsi="Times New Roman" w:hint="eastAsia"/>
                <w:color w:val="000000" w:themeColor="text1"/>
                <w:spacing w:val="5"/>
              </w:rPr>
              <w:t>20%</w:t>
            </w:r>
            <w:r>
              <w:rPr>
                <w:rFonts w:ascii="Times New Roman" w:eastAsia="宋体" w:hAnsi="Times New Roman" w:hint="eastAsia"/>
                <w:color w:val="000000" w:themeColor="text1"/>
                <w:spacing w:val="5"/>
              </w:rPr>
              <w:t>。</w:t>
            </w:r>
            <w:r>
              <w:rPr>
                <w:rFonts w:ascii="Times New Roman" w:eastAsia="宋体" w:hAnsi="Times New Roman" w:hint="eastAsia"/>
                <w:color w:val="000000" w:themeColor="text1"/>
              </w:rPr>
              <w:t>在印刷时，需要对油墨进行调和，白墨：色墨：乙酯的调和比例为</w:t>
            </w:r>
            <w:r>
              <w:rPr>
                <w:rFonts w:ascii="Times New Roman" w:eastAsia="宋体" w:hAnsi="Times New Roman" w:hint="eastAsia"/>
                <w:color w:val="000000" w:themeColor="text1"/>
              </w:rPr>
              <w:t>1:1:2</w:t>
            </w:r>
            <w:r>
              <w:rPr>
                <w:rFonts w:ascii="Times New Roman" w:eastAsia="宋体" w:hAnsi="Times New Roman" w:hint="eastAsia"/>
                <w:color w:val="000000" w:themeColor="text1"/>
              </w:rPr>
              <w:t>，其中乙酯和</w:t>
            </w:r>
            <w:r>
              <w:rPr>
                <w:rFonts w:ascii="Times New Roman" w:eastAsia="宋体" w:hAnsi="Times New Roman" w:hint="eastAsia"/>
                <w:color w:val="000000" w:themeColor="text1"/>
                <w:spacing w:val="5"/>
              </w:rPr>
              <w:t>正丙酯为挥发性物质。故调和后油墨中可挥发性有机化合物的含量为</w:t>
            </w:r>
            <w:r>
              <w:rPr>
                <w:rFonts w:ascii="Times New Roman" w:eastAsia="宋体" w:hAnsi="Times New Roman" w:hint="eastAsia"/>
                <w:color w:val="000000" w:themeColor="text1"/>
                <w:spacing w:val="5"/>
              </w:rPr>
              <w:t>65.5%</w:t>
            </w:r>
            <w:r>
              <w:rPr>
                <w:rFonts w:ascii="Times New Roman" w:eastAsia="宋体" w:hAnsi="Times New Roman" w:hint="eastAsia"/>
                <w:color w:val="000000" w:themeColor="text1"/>
                <w:spacing w:val="5"/>
              </w:rPr>
              <w:t>，小于</w:t>
            </w:r>
            <w:r>
              <w:rPr>
                <w:rFonts w:ascii="Times New Roman" w:eastAsia="宋体" w:hAnsi="Times New Roman" w:hint="eastAsia"/>
                <w:color w:val="000000" w:themeColor="text1"/>
                <w:spacing w:val="5"/>
              </w:rPr>
              <w:t>75%</w:t>
            </w:r>
            <w:r>
              <w:rPr>
                <w:rFonts w:ascii="Times New Roman" w:eastAsia="宋体" w:hAnsi="Times New Roman" w:hint="eastAsia"/>
                <w:color w:val="000000" w:themeColor="text1"/>
                <w:spacing w:val="5"/>
              </w:rPr>
              <w:t>，满足《油墨中可挥发性有机化合物（</w:t>
            </w:r>
            <w:r>
              <w:rPr>
                <w:rFonts w:ascii="Times New Roman" w:eastAsia="宋体" w:hAnsi="Times New Roman" w:hint="eastAsia"/>
                <w:color w:val="000000" w:themeColor="text1"/>
                <w:spacing w:val="5"/>
              </w:rPr>
              <w:t>VOCs</w:t>
            </w:r>
            <w:r>
              <w:rPr>
                <w:rFonts w:ascii="Times New Roman" w:eastAsia="宋体" w:hAnsi="Times New Roman" w:hint="eastAsia"/>
                <w:color w:val="000000" w:themeColor="text1"/>
                <w:spacing w:val="5"/>
              </w:rPr>
              <w:t>）含量的限值》（</w:t>
            </w:r>
            <w:r>
              <w:rPr>
                <w:rFonts w:ascii="Times New Roman" w:eastAsia="宋体" w:hAnsi="Times New Roman" w:hint="eastAsia"/>
                <w:color w:val="000000" w:themeColor="text1"/>
                <w:spacing w:val="5"/>
              </w:rPr>
              <w:t>GB38507-2020</w:t>
            </w:r>
            <w:r>
              <w:rPr>
                <w:rFonts w:ascii="Times New Roman" w:eastAsia="宋体" w:hAnsi="Times New Roman" w:hint="eastAsia"/>
                <w:color w:val="000000" w:themeColor="text1"/>
                <w:spacing w:val="5"/>
              </w:rPr>
              <w:t>）（柔印油墨≤</w:t>
            </w:r>
            <w:r>
              <w:rPr>
                <w:rFonts w:ascii="Times New Roman" w:eastAsia="宋体" w:hAnsi="Times New Roman" w:hint="eastAsia"/>
                <w:color w:val="000000" w:themeColor="text1"/>
                <w:spacing w:val="5"/>
              </w:rPr>
              <w:t>75%</w:t>
            </w:r>
            <w:r>
              <w:rPr>
                <w:rFonts w:ascii="Times New Roman" w:eastAsia="宋体" w:hAnsi="Times New Roman" w:hint="eastAsia"/>
                <w:color w:val="000000" w:themeColor="text1"/>
                <w:spacing w:val="5"/>
              </w:rPr>
              <w:t>，网印油墨≤</w:t>
            </w:r>
            <w:r>
              <w:rPr>
                <w:rFonts w:ascii="Times New Roman" w:eastAsia="宋体" w:hAnsi="Times New Roman" w:hint="eastAsia"/>
                <w:color w:val="000000" w:themeColor="text1"/>
                <w:spacing w:val="5"/>
              </w:rPr>
              <w:t>75%</w:t>
            </w:r>
            <w:r>
              <w:rPr>
                <w:rFonts w:ascii="Times New Roman" w:eastAsia="宋体" w:hAnsi="Times New Roman" w:hint="eastAsia"/>
                <w:color w:val="000000" w:themeColor="text1"/>
                <w:spacing w:val="5"/>
              </w:rPr>
              <w:t>）的要求。</w:t>
            </w:r>
          </w:p>
          <w:p w:rsidR="007C6AE2" w:rsidRDefault="007C6AE2" w:rsidP="007C6AE2">
            <w:pPr>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本项目白墨的用量为</w:t>
            </w:r>
            <w:r>
              <w:rPr>
                <w:rFonts w:ascii="Times New Roman" w:eastAsia="宋体" w:hint="eastAsia"/>
                <w:color w:val="000000" w:themeColor="text1"/>
                <w:sz w:val="24"/>
              </w:rPr>
              <w:t>0.5t/a</w:t>
            </w:r>
            <w:r>
              <w:rPr>
                <w:rFonts w:ascii="Times New Roman" w:eastAsia="宋体" w:hint="eastAsia"/>
                <w:color w:val="000000" w:themeColor="text1"/>
                <w:sz w:val="24"/>
              </w:rPr>
              <w:t>，色墨的用量为</w:t>
            </w:r>
            <w:r>
              <w:rPr>
                <w:rFonts w:ascii="Times New Roman" w:eastAsia="宋体" w:hint="eastAsia"/>
                <w:color w:val="000000" w:themeColor="text1"/>
                <w:sz w:val="24"/>
              </w:rPr>
              <w:t>0.5t/a</w:t>
            </w:r>
            <w:r>
              <w:rPr>
                <w:rFonts w:ascii="Times New Roman" w:eastAsia="宋体" w:hint="eastAsia"/>
                <w:color w:val="000000" w:themeColor="text1"/>
                <w:sz w:val="24"/>
              </w:rPr>
              <w:t>，乙酯的用量为</w:t>
            </w:r>
            <w:r>
              <w:rPr>
                <w:rFonts w:ascii="Times New Roman" w:eastAsia="宋体" w:hint="eastAsia"/>
                <w:color w:val="000000" w:themeColor="text1"/>
                <w:sz w:val="24"/>
              </w:rPr>
              <w:t>1t/a</w:t>
            </w:r>
            <w:r>
              <w:rPr>
                <w:rFonts w:ascii="Times New Roman" w:eastAsia="宋体" w:hint="eastAsia"/>
                <w:color w:val="000000" w:themeColor="text1"/>
                <w:sz w:val="24"/>
              </w:rPr>
              <w:t>。按</w:t>
            </w:r>
            <w:r>
              <w:rPr>
                <w:rFonts w:ascii="Times New Roman" w:eastAsia="宋体" w:hAnsi="Times New Roman" w:hint="eastAsia"/>
                <w:color w:val="000000" w:themeColor="text1"/>
                <w:spacing w:val="5"/>
                <w:sz w:val="24"/>
              </w:rPr>
              <w:t>挥发性有机化合物</w:t>
            </w:r>
            <w:r>
              <w:rPr>
                <w:rFonts w:ascii="Times New Roman" w:eastAsia="宋体" w:hint="eastAsia"/>
                <w:color w:val="000000" w:themeColor="text1"/>
                <w:sz w:val="24"/>
              </w:rPr>
              <w:t>全部挥发计算，则乙酯挥发量为</w:t>
            </w:r>
            <w:r>
              <w:rPr>
                <w:rFonts w:ascii="Times New Roman" w:eastAsia="宋体" w:hAnsi="Times New Roman" w:hint="eastAsia"/>
                <w:color w:val="000000" w:themeColor="text1"/>
                <w:sz w:val="24"/>
              </w:rPr>
              <w:t>1.175t/a</w:t>
            </w:r>
            <w:r>
              <w:rPr>
                <w:rFonts w:ascii="Times New Roman" w:eastAsia="宋体" w:hint="eastAsia"/>
                <w:color w:val="000000" w:themeColor="text1"/>
                <w:sz w:val="24"/>
              </w:rPr>
              <w:t>，</w:t>
            </w:r>
            <w:r>
              <w:rPr>
                <w:rFonts w:ascii="Times New Roman" w:eastAsia="宋体" w:hAnsi="Times New Roman" w:hint="eastAsia"/>
                <w:color w:val="000000" w:themeColor="text1"/>
                <w:spacing w:val="5"/>
                <w:sz w:val="24"/>
              </w:rPr>
              <w:t>正丙酯</w:t>
            </w:r>
            <w:r>
              <w:rPr>
                <w:rFonts w:ascii="Times New Roman" w:eastAsia="宋体" w:hint="eastAsia"/>
                <w:color w:val="000000" w:themeColor="text1"/>
                <w:sz w:val="24"/>
              </w:rPr>
              <w:t>挥发量为</w:t>
            </w:r>
            <w:r>
              <w:rPr>
                <w:rFonts w:ascii="Times New Roman" w:eastAsia="宋体" w:hAnsi="Times New Roman" w:hint="eastAsia"/>
                <w:color w:val="000000" w:themeColor="text1"/>
                <w:sz w:val="24"/>
              </w:rPr>
              <w:t>0.135t/a</w:t>
            </w:r>
            <w:r>
              <w:rPr>
                <w:rFonts w:ascii="Times New Roman" w:eastAsia="宋体" w:hint="eastAsia"/>
                <w:color w:val="000000" w:themeColor="text1"/>
                <w:sz w:val="24"/>
              </w:rPr>
              <w:t>，本次评价识别为非甲烷总烃。</w:t>
            </w:r>
            <w:r>
              <w:rPr>
                <w:rFonts w:ascii="Times New Roman" w:eastAsia="宋体" w:hint="eastAsia"/>
                <w:snapToGrid w:val="0"/>
                <w:color w:val="000000" w:themeColor="text1"/>
                <w:sz w:val="24"/>
              </w:rPr>
              <w:t>经计算，本项目</w:t>
            </w:r>
            <w:r>
              <w:rPr>
                <w:rFonts w:ascii="Times New Roman" w:eastAsia="宋体" w:hAnsi="Times New Roman"/>
                <w:color w:val="000000" w:themeColor="text1"/>
                <w:sz w:val="24"/>
              </w:rPr>
              <w:t>柔印和彩印工序</w:t>
            </w:r>
            <w:r>
              <w:rPr>
                <w:rFonts w:ascii="Times New Roman" w:eastAsia="宋体" w:hAnsi="Times New Roman" w:hint="eastAsia"/>
                <w:color w:val="000000" w:themeColor="text1"/>
                <w:sz w:val="24"/>
              </w:rPr>
              <w:t>非甲烷总烃的产生量为</w:t>
            </w:r>
            <w:r>
              <w:rPr>
                <w:rFonts w:ascii="Times New Roman" w:eastAsia="宋体" w:hAnsi="Times New Roman" w:hint="eastAsia"/>
                <w:color w:val="000000" w:themeColor="text1"/>
                <w:sz w:val="24"/>
              </w:rPr>
              <w:t>1.31t/a</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柔印和彩印工序</w:t>
            </w:r>
            <w:r>
              <w:rPr>
                <w:rFonts w:ascii="Times New Roman" w:eastAsia="宋体" w:hint="eastAsia"/>
                <w:color w:val="000000" w:themeColor="text1"/>
                <w:sz w:val="24"/>
              </w:rPr>
              <w:t>运行时间按</w:t>
            </w:r>
            <w:r>
              <w:rPr>
                <w:rFonts w:ascii="Times New Roman" w:eastAsia="宋体" w:hAnsi="Times New Roman" w:hint="eastAsia"/>
                <w:color w:val="000000" w:themeColor="text1"/>
                <w:sz w:val="24"/>
              </w:rPr>
              <w:t>5400</w:t>
            </w:r>
            <w:r>
              <w:rPr>
                <w:rFonts w:ascii="Times New Roman" w:eastAsia="宋体" w:hAnsi="Times New Roman"/>
                <w:color w:val="000000" w:themeColor="text1"/>
                <w:sz w:val="24"/>
              </w:rPr>
              <w:t>h/a</w:t>
            </w:r>
            <w:r>
              <w:rPr>
                <w:rFonts w:ascii="Times New Roman" w:eastAsia="宋体" w:hint="eastAsia"/>
                <w:color w:val="000000" w:themeColor="text1"/>
                <w:sz w:val="24"/>
              </w:rPr>
              <w:t>计，则</w:t>
            </w:r>
            <w:r>
              <w:rPr>
                <w:rFonts w:ascii="Times New Roman" w:eastAsia="宋体" w:hAnsi="Times New Roman"/>
                <w:color w:val="000000" w:themeColor="text1"/>
                <w:sz w:val="24"/>
              </w:rPr>
              <w:t>柔印和彩印</w:t>
            </w:r>
            <w:r>
              <w:rPr>
                <w:rFonts w:ascii="Times New Roman" w:eastAsia="宋体" w:hint="eastAsia"/>
                <w:color w:val="000000" w:themeColor="text1"/>
                <w:sz w:val="24"/>
              </w:rPr>
              <w:t>工序非甲烷总烃产生速率为</w:t>
            </w:r>
            <w:r>
              <w:rPr>
                <w:rFonts w:ascii="Times New Roman" w:eastAsia="宋体" w:hAnsi="Times New Roman" w:hint="eastAsia"/>
                <w:color w:val="000000" w:themeColor="text1"/>
                <w:sz w:val="24"/>
              </w:rPr>
              <w:t>0.2426</w:t>
            </w:r>
            <w:r>
              <w:rPr>
                <w:rFonts w:ascii="Times New Roman" w:eastAsia="宋体" w:hAnsi="Times New Roman"/>
                <w:color w:val="000000" w:themeColor="text1"/>
                <w:sz w:val="24"/>
              </w:rPr>
              <w:t>kg/h</w:t>
            </w:r>
            <w:r>
              <w:rPr>
                <w:rFonts w:ascii="Times New Roman" w:eastAsia="宋体" w:hint="eastAsia"/>
                <w:color w:val="000000" w:themeColor="text1"/>
                <w:sz w:val="24"/>
              </w:rPr>
              <w:t>。</w:t>
            </w:r>
          </w:p>
          <w:p w:rsidR="00244E16" w:rsidRPr="004D10BF" w:rsidRDefault="002A7CE9" w:rsidP="004D10BF">
            <w:pPr>
              <w:pStyle w:val="1"/>
              <w:spacing w:line="440" w:lineRule="exact"/>
              <w:ind w:firstLineChars="200" w:firstLine="482"/>
              <w:jc w:val="both"/>
              <w:rPr>
                <w:rFonts w:ascii="Times New Roman" w:eastAsia="宋体" w:hAnsi="Times New Roman"/>
                <w:b/>
                <w:color w:val="000000" w:themeColor="text1"/>
                <w:sz w:val="24"/>
                <w:u w:val="single"/>
              </w:rPr>
            </w:pPr>
            <w:r w:rsidRPr="00CC44ED">
              <w:rPr>
                <w:rFonts w:ascii="Times New Roman" w:eastAsia="宋体" w:hAnsi="Times New Roman"/>
                <w:b/>
                <w:sz w:val="24"/>
                <w:u w:val="single"/>
              </w:rPr>
              <w:t>本项目</w:t>
            </w:r>
            <w:r w:rsidRPr="00CC44ED">
              <w:rPr>
                <w:rFonts w:ascii="Times New Roman" w:eastAsia="宋体" w:hint="eastAsia"/>
                <w:b/>
                <w:color w:val="000000" w:themeColor="text1"/>
                <w:sz w:val="24"/>
                <w:u w:val="single"/>
              </w:rPr>
              <w:t>白墨、色墨和乙酯</w:t>
            </w:r>
            <w:r>
              <w:rPr>
                <w:rFonts w:ascii="Times New Roman" w:eastAsia="宋体" w:hAnsi="Times New Roman" w:hint="eastAsia"/>
                <w:b/>
                <w:color w:val="000000" w:themeColor="text1"/>
                <w:sz w:val="24"/>
                <w:u w:val="single"/>
              </w:rPr>
              <w:t>在储存、使用等环节产生的无组织</w:t>
            </w:r>
            <w:r w:rsidRPr="00F8691A">
              <w:rPr>
                <w:rFonts w:ascii="Times New Roman" w:eastAsia="宋体" w:hAnsi="Times New Roman"/>
                <w:b/>
                <w:color w:val="000000" w:themeColor="text1"/>
                <w:sz w:val="24"/>
                <w:u w:val="single"/>
              </w:rPr>
              <w:t>VOCs</w:t>
            </w:r>
            <w:r>
              <w:rPr>
                <w:rFonts w:ascii="Times New Roman" w:eastAsia="宋体" w:hAnsi="Times New Roman"/>
                <w:b/>
                <w:color w:val="000000" w:themeColor="text1"/>
                <w:sz w:val="24"/>
                <w:u w:val="single"/>
              </w:rPr>
              <w:t>排放实施全过程控制</w:t>
            </w:r>
            <w:r>
              <w:rPr>
                <w:rFonts w:ascii="Times New Roman" w:eastAsia="宋体" w:hAnsi="Times New Roman" w:hint="eastAsia"/>
                <w:b/>
                <w:color w:val="000000" w:themeColor="text1"/>
                <w:sz w:val="24"/>
                <w:u w:val="single"/>
              </w:rPr>
              <w:t>。</w:t>
            </w:r>
            <w:r w:rsidR="00361F36">
              <w:rPr>
                <w:rFonts w:ascii="Times New Roman" w:eastAsia="宋体" w:hAnsi="Times New Roman"/>
                <w:b/>
                <w:color w:val="000000" w:themeColor="text1"/>
                <w:sz w:val="24"/>
                <w:u w:val="single"/>
              </w:rPr>
              <w:fldChar w:fldCharType="begin"/>
            </w:r>
            <w:r w:rsidR="004F4FF9">
              <w:rPr>
                <w:rFonts w:ascii="Times New Roman" w:eastAsia="宋体" w:hAnsi="Times New Roman"/>
                <w:b/>
                <w:color w:val="000000" w:themeColor="text1"/>
                <w:sz w:val="24"/>
                <w:u w:val="single"/>
              </w:rPr>
              <w:instrText xml:space="preserve"> </w:instrText>
            </w:r>
            <w:r w:rsidR="004F4FF9">
              <w:rPr>
                <w:rFonts w:ascii="Times New Roman" w:eastAsia="宋体" w:hAnsi="Times New Roman" w:hint="eastAsia"/>
                <w:b/>
                <w:color w:val="000000" w:themeColor="text1"/>
                <w:sz w:val="24"/>
                <w:u w:val="single"/>
              </w:rPr>
              <w:instrText>= 1 \* GB3</w:instrText>
            </w:r>
            <w:r w:rsidR="004F4FF9">
              <w:rPr>
                <w:rFonts w:ascii="Times New Roman" w:eastAsia="宋体" w:hAnsi="Times New Roman"/>
                <w:b/>
                <w:color w:val="000000" w:themeColor="text1"/>
                <w:sz w:val="24"/>
                <w:u w:val="single"/>
              </w:rPr>
              <w:instrText xml:space="preserve"> </w:instrText>
            </w:r>
            <w:r w:rsidR="00361F36">
              <w:rPr>
                <w:rFonts w:ascii="Times New Roman" w:eastAsia="宋体" w:hAnsi="Times New Roman"/>
                <w:b/>
                <w:color w:val="000000" w:themeColor="text1"/>
                <w:sz w:val="24"/>
                <w:u w:val="single"/>
              </w:rPr>
              <w:fldChar w:fldCharType="separate"/>
            </w:r>
            <w:r w:rsidR="004F4FF9">
              <w:rPr>
                <w:rFonts w:ascii="Times New Roman" w:eastAsia="宋体" w:hAnsi="Times New Roman" w:hint="eastAsia"/>
                <w:b/>
                <w:noProof/>
                <w:color w:val="000000" w:themeColor="text1"/>
                <w:sz w:val="24"/>
                <w:u w:val="single"/>
              </w:rPr>
              <w:t>①</w:t>
            </w:r>
            <w:r w:rsidR="00361F36">
              <w:rPr>
                <w:rFonts w:ascii="Times New Roman" w:eastAsia="宋体" w:hAnsi="Times New Roman"/>
                <w:b/>
                <w:color w:val="000000" w:themeColor="text1"/>
                <w:sz w:val="24"/>
                <w:u w:val="single"/>
              </w:rPr>
              <w:fldChar w:fldCharType="end"/>
            </w:r>
            <w:r w:rsidR="00F551E4">
              <w:rPr>
                <w:rFonts w:ascii="Times New Roman" w:eastAsia="宋体" w:hAnsi="Times New Roman" w:hint="eastAsia"/>
                <w:b/>
                <w:color w:val="000000" w:themeColor="text1"/>
                <w:sz w:val="24"/>
                <w:u w:val="single"/>
              </w:rPr>
              <w:t>存储过程</w:t>
            </w:r>
            <w:r w:rsidR="004F4FF9">
              <w:rPr>
                <w:rFonts w:ascii="Times New Roman" w:eastAsia="宋体" w:hAnsi="Times New Roman" w:hint="eastAsia"/>
                <w:b/>
                <w:color w:val="000000" w:themeColor="text1"/>
                <w:sz w:val="24"/>
                <w:u w:val="single"/>
              </w:rPr>
              <w:t>：</w:t>
            </w:r>
            <w:r w:rsidRPr="00CC44ED">
              <w:rPr>
                <w:rFonts w:ascii="Times New Roman" w:eastAsia="宋体" w:hint="eastAsia"/>
                <w:b/>
                <w:color w:val="000000" w:themeColor="text1"/>
                <w:sz w:val="24"/>
                <w:u w:val="single"/>
              </w:rPr>
              <w:t>白墨、色墨和乙酯都储存在密闭的包装桶里，</w:t>
            </w:r>
            <w:r w:rsidR="00F551E4">
              <w:rPr>
                <w:rFonts w:ascii="Times New Roman" w:eastAsia="宋体" w:hint="eastAsia"/>
                <w:b/>
                <w:color w:val="000000" w:themeColor="text1"/>
                <w:sz w:val="24"/>
                <w:u w:val="single"/>
              </w:rPr>
              <w:t>存放于无阳光直射的场所；废油墨</w:t>
            </w:r>
            <w:r w:rsidR="00D71DB0">
              <w:rPr>
                <w:rFonts w:ascii="Times New Roman" w:eastAsia="宋体" w:hint="eastAsia"/>
                <w:b/>
                <w:color w:val="000000" w:themeColor="text1"/>
                <w:sz w:val="24"/>
                <w:u w:val="single"/>
              </w:rPr>
              <w:t>桶、废抹布和废活性炭</w:t>
            </w:r>
            <w:r w:rsidR="00D71DB0" w:rsidRPr="00D71DB0">
              <w:rPr>
                <w:rFonts w:ascii="Times New Roman" w:eastAsia="宋体" w:hint="eastAsia"/>
                <w:b/>
                <w:color w:val="000000" w:themeColor="text1"/>
                <w:kern w:val="0"/>
                <w:sz w:val="24"/>
                <w:szCs w:val="22"/>
                <w:u w:val="single"/>
              </w:rPr>
              <w:t>经收集后，</w:t>
            </w:r>
            <w:r w:rsidR="004F4FF9">
              <w:rPr>
                <w:rFonts w:ascii="Times New Roman" w:eastAsia="宋体" w:hint="eastAsia"/>
                <w:b/>
                <w:color w:val="000000" w:themeColor="text1"/>
                <w:kern w:val="0"/>
                <w:sz w:val="24"/>
                <w:szCs w:val="22"/>
                <w:u w:val="single"/>
              </w:rPr>
              <w:t>放置在贴有标识的容器内，加盖密封，</w:t>
            </w:r>
            <w:r w:rsidR="00D71DB0" w:rsidRPr="00D71DB0">
              <w:rPr>
                <w:rFonts w:ascii="Times New Roman" w:eastAsia="宋体" w:hint="eastAsia"/>
                <w:b/>
                <w:color w:val="000000" w:themeColor="text1"/>
                <w:kern w:val="0"/>
                <w:sz w:val="24"/>
                <w:szCs w:val="22"/>
                <w:u w:val="single"/>
              </w:rPr>
              <w:t>暂存于现有工程</w:t>
            </w:r>
            <w:r w:rsidR="004F4FF9">
              <w:rPr>
                <w:rFonts w:ascii="Times New Roman" w:eastAsia="宋体" w:hint="eastAsia"/>
                <w:b/>
                <w:color w:val="000000" w:themeColor="text1"/>
                <w:kern w:val="0"/>
                <w:sz w:val="24"/>
                <w:szCs w:val="22"/>
                <w:u w:val="single"/>
              </w:rPr>
              <w:t>全封闭的</w:t>
            </w:r>
            <w:r w:rsidR="00D71DB0" w:rsidRPr="00D71DB0">
              <w:rPr>
                <w:rFonts w:ascii="Times New Roman" w:eastAsia="宋体" w:hint="eastAsia"/>
                <w:b/>
                <w:color w:val="000000" w:themeColor="text1"/>
                <w:kern w:val="0"/>
                <w:sz w:val="24"/>
                <w:szCs w:val="22"/>
                <w:u w:val="single"/>
              </w:rPr>
              <w:t>危废暂存间（</w:t>
            </w:r>
            <w:r w:rsidR="00D71DB0" w:rsidRPr="00D71DB0">
              <w:rPr>
                <w:rFonts w:ascii="Times New Roman" w:eastAsia="宋体" w:hAnsi="Times New Roman" w:hint="eastAsia"/>
                <w:b/>
                <w:color w:val="000000" w:themeColor="text1"/>
                <w:kern w:val="0"/>
                <w:sz w:val="24"/>
                <w:szCs w:val="22"/>
                <w:u w:val="single"/>
              </w:rPr>
              <w:t>10m</w:t>
            </w:r>
            <w:r w:rsidR="00D71DB0" w:rsidRPr="00D71DB0">
              <w:rPr>
                <w:rFonts w:ascii="Times New Roman" w:eastAsia="宋体" w:hAnsi="Times New Roman" w:hint="eastAsia"/>
                <w:b/>
                <w:color w:val="000000" w:themeColor="text1"/>
                <w:kern w:val="0"/>
                <w:sz w:val="24"/>
                <w:szCs w:val="22"/>
                <w:u w:val="single"/>
                <w:vertAlign w:val="superscript"/>
              </w:rPr>
              <w:t>2</w:t>
            </w:r>
            <w:r w:rsidR="00D71DB0" w:rsidRPr="00D71DB0">
              <w:rPr>
                <w:rFonts w:ascii="Times New Roman" w:eastAsia="宋体" w:hint="eastAsia"/>
                <w:b/>
                <w:color w:val="000000" w:themeColor="text1"/>
                <w:kern w:val="0"/>
                <w:sz w:val="24"/>
                <w:szCs w:val="22"/>
                <w:u w:val="single"/>
              </w:rPr>
              <w:t>），定期交由有资质的单位处理。</w:t>
            </w:r>
            <w:r w:rsidR="00361F36">
              <w:rPr>
                <w:rFonts w:ascii="Times New Roman" w:eastAsia="宋体"/>
                <w:b/>
                <w:color w:val="000000" w:themeColor="text1"/>
                <w:kern w:val="0"/>
                <w:sz w:val="24"/>
                <w:szCs w:val="22"/>
                <w:u w:val="single"/>
              </w:rPr>
              <w:fldChar w:fldCharType="begin"/>
            </w:r>
            <w:r w:rsidR="004F4FF9">
              <w:rPr>
                <w:rFonts w:ascii="Times New Roman" w:eastAsia="宋体"/>
                <w:b/>
                <w:color w:val="000000" w:themeColor="text1"/>
                <w:kern w:val="0"/>
                <w:sz w:val="24"/>
                <w:szCs w:val="22"/>
                <w:u w:val="single"/>
              </w:rPr>
              <w:instrText xml:space="preserve"> </w:instrText>
            </w:r>
            <w:r w:rsidR="004F4FF9">
              <w:rPr>
                <w:rFonts w:ascii="Times New Roman" w:eastAsia="宋体" w:hint="eastAsia"/>
                <w:b/>
                <w:color w:val="000000" w:themeColor="text1"/>
                <w:kern w:val="0"/>
                <w:sz w:val="24"/>
                <w:szCs w:val="22"/>
                <w:u w:val="single"/>
              </w:rPr>
              <w:instrText>= 2 \* GB3</w:instrText>
            </w:r>
            <w:r w:rsidR="004F4FF9">
              <w:rPr>
                <w:rFonts w:ascii="Times New Roman" w:eastAsia="宋体"/>
                <w:b/>
                <w:color w:val="000000" w:themeColor="text1"/>
                <w:kern w:val="0"/>
                <w:sz w:val="24"/>
                <w:szCs w:val="22"/>
                <w:u w:val="single"/>
              </w:rPr>
              <w:instrText xml:space="preserve"> </w:instrText>
            </w:r>
            <w:r w:rsidR="00361F36">
              <w:rPr>
                <w:rFonts w:ascii="Times New Roman" w:eastAsia="宋体"/>
                <w:b/>
                <w:color w:val="000000" w:themeColor="text1"/>
                <w:kern w:val="0"/>
                <w:sz w:val="24"/>
                <w:szCs w:val="22"/>
                <w:u w:val="single"/>
              </w:rPr>
              <w:fldChar w:fldCharType="separate"/>
            </w:r>
            <w:r w:rsidR="004F4FF9">
              <w:rPr>
                <w:rFonts w:ascii="Times New Roman" w:eastAsia="宋体" w:hint="eastAsia"/>
                <w:b/>
                <w:noProof/>
                <w:color w:val="000000" w:themeColor="text1"/>
                <w:kern w:val="0"/>
                <w:sz w:val="24"/>
                <w:szCs w:val="22"/>
                <w:u w:val="single"/>
              </w:rPr>
              <w:t>②</w:t>
            </w:r>
            <w:r w:rsidR="00361F36">
              <w:rPr>
                <w:rFonts w:ascii="Times New Roman" w:eastAsia="宋体"/>
                <w:b/>
                <w:color w:val="000000" w:themeColor="text1"/>
                <w:kern w:val="0"/>
                <w:sz w:val="24"/>
                <w:szCs w:val="22"/>
                <w:u w:val="single"/>
              </w:rPr>
              <w:fldChar w:fldCharType="end"/>
            </w:r>
            <w:r w:rsidR="004F4FF9">
              <w:rPr>
                <w:rFonts w:ascii="Times New Roman" w:eastAsia="宋体"/>
                <w:b/>
                <w:color w:val="000000" w:themeColor="text1"/>
                <w:kern w:val="0"/>
                <w:sz w:val="24"/>
                <w:szCs w:val="22"/>
                <w:u w:val="single"/>
              </w:rPr>
              <w:t>调配过程</w:t>
            </w:r>
            <w:r w:rsidR="004F4FF9">
              <w:rPr>
                <w:rFonts w:ascii="Times New Roman" w:eastAsia="宋体" w:hint="eastAsia"/>
                <w:b/>
                <w:color w:val="000000" w:themeColor="text1"/>
                <w:kern w:val="0"/>
                <w:sz w:val="24"/>
                <w:szCs w:val="22"/>
                <w:u w:val="single"/>
              </w:rPr>
              <w:t>：</w:t>
            </w:r>
            <w:r w:rsidR="004F4FF9" w:rsidRPr="00CC44ED">
              <w:rPr>
                <w:rFonts w:ascii="Times New Roman" w:eastAsia="宋体" w:hint="eastAsia"/>
                <w:b/>
                <w:sz w:val="24"/>
                <w:u w:val="single"/>
              </w:rPr>
              <w:t>评价要求在柔印印刷机和彩印机</w:t>
            </w:r>
            <w:r w:rsidR="004F4FF9" w:rsidRPr="00CC44ED">
              <w:rPr>
                <w:rFonts w:ascii="Times New Roman" w:eastAsia="宋体" w:hAnsi="Times New Roman" w:hint="eastAsia"/>
                <w:b/>
                <w:color w:val="000000" w:themeColor="text1"/>
                <w:sz w:val="24"/>
                <w:u w:val="single"/>
              </w:rPr>
              <w:t>顶部的封闭罩</w:t>
            </w:r>
            <w:r w:rsidR="004F4FF9" w:rsidRPr="00CC44ED">
              <w:rPr>
                <w:rFonts w:ascii="Times New Roman" w:eastAsia="宋体" w:hint="eastAsia"/>
                <w:b/>
                <w:sz w:val="24"/>
                <w:u w:val="single"/>
              </w:rPr>
              <w:t>范围内进行调配，不得在</w:t>
            </w:r>
            <w:r w:rsidR="004F4FF9" w:rsidRPr="00CC44ED">
              <w:rPr>
                <w:rFonts w:ascii="Times New Roman" w:eastAsia="宋体" w:hAnsi="Times New Roman" w:hint="eastAsia"/>
                <w:b/>
                <w:color w:val="000000" w:themeColor="text1"/>
                <w:sz w:val="24"/>
                <w:u w:val="single"/>
              </w:rPr>
              <w:t>封闭罩</w:t>
            </w:r>
            <w:r w:rsidR="004F4FF9" w:rsidRPr="00CC44ED">
              <w:rPr>
                <w:rFonts w:ascii="Times New Roman" w:eastAsia="宋体" w:hint="eastAsia"/>
                <w:b/>
                <w:sz w:val="24"/>
                <w:u w:val="single"/>
              </w:rPr>
              <w:t>范围外进行调配，调配过程产生的有机废气经</w:t>
            </w:r>
            <w:r w:rsidR="004F4FF9" w:rsidRPr="00CC44ED">
              <w:rPr>
                <w:rFonts w:ascii="Times New Roman" w:eastAsia="宋体" w:hAnsi="Times New Roman" w:hint="eastAsia"/>
                <w:b/>
                <w:color w:val="000000" w:themeColor="text1"/>
                <w:sz w:val="24"/>
                <w:u w:val="single"/>
              </w:rPr>
              <w:t>封闭罩收集后，进入“</w:t>
            </w:r>
            <w:r w:rsidR="004F4FF9" w:rsidRPr="00CC44ED">
              <w:rPr>
                <w:rFonts w:ascii="Times New Roman" w:eastAsia="宋体" w:hint="eastAsia"/>
                <w:b/>
                <w:color w:val="000000" w:themeColor="text1"/>
                <w:sz w:val="24"/>
                <w:u w:val="single"/>
              </w:rPr>
              <w:t>吸附浓缩</w:t>
            </w:r>
            <w:r w:rsidR="004F4FF9" w:rsidRPr="00CC44ED">
              <w:rPr>
                <w:rFonts w:ascii="Times New Roman" w:eastAsia="宋体" w:hAnsi="Times New Roman"/>
                <w:b/>
                <w:color w:val="000000" w:themeColor="text1"/>
                <w:sz w:val="24"/>
                <w:u w:val="single"/>
              </w:rPr>
              <w:t>-</w:t>
            </w:r>
            <w:r w:rsidR="004F4FF9" w:rsidRPr="00CC44ED">
              <w:rPr>
                <w:rFonts w:ascii="Times New Roman" w:eastAsia="宋体" w:hint="eastAsia"/>
                <w:b/>
                <w:color w:val="000000" w:themeColor="text1"/>
                <w:sz w:val="24"/>
                <w:u w:val="single"/>
              </w:rPr>
              <w:t>催化燃烧装置</w:t>
            </w:r>
            <w:r w:rsidR="004F4FF9" w:rsidRPr="00CC44ED">
              <w:rPr>
                <w:rFonts w:ascii="Times New Roman" w:eastAsia="宋体" w:hAnsi="Times New Roman" w:hint="eastAsia"/>
                <w:b/>
                <w:color w:val="000000" w:themeColor="text1"/>
                <w:sz w:val="24"/>
                <w:u w:val="single"/>
              </w:rPr>
              <w:t>”（</w:t>
            </w:r>
            <w:r w:rsidR="004F4FF9" w:rsidRPr="00CC44ED">
              <w:rPr>
                <w:rFonts w:ascii="Times New Roman" w:eastAsia="宋体" w:hAnsi="Times New Roman" w:hint="eastAsia"/>
                <w:b/>
                <w:color w:val="000000" w:themeColor="text1"/>
                <w:sz w:val="24"/>
                <w:u w:val="single"/>
              </w:rPr>
              <w:t>1</w:t>
            </w:r>
            <w:r w:rsidR="004F4FF9" w:rsidRPr="00CC44ED">
              <w:rPr>
                <w:rFonts w:ascii="Times New Roman" w:eastAsia="宋体" w:hAnsi="Times New Roman" w:hint="eastAsia"/>
                <w:b/>
                <w:color w:val="000000" w:themeColor="text1"/>
                <w:sz w:val="24"/>
                <w:u w:val="single"/>
              </w:rPr>
              <w:t>套，</w:t>
            </w:r>
            <w:r w:rsidR="004F4FF9">
              <w:rPr>
                <w:rFonts w:ascii="Times New Roman" w:eastAsia="宋体" w:hAnsi="Times New Roman" w:hint="eastAsia"/>
                <w:b/>
                <w:color w:val="000000" w:themeColor="text1"/>
                <w:sz w:val="24"/>
                <w:u w:val="single"/>
              </w:rPr>
              <w:t>新建，</w:t>
            </w:r>
            <w:r w:rsidR="004F4FF9" w:rsidRPr="00CC44ED">
              <w:rPr>
                <w:rFonts w:ascii="Times New Roman" w:eastAsia="宋体" w:hAnsi="Times New Roman" w:hint="eastAsia"/>
                <w:b/>
                <w:color w:val="000000" w:themeColor="text1"/>
                <w:sz w:val="24"/>
                <w:u w:val="single"/>
              </w:rPr>
              <w:t>非甲烷总烃净化效率为</w:t>
            </w:r>
            <w:r w:rsidR="004F4FF9" w:rsidRPr="00CC44ED">
              <w:rPr>
                <w:rFonts w:ascii="Times New Roman" w:eastAsia="宋体" w:hAnsi="Times New Roman" w:hint="eastAsia"/>
                <w:b/>
                <w:color w:val="000000" w:themeColor="text1"/>
                <w:sz w:val="24"/>
                <w:u w:val="single"/>
              </w:rPr>
              <w:t>90%</w:t>
            </w:r>
            <w:r w:rsidR="004F4FF9" w:rsidRPr="00CC44ED">
              <w:rPr>
                <w:rFonts w:ascii="Times New Roman" w:eastAsia="宋体" w:hAnsi="Times New Roman" w:hint="eastAsia"/>
                <w:b/>
                <w:bCs/>
                <w:color w:val="000000" w:themeColor="text1"/>
                <w:sz w:val="24"/>
                <w:u w:val="single"/>
              </w:rPr>
              <w:t>）中进行处理，</w:t>
            </w:r>
            <w:r w:rsidR="004F4FF9" w:rsidRPr="00CC44ED">
              <w:rPr>
                <w:rFonts w:ascii="Times New Roman" w:eastAsia="宋体" w:hAnsi="Times New Roman" w:hint="eastAsia"/>
                <w:b/>
                <w:color w:val="000000" w:themeColor="text1"/>
                <w:sz w:val="24"/>
                <w:u w:val="single"/>
              </w:rPr>
              <w:t>处理后经</w:t>
            </w:r>
            <w:r w:rsidR="004F4FF9" w:rsidRPr="00CC44ED">
              <w:rPr>
                <w:rFonts w:ascii="Times New Roman" w:eastAsia="宋体" w:hAnsi="Times New Roman" w:hint="eastAsia"/>
                <w:b/>
                <w:color w:val="000000" w:themeColor="text1"/>
                <w:spacing w:val="-4"/>
                <w:sz w:val="24"/>
                <w:u w:val="single"/>
              </w:rPr>
              <w:t>15m</w:t>
            </w:r>
            <w:r w:rsidR="004F4FF9" w:rsidRPr="00CC44ED">
              <w:rPr>
                <w:rFonts w:ascii="Times New Roman" w:eastAsia="宋体" w:hAnsi="Times New Roman" w:hint="eastAsia"/>
                <w:b/>
                <w:color w:val="000000" w:themeColor="text1"/>
                <w:spacing w:val="-4"/>
                <w:sz w:val="24"/>
                <w:u w:val="single"/>
              </w:rPr>
              <w:t>排气筒排放</w:t>
            </w:r>
            <w:r w:rsidR="004F4FF9" w:rsidRPr="00CC44ED">
              <w:rPr>
                <w:rFonts w:ascii="Times New Roman" w:eastAsia="宋体" w:hAnsi="Times New Roman" w:hint="eastAsia"/>
                <w:b/>
                <w:color w:val="000000" w:themeColor="text1"/>
                <w:sz w:val="24"/>
                <w:u w:val="single"/>
              </w:rPr>
              <w:t>。</w:t>
            </w:r>
            <w:r w:rsidR="00361F36">
              <w:rPr>
                <w:rFonts w:ascii="Times New Roman" w:eastAsia="宋体" w:hAnsi="Times New Roman"/>
                <w:b/>
                <w:color w:val="000000" w:themeColor="text1"/>
                <w:sz w:val="24"/>
                <w:u w:val="single"/>
              </w:rPr>
              <w:fldChar w:fldCharType="begin"/>
            </w:r>
            <w:r w:rsidR="00561472">
              <w:rPr>
                <w:rFonts w:ascii="Times New Roman" w:eastAsia="宋体" w:hAnsi="Times New Roman"/>
                <w:b/>
                <w:color w:val="000000" w:themeColor="text1"/>
                <w:sz w:val="24"/>
                <w:u w:val="single"/>
              </w:rPr>
              <w:instrText xml:space="preserve"> </w:instrText>
            </w:r>
            <w:r w:rsidR="00561472">
              <w:rPr>
                <w:rFonts w:ascii="Times New Roman" w:eastAsia="宋体" w:hAnsi="Times New Roman" w:hint="eastAsia"/>
                <w:b/>
                <w:color w:val="000000" w:themeColor="text1"/>
                <w:sz w:val="24"/>
                <w:u w:val="single"/>
              </w:rPr>
              <w:instrText>= 3 \* GB3</w:instrText>
            </w:r>
            <w:r w:rsidR="00561472">
              <w:rPr>
                <w:rFonts w:ascii="Times New Roman" w:eastAsia="宋体" w:hAnsi="Times New Roman"/>
                <w:b/>
                <w:color w:val="000000" w:themeColor="text1"/>
                <w:sz w:val="24"/>
                <w:u w:val="single"/>
              </w:rPr>
              <w:instrText xml:space="preserve"> </w:instrText>
            </w:r>
            <w:r w:rsidR="00361F36">
              <w:rPr>
                <w:rFonts w:ascii="Times New Roman" w:eastAsia="宋体" w:hAnsi="Times New Roman"/>
                <w:b/>
                <w:color w:val="000000" w:themeColor="text1"/>
                <w:sz w:val="24"/>
                <w:u w:val="single"/>
              </w:rPr>
              <w:fldChar w:fldCharType="separate"/>
            </w:r>
            <w:r w:rsidR="00561472">
              <w:rPr>
                <w:rFonts w:ascii="Times New Roman" w:eastAsia="宋体" w:hAnsi="Times New Roman" w:hint="eastAsia"/>
                <w:b/>
                <w:noProof/>
                <w:color w:val="000000" w:themeColor="text1"/>
                <w:sz w:val="24"/>
                <w:u w:val="single"/>
              </w:rPr>
              <w:t>③</w:t>
            </w:r>
            <w:r w:rsidR="00361F36">
              <w:rPr>
                <w:rFonts w:ascii="Times New Roman" w:eastAsia="宋体" w:hAnsi="Times New Roman"/>
                <w:b/>
                <w:color w:val="000000" w:themeColor="text1"/>
                <w:sz w:val="24"/>
                <w:u w:val="single"/>
              </w:rPr>
              <w:fldChar w:fldCharType="end"/>
            </w:r>
            <w:r w:rsidR="00561472">
              <w:rPr>
                <w:rFonts w:ascii="Times New Roman" w:eastAsia="宋体" w:hAnsi="Times New Roman"/>
                <w:b/>
                <w:color w:val="000000" w:themeColor="text1"/>
                <w:sz w:val="24"/>
                <w:u w:val="single"/>
              </w:rPr>
              <w:t>供墨过程</w:t>
            </w:r>
            <w:r w:rsidR="00561472">
              <w:rPr>
                <w:rFonts w:ascii="Times New Roman" w:eastAsia="宋体" w:hAnsi="Times New Roman" w:hint="eastAsia"/>
                <w:b/>
                <w:color w:val="000000" w:themeColor="text1"/>
                <w:sz w:val="24"/>
                <w:u w:val="single"/>
              </w:rPr>
              <w:t>：在密闭设备或密闭负压空间内操作；向墨糟中加入油墨或稀释剂时采用漏斗或软管等接驳工具。</w:t>
            </w:r>
            <w:r w:rsidR="00361F36">
              <w:rPr>
                <w:rFonts w:ascii="Times New Roman" w:eastAsia="宋体" w:hAnsi="Times New Roman"/>
                <w:b/>
                <w:color w:val="000000" w:themeColor="text1"/>
                <w:sz w:val="24"/>
                <w:u w:val="single"/>
              </w:rPr>
              <w:fldChar w:fldCharType="begin"/>
            </w:r>
            <w:r w:rsidR="00F351C9">
              <w:rPr>
                <w:rFonts w:ascii="Times New Roman" w:eastAsia="宋体" w:hAnsi="Times New Roman"/>
                <w:b/>
                <w:color w:val="000000" w:themeColor="text1"/>
                <w:sz w:val="24"/>
                <w:u w:val="single"/>
              </w:rPr>
              <w:instrText xml:space="preserve"> </w:instrText>
            </w:r>
            <w:r w:rsidR="00F351C9">
              <w:rPr>
                <w:rFonts w:ascii="Times New Roman" w:eastAsia="宋体" w:hAnsi="Times New Roman" w:hint="eastAsia"/>
                <w:b/>
                <w:color w:val="000000" w:themeColor="text1"/>
                <w:sz w:val="24"/>
                <w:u w:val="single"/>
              </w:rPr>
              <w:instrText>= 4 \* GB3</w:instrText>
            </w:r>
            <w:r w:rsidR="00F351C9">
              <w:rPr>
                <w:rFonts w:ascii="Times New Roman" w:eastAsia="宋体" w:hAnsi="Times New Roman"/>
                <w:b/>
                <w:color w:val="000000" w:themeColor="text1"/>
                <w:sz w:val="24"/>
                <w:u w:val="single"/>
              </w:rPr>
              <w:instrText xml:space="preserve"> </w:instrText>
            </w:r>
            <w:r w:rsidR="00361F36">
              <w:rPr>
                <w:rFonts w:ascii="Times New Roman" w:eastAsia="宋体" w:hAnsi="Times New Roman"/>
                <w:b/>
                <w:color w:val="000000" w:themeColor="text1"/>
                <w:sz w:val="24"/>
                <w:u w:val="single"/>
              </w:rPr>
              <w:fldChar w:fldCharType="separate"/>
            </w:r>
            <w:r w:rsidR="00F351C9">
              <w:rPr>
                <w:rFonts w:ascii="Times New Roman" w:eastAsia="宋体" w:hAnsi="Times New Roman" w:hint="eastAsia"/>
                <w:b/>
                <w:noProof/>
                <w:color w:val="000000" w:themeColor="text1"/>
                <w:sz w:val="24"/>
                <w:u w:val="single"/>
              </w:rPr>
              <w:t>④</w:t>
            </w:r>
            <w:r w:rsidR="00361F36">
              <w:rPr>
                <w:rFonts w:ascii="Times New Roman" w:eastAsia="宋体" w:hAnsi="Times New Roman"/>
                <w:b/>
                <w:color w:val="000000" w:themeColor="text1"/>
                <w:sz w:val="24"/>
                <w:u w:val="single"/>
              </w:rPr>
              <w:fldChar w:fldCharType="end"/>
            </w:r>
            <w:r w:rsidR="00F351C9">
              <w:rPr>
                <w:rFonts w:ascii="Times New Roman" w:eastAsia="宋体" w:hAnsi="Times New Roman"/>
                <w:b/>
                <w:color w:val="000000" w:themeColor="text1"/>
                <w:sz w:val="24"/>
                <w:u w:val="single"/>
              </w:rPr>
              <w:t>印刷过程</w:t>
            </w:r>
            <w:r w:rsidR="00F351C9">
              <w:rPr>
                <w:rFonts w:ascii="Times New Roman" w:eastAsia="宋体" w:hAnsi="Times New Roman" w:hint="eastAsia"/>
                <w:b/>
                <w:color w:val="000000" w:themeColor="text1"/>
                <w:sz w:val="24"/>
                <w:u w:val="single"/>
              </w:rPr>
              <w:t>：柔印印刷机采用封闭刮刀；</w:t>
            </w:r>
            <w:r w:rsidR="00EE0A9F" w:rsidRPr="00EE0A9F">
              <w:rPr>
                <w:rFonts w:ascii="Times New Roman" w:eastAsia="宋体" w:hint="eastAsia"/>
                <w:b/>
                <w:sz w:val="24"/>
                <w:u w:val="single"/>
              </w:rPr>
              <w:t>柔印印刷机和彩印机</w:t>
            </w:r>
            <w:r w:rsidR="00EE0A9F" w:rsidRPr="00EE0A9F">
              <w:rPr>
                <w:rFonts w:ascii="Times New Roman" w:eastAsia="宋体" w:hAnsi="Times New Roman" w:hint="eastAsia"/>
                <w:b/>
                <w:color w:val="000000" w:themeColor="text1"/>
                <w:sz w:val="24"/>
                <w:u w:val="single"/>
              </w:rPr>
              <w:t>工作平台顶部安装封闭罩，</w:t>
            </w:r>
            <w:r w:rsidR="00EE0A9F" w:rsidRPr="00CC44ED">
              <w:rPr>
                <w:rFonts w:ascii="Times New Roman" w:eastAsia="宋体" w:hint="eastAsia"/>
                <w:b/>
                <w:sz w:val="24"/>
                <w:u w:val="single"/>
              </w:rPr>
              <w:t>有机废气经</w:t>
            </w:r>
            <w:r w:rsidR="00EE0A9F" w:rsidRPr="00CC44ED">
              <w:rPr>
                <w:rFonts w:ascii="Times New Roman" w:eastAsia="宋体" w:hAnsi="Times New Roman" w:hint="eastAsia"/>
                <w:b/>
                <w:color w:val="000000" w:themeColor="text1"/>
                <w:sz w:val="24"/>
                <w:u w:val="single"/>
              </w:rPr>
              <w:t>封闭罩收集后，进入“</w:t>
            </w:r>
            <w:r w:rsidR="00EE0A9F" w:rsidRPr="00CC44ED">
              <w:rPr>
                <w:rFonts w:ascii="Times New Roman" w:eastAsia="宋体" w:hint="eastAsia"/>
                <w:b/>
                <w:color w:val="000000" w:themeColor="text1"/>
                <w:sz w:val="24"/>
                <w:u w:val="single"/>
              </w:rPr>
              <w:t>吸附浓缩</w:t>
            </w:r>
            <w:r w:rsidR="00EE0A9F" w:rsidRPr="00CC44ED">
              <w:rPr>
                <w:rFonts w:ascii="Times New Roman" w:eastAsia="宋体" w:hAnsi="Times New Roman"/>
                <w:b/>
                <w:color w:val="000000" w:themeColor="text1"/>
                <w:sz w:val="24"/>
                <w:u w:val="single"/>
              </w:rPr>
              <w:t>-</w:t>
            </w:r>
            <w:r w:rsidR="00EE0A9F" w:rsidRPr="00CC44ED">
              <w:rPr>
                <w:rFonts w:ascii="Times New Roman" w:eastAsia="宋体" w:hint="eastAsia"/>
                <w:b/>
                <w:color w:val="000000" w:themeColor="text1"/>
                <w:sz w:val="24"/>
                <w:u w:val="single"/>
              </w:rPr>
              <w:t>催化燃烧装置</w:t>
            </w:r>
            <w:r w:rsidR="00EE0A9F" w:rsidRPr="00CC44ED">
              <w:rPr>
                <w:rFonts w:ascii="Times New Roman" w:eastAsia="宋体" w:hAnsi="Times New Roman" w:hint="eastAsia"/>
                <w:b/>
                <w:color w:val="000000" w:themeColor="text1"/>
                <w:sz w:val="24"/>
                <w:u w:val="single"/>
              </w:rPr>
              <w:t>”（</w:t>
            </w:r>
            <w:r w:rsidR="00EE0A9F" w:rsidRPr="00CC44ED">
              <w:rPr>
                <w:rFonts w:ascii="Times New Roman" w:eastAsia="宋体" w:hAnsi="Times New Roman" w:hint="eastAsia"/>
                <w:b/>
                <w:color w:val="000000" w:themeColor="text1"/>
                <w:sz w:val="24"/>
                <w:u w:val="single"/>
              </w:rPr>
              <w:t>1</w:t>
            </w:r>
            <w:r w:rsidR="00EE0A9F" w:rsidRPr="00CC44ED">
              <w:rPr>
                <w:rFonts w:ascii="Times New Roman" w:eastAsia="宋体" w:hAnsi="Times New Roman" w:hint="eastAsia"/>
                <w:b/>
                <w:color w:val="000000" w:themeColor="text1"/>
                <w:sz w:val="24"/>
                <w:u w:val="single"/>
              </w:rPr>
              <w:t>套，</w:t>
            </w:r>
            <w:r w:rsidR="00EE0A9F">
              <w:rPr>
                <w:rFonts w:ascii="Times New Roman" w:eastAsia="宋体" w:hAnsi="Times New Roman" w:hint="eastAsia"/>
                <w:b/>
                <w:color w:val="000000" w:themeColor="text1"/>
                <w:sz w:val="24"/>
                <w:u w:val="single"/>
              </w:rPr>
              <w:t>新建，</w:t>
            </w:r>
            <w:r w:rsidR="00EE0A9F" w:rsidRPr="00CC44ED">
              <w:rPr>
                <w:rFonts w:ascii="Times New Roman" w:eastAsia="宋体" w:hAnsi="Times New Roman" w:hint="eastAsia"/>
                <w:b/>
                <w:color w:val="000000" w:themeColor="text1"/>
                <w:sz w:val="24"/>
                <w:u w:val="single"/>
              </w:rPr>
              <w:t>非甲烷总烃净化效率为</w:t>
            </w:r>
            <w:r w:rsidR="00EE0A9F" w:rsidRPr="00CC44ED">
              <w:rPr>
                <w:rFonts w:ascii="Times New Roman" w:eastAsia="宋体" w:hAnsi="Times New Roman" w:hint="eastAsia"/>
                <w:b/>
                <w:color w:val="000000" w:themeColor="text1"/>
                <w:sz w:val="24"/>
                <w:u w:val="single"/>
              </w:rPr>
              <w:t>90%</w:t>
            </w:r>
            <w:r w:rsidR="00EE0A9F" w:rsidRPr="00CC44ED">
              <w:rPr>
                <w:rFonts w:ascii="Times New Roman" w:eastAsia="宋体" w:hAnsi="Times New Roman" w:hint="eastAsia"/>
                <w:b/>
                <w:bCs/>
                <w:color w:val="000000" w:themeColor="text1"/>
                <w:sz w:val="24"/>
                <w:u w:val="single"/>
              </w:rPr>
              <w:t>）中进行处理，</w:t>
            </w:r>
            <w:r w:rsidR="00EE0A9F" w:rsidRPr="00CC44ED">
              <w:rPr>
                <w:rFonts w:ascii="Times New Roman" w:eastAsia="宋体" w:hAnsi="Times New Roman" w:hint="eastAsia"/>
                <w:b/>
                <w:color w:val="000000" w:themeColor="text1"/>
                <w:sz w:val="24"/>
                <w:u w:val="single"/>
              </w:rPr>
              <w:t>处理后经</w:t>
            </w:r>
            <w:r w:rsidR="00EE0A9F" w:rsidRPr="00CC44ED">
              <w:rPr>
                <w:rFonts w:ascii="Times New Roman" w:eastAsia="宋体" w:hAnsi="Times New Roman" w:hint="eastAsia"/>
                <w:b/>
                <w:color w:val="000000" w:themeColor="text1"/>
                <w:spacing w:val="-4"/>
                <w:sz w:val="24"/>
                <w:u w:val="single"/>
              </w:rPr>
              <w:t>15m</w:t>
            </w:r>
            <w:r w:rsidR="00EE0A9F" w:rsidRPr="00CC44ED">
              <w:rPr>
                <w:rFonts w:ascii="Times New Roman" w:eastAsia="宋体" w:hAnsi="Times New Roman" w:hint="eastAsia"/>
                <w:b/>
                <w:color w:val="000000" w:themeColor="text1"/>
                <w:spacing w:val="-4"/>
                <w:sz w:val="24"/>
                <w:u w:val="single"/>
              </w:rPr>
              <w:t>排</w:t>
            </w:r>
            <w:r w:rsidR="00EE0A9F" w:rsidRPr="00CC44ED">
              <w:rPr>
                <w:rFonts w:ascii="Times New Roman" w:eastAsia="宋体" w:hAnsi="Times New Roman" w:hint="eastAsia"/>
                <w:b/>
                <w:color w:val="000000" w:themeColor="text1"/>
                <w:spacing w:val="-4"/>
                <w:sz w:val="24"/>
                <w:u w:val="single"/>
              </w:rPr>
              <w:lastRenderedPageBreak/>
              <w:t>气筒排放</w:t>
            </w:r>
            <w:r w:rsidR="00EE0A9F" w:rsidRPr="00CC44ED">
              <w:rPr>
                <w:rFonts w:ascii="Times New Roman" w:eastAsia="宋体" w:hAnsi="Times New Roman" w:hint="eastAsia"/>
                <w:b/>
                <w:color w:val="000000" w:themeColor="text1"/>
                <w:sz w:val="24"/>
                <w:u w:val="single"/>
              </w:rPr>
              <w:t>。</w:t>
            </w:r>
            <w:r w:rsidR="00361F36">
              <w:rPr>
                <w:rFonts w:ascii="Times New Roman" w:eastAsia="宋体" w:hAnsi="Times New Roman"/>
                <w:b/>
                <w:color w:val="000000" w:themeColor="text1"/>
                <w:sz w:val="24"/>
                <w:u w:val="single"/>
              </w:rPr>
              <w:fldChar w:fldCharType="begin"/>
            </w:r>
            <w:r w:rsidR="00EE0A9F">
              <w:rPr>
                <w:rFonts w:ascii="Times New Roman" w:eastAsia="宋体" w:hAnsi="Times New Roman"/>
                <w:b/>
                <w:color w:val="000000" w:themeColor="text1"/>
                <w:sz w:val="24"/>
                <w:u w:val="single"/>
              </w:rPr>
              <w:instrText xml:space="preserve"> </w:instrText>
            </w:r>
            <w:r w:rsidR="00EE0A9F">
              <w:rPr>
                <w:rFonts w:ascii="Times New Roman" w:eastAsia="宋体" w:hAnsi="Times New Roman" w:hint="eastAsia"/>
                <w:b/>
                <w:color w:val="000000" w:themeColor="text1"/>
                <w:sz w:val="24"/>
                <w:u w:val="single"/>
              </w:rPr>
              <w:instrText>= 5 \* GB3</w:instrText>
            </w:r>
            <w:r w:rsidR="00EE0A9F">
              <w:rPr>
                <w:rFonts w:ascii="Times New Roman" w:eastAsia="宋体" w:hAnsi="Times New Roman"/>
                <w:b/>
                <w:color w:val="000000" w:themeColor="text1"/>
                <w:sz w:val="24"/>
                <w:u w:val="single"/>
              </w:rPr>
              <w:instrText xml:space="preserve"> </w:instrText>
            </w:r>
            <w:r w:rsidR="00361F36">
              <w:rPr>
                <w:rFonts w:ascii="Times New Roman" w:eastAsia="宋体" w:hAnsi="Times New Roman"/>
                <w:b/>
                <w:color w:val="000000" w:themeColor="text1"/>
                <w:sz w:val="24"/>
                <w:u w:val="single"/>
              </w:rPr>
              <w:fldChar w:fldCharType="separate"/>
            </w:r>
            <w:r w:rsidR="00EE0A9F">
              <w:rPr>
                <w:rFonts w:ascii="Times New Roman" w:eastAsia="宋体" w:hAnsi="Times New Roman" w:hint="eastAsia"/>
                <w:b/>
                <w:noProof/>
                <w:color w:val="000000" w:themeColor="text1"/>
                <w:sz w:val="24"/>
                <w:u w:val="single"/>
              </w:rPr>
              <w:t>⑤</w:t>
            </w:r>
            <w:r w:rsidR="00361F36">
              <w:rPr>
                <w:rFonts w:ascii="Times New Roman" w:eastAsia="宋体" w:hAnsi="Times New Roman"/>
                <w:b/>
                <w:color w:val="000000" w:themeColor="text1"/>
                <w:sz w:val="24"/>
                <w:u w:val="single"/>
              </w:rPr>
              <w:fldChar w:fldCharType="end"/>
            </w:r>
            <w:r w:rsidR="00EE0A9F">
              <w:rPr>
                <w:rFonts w:ascii="Times New Roman" w:eastAsia="宋体" w:hAnsi="Times New Roman"/>
                <w:b/>
                <w:color w:val="000000" w:themeColor="text1"/>
                <w:sz w:val="24"/>
                <w:u w:val="single"/>
              </w:rPr>
              <w:t>清洗过程</w:t>
            </w:r>
            <w:r w:rsidR="00EE0A9F">
              <w:rPr>
                <w:rFonts w:ascii="Times New Roman" w:eastAsia="宋体" w:hAnsi="Times New Roman" w:hint="eastAsia"/>
                <w:b/>
                <w:color w:val="000000" w:themeColor="text1"/>
                <w:sz w:val="24"/>
                <w:u w:val="single"/>
              </w:rPr>
              <w:t>：</w:t>
            </w:r>
            <w:r w:rsidR="00EE0A9F" w:rsidRPr="00EE0A9F">
              <w:rPr>
                <w:rFonts w:ascii="Times New Roman" w:eastAsia="宋体" w:hint="eastAsia"/>
                <w:b/>
                <w:sz w:val="24"/>
                <w:u w:val="single"/>
              </w:rPr>
              <w:t>柔印印刷机和彩印机</w:t>
            </w:r>
            <w:r w:rsidR="008B2292">
              <w:rPr>
                <w:rFonts w:ascii="Times New Roman" w:eastAsia="宋体" w:hint="eastAsia"/>
                <w:b/>
                <w:sz w:val="24"/>
                <w:u w:val="single"/>
              </w:rPr>
              <w:t>需要定期使用沾有有机溶剂的抹布进行檫洗，废抹布储存于密闭容器中。</w:t>
            </w:r>
            <w:r w:rsidR="00361F36" w:rsidRPr="00110026">
              <w:rPr>
                <w:rFonts w:ascii="Times New Roman" w:eastAsia="宋体"/>
                <w:b/>
                <w:sz w:val="24"/>
                <w:u w:val="single"/>
              </w:rPr>
              <w:fldChar w:fldCharType="begin"/>
            </w:r>
            <w:r w:rsidR="008B2292" w:rsidRPr="00110026">
              <w:rPr>
                <w:rFonts w:ascii="Times New Roman" w:eastAsia="宋体"/>
                <w:b/>
                <w:sz w:val="24"/>
                <w:u w:val="single"/>
              </w:rPr>
              <w:instrText xml:space="preserve"> </w:instrText>
            </w:r>
            <w:r w:rsidR="008B2292" w:rsidRPr="00110026">
              <w:rPr>
                <w:rFonts w:ascii="Times New Roman" w:eastAsia="宋体" w:hint="eastAsia"/>
                <w:b/>
                <w:sz w:val="24"/>
                <w:u w:val="single"/>
              </w:rPr>
              <w:instrText>= 6 \* GB3</w:instrText>
            </w:r>
            <w:r w:rsidR="008B2292" w:rsidRPr="00110026">
              <w:rPr>
                <w:rFonts w:ascii="Times New Roman" w:eastAsia="宋体"/>
                <w:b/>
                <w:sz w:val="24"/>
                <w:u w:val="single"/>
              </w:rPr>
              <w:instrText xml:space="preserve"> </w:instrText>
            </w:r>
            <w:r w:rsidR="00361F36" w:rsidRPr="00110026">
              <w:rPr>
                <w:rFonts w:ascii="Times New Roman" w:eastAsia="宋体"/>
                <w:b/>
                <w:sz w:val="24"/>
                <w:u w:val="single"/>
              </w:rPr>
              <w:fldChar w:fldCharType="separate"/>
            </w:r>
            <w:r w:rsidR="008B2292" w:rsidRPr="00110026">
              <w:rPr>
                <w:rFonts w:ascii="Times New Roman" w:eastAsia="宋体" w:hint="eastAsia"/>
                <w:b/>
                <w:noProof/>
                <w:sz w:val="24"/>
                <w:u w:val="single"/>
              </w:rPr>
              <w:t>⑥</w:t>
            </w:r>
            <w:r w:rsidR="00361F36" w:rsidRPr="00110026">
              <w:rPr>
                <w:rFonts w:ascii="Times New Roman" w:eastAsia="宋体"/>
                <w:b/>
                <w:sz w:val="24"/>
                <w:u w:val="single"/>
              </w:rPr>
              <w:fldChar w:fldCharType="end"/>
            </w:r>
            <w:r w:rsidR="00110026" w:rsidRPr="00110026">
              <w:rPr>
                <w:rFonts w:ascii="Times New Roman" w:eastAsia="宋体" w:hAnsi="Times New Roman"/>
                <w:b/>
                <w:color w:val="000000" w:themeColor="text1"/>
                <w:sz w:val="24"/>
                <w:u w:val="single"/>
              </w:rPr>
              <w:t>柔印和</w:t>
            </w:r>
            <w:r w:rsidR="00110026" w:rsidRPr="00110026">
              <w:rPr>
                <w:rFonts w:ascii="Times New Roman" w:eastAsia="宋体" w:hAnsi="Times New Roman" w:hint="eastAsia"/>
                <w:b/>
                <w:color w:val="000000" w:themeColor="text1"/>
                <w:sz w:val="24"/>
                <w:u w:val="single"/>
              </w:rPr>
              <w:t>彩印工序产生的非甲烷总烃</w:t>
            </w:r>
            <w:r w:rsidR="00110026" w:rsidRPr="00110026">
              <w:rPr>
                <w:rFonts w:ascii="Times New Roman" w:eastAsia="宋体" w:hAnsi="Times New Roman"/>
                <w:b/>
                <w:color w:val="000000" w:themeColor="text1"/>
                <w:sz w:val="24"/>
                <w:u w:val="single"/>
              </w:rPr>
              <w:t>经</w:t>
            </w:r>
            <w:r w:rsidR="00110026" w:rsidRPr="00110026">
              <w:rPr>
                <w:rFonts w:ascii="Times New Roman" w:eastAsia="宋体" w:hAnsi="Times New Roman" w:hint="eastAsia"/>
                <w:b/>
                <w:color w:val="000000" w:themeColor="text1"/>
                <w:sz w:val="24"/>
                <w:u w:val="single"/>
              </w:rPr>
              <w:t>封闭集气罩（</w:t>
            </w:r>
            <w:r w:rsidR="00110026" w:rsidRPr="00110026">
              <w:rPr>
                <w:rFonts w:ascii="Times New Roman" w:eastAsia="宋体" w:hAnsi="Times New Roman" w:hint="eastAsia"/>
                <w:b/>
                <w:color w:val="000000" w:themeColor="text1"/>
                <w:sz w:val="24"/>
                <w:u w:val="single"/>
              </w:rPr>
              <w:t>6</w:t>
            </w:r>
            <w:r w:rsidR="00110026" w:rsidRPr="00110026">
              <w:rPr>
                <w:rFonts w:ascii="Times New Roman" w:eastAsia="宋体" w:hAnsi="Times New Roman" w:hint="eastAsia"/>
                <w:b/>
                <w:color w:val="000000" w:themeColor="text1"/>
                <w:sz w:val="24"/>
                <w:u w:val="single"/>
              </w:rPr>
              <w:t>个，新建）</w:t>
            </w:r>
            <w:r w:rsidR="00110026" w:rsidRPr="00110026">
              <w:rPr>
                <w:rFonts w:ascii="Times New Roman" w:eastAsia="宋体" w:hAnsi="Times New Roman" w:hint="eastAsia"/>
                <w:b/>
                <w:color w:val="000000" w:themeColor="text1"/>
                <w:sz w:val="24"/>
                <w:u w:val="single"/>
              </w:rPr>
              <w:t>+</w:t>
            </w:r>
            <w:r w:rsidR="00110026" w:rsidRPr="00110026">
              <w:rPr>
                <w:rFonts w:ascii="Times New Roman" w:eastAsia="宋体" w:hAnsi="Times New Roman" w:hint="eastAsia"/>
                <w:b/>
                <w:color w:val="000000" w:themeColor="text1"/>
                <w:sz w:val="24"/>
                <w:u w:val="single"/>
              </w:rPr>
              <w:t>“吸附浓缩</w:t>
            </w:r>
            <w:r w:rsidR="00110026" w:rsidRPr="00110026">
              <w:rPr>
                <w:rFonts w:ascii="Times New Roman" w:eastAsia="宋体" w:hAnsi="Times New Roman"/>
                <w:b/>
                <w:color w:val="000000" w:themeColor="text1"/>
                <w:sz w:val="24"/>
                <w:u w:val="single"/>
              </w:rPr>
              <w:t>-</w:t>
            </w:r>
            <w:r w:rsidR="00110026" w:rsidRPr="00110026">
              <w:rPr>
                <w:rFonts w:ascii="Times New Roman" w:eastAsia="宋体" w:hAnsi="Times New Roman" w:hint="eastAsia"/>
                <w:b/>
                <w:color w:val="000000" w:themeColor="text1"/>
                <w:sz w:val="24"/>
                <w:u w:val="single"/>
              </w:rPr>
              <w:t>催化燃烧装置”（</w:t>
            </w:r>
            <w:r w:rsidR="00110026" w:rsidRPr="00110026">
              <w:rPr>
                <w:rFonts w:ascii="Times New Roman" w:eastAsia="宋体" w:hAnsi="Times New Roman" w:hint="eastAsia"/>
                <w:b/>
                <w:color w:val="000000" w:themeColor="text1"/>
                <w:sz w:val="24"/>
                <w:u w:val="single"/>
              </w:rPr>
              <w:t>1</w:t>
            </w:r>
            <w:r w:rsidR="00110026" w:rsidRPr="00110026">
              <w:rPr>
                <w:rFonts w:ascii="Times New Roman" w:eastAsia="宋体" w:hAnsi="Times New Roman" w:hint="eastAsia"/>
                <w:b/>
                <w:color w:val="000000" w:themeColor="text1"/>
                <w:sz w:val="24"/>
                <w:u w:val="single"/>
              </w:rPr>
              <w:t>套，新建</w:t>
            </w:r>
            <w:r w:rsidR="00110026">
              <w:rPr>
                <w:rFonts w:ascii="Times New Roman" w:eastAsia="宋体" w:hAnsi="Times New Roman" w:hint="eastAsia"/>
                <w:b/>
                <w:color w:val="000000" w:themeColor="text1"/>
                <w:sz w:val="24"/>
                <w:u w:val="single"/>
              </w:rPr>
              <w:t>，</w:t>
            </w:r>
            <w:r w:rsidR="00110026" w:rsidRPr="00CC44ED">
              <w:rPr>
                <w:rFonts w:ascii="Times New Roman" w:eastAsia="宋体" w:hAnsi="Times New Roman" w:hint="eastAsia"/>
                <w:b/>
                <w:color w:val="000000" w:themeColor="text1"/>
                <w:sz w:val="24"/>
                <w:u w:val="single"/>
              </w:rPr>
              <w:t>非甲烷总烃净化效率为</w:t>
            </w:r>
            <w:r w:rsidR="00110026" w:rsidRPr="00CC44ED">
              <w:rPr>
                <w:rFonts w:ascii="Times New Roman" w:eastAsia="宋体" w:hAnsi="Times New Roman" w:hint="eastAsia"/>
                <w:b/>
                <w:color w:val="000000" w:themeColor="text1"/>
                <w:sz w:val="24"/>
                <w:u w:val="single"/>
              </w:rPr>
              <w:t>90%</w:t>
            </w:r>
            <w:r w:rsidR="00110026" w:rsidRPr="00110026">
              <w:rPr>
                <w:rFonts w:ascii="Times New Roman" w:eastAsia="宋体" w:hAnsi="Times New Roman" w:hint="eastAsia"/>
                <w:b/>
                <w:color w:val="000000" w:themeColor="text1"/>
                <w:sz w:val="24"/>
                <w:u w:val="single"/>
              </w:rPr>
              <w:t>）</w:t>
            </w:r>
            <w:r w:rsidR="00110026" w:rsidRPr="00110026">
              <w:rPr>
                <w:rFonts w:ascii="Times New Roman" w:eastAsia="宋体" w:hAnsi="Times New Roman"/>
                <w:b/>
                <w:color w:val="000000" w:themeColor="text1"/>
                <w:sz w:val="24"/>
                <w:u w:val="single"/>
              </w:rPr>
              <w:t>+</w:t>
            </w:r>
            <w:r w:rsidR="00110026" w:rsidRPr="00110026">
              <w:rPr>
                <w:rFonts w:ascii="Times New Roman" w:eastAsia="宋体" w:hAnsi="Times New Roman" w:hint="eastAsia"/>
                <w:b/>
                <w:color w:val="000000" w:themeColor="text1"/>
                <w:sz w:val="24"/>
                <w:u w:val="single"/>
              </w:rPr>
              <w:t>15m</w:t>
            </w:r>
            <w:r w:rsidR="00110026" w:rsidRPr="00110026">
              <w:rPr>
                <w:rFonts w:ascii="Times New Roman" w:eastAsia="宋体" w:hAnsi="Times New Roman" w:hint="eastAsia"/>
                <w:b/>
                <w:color w:val="000000" w:themeColor="text1"/>
                <w:sz w:val="24"/>
                <w:u w:val="single"/>
              </w:rPr>
              <w:t>高</w:t>
            </w:r>
            <w:r w:rsidR="00110026" w:rsidRPr="00110026">
              <w:rPr>
                <w:rFonts w:ascii="Times New Roman" w:eastAsia="宋体" w:hAnsi="Times New Roman"/>
                <w:b/>
                <w:color w:val="000000" w:themeColor="text1"/>
                <w:sz w:val="24"/>
                <w:u w:val="single"/>
              </w:rPr>
              <w:t>排气筒排放</w:t>
            </w:r>
            <w:r w:rsidR="00110026">
              <w:rPr>
                <w:rFonts w:ascii="Times New Roman" w:eastAsia="宋体" w:hAnsi="Times New Roman" w:hint="eastAsia"/>
                <w:b/>
                <w:color w:val="000000" w:themeColor="text1"/>
                <w:sz w:val="24"/>
                <w:u w:val="single"/>
              </w:rPr>
              <w:t>，</w:t>
            </w:r>
            <w:r w:rsidR="00110026" w:rsidRPr="00110026">
              <w:rPr>
                <w:rFonts w:ascii="Times New Roman" w:eastAsia="宋体" w:hAnsi="Times New Roman" w:hint="eastAsia"/>
                <w:b/>
                <w:color w:val="000000" w:themeColor="text1"/>
                <w:sz w:val="24"/>
                <w:u w:val="single"/>
              </w:rPr>
              <w:t>有机废气处理效率≥</w:t>
            </w:r>
            <w:r w:rsidR="00110026" w:rsidRPr="00110026">
              <w:rPr>
                <w:rFonts w:ascii="Times New Roman" w:eastAsia="宋体" w:hAnsi="Times New Roman" w:hint="eastAsia"/>
                <w:b/>
                <w:color w:val="000000" w:themeColor="text1"/>
                <w:sz w:val="24"/>
                <w:u w:val="single"/>
              </w:rPr>
              <w:t>80%</w:t>
            </w:r>
            <w:r w:rsidR="00110026">
              <w:rPr>
                <w:rFonts w:ascii="Times New Roman" w:eastAsia="宋体" w:hAnsi="Times New Roman" w:hint="eastAsia"/>
                <w:b/>
                <w:color w:val="000000" w:themeColor="text1"/>
                <w:sz w:val="24"/>
                <w:u w:val="single"/>
              </w:rPr>
              <w:t>，满足</w:t>
            </w:r>
            <w:r w:rsidR="004D10BF">
              <w:rPr>
                <w:rFonts w:ascii="Times New Roman" w:eastAsia="宋体" w:hAnsi="Times New Roman" w:hint="eastAsia"/>
                <w:b/>
                <w:color w:val="000000" w:themeColor="text1"/>
                <w:sz w:val="24"/>
                <w:u w:val="single"/>
              </w:rPr>
              <w:t>《重污染天气重点行业绩效分级及减排措施》中三十一、包装印刷行业的相关要求</w:t>
            </w:r>
            <w:r w:rsidR="00110026" w:rsidRPr="00110026">
              <w:rPr>
                <w:rFonts w:ascii="Times New Roman" w:eastAsia="宋体" w:hAnsi="Times New Roman" w:hint="eastAsia"/>
                <w:b/>
                <w:color w:val="000000" w:themeColor="text1"/>
                <w:sz w:val="24"/>
                <w:u w:val="single"/>
              </w:rPr>
              <w:t>。</w:t>
            </w:r>
          </w:p>
          <w:p w:rsidR="007C6AE2" w:rsidRDefault="007C6AE2" w:rsidP="007C6AE2">
            <w:pPr>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w:t>
            </w:r>
            <w:r>
              <w:rPr>
                <w:rFonts w:ascii="Times New Roman" w:eastAsia="宋体" w:hAnsi="Times New Roman" w:hint="eastAsia"/>
                <w:b/>
                <w:color w:val="000000" w:themeColor="text1"/>
                <w:sz w:val="24"/>
              </w:rPr>
              <w:t>2</w:t>
            </w:r>
            <w:r>
              <w:rPr>
                <w:rFonts w:ascii="Times New Roman" w:eastAsia="宋体" w:hAnsi="Times New Roman" w:hint="eastAsia"/>
                <w:b/>
                <w:color w:val="000000" w:themeColor="text1"/>
                <w:sz w:val="24"/>
              </w:rPr>
              <w:t>）废气源强</w:t>
            </w:r>
          </w:p>
          <w:p w:rsidR="007C6AE2" w:rsidRDefault="007C6AE2" w:rsidP="007C6AE2">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综上所述，本项目</w:t>
            </w:r>
            <w:r>
              <w:rPr>
                <w:rFonts w:ascii="Times New Roman" w:eastAsia="宋体" w:hAnsi="Times New Roman"/>
                <w:color w:val="000000" w:themeColor="text1"/>
                <w:sz w:val="24"/>
              </w:rPr>
              <w:t>柔印和彩印工序</w:t>
            </w:r>
            <w:r>
              <w:rPr>
                <w:rFonts w:ascii="Times New Roman" w:eastAsia="宋体" w:hAnsi="Times New Roman" w:hint="eastAsia"/>
                <w:color w:val="000000" w:themeColor="text1"/>
                <w:sz w:val="24"/>
              </w:rPr>
              <w:t>非甲烷总烃产生量为</w:t>
            </w:r>
            <w:r>
              <w:rPr>
                <w:rFonts w:ascii="Times New Roman" w:eastAsia="宋体" w:hAnsi="Times New Roman" w:hint="eastAsia"/>
                <w:color w:val="000000" w:themeColor="text1"/>
                <w:sz w:val="24"/>
              </w:rPr>
              <w:t>1.31t/a</w:t>
            </w:r>
            <w:r>
              <w:rPr>
                <w:rFonts w:ascii="Times New Roman" w:eastAsia="宋体" w:hAnsi="Times New Roman" w:hint="eastAsia"/>
                <w:color w:val="000000" w:themeColor="text1"/>
                <w:sz w:val="24"/>
              </w:rPr>
              <w:t>，产生速率为</w:t>
            </w:r>
            <w:r>
              <w:rPr>
                <w:rFonts w:ascii="Times New Roman" w:eastAsia="宋体" w:hAnsi="Times New Roman" w:hint="eastAsia"/>
                <w:color w:val="000000" w:themeColor="text1"/>
                <w:sz w:val="24"/>
              </w:rPr>
              <w:t>0.2426kg/h</w:t>
            </w:r>
            <w:r>
              <w:rPr>
                <w:rFonts w:ascii="Times New Roman" w:eastAsia="宋体" w:hAnsi="Times New Roman" w:hint="eastAsia"/>
                <w:color w:val="000000" w:themeColor="text1"/>
                <w:sz w:val="24"/>
              </w:rPr>
              <w:t>。</w:t>
            </w:r>
          </w:p>
          <w:p w:rsidR="007C6AE2" w:rsidRDefault="007C6AE2" w:rsidP="007C6AE2">
            <w:pPr>
              <w:adjustRightInd w:val="0"/>
              <w:snapToGrid w:val="0"/>
              <w:spacing w:line="440" w:lineRule="exact"/>
              <w:ind w:firstLineChars="200" w:firstLine="480"/>
              <w:rPr>
                <w:rFonts w:ascii="Times New Roman" w:eastAsia="宋体"/>
                <w:color w:val="000000" w:themeColor="text1"/>
                <w:sz w:val="24"/>
              </w:rPr>
            </w:pPr>
            <w:r>
              <w:rPr>
                <w:rFonts w:ascii="Times New Roman" w:eastAsia="宋体" w:hAnsi="Times New Roman" w:hint="eastAsia"/>
                <w:color w:val="000000" w:themeColor="text1"/>
                <w:sz w:val="24"/>
              </w:rPr>
              <w:t>为减少非甲烷总烃对员工及周边环境的不利影响，评价要求</w:t>
            </w:r>
            <w:r>
              <w:rPr>
                <w:rFonts w:ascii="Times New Roman" w:eastAsia="宋体" w:hAnsi="Times New Roman"/>
                <w:color w:val="000000" w:themeColor="text1"/>
                <w:sz w:val="24"/>
              </w:rPr>
              <w:t>柔印工序和彩印工序</w:t>
            </w:r>
            <w:r>
              <w:rPr>
                <w:rFonts w:ascii="Times New Roman" w:eastAsia="宋体" w:hAnsi="Times New Roman" w:hint="eastAsia"/>
                <w:bCs/>
                <w:color w:val="000000" w:themeColor="text1"/>
                <w:kern w:val="21"/>
                <w:sz w:val="24"/>
              </w:rPr>
              <w:t>位于封闭的生产车间内，</w:t>
            </w:r>
            <w:r>
              <w:rPr>
                <w:rFonts w:ascii="Times New Roman" w:eastAsia="宋体" w:hint="eastAsia"/>
                <w:sz w:val="24"/>
              </w:rPr>
              <w:t>柔印印刷机和彩印机</w:t>
            </w:r>
            <w:r>
              <w:rPr>
                <w:rFonts w:ascii="Times New Roman" w:eastAsia="宋体" w:hAnsi="Times New Roman" w:hint="eastAsia"/>
                <w:color w:val="000000" w:themeColor="text1"/>
                <w:sz w:val="24"/>
              </w:rPr>
              <w:t>工作平台顶部安装封闭罩；</w:t>
            </w:r>
            <w:r>
              <w:rPr>
                <w:rFonts w:ascii="Times New Roman" w:eastAsia="宋体" w:hAnsi="Times New Roman" w:hint="eastAsia"/>
                <w:color w:val="000000" w:themeColor="text1"/>
                <w:spacing w:val="-4"/>
                <w:sz w:val="24"/>
              </w:rPr>
              <w:t>集气装置的进风口和设备顶部封闭罩连接；企业在</w:t>
            </w:r>
            <w:r>
              <w:rPr>
                <w:rFonts w:ascii="Times New Roman" w:eastAsia="宋体" w:hint="eastAsia"/>
                <w:sz w:val="24"/>
              </w:rPr>
              <w:t>柔印印刷机和彩印机</w:t>
            </w:r>
            <w:r>
              <w:rPr>
                <w:rFonts w:ascii="Times New Roman" w:eastAsia="宋体" w:hAnsi="Times New Roman" w:hint="eastAsia"/>
                <w:color w:val="000000" w:themeColor="text1"/>
                <w:sz w:val="24"/>
              </w:rPr>
              <w:t>工作平台顶部安装封闭罩（</w:t>
            </w:r>
            <w:r w:rsidR="00F654E9">
              <w:rPr>
                <w:rFonts w:ascii="Times New Roman" w:eastAsia="宋体" w:hAnsi="Times New Roman" w:hint="eastAsia"/>
                <w:color w:val="000000" w:themeColor="text1"/>
                <w:sz w:val="24"/>
              </w:rPr>
              <w:t>6</w:t>
            </w:r>
            <w:r>
              <w:rPr>
                <w:rFonts w:ascii="Times New Roman" w:eastAsia="宋体" w:hAnsi="Times New Roman" w:hint="eastAsia"/>
                <w:color w:val="000000" w:themeColor="text1"/>
                <w:sz w:val="24"/>
              </w:rPr>
              <w:t>个封闭集气罩，</w:t>
            </w:r>
            <w:r w:rsidR="00A11559" w:rsidRPr="0034494D">
              <w:rPr>
                <w:rFonts w:ascii="Times New Roman" w:eastAsia="宋体" w:hint="eastAsia"/>
                <w:b/>
                <w:color w:val="000000" w:themeColor="text1"/>
                <w:spacing w:val="-4"/>
                <w:sz w:val="24"/>
                <w:u w:val="single"/>
              </w:rPr>
              <w:t>集气</w:t>
            </w:r>
            <w:r w:rsidR="00A11559" w:rsidRPr="0034494D">
              <w:rPr>
                <w:rFonts w:ascii="Times New Roman" w:eastAsia="宋体" w:hint="eastAsia"/>
                <w:b/>
                <w:color w:val="000000" w:themeColor="text1"/>
                <w:sz w:val="24"/>
                <w:u w:val="single"/>
              </w:rPr>
              <w:t>罩长</w:t>
            </w:r>
            <w:r w:rsidR="00A11559" w:rsidRPr="0034494D">
              <w:rPr>
                <w:rFonts w:ascii="Times New Roman" w:eastAsia="宋体" w:hAnsi="Times New Roman" w:hint="eastAsia"/>
                <w:b/>
                <w:color w:val="000000" w:themeColor="text1"/>
                <w:sz w:val="24"/>
                <w:u w:val="single"/>
              </w:rPr>
              <w:t>×</w:t>
            </w:r>
            <w:r w:rsidR="00A11559" w:rsidRPr="0034494D">
              <w:rPr>
                <w:rFonts w:ascii="Times New Roman" w:eastAsia="宋体" w:hint="eastAsia"/>
                <w:b/>
                <w:color w:val="000000" w:themeColor="text1"/>
                <w:sz w:val="24"/>
                <w:u w:val="single"/>
              </w:rPr>
              <w:t>宽：</w:t>
            </w:r>
            <w:r w:rsidR="00D37C99">
              <w:rPr>
                <w:rFonts w:ascii="Times New Roman" w:eastAsia="宋体" w:hAnsi="Times New Roman" w:hint="eastAsia"/>
                <w:b/>
                <w:color w:val="000000" w:themeColor="text1"/>
                <w:sz w:val="24"/>
                <w:u w:val="single"/>
              </w:rPr>
              <w:t>0.9</w:t>
            </w:r>
            <w:r w:rsidR="00A11559" w:rsidRPr="0034494D">
              <w:rPr>
                <w:rFonts w:ascii="Times New Roman" w:eastAsia="宋体" w:hAnsi="Times New Roman"/>
                <w:b/>
                <w:color w:val="000000" w:themeColor="text1"/>
                <w:sz w:val="24"/>
                <w:u w:val="single"/>
              </w:rPr>
              <w:t>m</w:t>
            </w:r>
            <w:r w:rsidR="00A11559" w:rsidRPr="0034494D">
              <w:rPr>
                <w:rFonts w:ascii="Times New Roman" w:eastAsia="宋体" w:hAnsi="Times New Roman" w:hint="eastAsia"/>
                <w:b/>
                <w:color w:val="000000" w:themeColor="text1"/>
                <w:sz w:val="24"/>
                <w:u w:val="single"/>
              </w:rPr>
              <w:t>×</w:t>
            </w:r>
            <w:r w:rsidR="00A11559" w:rsidRPr="0034494D">
              <w:rPr>
                <w:rFonts w:ascii="Times New Roman" w:eastAsia="宋体" w:hAnsi="Times New Roman"/>
                <w:b/>
                <w:color w:val="000000" w:themeColor="text1"/>
                <w:sz w:val="24"/>
                <w:u w:val="single"/>
              </w:rPr>
              <w:t>0.</w:t>
            </w:r>
            <w:r w:rsidR="00F73B0A">
              <w:rPr>
                <w:rFonts w:ascii="Times New Roman" w:eastAsia="宋体" w:hAnsi="Times New Roman" w:hint="eastAsia"/>
                <w:b/>
                <w:color w:val="000000" w:themeColor="text1"/>
                <w:sz w:val="24"/>
                <w:u w:val="single"/>
              </w:rPr>
              <w:t>5</w:t>
            </w:r>
            <w:r w:rsidR="00A11559" w:rsidRPr="0034494D">
              <w:rPr>
                <w:rFonts w:ascii="Times New Roman" w:eastAsia="宋体" w:hAnsi="Times New Roman"/>
                <w:b/>
                <w:color w:val="000000" w:themeColor="text1"/>
                <w:sz w:val="24"/>
                <w:u w:val="single"/>
              </w:rPr>
              <w:t>m</w:t>
            </w:r>
            <w:r w:rsidR="00A11559">
              <w:rPr>
                <w:rFonts w:ascii="Times New Roman" w:eastAsia="宋体" w:hAnsi="Times New Roman" w:hint="eastAsia"/>
                <w:color w:val="000000" w:themeColor="text1"/>
                <w:sz w:val="24"/>
              </w:rPr>
              <w:t>，</w:t>
            </w:r>
            <w:r w:rsidR="00A11559" w:rsidRPr="00AA746C">
              <w:rPr>
                <w:rFonts w:ascii="Times New Roman" w:eastAsia="宋体" w:hint="eastAsia"/>
                <w:b/>
                <w:color w:val="000000" w:themeColor="text1"/>
                <w:sz w:val="24"/>
                <w:u w:val="single"/>
              </w:rPr>
              <w:t>集气罩总集气面积为</w:t>
            </w:r>
            <w:r w:rsidR="00A11559">
              <w:rPr>
                <w:rFonts w:ascii="Times New Roman" w:eastAsia="宋体" w:hint="eastAsia"/>
                <w:b/>
                <w:color w:val="000000" w:themeColor="text1"/>
                <w:sz w:val="24"/>
                <w:u w:val="single"/>
              </w:rPr>
              <w:t>2.7</w:t>
            </w:r>
            <w:r w:rsidR="00A11559" w:rsidRPr="00AA746C">
              <w:rPr>
                <w:rFonts w:ascii="Times New Roman" w:eastAsia="宋体" w:hint="eastAsia"/>
                <w:b/>
                <w:color w:val="000000" w:themeColor="text1"/>
                <w:sz w:val="24"/>
                <w:u w:val="single"/>
              </w:rPr>
              <w:t>m</w:t>
            </w:r>
            <w:r w:rsidR="00A11559" w:rsidRPr="00AA746C">
              <w:rPr>
                <w:rFonts w:ascii="Times New Roman" w:eastAsia="宋体" w:hint="eastAsia"/>
                <w:b/>
                <w:color w:val="000000" w:themeColor="text1"/>
                <w:sz w:val="24"/>
                <w:u w:val="single"/>
                <w:vertAlign w:val="superscript"/>
              </w:rPr>
              <w:t>2</w:t>
            </w:r>
            <w:r w:rsidR="00A11559" w:rsidRPr="00AA746C">
              <w:rPr>
                <w:rFonts w:ascii="Times New Roman" w:eastAsia="宋体" w:hint="eastAsia"/>
                <w:b/>
                <w:color w:val="000000" w:themeColor="text1"/>
                <w:sz w:val="24"/>
                <w:u w:val="single"/>
              </w:rPr>
              <w:t>，风速为</w:t>
            </w:r>
            <w:r w:rsidR="00A11559">
              <w:rPr>
                <w:rFonts w:ascii="Times New Roman" w:eastAsia="宋体" w:hint="eastAsia"/>
                <w:b/>
                <w:color w:val="000000" w:themeColor="text1"/>
                <w:sz w:val="24"/>
                <w:u w:val="single"/>
              </w:rPr>
              <w:t>0.3</w:t>
            </w:r>
            <w:r w:rsidR="00A11559" w:rsidRPr="00AA746C">
              <w:rPr>
                <w:rFonts w:ascii="Times New Roman" w:eastAsia="宋体" w:hint="eastAsia"/>
                <w:b/>
                <w:color w:val="000000" w:themeColor="text1"/>
                <w:sz w:val="24"/>
                <w:u w:val="single"/>
              </w:rPr>
              <w:t>m/s</w:t>
            </w:r>
            <w:r w:rsidR="00A11559" w:rsidRPr="00AA746C">
              <w:rPr>
                <w:rFonts w:ascii="Times New Roman" w:eastAsia="宋体" w:hint="eastAsia"/>
                <w:b/>
                <w:color w:val="000000" w:themeColor="text1"/>
                <w:sz w:val="24"/>
                <w:u w:val="single"/>
              </w:rPr>
              <w:t>，需要风机风量为</w:t>
            </w:r>
            <w:r w:rsidR="00A11559">
              <w:rPr>
                <w:rFonts w:ascii="Times New Roman" w:eastAsia="宋体" w:hint="eastAsia"/>
                <w:b/>
                <w:color w:val="000000" w:themeColor="text1"/>
                <w:sz w:val="24"/>
                <w:u w:val="single"/>
              </w:rPr>
              <w:t>29</w:t>
            </w:r>
            <w:r w:rsidR="00D37C99">
              <w:rPr>
                <w:rFonts w:ascii="Times New Roman" w:eastAsia="宋体" w:hint="eastAsia"/>
                <w:b/>
                <w:color w:val="000000" w:themeColor="text1"/>
                <w:sz w:val="24"/>
                <w:u w:val="single"/>
              </w:rPr>
              <w:t>16</w:t>
            </w:r>
            <w:r w:rsidR="00A11559" w:rsidRPr="00AA746C">
              <w:rPr>
                <w:rFonts w:ascii="Times New Roman" w:eastAsia="宋体" w:hAnsi="Times New Roman" w:hint="eastAsia"/>
                <w:b/>
                <w:color w:val="000000" w:themeColor="text1"/>
                <w:sz w:val="24"/>
                <w:u w:val="single"/>
              </w:rPr>
              <w:t>m</w:t>
            </w:r>
            <w:r w:rsidR="00A11559" w:rsidRPr="00AA746C">
              <w:rPr>
                <w:rFonts w:ascii="Times New Roman" w:eastAsia="宋体" w:hAnsi="Times New Roman" w:hint="eastAsia"/>
                <w:b/>
                <w:color w:val="000000" w:themeColor="text1"/>
                <w:sz w:val="24"/>
                <w:u w:val="single"/>
                <w:vertAlign w:val="superscript"/>
              </w:rPr>
              <w:t>3</w:t>
            </w:r>
            <w:r w:rsidR="00A11559" w:rsidRPr="00AA746C">
              <w:rPr>
                <w:rFonts w:ascii="Times New Roman" w:eastAsia="宋体" w:hAnsi="Times New Roman" w:hint="eastAsia"/>
                <w:b/>
                <w:color w:val="000000" w:themeColor="text1"/>
                <w:sz w:val="24"/>
                <w:u w:val="single"/>
              </w:rPr>
              <w:t>/h</w:t>
            </w:r>
            <w:r w:rsidR="00A11559" w:rsidRPr="00C97E23">
              <w:rPr>
                <w:rFonts w:ascii="Times New Roman" w:eastAsia="宋体" w:hAnsi="Times New Roman" w:hint="eastAsia"/>
                <w:b/>
                <w:color w:val="000000" w:themeColor="text1"/>
                <w:sz w:val="24"/>
                <w:u w:val="single"/>
              </w:rPr>
              <w:t>，</w:t>
            </w:r>
            <w:r w:rsidR="00A11559">
              <w:rPr>
                <w:rFonts w:ascii="Times New Roman" w:eastAsia="宋体" w:hAnsi="Times New Roman" w:hint="eastAsia"/>
                <w:b/>
                <w:color w:val="000000" w:themeColor="text1"/>
                <w:sz w:val="24"/>
                <w:u w:val="single"/>
              </w:rPr>
              <w:t>项目设置风机</w:t>
            </w:r>
            <w:r w:rsidR="00A11559" w:rsidRPr="00C97E23">
              <w:rPr>
                <w:rFonts w:ascii="Times New Roman" w:eastAsia="宋体" w:hAnsi="Times New Roman" w:hint="eastAsia"/>
                <w:b/>
                <w:color w:val="000000" w:themeColor="text1"/>
                <w:sz w:val="24"/>
                <w:u w:val="single"/>
              </w:rPr>
              <w:t>风量约为</w:t>
            </w:r>
            <w:r w:rsidR="00A11559" w:rsidRPr="00C97E23">
              <w:rPr>
                <w:rFonts w:ascii="Times New Roman" w:eastAsia="宋体" w:hAnsi="Times New Roman" w:hint="eastAsia"/>
                <w:b/>
                <w:color w:val="000000" w:themeColor="text1"/>
                <w:sz w:val="24"/>
                <w:u w:val="single"/>
              </w:rPr>
              <w:t>3000</w:t>
            </w:r>
            <w:r w:rsidR="00A11559" w:rsidRPr="00C97E23">
              <w:rPr>
                <w:rFonts w:ascii="Times New Roman" w:eastAsia="宋体" w:hAnsi="Times New Roman"/>
                <w:b/>
                <w:color w:val="000000" w:themeColor="text1"/>
                <w:sz w:val="24"/>
                <w:u w:val="single"/>
              </w:rPr>
              <w:t>m</w:t>
            </w:r>
            <w:r w:rsidR="00A11559" w:rsidRPr="00C97E23">
              <w:rPr>
                <w:rFonts w:ascii="Times New Roman" w:eastAsia="宋体" w:hAnsi="Times New Roman"/>
                <w:b/>
                <w:color w:val="000000" w:themeColor="text1"/>
                <w:sz w:val="24"/>
                <w:u w:val="single"/>
                <w:vertAlign w:val="superscript"/>
              </w:rPr>
              <w:t>3</w:t>
            </w:r>
            <w:r w:rsidR="00A11559" w:rsidRPr="00C97E23">
              <w:rPr>
                <w:rFonts w:ascii="Times New Roman" w:eastAsia="宋体" w:hAnsi="Times New Roman"/>
                <w:b/>
                <w:color w:val="000000" w:themeColor="text1"/>
                <w:sz w:val="24"/>
                <w:u w:val="single"/>
              </w:rPr>
              <w:t>/h</w:t>
            </w:r>
            <w:r w:rsidR="00A11559">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集气效率为</w:t>
            </w:r>
            <w:r>
              <w:rPr>
                <w:rFonts w:ascii="Times New Roman" w:eastAsia="宋体" w:hAnsi="Times New Roman"/>
                <w:color w:val="000000" w:themeColor="text1"/>
                <w:sz w:val="24"/>
              </w:rPr>
              <w:t>95%</w:t>
            </w:r>
            <w:r>
              <w:rPr>
                <w:rFonts w:ascii="Times New Roman" w:eastAsia="宋体" w:hAnsi="Times New Roman" w:hint="eastAsia"/>
                <w:color w:val="000000" w:themeColor="text1"/>
                <w:sz w:val="24"/>
              </w:rPr>
              <w:t>、年工作</w:t>
            </w:r>
            <w:r>
              <w:rPr>
                <w:rFonts w:ascii="Times New Roman" w:eastAsia="宋体" w:hAnsi="Times New Roman" w:hint="eastAsia"/>
                <w:color w:val="000000" w:themeColor="text1"/>
                <w:sz w:val="24"/>
              </w:rPr>
              <w:t>54</w:t>
            </w:r>
            <w:r>
              <w:rPr>
                <w:rFonts w:ascii="Times New Roman" w:eastAsia="宋体" w:hAnsi="Times New Roman"/>
                <w:color w:val="000000" w:themeColor="text1"/>
                <w:sz w:val="24"/>
              </w:rPr>
              <w:t>00h</w:t>
            </w:r>
            <w:r>
              <w:rPr>
                <w:rFonts w:ascii="Times New Roman" w:eastAsia="宋体" w:hAnsi="Times New Roman" w:hint="eastAsia"/>
                <w:color w:val="000000" w:themeColor="text1"/>
                <w:sz w:val="24"/>
              </w:rPr>
              <w:t>）。</w:t>
            </w:r>
            <w:r>
              <w:rPr>
                <w:rFonts w:ascii="Times New Roman" w:eastAsia="宋体" w:hAnsi="Times New Roman" w:hint="eastAsia"/>
                <w:bCs/>
                <w:color w:val="000000" w:themeColor="text1"/>
                <w:sz w:val="24"/>
              </w:rPr>
              <w:t>本项目</w:t>
            </w:r>
            <w:r>
              <w:rPr>
                <w:rFonts w:ascii="Times New Roman" w:eastAsia="宋体" w:hAnsi="Times New Roman"/>
                <w:color w:val="000000" w:themeColor="text1"/>
                <w:sz w:val="24"/>
              </w:rPr>
              <w:t>柔印和彩印工序</w:t>
            </w:r>
            <w:r>
              <w:rPr>
                <w:rFonts w:ascii="Times New Roman" w:eastAsia="宋体" w:hAnsi="Times New Roman" w:hint="eastAsia"/>
                <w:bCs/>
                <w:color w:val="000000" w:themeColor="text1"/>
                <w:sz w:val="24"/>
              </w:rPr>
              <w:t>有组织</w:t>
            </w:r>
            <w:r>
              <w:rPr>
                <w:rFonts w:ascii="Times New Roman" w:eastAsia="宋体" w:hAnsi="Times New Roman" w:hint="eastAsia"/>
                <w:color w:val="000000" w:themeColor="text1"/>
                <w:sz w:val="24"/>
              </w:rPr>
              <w:t>非甲烷总烃产生量为</w:t>
            </w:r>
            <w:r>
              <w:rPr>
                <w:rFonts w:ascii="Times New Roman" w:eastAsia="宋体" w:hAnsi="Times New Roman" w:hint="eastAsia"/>
                <w:color w:val="000000" w:themeColor="text1"/>
                <w:sz w:val="24"/>
              </w:rPr>
              <w:t>1.2445</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，产生速率为</w:t>
            </w:r>
            <w:r>
              <w:rPr>
                <w:rFonts w:ascii="Times New Roman" w:eastAsia="宋体" w:hAnsi="Times New Roman" w:hint="eastAsia"/>
                <w:color w:val="000000" w:themeColor="text1"/>
                <w:sz w:val="24"/>
              </w:rPr>
              <w:t>0.2305</w:t>
            </w:r>
            <w:r>
              <w:rPr>
                <w:rFonts w:ascii="Times New Roman" w:eastAsia="宋体" w:hAnsi="Times New Roman"/>
                <w:color w:val="000000" w:themeColor="text1"/>
                <w:sz w:val="24"/>
              </w:rPr>
              <w:t>kg/h</w:t>
            </w:r>
            <w:r>
              <w:rPr>
                <w:rFonts w:ascii="Times New Roman" w:eastAsia="宋体" w:hAnsi="Times New Roman" w:hint="eastAsia"/>
                <w:color w:val="000000" w:themeColor="text1"/>
                <w:sz w:val="24"/>
              </w:rPr>
              <w:t>，产生浓度为</w:t>
            </w:r>
            <w:r>
              <w:rPr>
                <w:rFonts w:ascii="Times New Roman" w:eastAsia="宋体" w:hAnsi="Times New Roman" w:hint="eastAsia"/>
                <w:color w:val="000000" w:themeColor="text1"/>
                <w:sz w:val="24"/>
              </w:rPr>
              <w:t>76.83</w:t>
            </w:r>
            <w:r>
              <w:rPr>
                <w:rFonts w:ascii="Times New Roman" w:eastAsia="宋体" w:hAnsi="Times New Roman"/>
                <w:color w:val="000000" w:themeColor="text1"/>
                <w:sz w:val="24"/>
              </w:rPr>
              <w:t>mg/</w:t>
            </w:r>
            <w:r>
              <w:rPr>
                <w:rFonts w:ascii="Times New Roman" w:eastAsia="宋体" w:hAnsi="Times New Roman"/>
                <w:bCs/>
                <w:color w:val="000000" w:themeColor="text1"/>
                <w:sz w:val="24"/>
              </w:rPr>
              <w:t>m</w:t>
            </w:r>
            <w:r>
              <w:rPr>
                <w:rFonts w:ascii="Times New Roman" w:eastAsia="宋体" w:hAnsi="Times New Roman"/>
                <w:bCs/>
                <w:color w:val="000000" w:themeColor="text1"/>
                <w:sz w:val="24"/>
                <w:vertAlign w:val="superscript"/>
              </w:rPr>
              <w:t>3</w:t>
            </w:r>
            <w:r>
              <w:rPr>
                <w:rFonts w:ascii="Times New Roman" w:eastAsia="宋体" w:hAnsi="Times New Roman" w:hint="eastAsia"/>
                <w:bCs/>
                <w:color w:val="000000" w:themeColor="text1"/>
                <w:sz w:val="24"/>
              </w:rPr>
              <w:t>。</w:t>
            </w:r>
            <w:r>
              <w:rPr>
                <w:rFonts w:ascii="Times New Roman" w:eastAsia="宋体" w:hAnsi="Times New Roman" w:hint="eastAsia"/>
                <w:color w:val="000000" w:themeColor="text1"/>
                <w:sz w:val="24"/>
              </w:rPr>
              <w:t>非甲烷总烃经封闭集气罩收集后进入“</w:t>
            </w:r>
            <w:r>
              <w:rPr>
                <w:rFonts w:ascii="Times New Roman" w:eastAsia="宋体" w:hint="eastAsia"/>
                <w:color w:val="000000" w:themeColor="text1"/>
                <w:sz w:val="24"/>
              </w:rPr>
              <w:t>吸附浓缩</w:t>
            </w:r>
            <w:r>
              <w:rPr>
                <w:rFonts w:ascii="Times New Roman" w:eastAsia="宋体" w:hAnsi="Times New Roman"/>
                <w:color w:val="000000" w:themeColor="text1"/>
                <w:sz w:val="24"/>
              </w:rPr>
              <w:t>-</w:t>
            </w:r>
            <w:r>
              <w:rPr>
                <w:rFonts w:ascii="Times New Roman" w:eastAsia="宋体" w:hint="eastAsia"/>
                <w:color w:val="000000" w:themeColor="text1"/>
                <w:sz w:val="24"/>
              </w:rPr>
              <w:t>催化燃烧装置</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套，</w:t>
            </w:r>
            <w:r w:rsidR="001714DD">
              <w:rPr>
                <w:rFonts w:ascii="Times New Roman" w:eastAsia="宋体" w:hAnsi="Times New Roman" w:hint="eastAsia"/>
                <w:color w:val="000000" w:themeColor="text1"/>
                <w:sz w:val="24"/>
              </w:rPr>
              <w:t>新建，</w:t>
            </w:r>
            <w:r>
              <w:rPr>
                <w:rFonts w:ascii="Times New Roman" w:eastAsia="宋体" w:hAnsi="Times New Roman" w:hint="eastAsia"/>
                <w:color w:val="000000" w:themeColor="text1"/>
                <w:sz w:val="24"/>
              </w:rPr>
              <w:t>非甲烷总烃净化效率为</w:t>
            </w:r>
            <w:r>
              <w:rPr>
                <w:rFonts w:ascii="Times New Roman" w:eastAsia="宋体" w:hAnsi="Times New Roman" w:hint="eastAsia"/>
                <w:color w:val="000000" w:themeColor="text1"/>
                <w:sz w:val="24"/>
              </w:rPr>
              <w:t>90%</w:t>
            </w:r>
            <w:r>
              <w:rPr>
                <w:rFonts w:ascii="Times New Roman" w:eastAsia="宋体" w:hAnsi="Times New Roman" w:hint="eastAsia"/>
                <w:bCs/>
                <w:color w:val="000000" w:themeColor="text1"/>
                <w:sz w:val="24"/>
              </w:rPr>
              <w:t>）中进行处理，</w:t>
            </w:r>
            <w:r>
              <w:rPr>
                <w:rFonts w:ascii="Times New Roman" w:eastAsia="宋体" w:hAnsi="Times New Roman" w:hint="eastAsia"/>
                <w:color w:val="000000" w:themeColor="text1"/>
                <w:sz w:val="24"/>
              </w:rPr>
              <w:t>处理后经</w:t>
            </w:r>
            <w:r>
              <w:rPr>
                <w:rFonts w:ascii="Times New Roman" w:eastAsia="宋体" w:hAnsi="Times New Roman" w:hint="eastAsia"/>
                <w:color w:val="000000" w:themeColor="text1"/>
                <w:spacing w:val="-4"/>
                <w:sz w:val="24"/>
              </w:rPr>
              <w:t>15m</w:t>
            </w:r>
            <w:r>
              <w:rPr>
                <w:rFonts w:ascii="Times New Roman" w:eastAsia="宋体" w:hAnsi="Times New Roman" w:hint="eastAsia"/>
                <w:color w:val="000000" w:themeColor="text1"/>
                <w:spacing w:val="-4"/>
                <w:sz w:val="24"/>
              </w:rPr>
              <w:t>排气筒排放</w:t>
            </w:r>
            <w:r>
              <w:rPr>
                <w:rFonts w:ascii="Times New Roman" w:eastAsia="宋体" w:hAnsi="Times New Roman" w:hint="eastAsia"/>
                <w:color w:val="000000" w:themeColor="text1"/>
                <w:sz w:val="24"/>
              </w:rPr>
              <w:t>。因此经“</w:t>
            </w:r>
            <w:r>
              <w:rPr>
                <w:rFonts w:ascii="Times New Roman" w:eastAsia="宋体" w:hint="eastAsia"/>
                <w:color w:val="000000" w:themeColor="text1"/>
                <w:sz w:val="24"/>
              </w:rPr>
              <w:t>吸附浓缩</w:t>
            </w:r>
            <w:r>
              <w:rPr>
                <w:rFonts w:ascii="Times New Roman" w:eastAsia="宋体" w:hAnsi="Times New Roman"/>
                <w:color w:val="000000" w:themeColor="text1"/>
                <w:sz w:val="24"/>
              </w:rPr>
              <w:t>-</w:t>
            </w:r>
            <w:r>
              <w:rPr>
                <w:rFonts w:ascii="Times New Roman" w:eastAsia="宋体" w:hint="eastAsia"/>
                <w:color w:val="000000" w:themeColor="text1"/>
                <w:sz w:val="24"/>
              </w:rPr>
              <w:t>催化燃烧装置</w:t>
            </w:r>
            <w:r>
              <w:rPr>
                <w:rFonts w:ascii="Times New Roman" w:eastAsia="宋体" w:hAnsi="Times New Roman" w:hint="eastAsia"/>
                <w:color w:val="000000" w:themeColor="text1"/>
                <w:sz w:val="24"/>
              </w:rPr>
              <w:t>”处理后非甲烷总烃排放量为</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1245</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，排放速率为</w:t>
            </w:r>
            <w:r>
              <w:rPr>
                <w:rFonts w:ascii="Times New Roman" w:eastAsia="宋体" w:hAnsi="Times New Roman"/>
                <w:color w:val="000000" w:themeColor="text1"/>
                <w:sz w:val="24"/>
              </w:rPr>
              <w:t>0.0</w:t>
            </w:r>
            <w:r>
              <w:rPr>
                <w:rFonts w:ascii="Times New Roman" w:eastAsia="宋体" w:hAnsi="Times New Roman" w:hint="eastAsia"/>
                <w:color w:val="000000" w:themeColor="text1"/>
                <w:sz w:val="24"/>
              </w:rPr>
              <w:t>231</w:t>
            </w:r>
            <w:r>
              <w:rPr>
                <w:rFonts w:ascii="Times New Roman" w:eastAsia="宋体" w:hAnsi="Times New Roman"/>
                <w:color w:val="000000" w:themeColor="text1"/>
                <w:sz w:val="24"/>
              </w:rPr>
              <w:t>kg/h</w:t>
            </w:r>
            <w:r>
              <w:rPr>
                <w:rFonts w:ascii="Times New Roman" w:eastAsia="宋体" w:hAnsi="Times New Roman" w:hint="eastAsia"/>
                <w:color w:val="000000" w:themeColor="text1"/>
                <w:sz w:val="24"/>
              </w:rPr>
              <w:t>，排放浓度为</w:t>
            </w:r>
            <w:r>
              <w:rPr>
                <w:rFonts w:ascii="Times New Roman" w:eastAsia="宋体" w:hAnsi="Times New Roman" w:hint="eastAsia"/>
                <w:color w:val="000000" w:themeColor="text1"/>
                <w:sz w:val="24"/>
              </w:rPr>
              <w:t>7.7</w:t>
            </w:r>
            <w:r>
              <w:rPr>
                <w:rFonts w:ascii="Times New Roman" w:eastAsia="宋体" w:hAnsi="Times New Roman"/>
                <w:color w:val="000000" w:themeColor="text1"/>
                <w:sz w:val="24"/>
              </w:rPr>
              <w:t>mg/</w:t>
            </w:r>
            <w:r>
              <w:rPr>
                <w:rFonts w:ascii="Times New Roman" w:eastAsia="宋体" w:hAnsi="Times New Roman"/>
                <w:bCs/>
                <w:color w:val="000000" w:themeColor="text1"/>
                <w:sz w:val="24"/>
              </w:rPr>
              <w:t>m</w:t>
            </w:r>
            <w:r>
              <w:rPr>
                <w:rFonts w:ascii="Times New Roman" w:eastAsia="宋体" w:hAnsi="Times New Roman"/>
                <w:bCs/>
                <w:color w:val="000000" w:themeColor="text1"/>
                <w:sz w:val="24"/>
                <w:vertAlign w:val="superscript"/>
              </w:rPr>
              <w:t>3</w:t>
            </w:r>
            <w:r>
              <w:rPr>
                <w:rFonts w:ascii="Times New Roman" w:eastAsia="宋体" w:hAnsi="Times New Roman" w:hint="eastAsia"/>
                <w:color w:val="000000" w:themeColor="text1"/>
                <w:sz w:val="24"/>
              </w:rPr>
              <w:t>。非甲烷总烃的排放浓度</w:t>
            </w:r>
            <w:r>
              <w:rPr>
                <w:rFonts w:ascii="Times New Roman" w:eastAsia="宋体" w:hint="eastAsia"/>
                <w:color w:val="000000" w:themeColor="text1"/>
                <w:sz w:val="24"/>
              </w:rPr>
              <w:t>能够满足《关于全省开展工业企业挥发性有机物专项治理工作中排放建议值的通知》（豫环攻坚办</w:t>
            </w:r>
            <w:r>
              <w:rPr>
                <w:rFonts w:ascii="Times New Roman" w:eastAsia="宋体" w:hAnsi="Times New Roman" w:hint="eastAsia"/>
                <w:color w:val="000000" w:themeColor="text1"/>
                <w:sz w:val="24"/>
              </w:rPr>
              <w:t>[2017]162</w:t>
            </w:r>
            <w:r>
              <w:rPr>
                <w:rFonts w:ascii="Times New Roman" w:eastAsia="宋体" w:hint="eastAsia"/>
                <w:color w:val="000000" w:themeColor="text1"/>
                <w:sz w:val="24"/>
              </w:rPr>
              <w:t>号文）中工业企业挥发性有机物排放口非甲烷总烃排放建议值（印刷工业有机废气排放口</w:t>
            </w:r>
            <w:r>
              <w:rPr>
                <w:rFonts w:ascii="Times New Roman" w:eastAsia="宋体" w:hAnsi="Times New Roman" w:hint="eastAsia"/>
                <w:color w:val="000000" w:themeColor="text1"/>
                <w:sz w:val="24"/>
              </w:rPr>
              <w:t>50mg/m</w:t>
            </w:r>
            <w:r>
              <w:rPr>
                <w:rFonts w:ascii="Times New Roman" w:eastAsia="宋体" w:hAnsi="Times New Roman" w:hint="eastAsia"/>
                <w:color w:val="000000" w:themeColor="text1"/>
                <w:sz w:val="24"/>
                <w:vertAlign w:val="superscript"/>
              </w:rPr>
              <w:t>3</w:t>
            </w:r>
            <w:r>
              <w:rPr>
                <w:rFonts w:ascii="Times New Roman" w:eastAsia="宋体" w:hint="eastAsia"/>
                <w:color w:val="000000" w:themeColor="text1"/>
                <w:sz w:val="24"/>
              </w:rPr>
              <w:t>）和</w:t>
            </w:r>
            <w:r>
              <w:rPr>
                <w:rFonts w:ascii="Times New Roman" w:eastAsia="宋体"/>
                <w:color w:val="000000" w:themeColor="text1"/>
                <w:sz w:val="24"/>
              </w:rPr>
              <w:t>《</w:t>
            </w:r>
            <w:r>
              <w:rPr>
                <w:rFonts w:ascii="Times New Roman" w:eastAsia="宋体" w:hint="eastAsia"/>
                <w:color w:val="000000" w:themeColor="text1"/>
                <w:sz w:val="24"/>
              </w:rPr>
              <w:t>印刷工业挥发性有机物排放标准</w:t>
            </w:r>
            <w:r>
              <w:rPr>
                <w:rFonts w:ascii="Times New Roman" w:eastAsia="宋体"/>
                <w:color w:val="000000" w:themeColor="text1"/>
                <w:sz w:val="24"/>
              </w:rPr>
              <w:t>》（</w:t>
            </w:r>
            <w:r>
              <w:rPr>
                <w:rFonts w:ascii="Times New Roman" w:eastAsia="宋体" w:hAnsi="Times New Roman" w:hint="eastAsia"/>
                <w:color w:val="000000" w:themeColor="text1"/>
                <w:sz w:val="24"/>
              </w:rPr>
              <w:t>DB41/1956</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2020</w:t>
            </w:r>
            <w:r>
              <w:rPr>
                <w:rFonts w:ascii="Times New Roman" w:eastAsia="宋体"/>
                <w:color w:val="000000" w:themeColor="text1"/>
                <w:sz w:val="24"/>
              </w:rPr>
              <w:t>）</w:t>
            </w:r>
            <w:r>
              <w:rPr>
                <w:rFonts w:ascii="Times New Roman" w:eastAsia="宋体" w:hint="eastAsia"/>
                <w:color w:val="000000" w:themeColor="text1"/>
                <w:sz w:val="24"/>
              </w:rPr>
              <w:t>（最高允许</w:t>
            </w:r>
            <w:r>
              <w:rPr>
                <w:rFonts w:ascii="Times New Roman" w:eastAsia="宋体" w:hint="eastAsia"/>
                <w:bCs/>
                <w:color w:val="000000" w:themeColor="text1"/>
                <w:sz w:val="24"/>
              </w:rPr>
              <w:t>排放限值</w:t>
            </w:r>
            <w:r>
              <w:rPr>
                <w:rFonts w:ascii="Times New Roman" w:eastAsia="宋体" w:hAnsi="Times New Roman" w:hint="eastAsia"/>
                <w:bCs/>
                <w:color w:val="000000" w:themeColor="text1"/>
                <w:sz w:val="24"/>
              </w:rPr>
              <w:t>40</w:t>
            </w:r>
            <w:r>
              <w:rPr>
                <w:rFonts w:ascii="Times New Roman" w:eastAsia="宋体" w:hAnsi="Times New Roman"/>
                <w:bCs/>
                <w:color w:val="000000" w:themeColor="text1"/>
                <w:sz w:val="24"/>
              </w:rPr>
              <w:t>mg/m</w:t>
            </w:r>
            <w:r>
              <w:rPr>
                <w:rFonts w:ascii="Times New Roman" w:eastAsia="宋体" w:hAnsi="Times New Roman"/>
                <w:bCs/>
                <w:color w:val="000000" w:themeColor="text1"/>
                <w:sz w:val="24"/>
                <w:vertAlign w:val="superscript"/>
              </w:rPr>
              <w:t>3</w:t>
            </w:r>
            <w:r>
              <w:rPr>
                <w:rFonts w:ascii="Times New Roman" w:eastAsia="宋体" w:hAnsi="Times New Roman" w:hint="eastAsia"/>
                <w:bCs/>
                <w:color w:val="000000" w:themeColor="text1"/>
                <w:sz w:val="24"/>
              </w:rPr>
              <w:t>，</w:t>
            </w:r>
            <w:r>
              <w:rPr>
                <w:rFonts w:ascii="Times New Roman" w:eastAsia="宋体" w:hAnsi="Times New Roman"/>
                <w:bCs/>
                <w:color w:val="000000" w:themeColor="text1"/>
                <w:sz w:val="24"/>
              </w:rPr>
              <w:t>最高允许排放速率</w:t>
            </w:r>
            <w:r>
              <w:rPr>
                <w:rFonts w:ascii="Times New Roman" w:eastAsia="宋体" w:hAnsi="Times New Roman" w:hint="eastAsia"/>
                <w:bCs/>
                <w:color w:val="000000" w:themeColor="text1"/>
                <w:sz w:val="24"/>
              </w:rPr>
              <w:t>1.0kg/h</w:t>
            </w:r>
            <w:r>
              <w:rPr>
                <w:rFonts w:ascii="Times New Roman" w:eastAsia="宋体" w:hint="eastAsia"/>
                <w:color w:val="000000" w:themeColor="text1"/>
                <w:sz w:val="24"/>
              </w:rPr>
              <w:t>）的要求。</w:t>
            </w:r>
            <w:r>
              <w:rPr>
                <w:rFonts w:ascii="Times New Roman" w:eastAsia="宋体" w:hAnsi="Times New Roman"/>
                <w:color w:val="000000" w:themeColor="text1"/>
                <w:sz w:val="24"/>
              </w:rPr>
              <w:t>柔印和彩印工序</w:t>
            </w:r>
            <w:r>
              <w:rPr>
                <w:rFonts w:ascii="Times New Roman" w:eastAsia="宋体" w:hAnsi="Times New Roman" w:hint="eastAsia"/>
                <w:color w:val="000000" w:themeColor="text1"/>
                <w:sz w:val="24"/>
              </w:rPr>
              <w:t>非甲烷总烃的处理效率为</w:t>
            </w:r>
            <w:r>
              <w:rPr>
                <w:rFonts w:ascii="Times New Roman" w:eastAsia="宋体" w:hAnsi="Times New Roman" w:hint="eastAsia"/>
                <w:color w:val="000000" w:themeColor="text1"/>
                <w:sz w:val="24"/>
              </w:rPr>
              <w:t>90%</w:t>
            </w:r>
            <w:r>
              <w:rPr>
                <w:rFonts w:ascii="Times New Roman" w:eastAsia="宋体" w:hAnsi="Times New Roman" w:hint="eastAsia"/>
                <w:color w:val="000000" w:themeColor="text1"/>
                <w:sz w:val="24"/>
              </w:rPr>
              <w:t>，可以满足</w:t>
            </w:r>
            <w:r>
              <w:rPr>
                <w:rFonts w:ascii="Times New Roman" w:eastAsia="宋体" w:hAnsi="Times New Roman"/>
                <w:color w:val="000000" w:themeColor="text1"/>
                <w:sz w:val="24"/>
                <w:lang w:val="pt-BR"/>
              </w:rPr>
              <w:t>《</w:t>
            </w:r>
            <w:r>
              <w:rPr>
                <w:rFonts w:ascii="Times New Roman" w:eastAsia="宋体" w:hAnsi="Times New Roman"/>
                <w:color w:val="000000" w:themeColor="text1"/>
                <w:sz w:val="24"/>
              </w:rPr>
              <w:t>新乡市</w:t>
            </w:r>
            <w:r>
              <w:rPr>
                <w:rFonts w:ascii="Times New Roman" w:eastAsia="宋体" w:hAnsi="Times New Roman"/>
                <w:color w:val="000000" w:themeColor="text1"/>
                <w:sz w:val="24"/>
              </w:rPr>
              <w:t>2020</w:t>
            </w:r>
            <w:r>
              <w:rPr>
                <w:rFonts w:ascii="Times New Roman" w:eastAsia="宋体" w:hAnsi="Times New Roman"/>
                <w:color w:val="000000" w:themeColor="text1"/>
                <w:sz w:val="24"/>
              </w:rPr>
              <w:t>年大气污染防治攻坚战实施方案</w:t>
            </w:r>
            <w:r>
              <w:rPr>
                <w:rFonts w:ascii="Times New Roman" w:eastAsia="宋体" w:hAnsi="Times New Roman"/>
                <w:color w:val="000000" w:themeColor="text1"/>
                <w:sz w:val="24"/>
                <w:lang w:val="pt-BR"/>
              </w:rPr>
              <w:t>》</w:t>
            </w:r>
            <w:r>
              <w:rPr>
                <w:rFonts w:ascii="Times New Roman" w:eastAsia="宋体" w:hAnsi="Times New Roman"/>
                <w:color w:val="000000" w:themeColor="text1"/>
                <w:sz w:val="24"/>
              </w:rPr>
              <w:t>（新环攻坚办〔</w:t>
            </w:r>
            <w:r>
              <w:rPr>
                <w:rFonts w:ascii="Times New Roman" w:eastAsia="宋体" w:hAnsi="Times New Roman"/>
                <w:color w:val="000000" w:themeColor="text1"/>
                <w:sz w:val="24"/>
              </w:rPr>
              <w:t>2020</w:t>
            </w:r>
            <w:r>
              <w:rPr>
                <w:rFonts w:ascii="Times New Roman" w:eastAsia="宋体" w:hAnsi="Times New Roman"/>
                <w:color w:val="000000" w:themeColor="text1"/>
                <w:sz w:val="24"/>
              </w:rPr>
              <w:t>〕</w:t>
            </w:r>
            <w:r>
              <w:rPr>
                <w:rFonts w:ascii="Times New Roman" w:eastAsia="宋体" w:hAnsi="Times New Roman"/>
                <w:color w:val="000000" w:themeColor="text1"/>
                <w:sz w:val="24"/>
              </w:rPr>
              <w:t>10</w:t>
            </w:r>
            <w:r>
              <w:rPr>
                <w:rFonts w:ascii="Times New Roman" w:eastAsia="宋体" w:hAnsi="Times New Roman"/>
                <w:color w:val="000000" w:themeColor="text1"/>
                <w:sz w:val="24"/>
              </w:rPr>
              <w:t>号）</w:t>
            </w:r>
            <w:r>
              <w:rPr>
                <w:rFonts w:ascii="Times New Roman" w:eastAsia="宋体" w:hAnsi="Times New Roman" w:hint="eastAsia"/>
                <w:color w:val="000000" w:themeColor="text1"/>
                <w:sz w:val="24"/>
              </w:rPr>
              <w:t>（七）深化挥发性有机物污染治理要求（</w:t>
            </w:r>
            <w:r>
              <w:rPr>
                <w:rFonts w:ascii="Times New Roman" w:eastAsia="宋体" w:hAnsi="Times New Roman" w:hint="eastAsia"/>
                <w:color w:val="000000" w:themeColor="text1"/>
                <w:sz w:val="24"/>
              </w:rPr>
              <w:t>36.</w:t>
            </w:r>
            <w:r>
              <w:rPr>
                <w:rFonts w:ascii="Times New Roman" w:eastAsia="宋体" w:hAnsi="Times New Roman" w:hint="eastAsia"/>
                <w:color w:val="000000" w:themeColor="text1"/>
                <w:sz w:val="24"/>
              </w:rPr>
              <w:t>加强废气收集和处理：</w:t>
            </w:r>
            <w:r>
              <w:rPr>
                <w:rFonts w:ascii="Times New Roman" w:eastAsia="宋体" w:hAnsi="Times New Roman"/>
                <w:color w:val="000000" w:themeColor="text1"/>
                <w:sz w:val="24"/>
              </w:rPr>
              <w:t>VOCs</w:t>
            </w:r>
            <w:r>
              <w:rPr>
                <w:rFonts w:ascii="Times New Roman" w:eastAsia="宋体"/>
                <w:color w:val="000000" w:themeColor="text1"/>
                <w:kern w:val="0"/>
                <w:sz w:val="24"/>
                <w:shd w:val="clear" w:color="auto" w:fill="FFFFFF"/>
              </w:rPr>
              <w:t>去除效率不低于</w:t>
            </w:r>
            <w:r>
              <w:rPr>
                <w:rFonts w:ascii="Times New Roman" w:eastAsia="宋体" w:hAnsi="Times New Roman"/>
                <w:color w:val="000000" w:themeColor="text1"/>
                <w:kern w:val="0"/>
                <w:sz w:val="24"/>
                <w:shd w:val="clear" w:color="auto" w:fill="FFFFFF"/>
              </w:rPr>
              <w:t>80%</w:t>
            </w:r>
            <w:r>
              <w:rPr>
                <w:rFonts w:ascii="Times New Roman" w:eastAsia="宋体" w:hAnsi="Times New Roman" w:hint="eastAsia"/>
                <w:color w:val="000000" w:themeColor="text1"/>
                <w:sz w:val="24"/>
              </w:rPr>
              <w:t>）。</w:t>
            </w:r>
          </w:p>
          <w:p w:rsidR="00300534" w:rsidRDefault="007C6AE2" w:rsidP="004D10BF">
            <w:pPr>
              <w:pStyle w:val="Default"/>
              <w:spacing w:line="440" w:lineRule="exact"/>
              <w:ind w:firstLineChars="200" w:firstLine="480"/>
              <w:jc w:val="both"/>
              <w:rPr>
                <w:rFonts w:ascii="Times New Roman" w:eastAsia="宋体"/>
                <w:color w:val="000000" w:themeColor="text1"/>
              </w:rPr>
            </w:pPr>
            <w:r>
              <w:rPr>
                <w:rFonts w:ascii="Times New Roman" w:eastAsia="宋体" w:hAnsi="Times New Roman" w:hint="eastAsia"/>
                <w:color w:val="000000" w:themeColor="text1"/>
              </w:rPr>
              <w:t>未经集气罩收集的非甲烷总烃产生量为</w:t>
            </w:r>
            <w:r>
              <w:rPr>
                <w:rFonts w:ascii="Times New Roman" w:eastAsia="宋体" w:hAnsi="Times New Roman"/>
                <w:color w:val="000000" w:themeColor="text1"/>
              </w:rPr>
              <w:t>0.</w:t>
            </w:r>
            <w:r>
              <w:rPr>
                <w:rFonts w:ascii="Times New Roman" w:eastAsia="宋体" w:hAnsi="Times New Roman" w:hint="eastAsia"/>
                <w:color w:val="000000" w:themeColor="text1"/>
              </w:rPr>
              <w:t>0655</w:t>
            </w:r>
            <w:r>
              <w:rPr>
                <w:rFonts w:ascii="Times New Roman" w:eastAsia="宋体" w:hAnsi="Times New Roman"/>
                <w:color w:val="000000" w:themeColor="text1"/>
              </w:rPr>
              <w:t>t/a</w:t>
            </w:r>
            <w:r>
              <w:rPr>
                <w:rFonts w:ascii="Times New Roman" w:eastAsia="宋体" w:hAnsi="Times New Roman" w:hint="eastAsia"/>
                <w:color w:val="000000" w:themeColor="text1"/>
              </w:rPr>
              <w:t>（即</w:t>
            </w:r>
            <w:r>
              <w:rPr>
                <w:rFonts w:ascii="Times New Roman" w:eastAsia="宋体" w:hAnsi="Times New Roman"/>
                <w:color w:val="000000" w:themeColor="text1"/>
              </w:rPr>
              <w:t>0.</w:t>
            </w:r>
            <w:r>
              <w:rPr>
                <w:rFonts w:ascii="Times New Roman" w:eastAsia="宋体" w:hAnsi="Times New Roman" w:hint="eastAsia"/>
                <w:color w:val="000000" w:themeColor="text1"/>
              </w:rPr>
              <w:t>0121</w:t>
            </w:r>
            <w:r>
              <w:rPr>
                <w:rFonts w:ascii="Times New Roman" w:eastAsia="宋体" w:hAnsi="Times New Roman"/>
                <w:color w:val="000000" w:themeColor="text1"/>
              </w:rPr>
              <w:t>kg/h</w:t>
            </w:r>
            <w:r>
              <w:rPr>
                <w:rFonts w:ascii="Times New Roman" w:eastAsia="宋体" w:hAnsi="Times New Roman" w:hint="eastAsia"/>
                <w:color w:val="000000" w:themeColor="text1"/>
              </w:rPr>
              <w:t>），以无组织形式外排</w:t>
            </w:r>
            <w:r>
              <w:rPr>
                <w:rFonts w:ascii="Times New Roman" w:eastAsia="宋体" w:hAnsi="Times New Roman" w:hint="eastAsia"/>
                <w:bCs/>
                <w:color w:val="000000" w:themeColor="text1"/>
              </w:rPr>
              <w:t>，能够满足</w:t>
            </w:r>
            <w:r>
              <w:rPr>
                <w:rFonts w:ascii="Times New Roman" w:eastAsia="宋体" w:hint="eastAsia"/>
                <w:color w:val="000000" w:themeColor="text1"/>
              </w:rPr>
              <w:t>《关于全省开展工业企业挥发性有机物专项治理工作中排放建议值的通知》（豫环攻坚办</w:t>
            </w:r>
            <w:r>
              <w:rPr>
                <w:rFonts w:ascii="Times New Roman" w:eastAsia="宋体" w:hAnsi="Times New Roman" w:hint="eastAsia"/>
                <w:color w:val="000000" w:themeColor="text1"/>
              </w:rPr>
              <w:t>[2017]162</w:t>
            </w:r>
            <w:r>
              <w:rPr>
                <w:rFonts w:ascii="Times New Roman" w:eastAsia="宋体" w:hint="eastAsia"/>
                <w:color w:val="000000" w:themeColor="text1"/>
              </w:rPr>
              <w:t>号文）（生产车间或生产设备边界挥发性有机物排放建议值非甲烷总烃</w:t>
            </w:r>
            <w:r>
              <w:rPr>
                <w:rFonts w:ascii="Times New Roman" w:eastAsia="宋体" w:hint="eastAsia"/>
                <w:color w:val="000000" w:themeColor="text1"/>
              </w:rPr>
              <w:t>4.0</w:t>
            </w:r>
            <w:r>
              <w:rPr>
                <w:rFonts w:ascii="Times New Roman" w:eastAsia="宋体" w:hAnsi="Times New Roman" w:hint="eastAsia"/>
                <w:color w:val="000000" w:themeColor="text1"/>
              </w:rPr>
              <w:t>mg/m</w:t>
            </w:r>
            <w:r>
              <w:rPr>
                <w:rFonts w:ascii="Times New Roman" w:eastAsia="宋体" w:hAnsi="Times New Roman" w:hint="eastAsia"/>
                <w:color w:val="000000" w:themeColor="text1"/>
                <w:vertAlign w:val="superscript"/>
              </w:rPr>
              <w:t>3</w:t>
            </w:r>
            <w:r>
              <w:rPr>
                <w:rFonts w:ascii="Times New Roman" w:eastAsia="宋体" w:hint="eastAsia"/>
                <w:color w:val="000000" w:themeColor="text1"/>
              </w:rPr>
              <w:t>，工业企业边界挥发性有机物排放建议值非甲烷总烃</w:t>
            </w:r>
            <w:r>
              <w:rPr>
                <w:rFonts w:ascii="Times New Roman" w:eastAsia="宋体" w:hint="eastAsia"/>
                <w:color w:val="000000" w:themeColor="text1"/>
              </w:rPr>
              <w:t>2.0</w:t>
            </w:r>
            <w:r>
              <w:rPr>
                <w:rFonts w:ascii="Times New Roman" w:eastAsia="宋体" w:hAnsi="Times New Roman" w:hint="eastAsia"/>
                <w:color w:val="000000" w:themeColor="text1"/>
              </w:rPr>
              <w:t>mg/m</w:t>
            </w:r>
            <w:r>
              <w:rPr>
                <w:rFonts w:ascii="Times New Roman" w:eastAsia="宋体" w:hAnsi="Times New Roman" w:hint="eastAsia"/>
                <w:color w:val="000000" w:themeColor="text1"/>
                <w:vertAlign w:val="superscript"/>
              </w:rPr>
              <w:t>3</w:t>
            </w:r>
            <w:r>
              <w:rPr>
                <w:rFonts w:ascii="Times New Roman" w:eastAsia="宋体" w:hint="eastAsia"/>
                <w:color w:val="000000" w:themeColor="text1"/>
              </w:rPr>
              <w:t>）。</w:t>
            </w:r>
          </w:p>
          <w:p w:rsidR="00F74E5E" w:rsidRDefault="008A61FD" w:rsidP="00F74E5E">
            <w:pPr>
              <w:adjustRightInd w:val="0"/>
              <w:snapToGrid w:val="0"/>
              <w:spacing w:line="440" w:lineRule="exact"/>
              <w:ind w:firstLineChars="200" w:firstLine="482"/>
              <w:rPr>
                <w:rFonts w:ascii="Times New Roman" w:eastAsia="宋体"/>
                <w:b/>
                <w:color w:val="000000" w:themeColor="text1"/>
                <w:sz w:val="24"/>
              </w:rPr>
            </w:pPr>
            <w:r>
              <w:rPr>
                <w:rFonts w:ascii="Times New Roman" w:eastAsia="宋体" w:hint="eastAsia"/>
                <w:b/>
                <w:color w:val="000000" w:themeColor="text1"/>
                <w:sz w:val="24"/>
              </w:rPr>
              <w:t>（</w:t>
            </w:r>
            <w:r w:rsidR="00F74E5E">
              <w:rPr>
                <w:rFonts w:ascii="Times New Roman" w:eastAsia="宋体" w:hint="eastAsia"/>
                <w:b/>
                <w:color w:val="000000" w:themeColor="text1"/>
                <w:sz w:val="24"/>
              </w:rPr>
              <w:t>3</w:t>
            </w:r>
            <w:r>
              <w:rPr>
                <w:rFonts w:ascii="Times New Roman" w:eastAsia="宋体" w:hint="eastAsia"/>
                <w:b/>
                <w:color w:val="000000" w:themeColor="text1"/>
                <w:sz w:val="24"/>
              </w:rPr>
              <w:t>）有机废气收集处理示意图</w:t>
            </w:r>
          </w:p>
          <w:p w:rsidR="004D10BF" w:rsidRDefault="004D10BF" w:rsidP="004D10BF">
            <w:pPr>
              <w:pStyle w:val="1"/>
            </w:pPr>
          </w:p>
          <w:p w:rsidR="004D10BF" w:rsidRDefault="004D10BF" w:rsidP="004D10BF"/>
          <w:p w:rsidR="004D10BF" w:rsidRPr="004D10BF" w:rsidRDefault="004D10BF" w:rsidP="004D10BF">
            <w:pPr>
              <w:pStyle w:val="1"/>
            </w:pPr>
          </w:p>
          <w:p w:rsidR="00F74E5E" w:rsidRPr="001E231C" w:rsidRDefault="00361F36" w:rsidP="00F74E5E">
            <w:pPr>
              <w:adjustRightInd w:val="0"/>
              <w:snapToGrid w:val="0"/>
              <w:spacing w:line="520" w:lineRule="exact"/>
              <w:ind w:firstLineChars="200" w:firstLine="420"/>
              <w:rPr>
                <w:color w:val="000000" w:themeColor="text1"/>
                <w:sz w:val="24"/>
              </w:rPr>
            </w:pPr>
            <w:r w:rsidRPr="00361F36">
              <w:rPr>
                <w:color w:val="000000" w:themeColor="text1"/>
              </w:rPr>
              <w:pict>
                <v:group id="_x0000_s2537" editas="canvas" style="position:absolute;left:0;text-align:left;margin-left:.2pt;margin-top:.15pt;width:455pt;height:207.05pt;z-index:251731968" coordorigin="1636,6869" coordsize="9100,4141">
                  <o:lock v:ext="edit" aspectratio="t"/>
                  <v:shape id="_x0000_s2538" type="#_x0000_t75" style="position:absolute;left:1636;top:6869;width:9100;height:4141" o:preferrelative="f" stroked="t">
                    <v:fill o:detectmouseclick="t"/>
                    <v:path o:extrusionok="t" o:connecttype="none"/>
                  </v:shape>
                  <v:rect id="_x0000_s2539" style="position:absolute;left:1709;top:9236;width:1291;height:1531" filled="f">
                    <v:textbox style="mso-next-textbox:#_x0000_s2539">
                      <w:txbxContent>
                        <w:p w:rsidR="00A168CD" w:rsidRDefault="00A168CD" w:rsidP="00F74E5E">
                          <w:pPr>
                            <w:jc w:val="center"/>
                          </w:pPr>
                        </w:p>
                        <w:p w:rsidR="00A168CD" w:rsidRDefault="00A168CD" w:rsidP="00F74E5E">
                          <w:pPr>
                            <w:jc w:val="center"/>
                          </w:pPr>
                        </w:p>
                        <w:p w:rsidR="00A168CD" w:rsidRDefault="00A168CD" w:rsidP="00F74E5E"/>
                      </w:txbxContent>
                    </v:textbox>
                  </v:rect>
                  <v:rect id="_x0000_s2540" style="position:absolute;left:1709;top:8954;width:1313;height:282" filled="f">
                    <v:textbox style="mso-next-textbox:#_x0000_s2540" inset="0,0,0,0">
                      <w:txbxContent>
                        <w:p w:rsidR="00A168CD" w:rsidRPr="000026F6" w:rsidRDefault="00A168CD" w:rsidP="00F74E5E">
                          <w:pPr>
                            <w:jc w:val="center"/>
                            <w:rPr>
                              <w:rFonts w:ascii="Times New Roman" w:eastAsia="宋体" w:hAnsi="Times New Roman"/>
                              <w:szCs w:val="21"/>
                            </w:rPr>
                          </w:pPr>
                          <w:r w:rsidRPr="000026F6">
                            <w:rPr>
                              <w:rFonts w:ascii="Times New Roman" w:eastAsia="宋体" w:hint="eastAsia"/>
                              <w:spacing w:val="-4"/>
                              <w:szCs w:val="21"/>
                            </w:rPr>
                            <w:t>封闭</w:t>
                          </w:r>
                          <w:r w:rsidRPr="000026F6">
                            <w:rPr>
                              <w:rFonts w:ascii="Times New Roman" w:eastAsia="宋体" w:hint="eastAsia"/>
                              <w:szCs w:val="21"/>
                            </w:rPr>
                            <w:t>罩</w:t>
                          </w:r>
                        </w:p>
                      </w:txbxContent>
                    </v:textbox>
                  </v:rect>
                  <v:rect id="_x0000_s2541" style="position:absolute;left:10065;top:6900;width:405;height:3840">
                    <v:textbox style="mso-next-textbox:#_x0000_s2541">
                      <w:txbxContent>
                        <w:p w:rsidR="00A168CD" w:rsidRDefault="00A168CD" w:rsidP="00F74E5E"/>
                        <w:p w:rsidR="00A168CD" w:rsidRDefault="00A168CD" w:rsidP="00F74E5E"/>
                        <w:p w:rsidR="00A168CD" w:rsidRDefault="00A168CD" w:rsidP="00F74E5E"/>
                        <w:p w:rsidR="00A168CD" w:rsidRDefault="00A168CD" w:rsidP="00F74E5E"/>
                        <w:p w:rsidR="00A168CD" w:rsidRDefault="00A168CD" w:rsidP="00F74E5E"/>
                      </w:txbxContent>
                    </v:textbox>
                  </v:rect>
                  <v:rect id="_x0000_s2542" style="position:absolute;left:8479;top:9285;width:1189;height:1497">
                    <v:textbox style="mso-next-textbox:#_x0000_s2542">
                      <w:txbxContent>
                        <w:p w:rsidR="00A168CD" w:rsidRPr="000026F6" w:rsidRDefault="00A168CD" w:rsidP="00F74E5E">
                          <w:pPr>
                            <w:rPr>
                              <w:rFonts w:ascii="Times New Roman" w:eastAsia="宋体" w:hAnsi="Times New Roman"/>
                            </w:rPr>
                          </w:pPr>
                          <w:r>
                            <w:rPr>
                              <w:rFonts w:ascii="Times New Roman" w:eastAsia="宋体" w:hint="eastAsia"/>
                            </w:rPr>
                            <w:t>吸附浓缩</w:t>
                          </w:r>
                          <w:r>
                            <w:rPr>
                              <w:rFonts w:ascii="Times New Roman" w:eastAsia="宋体" w:hint="eastAsia"/>
                            </w:rPr>
                            <w:t>-</w:t>
                          </w:r>
                          <w:r>
                            <w:rPr>
                              <w:rFonts w:ascii="Times New Roman" w:eastAsia="宋体" w:hint="eastAsia"/>
                            </w:rPr>
                            <w:t>催化燃烧</w:t>
                          </w:r>
                          <w:r w:rsidRPr="000026F6">
                            <w:rPr>
                              <w:rFonts w:ascii="Times New Roman" w:eastAsia="宋体" w:hint="eastAsia"/>
                            </w:rPr>
                            <w:t>装置</w:t>
                          </w:r>
                        </w:p>
                      </w:txbxContent>
                    </v:textbox>
                  </v:rect>
                  <v:rect id="_x0000_s2543" style="position:absolute;left:9668;top:9615;width:397;height:571"/>
                  <v:shape id="_x0000_s2544" type="#_x0000_t32" style="position:absolute;left:9668;top:9924;width:315;height:15" o:connectortype="straight">
                    <v:stroke endarrow="block"/>
                  </v:shape>
                  <v:shape id="_x0000_s2545" type="#_x0000_t32" style="position:absolute;left:10256;top:7710;width:1;height:660;flip:y" o:connectortype="straight">
                    <v:stroke endarrow="block"/>
                  </v:shape>
                  <v:shape id="_x0000_s2546" type="#_x0000_t202" style="position:absolute;left:1743;top:9285;width:1134;height:1417" filled="f" stroked="f">
                    <v:textbox style="mso-next-textbox:#_x0000_s2546">
                      <w:txbxContent>
                        <w:p w:rsidR="00A168CD" w:rsidRPr="000026F6" w:rsidRDefault="00A168CD" w:rsidP="00F74E5E">
                          <w:pPr>
                            <w:jc w:val="center"/>
                            <w:rPr>
                              <w:rFonts w:ascii="Times New Roman" w:eastAsia="宋体" w:hAnsi="Times New Roman"/>
                            </w:rPr>
                          </w:pPr>
                          <w:r>
                            <w:rPr>
                              <w:rFonts w:ascii="Times New Roman" w:eastAsia="宋体" w:hint="eastAsia"/>
                            </w:rPr>
                            <w:t>彩印机的</w:t>
                          </w:r>
                          <w:r w:rsidRPr="000026F6">
                            <w:rPr>
                              <w:rFonts w:ascii="Times New Roman" w:eastAsia="宋体" w:hint="eastAsia"/>
                            </w:rPr>
                            <w:t>工作平台</w:t>
                          </w:r>
                          <w:r>
                            <w:rPr>
                              <w:rFonts w:ascii="Times New Roman" w:eastAsia="宋体" w:hint="eastAsia"/>
                            </w:rPr>
                            <w:t>（</w:t>
                          </w:r>
                          <w:r>
                            <w:rPr>
                              <w:rFonts w:ascii="Times New Roman" w:eastAsia="宋体" w:hint="eastAsia"/>
                            </w:rPr>
                            <w:t>3</w:t>
                          </w:r>
                          <w:r>
                            <w:rPr>
                              <w:rFonts w:ascii="Times New Roman" w:eastAsia="宋体" w:hint="eastAsia"/>
                            </w:rPr>
                            <w:t>台）</w:t>
                          </w:r>
                        </w:p>
                      </w:txbxContent>
                    </v:textbox>
                  </v:shape>
                  <v:shape id="_x0000_s2547" type="#_x0000_t202" style="position:absolute;left:9964;top:8770;width:506;height:1843" filled="f" stroked="f">
                    <v:textbox style="mso-next-textbox:#_x0000_s2547">
                      <w:txbxContent>
                        <w:p w:rsidR="00A168CD" w:rsidRPr="000026F6" w:rsidRDefault="00A168CD" w:rsidP="00F74E5E">
                          <w:pPr>
                            <w:rPr>
                              <w:rFonts w:ascii="Times New Roman" w:eastAsia="宋体" w:hAnsi="Times New Roman"/>
                            </w:rPr>
                          </w:pPr>
                          <w:r w:rsidRPr="000026F6">
                            <w:rPr>
                              <w:rFonts w:ascii="Times New Roman" w:eastAsia="宋体" w:hAnsi="Times New Roman"/>
                            </w:rPr>
                            <w:t>15m</w:t>
                          </w:r>
                          <w:r w:rsidRPr="000026F6">
                            <w:rPr>
                              <w:rFonts w:ascii="Times New Roman" w:eastAsia="宋体" w:hint="eastAsia"/>
                            </w:rPr>
                            <w:t>排气筒</w:t>
                          </w:r>
                        </w:p>
                        <w:p w:rsidR="00A168CD" w:rsidRDefault="00A168CD" w:rsidP="00F74E5E"/>
                      </w:txbxContent>
                    </v:textbox>
                  </v:shape>
                  <v:shape id="_x0000_s2548" type="#_x0000_t32" style="position:absolute;left:2201;top:7710;width:1;height:1248;flip:y" o:connectortype="straight" strokeweight="1pt"/>
                  <v:shape id="_x0000_s2549" type="#_x0000_t32" style="position:absolute;left:2530;top:8134;width:1;height:805;flip:y" o:connectortype="straight" strokeweight="1pt"/>
                  <v:shape id="_x0000_s2550" type="#_x0000_t32" style="position:absolute;left:2213;top:7708;width:5726;height:1" o:connectortype="straight" strokeweight="1pt"/>
                  <v:shape id="_x0000_s2551" type="#_x0000_t32" style="position:absolute;left:7628;top:8129;width:1;height:1984;flip:y" o:connectortype="straight" strokeweight="1pt"/>
                  <v:shape id="_x0000_s2552" type="#_x0000_t32" style="position:absolute;left:7939;top:7708;width:1;height:2098" o:connectortype="straight" strokeweight="1pt"/>
                  <v:shape id="_x0000_s2553" type="#_x0000_t32" style="position:absolute;left:4211;top:7899;width:1371;height:1" o:connectortype="straight">
                    <v:stroke endarrow="block"/>
                  </v:shape>
                  <v:shape id="_x0000_s2554" type="#_x0000_t32" style="position:absolute;left:7751;top:8724;width:1;height:496" o:connectortype="straight">
                    <v:stroke endarrow="block"/>
                  </v:shape>
                  <v:shape id="_x0000_s2555" type="#_x0000_t32" style="position:absolute;left:2531;top:8129;width:1191;height:1" o:connectortype="straight" strokeweight="1pt"/>
                  <v:shape id="_x0000_s2556" type="#_x0000_t32" style="position:absolute;left:2336;top:7898;width:1371;height:1" o:connectortype="straight">
                    <v:stroke endarrow="block"/>
                  </v:shape>
                  <v:shape id="_x0000_s2557" type="#_x0000_t32" style="position:absolute;left:7629;top:10113;width:850;height:1" o:connectortype="straight"/>
                  <v:shape id="_x0000_s2558" type="#_x0000_t32" style="position:absolute;left:7940;top:9805;width:539;height:1" o:connectortype="straight"/>
                  <v:shape id="_x0000_s2559" type="#_x0000_t202" style="position:absolute;left:3186;top:9285;width:1134;height:1417" filled="f" stroked="f">
                    <v:textbox style="mso-next-textbox:#_x0000_s2559">
                      <w:txbxContent>
                        <w:p w:rsidR="00A168CD" w:rsidRPr="000026F6" w:rsidRDefault="00A168CD" w:rsidP="00F74E5E">
                          <w:pPr>
                            <w:jc w:val="center"/>
                            <w:rPr>
                              <w:rFonts w:ascii="Times New Roman" w:eastAsia="宋体" w:hAnsi="Times New Roman"/>
                            </w:rPr>
                          </w:pPr>
                          <w:r>
                            <w:rPr>
                              <w:rFonts w:ascii="Times New Roman" w:eastAsia="宋体" w:hint="eastAsia"/>
                            </w:rPr>
                            <w:t>柔印印刷机的</w:t>
                          </w:r>
                          <w:r w:rsidRPr="000026F6">
                            <w:rPr>
                              <w:rFonts w:ascii="Times New Roman" w:eastAsia="宋体" w:hint="eastAsia"/>
                            </w:rPr>
                            <w:t>工作平台</w:t>
                          </w:r>
                          <w:r>
                            <w:rPr>
                              <w:rFonts w:ascii="Times New Roman" w:eastAsia="宋体" w:hint="eastAsia"/>
                            </w:rPr>
                            <w:t>（</w:t>
                          </w:r>
                          <w:r>
                            <w:rPr>
                              <w:rFonts w:ascii="Times New Roman" w:eastAsia="宋体" w:hint="eastAsia"/>
                            </w:rPr>
                            <w:t>3</w:t>
                          </w:r>
                          <w:r>
                            <w:rPr>
                              <w:rFonts w:ascii="Times New Roman" w:eastAsia="宋体" w:hint="eastAsia"/>
                            </w:rPr>
                            <w:t>台）</w:t>
                          </w:r>
                        </w:p>
                      </w:txbxContent>
                    </v:textbox>
                  </v:shape>
                  <v:rect id="_x0000_s2560" style="position:absolute;left:3164;top:9220;width:1291;height:1531" filled="f">
                    <v:textbox style="mso-next-textbox:#_x0000_s2560">
                      <w:txbxContent>
                        <w:p w:rsidR="00A168CD" w:rsidRDefault="00A168CD" w:rsidP="00F74E5E"/>
                        <w:p w:rsidR="00A168CD" w:rsidRDefault="00A168CD" w:rsidP="00F74E5E">
                          <w:pPr>
                            <w:jc w:val="center"/>
                          </w:pPr>
                        </w:p>
                        <w:p w:rsidR="00A168CD" w:rsidRDefault="00A168CD" w:rsidP="00F74E5E"/>
                      </w:txbxContent>
                    </v:textbox>
                  </v:rect>
                  <v:rect id="_x0000_s2561" style="position:absolute;left:3164;top:8938;width:1313;height:282" filled="f">
                    <v:textbox style="mso-next-textbox:#_x0000_s2561" inset="0,0,0,0">
                      <w:txbxContent>
                        <w:p w:rsidR="00A168CD" w:rsidRPr="000026F6" w:rsidRDefault="00A168CD" w:rsidP="00F74E5E">
                          <w:pPr>
                            <w:jc w:val="center"/>
                            <w:rPr>
                              <w:rFonts w:ascii="Times New Roman" w:eastAsia="宋体" w:hAnsi="Times New Roman"/>
                              <w:szCs w:val="21"/>
                            </w:rPr>
                          </w:pPr>
                          <w:r w:rsidRPr="000026F6">
                            <w:rPr>
                              <w:rFonts w:ascii="Times New Roman" w:eastAsia="宋体" w:hint="eastAsia"/>
                              <w:spacing w:val="-4"/>
                              <w:szCs w:val="21"/>
                            </w:rPr>
                            <w:t>封闭</w:t>
                          </w:r>
                          <w:r w:rsidRPr="000026F6">
                            <w:rPr>
                              <w:rFonts w:ascii="Times New Roman" w:eastAsia="宋体" w:hint="eastAsia"/>
                              <w:szCs w:val="21"/>
                            </w:rPr>
                            <w:t>罩</w:t>
                          </w:r>
                        </w:p>
                      </w:txbxContent>
                    </v:textbox>
                  </v:rect>
                  <v:shape id="_x0000_s2562" type="#_x0000_t32" style="position:absolute;left:3705;top:8134;width:1;height:805;flip:y" o:connectortype="straight" strokeweight="1pt"/>
                  <v:shape id="_x0000_s2563" type="#_x0000_t32" style="position:absolute;left:3986;top:8129;width:1;height:805;flip:y" o:connectortype="straight" strokeweight="1pt"/>
                  <v:shape id="_x0000_s2564" type="#_x0000_t32" style="position:absolute;left:3986;top:8125;width:3628;height:1" o:connectortype="straight" strokeweight="1pt"/>
                  <v:shape id="_x0000_s2565" type="#_x0000_t32" style="position:absolute;left:5988;top:7900;width:1371;height:1" o:connectortype="straight">
                    <v:stroke endarrow="block"/>
                  </v:shape>
                </v:group>
              </w:pict>
            </w:r>
          </w:p>
          <w:p w:rsidR="00F74E5E" w:rsidRPr="001E231C" w:rsidRDefault="00F74E5E" w:rsidP="00F74E5E">
            <w:pPr>
              <w:adjustRightInd w:val="0"/>
              <w:snapToGrid w:val="0"/>
              <w:spacing w:line="520" w:lineRule="exact"/>
              <w:ind w:firstLineChars="200" w:firstLine="480"/>
              <w:rPr>
                <w:color w:val="000000" w:themeColor="text1"/>
                <w:sz w:val="24"/>
              </w:rPr>
            </w:pPr>
          </w:p>
          <w:p w:rsidR="00F74E5E" w:rsidRPr="001E231C" w:rsidRDefault="00F74E5E" w:rsidP="00F74E5E">
            <w:pPr>
              <w:adjustRightInd w:val="0"/>
              <w:snapToGrid w:val="0"/>
              <w:spacing w:line="520" w:lineRule="exact"/>
              <w:ind w:firstLineChars="200" w:firstLine="480"/>
              <w:rPr>
                <w:color w:val="000000" w:themeColor="text1"/>
                <w:sz w:val="24"/>
              </w:rPr>
            </w:pPr>
          </w:p>
          <w:p w:rsidR="00F74E5E" w:rsidRPr="001E231C" w:rsidRDefault="00F74E5E" w:rsidP="00F74E5E">
            <w:pPr>
              <w:adjustRightInd w:val="0"/>
              <w:snapToGrid w:val="0"/>
              <w:spacing w:line="520" w:lineRule="exact"/>
              <w:ind w:firstLineChars="200" w:firstLine="480"/>
              <w:rPr>
                <w:color w:val="000000" w:themeColor="text1"/>
                <w:sz w:val="24"/>
              </w:rPr>
            </w:pPr>
          </w:p>
          <w:p w:rsidR="00F74E5E" w:rsidRPr="001E231C" w:rsidRDefault="00F74E5E" w:rsidP="00F74E5E">
            <w:pPr>
              <w:adjustRightInd w:val="0"/>
              <w:snapToGrid w:val="0"/>
              <w:spacing w:line="520" w:lineRule="exact"/>
              <w:ind w:firstLineChars="200" w:firstLine="480"/>
              <w:rPr>
                <w:color w:val="000000" w:themeColor="text1"/>
                <w:sz w:val="24"/>
              </w:rPr>
            </w:pPr>
          </w:p>
          <w:p w:rsidR="00F74E5E" w:rsidRPr="001E231C" w:rsidRDefault="00F74E5E" w:rsidP="00F74E5E">
            <w:pPr>
              <w:adjustRightInd w:val="0"/>
              <w:snapToGrid w:val="0"/>
              <w:spacing w:line="520" w:lineRule="exact"/>
              <w:ind w:firstLineChars="200" w:firstLine="480"/>
              <w:rPr>
                <w:color w:val="000000" w:themeColor="text1"/>
                <w:sz w:val="24"/>
              </w:rPr>
            </w:pPr>
          </w:p>
          <w:p w:rsidR="00F74E5E" w:rsidRPr="001E231C" w:rsidRDefault="00F74E5E" w:rsidP="00F74E5E">
            <w:pPr>
              <w:adjustRightInd w:val="0"/>
              <w:snapToGrid w:val="0"/>
              <w:spacing w:line="520" w:lineRule="exact"/>
              <w:ind w:firstLineChars="200" w:firstLine="480"/>
              <w:rPr>
                <w:color w:val="000000" w:themeColor="text1"/>
                <w:sz w:val="24"/>
              </w:rPr>
            </w:pPr>
          </w:p>
          <w:p w:rsidR="00F74E5E" w:rsidRPr="001E231C" w:rsidRDefault="00F74E5E" w:rsidP="00F74E5E">
            <w:pPr>
              <w:adjustRightInd w:val="0"/>
              <w:snapToGrid w:val="0"/>
              <w:spacing w:line="520" w:lineRule="exact"/>
              <w:ind w:firstLineChars="200" w:firstLine="480"/>
              <w:rPr>
                <w:color w:val="000000" w:themeColor="text1"/>
                <w:sz w:val="24"/>
              </w:rPr>
            </w:pPr>
          </w:p>
          <w:p w:rsidR="00907DCF" w:rsidRPr="004D10BF" w:rsidRDefault="00F74E5E" w:rsidP="004D10BF">
            <w:pPr>
              <w:adjustRightInd w:val="0"/>
              <w:snapToGrid w:val="0"/>
              <w:spacing w:line="520" w:lineRule="exact"/>
              <w:jc w:val="center"/>
              <w:rPr>
                <w:rFonts w:ascii="Times New Roman" w:eastAsia="宋体" w:hAnsi="Times New Roman"/>
                <w:b/>
                <w:color w:val="000000" w:themeColor="text1"/>
                <w:sz w:val="24"/>
              </w:rPr>
            </w:pPr>
            <w:r w:rsidRPr="001E231C">
              <w:rPr>
                <w:rFonts w:ascii="Times New Roman" w:eastAsia="宋体"/>
                <w:b/>
                <w:color w:val="000000" w:themeColor="text1"/>
                <w:sz w:val="24"/>
              </w:rPr>
              <w:t>图</w:t>
            </w:r>
            <w:r>
              <w:rPr>
                <w:rFonts w:ascii="Times New Roman" w:eastAsia="宋体" w:hAnsi="Times New Roman" w:hint="eastAsia"/>
                <w:b/>
                <w:color w:val="000000" w:themeColor="text1"/>
                <w:sz w:val="24"/>
              </w:rPr>
              <w:t>9</w:t>
            </w:r>
            <w:r w:rsidRPr="001E231C">
              <w:rPr>
                <w:rFonts w:ascii="Times New Roman" w:eastAsia="宋体" w:hAnsi="Times New Roman" w:hint="eastAsia"/>
                <w:b/>
                <w:color w:val="000000" w:themeColor="text1"/>
                <w:sz w:val="24"/>
              </w:rPr>
              <w:t xml:space="preserve">    </w:t>
            </w:r>
            <w:r>
              <w:rPr>
                <w:rFonts w:ascii="Times New Roman" w:eastAsia="宋体" w:hAnsi="Times New Roman" w:hint="eastAsia"/>
                <w:b/>
                <w:color w:val="000000" w:themeColor="text1"/>
                <w:sz w:val="24"/>
              </w:rPr>
              <w:t>柔印和彩印工序</w:t>
            </w:r>
            <w:r w:rsidRPr="001E231C">
              <w:rPr>
                <w:rFonts w:ascii="Times New Roman" w:eastAsia="宋体" w:hint="eastAsia"/>
                <w:b/>
                <w:color w:val="000000" w:themeColor="text1"/>
                <w:sz w:val="24"/>
              </w:rPr>
              <w:t>有机</w:t>
            </w:r>
            <w:r w:rsidRPr="001E231C">
              <w:rPr>
                <w:rFonts w:ascii="Times New Roman" w:eastAsia="宋体"/>
                <w:b/>
                <w:color w:val="000000" w:themeColor="text1"/>
                <w:sz w:val="24"/>
              </w:rPr>
              <w:t>废气收集及处理设施示意图</w:t>
            </w:r>
          </w:p>
          <w:p w:rsidR="00970277" w:rsidRDefault="008A61FD">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int="eastAsia"/>
                <w:b/>
                <w:color w:val="000000" w:themeColor="text1"/>
                <w:sz w:val="24"/>
              </w:rPr>
              <w:t>（</w:t>
            </w:r>
            <w:r w:rsidR="00F74E5E">
              <w:rPr>
                <w:rFonts w:ascii="Times New Roman" w:eastAsia="宋体" w:hint="eastAsia"/>
                <w:b/>
                <w:color w:val="000000" w:themeColor="text1"/>
                <w:sz w:val="24"/>
              </w:rPr>
              <w:t>4</w:t>
            </w:r>
            <w:r>
              <w:rPr>
                <w:rFonts w:ascii="Times New Roman" w:eastAsia="宋体" w:hint="eastAsia"/>
                <w:b/>
                <w:color w:val="000000" w:themeColor="text1"/>
                <w:sz w:val="24"/>
              </w:rPr>
              <w:t>）有机废气处理方式比选</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目前，有机废气的处理方法有直接燃烧法、活性炭吸附法、催化燃烧法、吸收法、冷凝法、</w:t>
            </w:r>
            <w:r>
              <w:rPr>
                <w:rFonts w:ascii="Times New Roman" w:eastAsia="宋体" w:hAnsi="Times New Roman"/>
                <w:color w:val="000000" w:themeColor="text1"/>
                <w:sz w:val="24"/>
              </w:rPr>
              <w:t>UV</w:t>
            </w:r>
            <w:r>
              <w:rPr>
                <w:rFonts w:ascii="Times New Roman" w:eastAsia="宋体" w:hint="eastAsia"/>
                <w:color w:val="000000" w:themeColor="text1"/>
                <w:sz w:val="24"/>
              </w:rPr>
              <w:t>光解催化氧化法、低温等离子体等，各种方法的主要优缺点见表</w:t>
            </w:r>
            <w:r w:rsidR="000E467D">
              <w:rPr>
                <w:rFonts w:ascii="Times New Roman" w:eastAsia="宋体" w:hAnsi="Times New Roman" w:hint="eastAsia"/>
                <w:color w:val="000000" w:themeColor="text1"/>
                <w:sz w:val="24"/>
              </w:rPr>
              <w:t>36</w:t>
            </w:r>
            <w:r>
              <w:rPr>
                <w:rFonts w:ascii="Times New Roman" w:eastAsia="宋体" w:hint="eastAsia"/>
                <w:color w:val="000000" w:themeColor="text1"/>
                <w:sz w:val="24"/>
              </w:rPr>
              <w:t>。</w:t>
            </w:r>
          </w:p>
          <w:p w:rsidR="00970277" w:rsidRDefault="008A61FD">
            <w:pPr>
              <w:autoSpaceDE w:val="0"/>
              <w:autoSpaceDN w:val="0"/>
              <w:spacing w:line="440" w:lineRule="exact"/>
              <w:jc w:val="center"/>
              <w:rPr>
                <w:rFonts w:ascii="Times New Roman" w:eastAsia="宋体" w:hAnsi="Times New Roman"/>
                <w:b/>
                <w:color w:val="000000" w:themeColor="text1"/>
                <w:sz w:val="24"/>
              </w:rPr>
            </w:pPr>
            <w:r>
              <w:rPr>
                <w:rFonts w:ascii="Times New Roman" w:eastAsia="宋体"/>
                <w:b/>
                <w:color w:val="000000" w:themeColor="text1"/>
                <w:sz w:val="24"/>
              </w:rPr>
              <w:t>表</w:t>
            </w:r>
            <w:r w:rsidR="000E467D">
              <w:rPr>
                <w:rFonts w:ascii="Times New Roman" w:eastAsia="宋体" w:hAnsi="Times New Roman" w:hint="eastAsia"/>
                <w:b/>
                <w:color w:val="000000" w:themeColor="text1"/>
                <w:sz w:val="24"/>
              </w:rPr>
              <w:t>36</w:t>
            </w:r>
            <w:r>
              <w:rPr>
                <w:rFonts w:ascii="Times New Roman" w:eastAsia="宋体" w:hAnsi="Times New Roman" w:hint="eastAsia"/>
                <w:b/>
                <w:color w:val="000000" w:themeColor="text1"/>
                <w:sz w:val="24"/>
              </w:rPr>
              <w:t xml:space="preserve">    </w:t>
            </w:r>
            <w:r>
              <w:rPr>
                <w:rFonts w:ascii="Times New Roman" w:eastAsia="宋体"/>
                <w:b/>
                <w:color w:val="000000" w:themeColor="text1"/>
                <w:sz w:val="24"/>
              </w:rPr>
              <w:t>有机废气净化方法比较一览表</w:t>
            </w:r>
          </w:p>
          <w:tbl>
            <w:tblPr>
              <w:tblW w:w="9072" w:type="dxa"/>
              <w:jc w:val="center"/>
              <w:tblBorders>
                <w:top w:val="single" w:sz="8" w:space="0" w:color="auto"/>
                <w:bottom w:val="single" w:sz="8" w:space="0" w:color="auto"/>
                <w:insideH w:val="single" w:sz="4" w:space="0" w:color="auto"/>
                <w:insideV w:val="single" w:sz="4" w:space="0" w:color="auto"/>
              </w:tblBorders>
              <w:tblCellMar>
                <w:top w:w="85" w:type="dxa"/>
                <w:bottom w:w="85" w:type="dxa"/>
              </w:tblCellMar>
              <w:tblLook w:val="04A0"/>
            </w:tblPr>
            <w:tblGrid>
              <w:gridCol w:w="931"/>
              <w:gridCol w:w="2245"/>
              <w:gridCol w:w="2054"/>
              <w:gridCol w:w="2283"/>
              <w:gridCol w:w="1559"/>
            </w:tblGrid>
            <w:tr w:rsidR="00970277">
              <w:trPr>
                <w:trHeight w:val="397"/>
                <w:jc w:val="center"/>
              </w:trPr>
              <w:tc>
                <w:tcPr>
                  <w:tcW w:w="896" w:type="dxa"/>
                  <w:tcBorders>
                    <w:top w:val="single" w:sz="8" w:space="0" w:color="auto"/>
                    <w:bottom w:val="single" w:sz="8" w:space="0" w:color="auto"/>
                  </w:tcBorders>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
                      <w:bCs/>
                      <w:color w:val="000000" w:themeColor="text1"/>
                      <w:spacing w:val="-4"/>
                      <w:kern w:val="21"/>
                      <w:szCs w:val="21"/>
                    </w:rPr>
                  </w:pPr>
                  <w:r>
                    <w:rPr>
                      <w:rFonts w:ascii="Times New Roman" w:eastAsia="宋体" w:hint="eastAsia"/>
                      <w:b/>
                      <w:bCs/>
                      <w:color w:val="000000" w:themeColor="text1"/>
                      <w:kern w:val="21"/>
                      <w:szCs w:val="21"/>
                    </w:rPr>
                    <w:t>方法</w:t>
                  </w:r>
                </w:p>
              </w:tc>
              <w:tc>
                <w:tcPr>
                  <w:tcW w:w="2160" w:type="dxa"/>
                  <w:tcBorders>
                    <w:top w:val="single" w:sz="8" w:space="0" w:color="auto"/>
                    <w:bottom w:val="single" w:sz="8" w:space="0" w:color="auto"/>
                  </w:tcBorders>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
                      <w:bCs/>
                      <w:color w:val="000000" w:themeColor="text1"/>
                      <w:spacing w:val="-4"/>
                      <w:kern w:val="21"/>
                      <w:szCs w:val="21"/>
                    </w:rPr>
                  </w:pPr>
                  <w:r>
                    <w:rPr>
                      <w:rFonts w:ascii="Times New Roman" w:eastAsia="宋体" w:hint="eastAsia"/>
                      <w:b/>
                      <w:bCs/>
                      <w:color w:val="000000" w:themeColor="text1"/>
                      <w:kern w:val="21"/>
                      <w:szCs w:val="21"/>
                    </w:rPr>
                    <w:t>原理</w:t>
                  </w:r>
                </w:p>
              </w:tc>
              <w:tc>
                <w:tcPr>
                  <w:tcW w:w="1977" w:type="dxa"/>
                  <w:tcBorders>
                    <w:top w:val="single" w:sz="8" w:space="0" w:color="auto"/>
                    <w:bottom w:val="single" w:sz="8" w:space="0" w:color="auto"/>
                  </w:tcBorders>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
                      <w:bCs/>
                      <w:color w:val="000000" w:themeColor="text1"/>
                      <w:spacing w:val="-4"/>
                      <w:kern w:val="21"/>
                      <w:szCs w:val="21"/>
                    </w:rPr>
                  </w:pPr>
                  <w:r>
                    <w:rPr>
                      <w:rFonts w:ascii="Times New Roman" w:eastAsia="宋体" w:hint="eastAsia"/>
                      <w:b/>
                      <w:bCs/>
                      <w:color w:val="000000" w:themeColor="text1"/>
                      <w:kern w:val="21"/>
                      <w:szCs w:val="21"/>
                    </w:rPr>
                    <w:t>优点</w:t>
                  </w:r>
                </w:p>
              </w:tc>
              <w:tc>
                <w:tcPr>
                  <w:tcW w:w="2197" w:type="dxa"/>
                  <w:tcBorders>
                    <w:top w:val="single" w:sz="8" w:space="0" w:color="auto"/>
                    <w:bottom w:val="single" w:sz="8" w:space="0" w:color="auto"/>
                  </w:tcBorders>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
                      <w:bCs/>
                      <w:color w:val="000000" w:themeColor="text1"/>
                      <w:spacing w:val="-4"/>
                      <w:kern w:val="21"/>
                      <w:szCs w:val="21"/>
                    </w:rPr>
                  </w:pPr>
                  <w:r>
                    <w:rPr>
                      <w:rFonts w:ascii="Times New Roman" w:eastAsia="宋体" w:hint="eastAsia"/>
                      <w:b/>
                      <w:bCs/>
                      <w:color w:val="000000" w:themeColor="text1"/>
                      <w:kern w:val="21"/>
                      <w:szCs w:val="21"/>
                    </w:rPr>
                    <w:t>缺点</w:t>
                  </w:r>
                </w:p>
              </w:tc>
              <w:tc>
                <w:tcPr>
                  <w:tcW w:w="1500" w:type="dxa"/>
                  <w:tcBorders>
                    <w:top w:val="single" w:sz="8" w:space="0" w:color="auto"/>
                    <w:bottom w:val="single" w:sz="8" w:space="0" w:color="auto"/>
                  </w:tcBorders>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
                      <w:bCs/>
                      <w:color w:val="000000" w:themeColor="text1"/>
                      <w:spacing w:val="-4"/>
                      <w:kern w:val="21"/>
                      <w:szCs w:val="21"/>
                    </w:rPr>
                  </w:pPr>
                  <w:r>
                    <w:rPr>
                      <w:rFonts w:ascii="Times New Roman" w:eastAsia="宋体" w:hint="eastAsia"/>
                      <w:b/>
                      <w:bCs/>
                      <w:color w:val="000000" w:themeColor="text1"/>
                      <w:kern w:val="21"/>
                      <w:szCs w:val="21"/>
                    </w:rPr>
                    <w:t>适用范围</w:t>
                  </w:r>
                </w:p>
              </w:tc>
            </w:tr>
            <w:tr w:rsidR="00970277">
              <w:trPr>
                <w:trHeight w:val="397"/>
                <w:jc w:val="center"/>
              </w:trPr>
              <w:tc>
                <w:tcPr>
                  <w:tcW w:w="896" w:type="dxa"/>
                  <w:tcBorders>
                    <w:top w:val="single" w:sz="8" w:space="0" w:color="auto"/>
                  </w:tcBorders>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吸附法</w:t>
                  </w:r>
                </w:p>
              </w:tc>
              <w:tc>
                <w:tcPr>
                  <w:tcW w:w="2160" w:type="dxa"/>
                  <w:tcBorders>
                    <w:top w:val="single" w:sz="8" w:space="0" w:color="auto"/>
                  </w:tcBorders>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废气分子扩散到固体吸附剂表面，有害成分被吸附而达到净化</w:t>
                  </w:r>
                </w:p>
              </w:tc>
              <w:tc>
                <w:tcPr>
                  <w:tcW w:w="1977" w:type="dxa"/>
                  <w:tcBorders>
                    <w:top w:val="single" w:sz="8" w:space="0" w:color="auto"/>
                  </w:tcBorders>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可处理含有低浓度的碳氢化合物和低温废气；溶剂可回收，进行有效利用；处理程度可控制</w:t>
                  </w:r>
                </w:p>
              </w:tc>
              <w:tc>
                <w:tcPr>
                  <w:tcW w:w="2197" w:type="dxa"/>
                  <w:tcBorders>
                    <w:top w:val="single" w:sz="8" w:space="0" w:color="auto"/>
                  </w:tcBorders>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吸附剂再生和补充费用高；在处理喷漆废气时要预先除漆雾</w:t>
                  </w:r>
                </w:p>
              </w:tc>
              <w:tc>
                <w:tcPr>
                  <w:tcW w:w="1500" w:type="dxa"/>
                  <w:tcBorders>
                    <w:top w:val="single" w:sz="8" w:space="0" w:color="auto"/>
                  </w:tcBorders>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适用常温、低浓度、废气量较小的废气治理</w:t>
                  </w:r>
                </w:p>
              </w:tc>
            </w:tr>
            <w:tr w:rsidR="00970277">
              <w:trPr>
                <w:trHeight w:val="397"/>
                <w:jc w:val="center"/>
              </w:trPr>
              <w:tc>
                <w:tcPr>
                  <w:tcW w:w="896"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直接燃烧法</w:t>
                  </w:r>
                </w:p>
              </w:tc>
              <w:tc>
                <w:tcPr>
                  <w:tcW w:w="2160"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废气与燃烧室火焰直接接触，有害物燃烧成</w:t>
                  </w:r>
                  <w:r>
                    <w:rPr>
                      <w:rFonts w:ascii="Times New Roman" w:eastAsia="宋体" w:hAnsi="Times New Roman"/>
                      <w:bCs/>
                      <w:color w:val="000000" w:themeColor="text1"/>
                      <w:kern w:val="21"/>
                      <w:szCs w:val="21"/>
                    </w:rPr>
                    <w:t>CO</w:t>
                  </w:r>
                  <w:r>
                    <w:rPr>
                      <w:rFonts w:ascii="Times New Roman" w:eastAsia="宋体" w:hAnsi="Times New Roman"/>
                      <w:bCs/>
                      <w:color w:val="000000" w:themeColor="text1"/>
                      <w:kern w:val="21"/>
                      <w:szCs w:val="21"/>
                      <w:vertAlign w:val="subscript"/>
                    </w:rPr>
                    <w:t>2</w:t>
                  </w:r>
                  <w:r>
                    <w:rPr>
                      <w:rFonts w:ascii="Times New Roman" w:eastAsia="宋体" w:hint="eastAsia"/>
                      <w:bCs/>
                      <w:color w:val="000000" w:themeColor="text1"/>
                      <w:kern w:val="21"/>
                      <w:szCs w:val="21"/>
                    </w:rPr>
                    <w:t>和</w:t>
                  </w:r>
                  <w:r>
                    <w:rPr>
                      <w:rFonts w:ascii="Times New Roman" w:eastAsia="宋体" w:hAnsi="Times New Roman"/>
                      <w:bCs/>
                      <w:color w:val="000000" w:themeColor="text1"/>
                      <w:kern w:val="21"/>
                      <w:szCs w:val="21"/>
                    </w:rPr>
                    <w:t>H</w:t>
                  </w:r>
                  <w:r>
                    <w:rPr>
                      <w:rFonts w:ascii="Times New Roman" w:eastAsia="宋体" w:hAnsi="Times New Roman"/>
                      <w:bCs/>
                      <w:color w:val="000000" w:themeColor="text1"/>
                      <w:kern w:val="21"/>
                      <w:szCs w:val="21"/>
                      <w:vertAlign w:val="subscript"/>
                    </w:rPr>
                    <w:t>2</w:t>
                  </w:r>
                  <w:r>
                    <w:rPr>
                      <w:rFonts w:ascii="Times New Roman" w:eastAsia="宋体" w:hAnsi="Times New Roman"/>
                      <w:bCs/>
                      <w:color w:val="000000" w:themeColor="text1"/>
                      <w:kern w:val="21"/>
                      <w:szCs w:val="21"/>
                    </w:rPr>
                    <w:t>O</w:t>
                  </w:r>
                  <w:r>
                    <w:rPr>
                      <w:rFonts w:ascii="Times New Roman" w:eastAsia="宋体" w:hint="eastAsia"/>
                      <w:bCs/>
                      <w:color w:val="000000" w:themeColor="text1"/>
                      <w:kern w:val="21"/>
                      <w:szCs w:val="21"/>
                    </w:rPr>
                    <w:t>，使废气净化</w:t>
                  </w:r>
                </w:p>
              </w:tc>
              <w:tc>
                <w:tcPr>
                  <w:tcW w:w="1977"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燃烧效率高，管理容易，维护简单；装置占地面积小；不稳定因素少，可靠性高</w:t>
                  </w:r>
                </w:p>
              </w:tc>
              <w:tc>
                <w:tcPr>
                  <w:tcW w:w="2197"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处理温度高，燃料费用高，设备造价高，处理低浓度、风量大的废气不经济</w:t>
                  </w:r>
                </w:p>
              </w:tc>
              <w:tc>
                <w:tcPr>
                  <w:tcW w:w="1500"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使用于有机溶剂含量高、湿度高的废气治理</w:t>
                  </w:r>
                </w:p>
              </w:tc>
            </w:tr>
            <w:tr w:rsidR="00970277">
              <w:trPr>
                <w:trHeight w:val="397"/>
                <w:jc w:val="center"/>
              </w:trPr>
              <w:tc>
                <w:tcPr>
                  <w:tcW w:w="896"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冷凝法</w:t>
                  </w:r>
                </w:p>
              </w:tc>
              <w:tc>
                <w:tcPr>
                  <w:tcW w:w="2160"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降低有害气体的温度，使某些成分冷凝成液体</w:t>
                  </w:r>
                </w:p>
              </w:tc>
              <w:tc>
                <w:tcPr>
                  <w:tcW w:w="1977"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设备、操作条件简单，回收物质纯度高</w:t>
                  </w:r>
                </w:p>
              </w:tc>
              <w:tc>
                <w:tcPr>
                  <w:tcW w:w="2197"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冷凝后的气体仍含有较高浓度有机废气，不能达到标准要求</w:t>
                  </w:r>
                </w:p>
              </w:tc>
              <w:tc>
                <w:tcPr>
                  <w:tcW w:w="1500"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适用于组分单一的高浓度有机废气</w:t>
                  </w:r>
                </w:p>
              </w:tc>
            </w:tr>
            <w:tr w:rsidR="00970277">
              <w:trPr>
                <w:trHeight w:val="397"/>
                <w:jc w:val="center"/>
              </w:trPr>
              <w:tc>
                <w:tcPr>
                  <w:tcW w:w="896"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吸收法</w:t>
                  </w:r>
                </w:p>
              </w:tc>
              <w:tc>
                <w:tcPr>
                  <w:tcW w:w="2160"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液体作为吸收剂，使废气中有害气体被吸收剂吸收而达到净化</w:t>
                  </w:r>
                </w:p>
              </w:tc>
              <w:tc>
                <w:tcPr>
                  <w:tcW w:w="1977"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设备费用低，运转费用少；无爆炸、火灾等危险，安全性高</w:t>
                  </w:r>
                </w:p>
              </w:tc>
              <w:tc>
                <w:tcPr>
                  <w:tcW w:w="2197"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需要对产生废水进行二次处理，对涂料品种有限制</w:t>
                  </w:r>
                </w:p>
              </w:tc>
              <w:tc>
                <w:tcPr>
                  <w:tcW w:w="1500"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适用于高、低浓度非甲烷总烃</w:t>
                  </w:r>
                </w:p>
              </w:tc>
            </w:tr>
            <w:tr w:rsidR="00970277">
              <w:trPr>
                <w:trHeight w:val="397"/>
                <w:jc w:val="center"/>
              </w:trPr>
              <w:tc>
                <w:tcPr>
                  <w:tcW w:w="896"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催化燃烧法</w:t>
                  </w:r>
                </w:p>
              </w:tc>
              <w:tc>
                <w:tcPr>
                  <w:tcW w:w="2160"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在催化剂作用下，使有机废气在引燃点温度以下燃烧生成</w:t>
                  </w:r>
                  <w:r>
                    <w:rPr>
                      <w:rFonts w:ascii="Times New Roman" w:eastAsia="宋体" w:hAnsi="Times New Roman"/>
                      <w:bCs/>
                      <w:color w:val="000000" w:themeColor="text1"/>
                      <w:kern w:val="21"/>
                      <w:szCs w:val="21"/>
                    </w:rPr>
                    <w:t>CO</w:t>
                  </w:r>
                  <w:r>
                    <w:rPr>
                      <w:rFonts w:ascii="Times New Roman" w:eastAsia="宋体" w:hAnsi="Times New Roman"/>
                      <w:bCs/>
                      <w:color w:val="000000" w:themeColor="text1"/>
                      <w:kern w:val="21"/>
                      <w:szCs w:val="21"/>
                      <w:vertAlign w:val="subscript"/>
                    </w:rPr>
                    <w:t>2</w:t>
                  </w:r>
                  <w:r>
                    <w:rPr>
                      <w:rFonts w:ascii="Times New Roman" w:eastAsia="宋体" w:hint="eastAsia"/>
                      <w:bCs/>
                      <w:color w:val="000000" w:themeColor="text1"/>
                      <w:kern w:val="21"/>
                      <w:szCs w:val="21"/>
                    </w:rPr>
                    <w:t>和</w:t>
                  </w:r>
                  <w:r>
                    <w:rPr>
                      <w:rFonts w:ascii="Times New Roman" w:eastAsia="宋体" w:hAnsi="Times New Roman"/>
                      <w:bCs/>
                      <w:color w:val="000000" w:themeColor="text1"/>
                      <w:kern w:val="21"/>
                      <w:szCs w:val="21"/>
                    </w:rPr>
                    <w:t>H</w:t>
                  </w:r>
                  <w:r>
                    <w:rPr>
                      <w:rFonts w:ascii="Times New Roman" w:eastAsia="宋体" w:hAnsi="Times New Roman"/>
                      <w:bCs/>
                      <w:color w:val="000000" w:themeColor="text1"/>
                      <w:kern w:val="21"/>
                      <w:szCs w:val="21"/>
                      <w:vertAlign w:val="subscript"/>
                    </w:rPr>
                    <w:t>2</w:t>
                  </w:r>
                  <w:r>
                    <w:rPr>
                      <w:rFonts w:ascii="Times New Roman" w:eastAsia="宋体" w:hAnsi="Times New Roman"/>
                      <w:bCs/>
                      <w:color w:val="000000" w:themeColor="text1"/>
                      <w:kern w:val="21"/>
                      <w:szCs w:val="21"/>
                    </w:rPr>
                    <w:t>O</w:t>
                  </w:r>
                  <w:r>
                    <w:rPr>
                      <w:rFonts w:ascii="Times New Roman" w:eastAsia="宋体" w:hint="eastAsia"/>
                      <w:bCs/>
                      <w:color w:val="000000" w:themeColor="text1"/>
                      <w:kern w:val="21"/>
                      <w:szCs w:val="21"/>
                    </w:rPr>
                    <w:t>而被净化</w:t>
                  </w:r>
                </w:p>
              </w:tc>
              <w:tc>
                <w:tcPr>
                  <w:tcW w:w="1977"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与直接燃烧法相比，能在低温下氧化分解，燃料费可剩</w:t>
                  </w:r>
                  <w:r>
                    <w:rPr>
                      <w:rFonts w:ascii="Times New Roman" w:eastAsia="宋体" w:hAnsi="Times New Roman"/>
                      <w:bCs/>
                      <w:color w:val="000000" w:themeColor="text1"/>
                      <w:kern w:val="21"/>
                      <w:szCs w:val="21"/>
                    </w:rPr>
                    <w:t>1/2</w:t>
                  </w:r>
                  <w:r>
                    <w:rPr>
                      <w:rFonts w:ascii="Times New Roman" w:eastAsia="宋体" w:hint="eastAsia"/>
                      <w:bCs/>
                      <w:color w:val="000000" w:themeColor="text1"/>
                      <w:kern w:val="21"/>
                      <w:szCs w:val="21"/>
                    </w:rPr>
                    <w:t>；装置占地面积小；</w:t>
                  </w:r>
                  <w:r>
                    <w:rPr>
                      <w:rFonts w:ascii="Times New Roman" w:eastAsia="宋体" w:hAnsi="Times New Roman"/>
                      <w:bCs/>
                      <w:color w:val="000000" w:themeColor="text1"/>
                      <w:kern w:val="21"/>
                      <w:szCs w:val="21"/>
                    </w:rPr>
                    <w:t>NO</w:t>
                  </w:r>
                  <w:r>
                    <w:rPr>
                      <w:rFonts w:ascii="Times New Roman" w:eastAsia="宋体" w:hAnsi="Times New Roman"/>
                      <w:bCs/>
                      <w:color w:val="000000" w:themeColor="text1"/>
                      <w:kern w:val="21"/>
                      <w:szCs w:val="21"/>
                      <w:vertAlign w:val="subscript"/>
                    </w:rPr>
                    <w:t>X</w:t>
                  </w:r>
                  <w:r>
                    <w:rPr>
                      <w:rFonts w:ascii="Times New Roman" w:eastAsia="宋体" w:hint="eastAsia"/>
                      <w:bCs/>
                      <w:color w:val="000000" w:themeColor="text1"/>
                      <w:kern w:val="21"/>
                      <w:szCs w:val="21"/>
                    </w:rPr>
                    <w:t>生成少</w:t>
                  </w:r>
                </w:p>
              </w:tc>
              <w:tc>
                <w:tcPr>
                  <w:tcW w:w="2197"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催化剂价格高，需考虑催化剂中毒和催化剂寿命；必须进行前处理除去尘埃、漆雾等；催化剂和设备价格高</w:t>
                  </w:r>
                </w:p>
              </w:tc>
              <w:tc>
                <w:tcPr>
                  <w:tcW w:w="1500"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适用于废气温度高、流量小、有机溶剂浓度高、含杂质少的场合</w:t>
                  </w:r>
                </w:p>
              </w:tc>
            </w:tr>
            <w:tr w:rsidR="00970277">
              <w:trPr>
                <w:trHeight w:val="397"/>
                <w:jc w:val="center"/>
              </w:trPr>
              <w:tc>
                <w:tcPr>
                  <w:tcW w:w="896"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低温等离子体</w:t>
                  </w:r>
                </w:p>
              </w:tc>
              <w:tc>
                <w:tcPr>
                  <w:tcW w:w="2160"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放电过程中，电子从电场中获得能量，使污染物分子被激发或发生电</w:t>
                  </w:r>
                  <w:r>
                    <w:rPr>
                      <w:rFonts w:ascii="Times New Roman" w:eastAsia="宋体" w:hint="eastAsia"/>
                      <w:bCs/>
                      <w:color w:val="000000" w:themeColor="text1"/>
                      <w:kern w:val="21"/>
                      <w:szCs w:val="21"/>
                    </w:rPr>
                    <w:lastRenderedPageBreak/>
                    <w:t>离形成活性基团，活性基团之间发生反应，最终转化为</w:t>
                  </w:r>
                  <w:r>
                    <w:rPr>
                      <w:rFonts w:ascii="Times New Roman" w:eastAsia="宋体" w:hAnsi="Times New Roman"/>
                      <w:bCs/>
                      <w:color w:val="000000" w:themeColor="text1"/>
                      <w:kern w:val="21"/>
                      <w:szCs w:val="21"/>
                    </w:rPr>
                    <w:t>CO</w:t>
                  </w:r>
                  <w:r>
                    <w:rPr>
                      <w:rFonts w:ascii="Times New Roman" w:eastAsia="宋体" w:hAnsi="Times New Roman"/>
                      <w:bCs/>
                      <w:color w:val="000000" w:themeColor="text1"/>
                      <w:kern w:val="21"/>
                      <w:szCs w:val="21"/>
                      <w:vertAlign w:val="subscript"/>
                    </w:rPr>
                    <w:t>2</w:t>
                  </w:r>
                  <w:r>
                    <w:rPr>
                      <w:rFonts w:ascii="Times New Roman" w:eastAsia="宋体" w:hint="eastAsia"/>
                      <w:bCs/>
                      <w:color w:val="000000" w:themeColor="text1"/>
                      <w:kern w:val="21"/>
                      <w:szCs w:val="21"/>
                    </w:rPr>
                    <w:t>和</w:t>
                  </w:r>
                  <w:r>
                    <w:rPr>
                      <w:rFonts w:ascii="Times New Roman" w:eastAsia="宋体" w:hAnsi="Times New Roman"/>
                      <w:bCs/>
                      <w:color w:val="000000" w:themeColor="text1"/>
                      <w:kern w:val="21"/>
                      <w:szCs w:val="21"/>
                    </w:rPr>
                    <w:t>H</w:t>
                  </w:r>
                  <w:r>
                    <w:rPr>
                      <w:rFonts w:ascii="Times New Roman" w:eastAsia="宋体" w:hAnsi="Times New Roman"/>
                      <w:bCs/>
                      <w:color w:val="000000" w:themeColor="text1"/>
                      <w:kern w:val="21"/>
                      <w:szCs w:val="21"/>
                      <w:vertAlign w:val="subscript"/>
                    </w:rPr>
                    <w:t>2</w:t>
                  </w:r>
                  <w:r>
                    <w:rPr>
                      <w:rFonts w:ascii="Times New Roman" w:eastAsia="宋体" w:hAnsi="Times New Roman"/>
                      <w:bCs/>
                      <w:color w:val="000000" w:themeColor="text1"/>
                      <w:kern w:val="21"/>
                      <w:szCs w:val="21"/>
                    </w:rPr>
                    <w:t>O</w:t>
                  </w:r>
                  <w:r>
                    <w:rPr>
                      <w:rFonts w:ascii="Times New Roman" w:eastAsia="宋体" w:hint="eastAsia"/>
                      <w:bCs/>
                      <w:color w:val="000000" w:themeColor="text1"/>
                      <w:kern w:val="21"/>
                      <w:szCs w:val="21"/>
                    </w:rPr>
                    <w:t>等物质而达到净化</w:t>
                  </w:r>
                </w:p>
              </w:tc>
              <w:tc>
                <w:tcPr>
                  <w:tcW w:w="1977"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lastRenderedPageBreak/>
                    <w:t>电子能量高，几乎可以和所有的有机气体发生作用；反应快，</w:t>
                  </w:r>
                  <w:r>
                    <w:rPr>
                      <w:rFonts w:ascii="Times New Roman" w:eastAsia="宋体" w:hint="eastAsia"/>
                      <w:bCs/>
                      <w:color w:val="000000" w:themeColor="text1"/>
                      <w:kern w:val="21"/>
                      <w:szCs w:val="21"/>
                    </w:rPr>
                    <w:lastRenderedPageBreak/>
                    <w:t>不受气速限制，只需用电，操作简单，占地小，运行成本低廉</w:t>
                  </w:r>
                </w:p>
              </w:tc>
              <w:tc>
                <w:tcPr>
                  <w:tcW w:w="2197"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lastRenderedPageBreak/>
                    <w:t>不适用易燃易爆废气治理、设备投资高，净化效率较燃烧法低</w:t>
                  </w:r>
                </w:p>
              </w:tc>
              <w:tc>
                <w:tcPr>
                  <w:tcW w:w="1500"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适用于低浓度</w:t>
                  </w:r>
                  <w:r>
                    <w:rPr>
                      <w:rFonts w:ascii="Times New Roman" w:eastAsia="宋体" w:hAnsi="Times New Roman"/>
                      <w:bCs/>
                      <w:color w:val="000000" w:themeColor="text1"/>
                      <w:kern w:val="21"/>
                      <w:szCs w:val="21"/>
                    </w:rPr>
                    <w:t>(</w:t>
                  </w:r>
                  <w:r>
                    <w:rPr>
                      <w:rFonts w:ascii="Times New Roman" w:eastAsia="宋体" w:hint="eastAsia"/>
                      <w:bCs/>
                      <w:color w:val="000000" w:themeColor="text1"/>
                      <w:kern w:val="21"/>
                      <w:szCs w:val="21"/>
                    </w:rPr>
                    <w:t>＜</w:t>
                  </w:r>
                  <w:r>
                    <w:rPr>
                      <w:rFonts w:ascii="Times New Roman" w:eastAsia="宋体" w:hAnsi="Times New Roman"/>
                      <w:bCs/>
                      <w:color w:val="000000" w:themeColor="text1"/>
                      <w:kern w:val="21"/>
                      <w:szCs w:val="21"/>
                    </w:rPr>
                    <w:t>300mg/m</w:t>
                  </w:r>
                  <w:r>
                    <w:rPr>
                      <w:rFonts w:ascii="Times New Roman" w:eastAsia="宋体" w:hAnsi="Times New Roman"/>
                      <w:bCs/>
                      <w:color w:val="000000" w:themeColor="text1"/>
                      <w:kern w:val="21"/>
                      <w:szCs w:val="21"/>
                      <w:vertAlign w:val="superscript"/>
                    </w:rPr>
                    <w:t>3</w:t>
                  </w:r>
                  <w:r>
                    <w:rPr>
                      <w:rFonts w:ascii="Times New Roman" w:eastAsia="宋体" w:hAnsi="Times New Roman"/>
                      <w:bCs/>
                      <w:color w:val="000000" w:themeColor="text1"/>
                      <w:kern w:val="21"/>
                      <w:szCs w:val="21"/>
                    </w:rPr>
                    <w:t>)</w:t>
                  </w:r>
                  <w:r>
                    <w:rPr>
                      <w:rFonts w:ascii="Times New Roman" w:eastAsia="宋体" w:hint="eastAsia"/>
                      <w:bCs/>
                      <w:color w:val="000000" w:themeColor="text1"/>
                      <w:kern w:val="21"/>
                      <w:szCs w:val="21"/>
                    </w:rPr>
                    <w:t>有机废气的治理</w:t>
                  </w:r>
                </w:p>
              </w:tc>
            </w:tr>
            <w:tr w:rsidR="00970277">
              <w:trPr>
                <w:trHeight w:val="397"/>
                <w:jc w:val="center"/>
              </w:trPr>
              <w:tc>
                <w:tcPr>
                  <w:tcW w:w="896"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Ansi="Times New Roman"/>
                      <w:bCs/>
                      <w:color w:val="000000" w:themeColor="text1"/>
                      <w:kern w:val="21"/>
                      <w:szCs w:val="21"/>
                    </w:rPr>
                    <w:lastRenderedPageBreak/>
                    <w:t>UV</w:t>
                  </w:r>
                  <w:r>
                    <w:rPr>
                      <w:rFonts w:ascii="Times New Roman" w:eastAsia="宋体" w:hint="eastAsia"/>
                      <w:bCs/>
                      <w:color w:val="000000" w:themeColor="text1"/>
                      <w:kern w:val="21"/>
                      <w:szCs w:val="21"/>
                    </w:rPr>
                    <w:t>光氧催化氧化法</w:t>
                  </w:r>
                </w:p>
              </w:tc>
              <w:tc>
                <w:tcPr>
                  <w:tcW w:w="2160"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bCs/>
                      <w:color w:val="000000" w:themeColor="text1"/>
                      <w:kern w:val="21"/>
                      <w:szCs w:val="21"/>
                    </w:rPr>
                    <w:t>利用高能高臭氧</w:t>
                  </w:r>
                  <w:r>
                    <w:rPr>
                      <w:rFonts w:ascii="Times New Roman" w:eastAsia="宋体" w:hAnsi="Times New Roman"/>
                      <w:bCs/>
                      <w:color w:val="000000" w:themeColor="text1"/>
                      <w:kern w:val="21"/>
                      <w:szCs w:val="21"/>
                    </w:rPr>
                    <w:t>UV</w:t>
                  </w:r>
                  <w:r>
                    <w:rPr>
                      <w:rFonts w:ascii="Times New Roman" w:eastAsia="宋体" w:hint="eastAsia"/>
                      <w:bCs/>
                      <w:color w:val="000000" w:themeColor="text1"/>
                      <w:kern w:val="21"/>
                      <w:szCs w:val="21"/>
                    </w:rPr>
                    <w:t>紫外线光束分解空气中的氧分子产生游离氧，游离氧与氧分子结合产生臭氧。</w:t>
                  </w:r>
                  <w:r>
                    <w:rPr>
                      <w:rFonts w:ascii="Times New Roman" w:eastAsia="宋体" w:hAnsi="Times New Roman"/>
                      <w:bCs/>
                      <w:color w:val="000000" w:themeColor="text1"/>
                      <w:kern w:val="21"/>
                      <w:szCs w:val="21"/>
                    </w:rPr>
                    <w:t>UV</w:t>
                  </w:r>
                  <w:r>
                    <w:rPr>
                      <w:rFonts w:ascii="Times New Roman" w:eastAsia="宋体" w:hint="eastAsia"/>
                      <w:bCs/>
                      <w:color w:val="000000" w:themeColor="text1"/>
                      <w:kern w:val="21"/>
                      <w:szCs w:val="21"/>
                    </w:rPr>
                    <w:t>＋</w:t>
                  </w:r>
                  <w:r>
                    <w:rPr>
                      <w:rFonts w:ascii="Times New Roman" w:eastAsia="宋体" w:hAnsi="Times New Roman"/>
                      <w:bCs/>
                      <w:color w:val="000000" w:themeColor="text1"/>
                      <w:kern w:val="21"/>
                      <w:szCs w:val="21"/>
                    </w:rPr>
                    <w:t>O</w:t>
                  </w:r>
                  <w:r>
                    <w:rPr>
                      <w:rFonts w:ascii="Times New Roman" w:eastAsia="宋体" w:hAnsi="Times New Roman"/>
                      <w:bCs/>
                      <w:color w:val="000000" w:themeColor="text1"/>
                      <w:kern w:val="21"/>
                      <w:szCs w:val="21"/>
                      <w:vertAlign w:val="subscript"/>
                    </w:rPr>
                    <w:t>2</w:t>
                  </w:r>
                  <w:r>
                    <w:rPr>
                      <w:rFonts w:ascii="Times New Roman" w:eastAsia="宋体" w:hAnsi="Times New Roman"/>
                      <w:bCs/>
                      <w:color w:val="000000" w:themeColor="text1"/>
                      <w:kern w:val="21"/>
                      <w:szCs w:val="21"/>
                    </w:rPr>
                    <w:t>→O</w:t>
                  </w:r>
                  <w:r>
                    <w:rPr>
                      <w:rFonts w:ascii="Times New Roman" w:eastAsia="宋体" w:hAnsi="Times New Roman"/>
                      <w:bCs/>
                      <w:color w:val="000000" w:themeColor="text1"/>
                      <w:kern w:val="21"/>
                      <w:szCs w:val="21"/>
                      <w:vertAlign w:val="superscript"/>
                    </w:rPr>
                    <w:t>-</w:t>
                  </w:r>
                  <w:r>
                    <w:rPr>
                      <w:rFonts w:ascii="Times New Roman" w:eastAsia="宋体" w:hAnsi="Times New Roman"/>
                      <w:bCs/>
                      <w:color w:val="000000" w:themeColor="text1"/>
                      <w:kern w:val="21"/>
                      <w:szCs w:val="21"/>
                    </w:rPr>
                    <w:t>+O*(</w:t>
                  </w:r>
                  <w:r>
                    <w:rPr>
                      <w:rFonts w:ascii="Times New Roman" w:eastAsia="宋体" w:hint="eastAsia"/>
                      <w:bCs/>
                      <w:color w:val="000000" w:themeColor="text1"/>
                      <w:kern w:val="21"/>
                      <w:szCs w:val="21"/>
                    </w:rPr>
                    <w:t>活性氧</w:t>
                  </w:r>
                  <w:r>
                    <w:rPr>
                      <w:rFonts w:ascii="Times New Roman" w:eastAsia="宋体" w:hAnsi="Times New Roman"/>
                      <w:bCs/>
                      <w:color w:val="000000" w:themeColor="text1"/>
                      <w:kern w:val="21"/>
                      <w:szCs w:val="21"/>
                    </w:rPr>
                    <w:t>)O+O</w:t>
                  </w:r>
                  <w:r>
                    <w:rPr>
                      <w:rFonts w:ascii="Times New Roman" w:eastAsia="宋体" w:hAnsi="Times New Roman"/>
                      <w:bCs/>
                      <w:color w:val="000000" w:themeColor="text1"/>
                      <w:kern w:val="21"/>
                      <w:szCs w:val="21"/>
                      <w:vertAlign w:val="subscript"/>
                    </w:rPr>
                    <w:t>2</w:t>
                  </w:r>
                  <w:r>
                    <w:rPr>
                      <w:rFonts w:ascii="Times New Roman" w:eastAsia="宋体" w:hAnsi="Times New Roman"/>
                      <w:bCs/>
                      <w:color w:val="000000" w:themeColor="text1"/>
                      <w:kern w:val="21"/>
                      <w:szCs w:val="21"/>
                    </w:rPr>
                    <w:t>→O</w:t>
                  </w:r>
                  <w:r>
                    <w:rPr>
                      <w:rFonts w:ascii="Times New Roman" w:eastAsia="宋体" w:hAnsi="Times New Roman"/>
                      <w:bCs/>
                      <w:color w:val="000000" w:themeColor="text1"/>
                      <w:kern w:val="21"/>
                      <w:szCs w:val="21"/>
                      <w:vertAlign w:val="subscript"/>
                    </w:rPr>
                    <w:t>3</w:t>
                  </w:r>
                  <w:r>
                    <w:rPr>
                      <w:rFonts w:ascii="Times New Roman" w:eastAsia="宋体" w:hAnsi="Times New Roman"/>
                      <w:bCs/>
                      <w:color w:val="000000" w:themeColor="text1"/>
                      <w:kern w:val="21"/>
                      <w:szCs w:val="21"/>
                    </w:rPr>
                    <w:t>(</w:t>
                  </w:r>
                  <w:r>
                    <w:rPr>
                      <w:rFonts w:ascii="Times New Roman" w:eastAsia="宋体" w:hint="eastAsia"/>
                      <w:bCs/>
                      <w:color w:val="000000" w:themeColor="text1"/>
                      <w:kern w:val="21"/>
                      <w:szCs w:val="21"/>
                    </w:rPr>
                    <w:t>臭氧</w:t>
                  </w:r>
                  <w:r>
                    <w:rPr>
                      <w:rFonts w:ascii="Times New Roman" w:eastAsia="宋体" w:hAnsi="Times New Roman"/>
                      <w:bCs/>
                      <w:color w:val="000000" w:themeColor="text1"/>
                      <w:kern w:val="21"/>
                      <w:szCs w:val="21"/>
                    </w:rPr>
                    <w:t>)</w:t>
                  </w:r>
                  <w:r>
                    <w:rPr>
                      <w:rFonts w:ascii="Times New Roman" w:eastAsia="宋体" w:hint="eastAsia"/>
                      <w:bCs/>
                      <w:color w:val="000000" w:themeColor="text1"/>
                      <w:kern w:val="21"/>
                      <w:szCs w:val="21"/>
                    </w:rPr>
                    <w:t>，臭氧将有机物废气氧化成</w:t>
                  </w:r>
                  <w:r>
                    <w:rPr>
                      <w:rFonts w:ascii="Times New Roman" w:eastAsia="宋体" w:hAnsi="Times New Roman"/>
                      <w:bCs/>
                      <w:color w:val="000000" w:themeColor="text1"/>
                      <w:kern w:val="21"/>
                      <w:szCs w:val="21"/>
                    </w:rPr>
                    <w:t>CO</w:t>
                  </w:r>
                  <w:r>
                    <w:rPr>
                      <w:rFonts w:ascii="Times New Roman" w:eastAsia="宋体" w:hAnsi="Times New Roman"/>
                      <w:bCs/>
                      <w:color w:val="000000" w:themeColor="text1"/>
                      <w:kern w:val="21"/>
                      <w:szCs w:val="21"/>
                      <w:vertAlign w:val="subscript"/>
                    </w:rPr>
                    <w:t>2</w:t>
                  </w:r>
                  <w:r>
                    <w:rPr>
                      <w:rFonts w:ascii="Times New Roman" w:eastAsia="宋体" w:hint="eastAsia"/>
                      <w:bCs/>
                      <w:color w:val="000000" w:themeColor="text1"/>
                      <w:kern w:val="21"/>
                      <w:szCs w:val="21"/>
                    </w:rPr>
                    <w:t>和</w:t>
                  </w:r>
                  <w:r>
                    <w:rPr>
                      <w:rFonts w:ascii="Times New Roman" w:eastAsia="宋体" w:hAnsi="Times New Roman"/>
                      <w:bCs/>
                      <w:color w:val="000000" w:themeColor="text1"/>
                      <w:kern w:val="21"/>
                      <w:szCs w:val="21"/>
                    </w:rPr>
                    <w:t>H</w:t>
                  </w:r>
                  <w:r>
                    <w:rPr>
                      <w:rFonts w:ascii="Times New Roman" w:eastAsia="宋体" w:hAnsi="Times New Roman"/>
                      <w:bCs/>
                      <w:color w:val="000000" w:themeColor="text1"/>
                      <w:kern w:val="21"/>
                      <w:szCs w:val="21"/>
                      <w:vertAlign w:val="subscript"/>
                    </w:rPr>
                    <w:t>2</w:t>
                  </w:r>
                  <w:r>
                    <w:rPr>
                      <w:rFonts w:ascii="Times New Roman" w:eastAsia="宋体" w:hAnsi="Times New Roman"/>
                      <w:bCs/>
                      <w:color w:val="000000" w:themeColor="text1"/>
                      <w:kern w:val="21"/>
                      <w:szCs w:val="21"/>
                    </w:rPr>
                    <w:t>O</w:t>
                  </w:r>
                </w:p>
              </w:tc>
              <w:tc>
                <w:tcPr>
                  <w:tcW w:w="1977"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color w:val="000000" w:themeColor="text1"/>
                      <w:kern w:val="21"/>
                      <w:szCs w:val="21"/>
                    </w:rPr>
                    <w:t>处理效率高，占地小，投资运行费用较低，适应性强、高效除恶臭、运行成本低、有机废气无需预处理等</w:t>
                  </w:r>
                </w:p>
              </w:tc>
              <w:tc>
                <w:tcPr>
                  <w:tcW w:w="2197"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color w:val="000000" w:themeColor="text1"/>
                      <w:kern w:val="21"/>
                      <w:szCs w:val="21"/>
                    </w:rPr>
                    <w:t>需要定期保养与维护</w:t>
                  </w:r>
                </w:p>
              </w:tc>
              <w:tc>
                <w:tcPr>
                  <w:tcW w:w="1500" w:type="dxa"/>
                  <w:tcMar>
                    <w:top w:w="28" w:type="dxa"/>
                    <w:left w:w="51" w:type="dxa"/>
                    <w:bottom w:w="28" w:type="dxa"/>
                    <w:right w:w="51" w:type="dxa"/>
                  </w:tcMar>
                  <w:vAlign w:val="center"/>
                </w:tcPr>
                <w:p w:rsidR="00970277" w:rsidRDefault="008A61FD">
                  <w:pPr>
                    <w:adjustRightInd w:val="0"/>
                    <w:snapToGrid w:val="0"/>
                    <w:jc w:val="center"/>
                    <w:rPr>
                      <w:rFonts w:ascii="Times New Roman" w:eastAsia="宋体" w:hAnsi="Times New Roman"/>
                      <w:bCs/>
                      <w:color w:val="000000" w:themeColor="text1"/>
                      <w:spacing w:val="-4"/>
                      <w:kern w:val="21"/>
                      <w:szCs w:val="21"/>
                    </w:rPr>
                  </w:pPr>
                  <w:r>
                    <w:rPr>
                      <w:rFonts w:ascii="Times New Roman" w:eastAsia="宋体" w:hint="eastAsia"/>
                      <w:color w:val="000000" w:themeColor="text1"/>
                      <w:kern w:val="21"/>
                      <w:szCs w:val="21"/>
                    </w:rPr>
                    <w:t>适用于大部分有机废气，适用于中低浓度、中小风量的废气治理</w:t>
                  </w:r>
                </w:p>
              </w:tc>
            </w:tr>
          </w:tbl>
          <w:p w:rsidR="009C7FBE" w:rsidRPr="00D04D8E" w:rsidRDefault="009C7FBE" w:rsidP="009C7FBE">
            <w:pPr>
              <w:adjustRightInd w:val="0"/>
              <w:snapToGrid w:val="0"/>
              <w:spacing w:line="440" w:lineRule="exact"/>
              <w:ind w:firstLineChars="200" w:firstLine="480"/>
              <w:rPr>
                <w:rFonts w:ascii="Times New Roman" w:eastAsia="宋体"/>
                <w:color w:val="000000" w:themeColor="text1"/>
                <w:sz w:val="24"/>
              </w:rPr>
            </w:pPr>
            <w:r w:rsidRPr="00D04D8E">
              <w:rPr>
                <w:rFonts w:ascii="Times New Roman" w:eastAsia="宋体" w:hint="eastAsia"/>
                <w:color w:val="000000" w:themeColor="text1"/>
                <w:kern w:val="21"/>
                <w:sz w:val="24"/>
              </w:rPr>
              <w:t>由</w:t>
            </w:r>
            <w:r>
              <w:rPr>
                <w:rFonts w:ascii="Times New Roman" w:eastAsia="宋体" w:hint="eastAsia"/>
                <w:color w:val="000000" w:themeColor="text1"/>
                <w:kern w:val="21"/>
                <w:sz w:val="24"/>
              </w:rPr>
              <w:t>上</w:t>
            </w:r>
            <w:r w:rsidRPr="00D04D8E">
              <w:rPr>
                <w:rFonts w:ascii="Times New Roman" w:eastAsia="宋体" w:hint="eastAsia"/>
                <w:color w:val="000000" w:themeColor="text1"/>
                <w:kern w:val="21"/>
                <w:sz w:val="24"/>
              </w:rPr>
              <w:t>表可知</w:t>
            </w:r>
            <w:r w:rsidRPr="00D04D8E">
              <w:rPr>
                <w:rFonts w:ascii="Times New Roman" w:eastAsia="宋体" w:hAnsi="Times New Roman" w:hint="eastAsia"/>
                <w:color w:val="000000" w:themeColor="text1"/>
                <w:kern w:val="21"/>
                <w:sz w:val="24"/>
              </w:rPr>
              <w:t>，</w:t>
            </w:r>
            <w:r w:rsidRPr="00D04D8E">
              <w:rPr>
                <w:rFonts w:ascii="Times New Roman" w:eastAsia="宋体"/>
                <w:color w:val="000000" w:themeColor="text1"/>
                <w:sz w:val="24"/>
              </w:rPr>
              <w:t>直接燃烧法能耗、投资成本及运行费用较高，适用于高浓度高温度气体；活性炭吸附法适用于废气量较小、低温度的废气治理，后期花费较高，而且会产生危险废物（属于二次污染），不便于环保部门的监管；低温等离子净化法一次性投资较高</w:t>
            </w:r>
            <w:r w:rsidRPr="00D04D8E">
              <w:rPr>
                <w:rFonts w:ascii="Times New Roman" w:eastAsia="宋体" w:hint="eastAsia"/>
                <w:color w:val="000000" w:themeColor="text1"/>
                <w:sz w:val="24"/>
              </w:rPr>
              <w:t>，</w:t>
            </w:r>
            <w:r w:rsidRPr="00D04D8E">
              <w:rPr>
                <w:rFonts w:ascii="Times New Roman" w:eastAsia="宋体"/>
                <w:color w:val="000000" w:themeColor="text1"/>
                <w:sz w:val="24"/>
              </w:rPr>
              <w:t>催化燃烧</w:t>
            </w:r>
            <w:r w:rsidRPr="00D04D8E">
              <w:rPr>
                <w:rFonts w:ascii="Times New Roman" w:eastAsia="宋体" w:hint="eastAsia"/>
                <w:color w:val="000000" w:themeColor="text1"/>
                <w:sz w:val="24"/>
              </w:rPr>
              <w:t>适用于废气温度高、流量小、有机溶剂浓度高、含杂质少的废气。</w:t>
            </w:r>
            <w:r w:rsidRPr="00D04D8E">
              <w:rPr>
                <w:rFonts w:ascii="Times New Roman" w:eastAsia="宋体" w:hint="eastAsia"/>
                <w:color w:val="000000" w:themeColor="text1"/>
                <w:kern w:val="21"/>
                <w:sz w:val="24"/>
              </w:rPr>
              <w:t>根据对</w:t>
            </w:r>
            <w:r w:rsidRPr="00D04D8E">
              <w:rPr>
                <w:rFonts w:ascii="Times New Roman" w:eastAsia="宋体" w:hint="eastAsia"/>
                <w:color w:val="000000" w:themeColor="text1"/>
                <w:sz w:val="24"/>
              </w:rPr>
              <w:t>有机废气的净化方法的分析，结合项目生产工艺及废气污染因子，确定</w:t>
            </w:r>
            <w:r w:rsidRPr="00D04D8E">
              <w:rPr>
                <w:rFonts w:ascii="Times New Roman" w:eastAsia="宋体" w:hAnsi="Times New Roman" w:hint="eastAsia"/>
                <w:color w:val="000000" w:themeColor="text1"/>
                <w:sz w:val="24"/>
              </w:rPr>
              <w:t>本项目</w:t>
            </w:r>
            <w:r>
              <w:rPr>
                <w:rFonts w:ascii="Times New Roman" w:eastAsia="宋体" w:hAnsi="Times New Roman"/>
                <w:color w:val="000000" w:themeColor="text1"/>
                <w:sz w:val="24"/>
              </w:rPr>
              <w:t>柔印和彩印工序</w:t>
            </w:r>
            <w:r w:rsidRPr="00D04D8E">
              <w:rPr>
                <w:rFonts w:ascii="Times New Roman" w:eastAsia="宋体"/>
                <w:color w:val="000000" w:themeColor="text1"/>
                <w:sz w:val="24"/>
              </w:rPr>
              <w:t>有机</w:t>
            </w:r>
            <w:r w:rsidRPr="00D04D8E">
              <w:rPr>
                <w:rFonts w:ascii="Times New Roman" w:eastAsia="宋体" w:hint="eastAsia"/>
                <w:color w:val="000000" w:themeColor="text1"/>
                <w:sz w:val="24"/>
              </w:rPr>
              <w:t>废气经</w:t>
            </w:r>
            <w:r w:rsidRPr="00D04D8E">
              <w:rPr>
                <w:rFonts w:ascii="Times New Roman" w:eastAsia="宋体" w:hAnsi="Times New Roman" w:hint="eastAsia"/>
                <w:color w:val="000000" w:themeColor="text1"/>
                <w:sz w:val="24"/>
              </w:rPr>
              <w:t>1</w:t>
            </w:r>
            <w:r w:rsidRPr="00D04D8E">
              <w:rPr>
                <w:rFonts w:ascii="Times New Roman" w:eastAsia="宋体" w:hint="eastAsia"/>
                <w:color w:val="000000" w:themeColor="text1"/>
                <w:sz w:val="24"/>
              </w:rPr>
              <w:t>套</w:t>
            </w:r>
            <w:r w:rsidRPr="00D04D8E">
              <w:rPr>
                <w:rFonts w:ascii="Times New Roman" w:eastAsia="宋体" w:hAnsi="Times New Roman" w:hint="eastAsia"/>
                <w:color w:val="000000" w:themeColor="text1"/>
                <w:sz w:val="24"/>
              </w:rPr>
              <w:t>“</w:t>
            </w:r>
            <w:r w:rsidRPr="00D04D8E">
              <w:rPr>
                <w:rFonts w:ascii="Times New Roman" w:eastAsia="宋体" w:hAnsi="Times New Roman"/>
                <w:color w:val="000000" w:themeColor="text1"/>
                <w:sz w:val="24"/>
              </w:rPr>
              <w:t>吸附浓缩</w:t>
            </w:r>
            <w:r w:rsidRPr="00D04D8E">
              <w:rPr>
                <w:rFonts w:ascii="Times New Roman" w:eastAsia="宋体" w:hAnsi="Times New Roman" w:hint="eastAsia"/>
                <w:color w:val="000000" w:themeColor="text1"/>
                <w:sz w:val="24"/>
              </w:rPr>
              <w:t>-</w:t>
            </w:r>
            <w:r w:rsidRPr="00D04D8E">
              <w:rPr>
                <w:rFonts w:ascii="Times New Roman" w:eastAsia="宋体" w:hAnsi="Times New Roman" w:hint="eastAsia"/>
                <w:color w:val="000000" w:themeColor="text1"/>
                <w:sz w:val="24"/>
              </w:rPr>
              <w:t>催化燃烧”装置</w:t>
            </w:r>
            <w:r w:rsidRPr="00D04D8E">
              <w:rPr>
                <w:rFonts w:ascii="Times New Roman" w:eastAsia="宋体" w:hint="eastAsia"/>
                <w:color w:val="000000" w:themeColor="text1"/>
                <w:sz w:val="24"/>
              </w:rPr>
              <w:t>进行处理，处理后经过</w:t>
            </w:r>
            <w:r w:rsidRPr="00D04D8E">
              <w:rPr>
                <w:rFonts w:ascii="Times New Roman" w:eastAsia="宋体" w:hAnsi="Times New Roman"/>
                <w:color w:val="000000" w:themeColor="text1"/>
                <w:sz w:val="24"/>
              </w:rPr>
              <w:t>15m</w:t>
            </w:r>
            <w:r w:rsidRPr="00D04D8E">
              <w:rPr>
                <w:rFonts w:ascii="Times New Roman" w:eastAsia="宋体" w:hint="eastAsia"/>
                <w:color w:val="000000" w:themeColor="text1"/>
                <w:sz w:val="24"/>
              </w:rPr>
              <w:t>排气筒排放。</w:t>
            </w:r>
          </w:p>
          <w:p w:rsidR="00277253" w:rsidRPr="00787026" w:rsidRDefault="00277253" w:rsidP="00787026">
            <w:pPr>
              <w:pStyle w:val="Style1"/>
              <w:spacing w:line="440" w:lineRule="exact"/>
              <w:ind w:firstLine="480"/>
              <w:rPr>
                <w:color w:val="000000" w:themeColor="text1"/>
                <w:sz w:val="24"/>
              </w:rPr>
            </w:pPr>
            <w:r w:rsidRPr="00787026">
              <w:rPr>
                <w:rFonts w:hint="eastAsia"/>
                <w:color w:val="000000" w:themeColor="text1"/>
                <w:sz w:val="24"/>
              </w:rPr>
              <w:t>吸附浓缩</w:t>
            </w:r>
            <w:r w:rsidRPr="00787026">
              <w:rPr>
                <w:rFonts w:hint="eastAsia"/>
                <w:color w:val="000000" w:themeColor="text1"/>
                <w:sz w:val="24"/>
              </w:rPr>
              <w:t>-</w:t>
            </w:r>
            <w:r w:rsidRPr="00787026">
              <w:rPr>
                <w:rFonts w:hint="eastAsia"/>
                <w:color w:val="000000" w:themeColor="text1"/>
                <w:sz w:val="24"/>
              </w:rPr>
              <w:t>催化燃烧法的工作原理介绍：吸附浓缩</w:t>
            </w:r>
            <w:r w:rsidRPr="00787026">
              <w:rPr>
                <w:rFonts w:hint="eastAsia"/>
                <w:color w:val="000000" w:themeColor="text1"/>
                <w:sz w:val="24"/>
              </w:rPr>
              <w:t>-</w:t>
            </w:r>
            <w:r w:rsidRPr="00787026">
              <w:rPr>
                <w:rFonts w:hint="eastAsia"/>
                <w:color w:val="000000" w:themeColor="text1"/>
                <w:sz w:val="24"/>
              </w:rPr>
              <w:t>催化燃烧法是活性炭吸附和催化燃烧的组合工艺，有机废气经过了吸附</w:t>
            </w:r>
            <w:r w:rsidRPr="00787026">
              <w:rPr>
                <w:rFonts w:hint="eastAsia"/>
                <w:color w:val="000000" w:themeColor="text1"/>
                <w:sz w:val="24"/>
              </w:rPr>
              <w:t>-</w:t>
            </w:r>
            <w:r w:rsidRPr="00787026">
              <w:rPr>
                <w:rFonts w:hint="eastAsia"/>
                <w:color w:val="000000" w:themeColor="text1"/>
                <w:sz w:val="24"/>
              </w:rPr>
              <w:t>浓缩和催化燃烧三个过程。</w:t>
            </w:r>
          </w:p>
          <w:p w:rsidR="00277253" w:rsidRPr="00787026" w:rsidRDefault="00277253" w:rsidP="00787026">
            <w:pPr>
              <w:pStyle w:val="Style1"/>
              <w:spacing w:line="440" w:lineRule="exact"/>
              <w:ind w:firstLine="480"/>
              <w:rPr>
                <w:color w:val="000000" w:themeColor="text1"/>
                <w:sz w:val="24"/>
                <w:shd w:val="clear" w:color="auto" w:fill="FFFFFF"/>
              </w:rPr>
            </w:pPr>
            <w:r w:rsidRPr="00787026">
              <w:rPr>
                <w:rFonts w:hint="eastAsia"/>
                <w:color w:val="000000" w:themeColor="text1"/>
                <w:sz w:val="24"/>
              </w:rPr>
              <w:t>吸附：</w:t>
            </w:r>
            <w:r w:rsidRPr="00787026">
              <w:rPr>
                <w:rFonts w:hint="eastAsia"/>
                <w:color w:val="000000" w:themeColor="text1"/>
                <w:sz w:val="24"/>
                <w:shd w:val="clear" w:color="auto" w:fill="FFFFFF"/>
              </w:rPr>
              <w:t>有机废气在主排风机的作用下先</w:t>
            </w:r>
            <w:r w:rsidRPr="00787026">
              <w:rPr>
                <w:rFonts w:hint="eastAsia"/>
                <w:color w:val="000000" w:themeColor="text1"/>
                <w:sz w:val="24"/>
              </w:rPr>
              <w:t>进入预处理器，经过多层不锈钢丝网组成的粗效过滤元件去除废气中的灰尘等颗粒物，再</w:t>
            </w:r>
            <w:r w:rsidRPr="00787026">
              <w:rPr>
                <w:rFonts w:hAnsi="微软雅黑" w:hint="eastAsia"/>
                <w:color w:val="000000" w:themeColor="text1"/>
                <w:sz w:val="24"/>
                <w:shd w:val="clear" w:color="auto" w:fill="FFFFFF"/>
              </w:rPr>
              <w:t>通入活性炭吸附床，由于活性炭具有微孔多、比表面积大、吸附能力强的特性，将有机废气吸附在活性炭的微孔内，此时洁净空气被排出。一段时间后，活性炭达到饱和状态而停止吸附，此时有机废气被浓缩在活性炭吸附层内。</w:t>
            </w:r>
          </w:p>
          <w:p w:rsidR="00277253" w:rsidRPr="00787026" w:rsidRDefault="00277253" w:rsidP="00787026">
            <w:pPr>
              <w:pStyle w:val="Style1"/>
              <w:spacing w:line="440" w:lineRule="exact"/>
              <w:ind w:firstLine="480"/>
              <w:rPr>
                <w:bCs/>
                <w:sz w:val="24"/>
              </w:rPr>
            </w:pPr>
            <w:r w:rsidRPr="00787026">
              <w:rPr>
                <w:rFonts w:hint="eastAsia"/>
                <w:color w:val="000000" w:themeColor="text1"/>
                <w:sz w:val="24"/>
                <w:shd w:val="clear" w:color="auto" w:fill="FFFFFF"/>
              </w:rPr>
              <w:t>脱附浓缩：吸附完成</w:t>
            </w:r>
            <w:r w:rsidRPr="00787026">
              <w:rPr>
                <w:rFonts w:hAnsi="微软雅黑" w:hint="eastAsia"/>
                <w:color w:val="000000" w:themeColor="text1"/>
                <w:sz w:val="24"/>
                <w:shd w:val="clear" w:color="auto" w:fill="FFFFFF"/>
              </w:rPr>
              <w:t>之后我们利用催化燃烧技术对饱和的活性炭进行脱附再生，使之重新投入使用。</w:t>
            </w:r>
            <w:r w:rsidRPr="00787026">
              <w:rPr>
                <w:rFonts w:hint="eastAsia"/>
                <w:bCs/>
                <w:sz w:val="24"/>
              </w:rPr>
              <w:t>再生时，启动催化燃烧装置预热室电源，将空气预热，预热后的气体在脱附风机的作用下进入吸附床，活性炭受热后，活性炭吸附的有机废气解析出来。</w:t>
            </w:r>
          </w:p>
          <w:p w:rsidR="00277253" w:rsidRPr="004D10BF" w:rsidRDefault="00277253" w:rsidP="004D10BF">
            <w:pPr>
              <w:widowControl/>
              <w:spacing w:line="440" w:lineRule="exact"/>
              <w:ind w:firstLineChars="200" w:firstLine="480"/>
              <w:rPr>
                <w:rFonts w:ascii="Times New Roman" w:eastAsia="宋体" w:hAnsi="Times New Roman" w:cs="宋体"/>
                <w:color w:val="000000" w:themeColor="text1"/>
                <w:kern w:val="0"/>
                <w:sz w:val="24"/>
              </w:rPr>
            </w:pPr>
            <w:r w:rsidRPr="00787026">
              <w:rPr>
                <w:rFonts w:ascii="Times New Roman" w:eastAsia="宋体" w:hAnsi="Times New Roman" w:hint="eastAsia"/>
                <w:color w:val="000000" w:themeColor="text1"/>
                <w:sz w:val="24"/>
              </w:rPr>
              <w:t>催化燃烧：</w:t>
            </w:r>
            <w:r w:rsidRPr="00787026">
              <w:rPr>
                <w:rFonts w:ascii="Times New Roman" w:eastAsia="宋体" w:hAnsi="Times New Roman" w:cs="宋体" w:hint="eastAsia"/>
                <w:color w:val="000000" w:themeColor="text1"/>
                <w:kern w:val="0"/>
                <w:sz w:val="24"/>
              </w:rPr>
              <w:t>活性炭脱附出来的高浓度、小风量、高温度的有机废气进入特制的板式热交换器，与催化反应后的高温气体进行能量交换，此时废气源的温度得到第一次提升；之后具有一定温度的气体进入预热器，进行第二次的温度提升。进入第一级催化反应，此时有机废气在低温下部份分解，并释放出能量，对废气源进行直接加热，将温度提高到催化反应的最佳温度</w:t>
            </w:r>
            <w:r w:rsidRPr="00787026">
              <w:rPr>
                <w:rFonts w:ascii="Times New Roman" w:eastAsia="宋体" w:hint="eastAsia"/>
                <w:color w:val="000000" w:themeColor="text1"/>
                <w:sz w:val="24"/>
              </w:rPr>
              <w:t>（</w:t>
            </w:r>
            <w:r w:rsidRPr="00787026">
              <w:rPr>
                <w:rFonts w:ascii="Times New Roman" w:eastAsia="宋体" w:hAnsi="Times New Roman"/>
                <w:color w:val="000000" w:themeColor="text1"/>
                <w:sz w:val="24"/>
              </w:rPr>
              <w:t>200</w:t>
            </w:r>
            <w:r w:rsidRPr="00787026">
              <w:rPr>
                <w:rFonts w:ascii="Times New Roman" w:eastAsia="宋体" w:hAnsi="Times New Roman" w:hint="eastAsia"/>
                <w:color w:val="000000" w:themeColor="text1"/>
                <w:sz w:val="24"/>
              </w:rPr>
              <w:t>℃</w:t>
            </w:r>
            <w:r w:rsidRPr="00787026">
              <w:rPr>
                <w:rFonts w:ascii="Times New Roman" w:eastAsia="宋体" w:hAnsi="Times New Roman" w:hint="eastAsia"/>
                <w:color w:val="000000" w:themeColor="text1"/>
                <w:sz w:val="24"/>
              </w:rPr>
              <w:t>-</w:t>
            </w:r>
            <w:r w:rsidRPr="00787026">
              <w:rPr>
                <w:rFonts w:ascii="Times New Roman" w:eastAsia="宋体" w:hAnsi="Times New Roman"/>
                <w:color w:val="000000" w:themeColor="text1"/>
                <w:sz w:val="24"/>
              </w:rPr>
              <w:t>400</w:t>
            </w:r>
            <w:r w:rsidRPr="00787026">
              <w:rPr>
                <w:rFonts w:ascii="Times New Roman" w:eastAsia="宋体" w:hAnsi="Times New Roman" w:hint="eastAsia"/>
                <w:color w:val="000000" w:themeColor="text1"/>
                <w:sz w:val="24"/>
              </w:rPr>
              <w:t>℃</w:t>
            </w:r>
            <w:r w:rsidRPr="00787026">
              <w:rPr>
                <w:rFonts w:ascii="Times New Roman" w:eastAsia="宋体" w:hint="eastAsia"/>
                <w:color w:val="000000" w:themeColor="text1"/>
                <w:sz w:val="24"/>
              </w:rPr>
              <w:t>）</w:t>
            </w:r>
            <w:r w:rsidRPr="00787026">
              <w:rPr>
                <w:rFonts w:ascii="Times New Roman" w:eastAsia="宋体" w:hAnsi="Times New Roman" w:cs="宋体" w:hint="eastAsia"/>
                <w:color w:val="000000" w:themeColor="text1"/>
                <w:kern w:val="0"/>
                <w:sz w:val="24"/>
              </w:rPr>
              <w:t>。经温度检测系统检测后，符合催化反应的温度要求，才可以进入催化燃烧室。反应过程使得有机废气被彻底分解成</w:t>
            </w:r>
            <w:r w:rsidRPr="00787026">
              <w:rPr>
                <w:rFonts w:ascii="Times New Roman" w:eastAsia="宋体" w:hAnsi="Times New Roman"/>
                <w:color w:val="000000" w:themeColor="text1"/>
                <w:sz w:val="24"/>
              </w:rPr>
              <w:t>CO</w:t>
            </w:r>
            <w:r w:rsidRPr="00787026">
              <w:rPr>
                <w:rFonts w:ascii="Times New Roman" w:eastAsia="宋体" w:hAnsi="Times New Roman"/>
                <w:color w:val="000000" w:themeColor="text1"/>
                <w:sz w:val="24"/>
                <w:vertAlign w:val="subscript"/>
              </w:rPr>
              <w:t>2</w:t>
            </w:r>
            <w:r w:rsidRPr="00787026">
              <w:rPr>
                <w:rFonts w:ascii="Times New Roman" w:eastAsia="宋体" w:hint="eastAsia"/>
                <w:color w:val="000000" w:themeColor="text1"/>
                <w:sz w:val="24"/>
              </w:rPr>
              <w:t>和</w:t>
            </w:r>
            <w:r w:rsidRPr="00787026">
              <w:rPr>
                <w:rFonts w:ascii="Times New Roman" w:eastAsia="宋体" w:hAnsi="Times New Roman"/>
                <w:color w:val="000000" w:themeColor="text1"/>
                <w:sz w:val="24"/>
              </w:rPr>
              <w:t>H</w:t>
            </w:r>
            <w:r w:rsidRPr="00787026">
              <w:rPr>
                <w:rFonts w:ascii="Times New Roman" w:eastAsia="宋体" w:hAnsi="Times New Roman"/>
                <w:color w:val="000000" w:themeColor="text1"/>
                <w:sz w:val="24"/>
                <w:vertAlign w:val="subscript"/>
              </w:rPr>
              <w:t>2</w:t>
            </w:r>
            <w:r w:rsidRPr="00787026">
              <w:rPr>
                <w:rFonts w:ascii="Times New Roman" w:eastAsia="宋体" w:hAnsi="Times New Roman" w:hint="eastAsia"/>
                <w:color w:val="000000" w:themeColor="text1"/>
                <w:sz w:val="24"/>
              </w:rPr>
              <w:t>O</w:t>
            </w:r>
            <w:r w:rsidRPr="00787026">
              <w:rPr>
                <w:rFonts w:ascii="Times New Roman" w:eastAsia="宋体" w:hAnsi="Times New Roman" w:cs="宋体" w:hint="eastAsia"/>
                <w:color w:val="000000" w:themeColor="text1"/>
                <w:kern w:val="0"/>
                <w:sz w:val="24"/>
              </w:rPr>
              <w:t>，同</w:t>
            </w:r>
            <w:r w:rsidRPr="00787026">
              <w:rPr>
                <w:rFonts w:ascii="Times New Roman" w:eastAsia="宋体" w:hAnsi="Times New Roman" w:cs="宋体" w:hint="eastAsia"/>
                <w:color w:val="000000" w:themeColor="text1"/>
                <w:kern w:val="0"/>
                <w:sz w:val="24"/>
              </w:rPr>
              <w:lastRenderedPageBreak/>
              <w:t>时释放出大量的热量；利用释放出的热量再进入吸附床脱附时，此时加热装置完全停止工作，有机废气在催化燃烧室内维持自燃，废气再生，循环进行，直至有机物完全从活性炭内部分离，至催化室分解，活性炭得到了再生，有机物得到催化分解处理。</w:t>
            </w:r>
          </w:p>
          <w:p w:rsidR="00277253" w:rsidRPr="00277253" w:rsidRDefault="00277253" w:rsidP="00277253"/>
          <w:p w:rsidR="00277253" w:rsidRPr="00453885" w:rsidRDefault="00277253" w:rsidP="00277253">
            <w:pPr>
              <w:pStyle w:val="1"/>
            </w:pPr>
          </w:p>
          <w:p w:rsidR="00277253" w:rsidRDefault="00277253" w:rsidP="00277253">
            <w:pPr>
              <w:pStyle w:val="Style1"/>
              <w:spacing w:line="440" w:lineRule="exact"/>
              <w:ind w:firstLine="480"/>
              <w:rPr>
                <w:color w:val="000000" w:themeColor="text1"/>
                <w:sz w:val="24"/>
              </w:rPr>
            </w:pPr>
          </w:p>
          <w:p w:rsidR="00277253" w:rsidRDefault="00277253" w:rsidP="00277253">
            <w:pPr>
              <w:pStyle w:val="Style1"/>
              <w:spacing w:line="440" w:lineRule="exact"/>
              <w:ind w:firstLine="480"/>
              <w:rPr>
                <w:color w:val="000000" w:themeColor="text1"/>
                <w:sz w:val="24"/>
              </w:rPr>
            </w:pPr>
          </w:p>
          <w:p w:rsidR="00277253" w:rsidRDefault="00277253" w:rsidP="00277253">
            <w:pPr>
              <w:pStyle w:val="Style1"/>
              <w:spacing w:line="440" w:lineRule="exact"/>
              <w:ind w:firstLine="480"/>
              <w:rPr>
                <w:color w:val="000000" w:themeColor="text1"/>
                <w:sz w:val="24"/>
              </w:rPr>
            </w:pPr>
          </w:p>
          <w:p w:rsidR="00277253" w:rsidRDefault="00277253" w:rsidP="00277253">
            <w:pPr>
              <w:pStyle w:val="Style1"/>
              <w:spacing w:line="440" w:lineRule="exact"/>
              <w:ind w:firstLine="480"/>
              <w:rPr>
                <w:color w:val="000000" w:themeColor="text1"/>
                <w:sz w:val="24"/>
              </w:rPr>
            </w:pPr>
          </w:p>
          <w:p w:rsidR="00277253" w:rsidRDefault="00277253" w:rsidP="00277253">
            <w:pPr>
              <w:pStyle w:val="Style1"/>
              <w:spacing w:line="440" w:lineRule="exact"/>
              <w:ind w:firstLine="480"/>
              <w:rPr>
                <w:color w:val="000000" w:themeColor="text1"/>
                <w:sz w:val="24"/>
              </w:rPr>
            </w:pPr>
          </w:p>
          <w:p w:rsidR="00277253" w:rsidRDefault="00277253" w:rsidP="00277253">
            <w:pPr>
              <w:pStyle w:val="Style1"/>
              <w:spacing w:line="440" w:lineRule="exact"/>
              <w:ind w:firstLine="480"/>
              <w:rPr>
                <w:color w:val="000000" w:themeColor="text1"/>
                <w:sz w:val="24"/>
              </w:rPr>
            </w:pPr>
          </w:p>
          <w:p w:rsidR="00277253" w:rsidRDefault="00277253" w:rsidP="00277253">
            <w:pPr>
              <w:pStyle w:val="Style1"/>
              <w:spacing w:line="440" w:lineRule="exact"/>
              <w:ind w:firstLine="480"/>
              <w:rPr>
                <w:color w:val="000000" w:themeColor="text1"/>
                <w:sz w:val="24"/>
              </w:rPr>
            </w:pPr>
          </w:p>
          <w:p w:rsidR="00277253" w:rsidRDefault="00277253" w:rsidP="00277253">
            <w:pPr>
              <w:pStyle w:val="Style1"/>
              <w:spacing w:line="440" w:lineRule="exact"/>
              <w:ind w:firstLine="480"/>
              <w:rPr>
                <w:color w:val="000000" w:themeColor="text1"/>
                <w:sz w:val="24"/>
              </w:rPr>
            </w:pPr>
          </w:p>
          <w:p w:rsidR="00277253" w:rsidRDefault="00277253" w:rsidP="00277253">
            <w:pPr>
              <w:pStyle w:val="Style1"/>
              <w:spacing w:line="440" w:lineRule="exact"/>
              <w:ind w:firstLine="480"/>
              <w:rPr>
                <w:color w:val="000000" w:themeColor="text1"/>
                <w:sz w:val="24"/>
              </w:rPr>
            </w:pPr>
          </w:p>
          <w:p w:rsidR="00277253" w:rsidRDefault="00277253" w:rsidP="00277253">
            <w:pPr>
              <w:pStyle w:val="Style1"/>
              <w:spacing w:line="440" w:lineRule="exact"/>
              <w:ind w:firstLine="480"/>
              <w:rPr>
                <w:color w:val="000000" w:themeColor="text1"/>
                <w:sz w:val="24"/>
              </w:rPr>
            </w:pPr>
          </w:p>
          <w:p w:rsidR="00277253" w:rsidRDefault="00277253" w:rsidP="00277253">
            <w:pPr>
              <w:pStyle w:val="Style1"/>
              <w:spacing w:line="440" w:lineRule="exact"/>
              <w:ind w:firstLine="480"/>
              <w:rPr>
                <w:color w:val="000000" w:themeColor="text1"/>
                <w:sz w:val="24"/>
              </w:rPr>
            </w:pPr>
          </w:p>
          <w:p w:rsidR="00277253" w:rsidRDefault="00277253" w:rsidP="00277253">
            <w:pPr>
              <w:pStyle w:val="Style1"/>
              <w:spacing w:line="440" w:lineRule="exact"/>
              <w:ind w:firstLine="480"/>
              <w:rPr>
                <w:color w:val="000000" w:themeColor="text1"/>
                <w:sz w:val="24"/>
              </w:rPr>
            </w:pPr>
          </w:p>
          <w:p w:rsidR="00277253" w:rsidRDefault="00277253" w:rsidP="00277253">
            <w:pPr>
              <w:pStyle w:val="Style1"/>
              <w:spacing w:line="440" w:lineRule="exact"/>
              <w:ind w:firstLine="480"/>
              <w:rPr>
                <w:color w:val="000000" w:themeColor="text1"/>
                <w:sz w:val="24"/>
              </w:rPr>
            </w:pPr>
          </w:p>
          <w:p w:rsidR="00277253" w:rsidRDefault="00A168CD" w:rsidP="00A168CD">
            <w:pPr>
              <w:pStyle w:val="Style1"/>
              <w:spacing w:line="440" w:lineRule="exact"/>
              <w:ind w:firstLine="480"/>
              <w:rPr>
                <w:color w:val="000000" w:themeColor="text1"/>
                <w:sz w:val="24"/>
              </w:rPr>
            </w:pPr>
            <w:r>
              <w:rPr>
                <w:noProof/>
                <w:color w:val="000000" w:themeColor="text1"/>
                <w:sz w:val="24"/>
              </w:rPr>
              <w:drawing>
                <wp:anchor distT="0" distB="0" distL="114300" distR="114300" simplePos="0" relativeHeight="251736064" behindDoc="1" locked="0" layoutInCell="1" allowOverlap="1">
                  <wp:simplePos x="0" y="0"/>
                  <wp:positionH relativeFrom="column">
                    <wp:posOffset>326953</wp:posOffset>
                  </wp:positionH>
                  <wp:positionV relativeFrom="paragraph">
                    <wp:posOffset>-3861902</wp:posOffset>
                  </wp:positionV>
                  <wp:extent cx="5243063" cy="4088920"/>
                  <wp:effectExtent l="19050" t="0" r="0" b="0"/>
                  <wp:wrapNone/>
                  <wp:docPr id="2" name="图片 10" descr="C:\Users\linhu\Desktop\QQ截图202012181405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hu\Desktop\QQ截图20201218140549.bmp"/>
                          <pic:cNvPicPr>
                            <a:picLocks noChangeAspect="1" noChangeArrowheads="1"/>
                          </pic:cNvPicPr>
                        </pic:nvPicPr>
                        <pic:blipFill>
                          <a:blip r:embed="rId18"/>
                          <a:srcRect/>
                          <a:stretch>
                            <a:fillRect/>
                          </a:stretch>
                        </pic:blipFill>
                        <pic:spPr bwMode="auto">
                          <a:xfrm>
                            <a:off x="0" y="0"/>
                            <a:ext cx="5243063" cy="4088920"/>
                          </a:xfrm>
                          <a:prstGeom prst="rect">
                            <a:avLst/>
                          </a:prstGeom>
                          <a:noFill/>
                          <a:ln w="9525">
                            <a:noFill/>
                            <a:miter lim="800000"/>
                            <a:headEnd/>
                            <a:tailEnd/>
                          </a:ln>
                        </pic:spPr>
                      </pic:pic>
                    </a:graphicData>
                  </a:graphic>
                </wp:anchor>
              </w:drawing>
            </w:r>
          </w:p>
          <w:p w:rsidR="00277253" w:rsidRPr="00BA204C" w:rsidRDefault="00277253" w:rsidP="00277253">
            <w:pPr>
              <w:tabs>
                <w:tab w:val="left" w:pos="2940"/>
              </w:tabs>
              <w:spacing w:line="440" w:lineRule="exact"/>
              <w:jc w:val="center"/>
              <w:rPr>
                <w:rFonts w:ascii="宋体" w:eastAsia="宋体" w:hAnsi="宋体"/>
                <w:b/>
                <w:sz w:val="24"/>
              </w:rPr>
            </w:pPr>
            <w:r w:rsidRPr="00453885">
              <w:rPr>
                <w:rFonts w:ascii="宋体" w:eastAsia="宋体" w:hAnsi="宋体"/>
                <w:b/>
                <w:sz w:val="24"/>
              </w:rPr>
              <w:t>图</w:t>
            </w:r>
            <w:r w:rsidRPr="00453885">
              <w:rPr>
                <w:rFonts w:ascii="Times New Roman" w:eastAsia="Times New Roman" w:hAnsi="Times New Roman"/>
                <w:b/>
                <w:sz w:val="24"/>
              </w:rPr>
              <w:t xml:space="preserve"> </w:t>
            </w:r>
            <w:r w:rsidR="00546EAD">
              <w:rPr>
                <w:rFonts w:hint="eastAsia"/>
                <w:b/>
                <w:sz w:val="24"/>
              </w:rPr>
              <w:t>10</w:t>
            </w:r>
            <w:r w:rsidRPr="00453885">
              <w:rPr>
                <w:rFonts w:hint="eastAsia"/>
                <w:b/>
                <w:sz w:val="24"/>
              </w:rPr>
              <w:t xml:space="preserve">    </w:t>
            </w:r>
            <w:r w:rsidRPr="00453885">
              <w:rPr>
                <w:rFonts w:ascii="宋体" w:eastAsia="宋体" w:hAnsi="宋体" w:cs="宋体" w:hint="eastAsia"/>
                <w:b/>
                <w:bCs/>
                <w:sz w:val="24"/>
              </w:rPr>
              <w:t>活性炭</w:t>
            </w:r>
            <w:r w:rsidRPr="00453885">
              <w:rPr>
                <w:rFonts w:ascii="宋体" w:eastAsia="宋体" w:hAnsi="宋体"/>
                <w:b/>
                <w:sz w:val="24"/>
              </w:rPr>
              <w:t>吸附浓缩</w:t>
            </w:r>
            <w:r w:rsidRPr="00453885">
              <w:rPr>
                <w:rFonts w:ascii="Times New Roman" w:eastAsia="Times New Roman" w:hAnsi="Times New Roman"/>
                <w:b/>
                <w:sz w:val="24"/>
              </w:rPr>
              <w:t>-</w:t>
            </w:r>
            <w:r w:rsidRPr="00453885">
              <w:rPr>
                <w:rFonts w:ascii="宋体" w:eastAsia="宋体" w:hAnsi="宋体"/>
                <w:b/>
                <w:sz w:val="24"/>
              </w:rPr>
              <w:t>催化燃烧处理有机废气工艺流程图</w:t>
            </w:r>
          </w:p>
          <w:p w:rsidR="00546EAD" w:rsidRPr="00453885" w:rsidRDefault="00546EAD" w:rsidP="00546EAD">
            <w:pPr>
              <w:spacing w:line="440" w:lineRule="exact"/>
              <w:ind w:firstLineChars="200" w:firstLine="482"/>
              <w:rPr>
                <w:rFonts w:ascii="Times New Roman" w:eastAsia="宋体" w:hAnsi="Times New Roman"/>
                <w:b/>
                <w:bCs/>
                <w:sz w:val="24"/>
              </w:rPr>
            </w:pPr>
            <w:r w:rsidRPr="00453885">
              <w:rPr>
                <w:rFonts w:ascii="Times New Roman" w:eastAsia="宋体" w:hint="eastAsia"/>
                <w:b/>
                <w:bCs/>
                <w:sz w:val="24"/>
              </w:rPr>
              <w:t>工艺技术性能及特点：</w:t>
            </w:r>
          </w:p>
          <w:p w:rsidR="00546EAD" w:rsidRPr="00453885" w:rsidRDefault="00546EAD" w:rsidP="00546EAD">
            <w:pPr>
              <w:spacing w:line="440" w:lineRule="exact"/>
              <w:ind w:firstLineChars="200" w:firstLine="480"/>
              <w:rPr>
                <w:rFonts w:ascii="Times New Roman" w:eastAsia="宋体" w:hAnsi="Times New Roman"/>
                <w:bCs/>
                <w:sz w:val="24"/>
              </w:rPr>
            </w:pPr>
            <w:r w:rsidRPr="00453885">
              <w:rPr>
                <w:rFonts w:ascii="Times New Roman" w:eastAsia="宋体" w:hint="eastAsia"/>
                <w:bCs/>
                <w:sz w:val="24"/>
              </w:rPr>
              <w:t>该设备设计性能稳定，操作简单、安全可靠、无二次污染。吸附床采用堆放式结构，装填方便，更换容易。吸附有机物废气的活性炭床，可用催化燃烧处理废气产生的热量进行脱附再生，脱附后的气体再送催化燃烧室净化，不需要外加能量，运行费用低，节能效果显著。</w:t>
            </w:r>
          </w:p>
          <w:p w:rsidR="00546EAD" w:rsidRPr="00453885" w:rsidRDefault="00546EAD" w:rsidP="00546EAD">
            <w:pPr>
              <w:spacing w:line="440" w:lineRule="exact"/>
              <w:ind w:firstLineChars="200" w:firstLine="480"/>
              <w:rPr>
                <w:rFonts w:ascii="Times New Roman" w:eastAsia="宋体" w:hAnsi="Times New Roman"/>
                <w:bCs/>
                <w:sz w:val="24"/>
              </w:rPr>
            </w:pPr>
            <w:r w:rsidRPr="00453885">
              <w:rPr>
                <w:rFonts w:ascii="Times New Roman" w:eastAsia="宋体" w:hAnsi="Times New Roman" w:hint="eastAsia"/>
                <w:bCs/>
                <w:sz w:val="24"/>
              </w:rPr>
              <w:t>A.</w:t>
            </w:r>
            <w:r w:rsidRPr="00453885">
              <w:rPr>
                <w:rFonts w:ascii="Times New Roman" w:eastAsia="宋体" w:hint="eastAsia"/>
                <w:bCs/>
                <w:sz w:val="24"/>
              </w:rPr>
              <w:t>干式过滤</w:t>
            </w:r>
          </w:p>
          <w:p w:rsidR="00546EAD" w:rsidRPr="00453885" w:rsidRDefault="00546EAD" w:rsidP="00546EAD">
            <w:pPr>
              <w:spacing w:line="440" w:lineRule="exact"/>
              <w:ind w:firstLineChars="200" w:firstLine="480"/>
              <w:rPr>
                <w:rFonts w:ascii="Times New Roman" w:eastAsia="宋体" w:hAnsi="Times New Roman"/>
                <w:bCs/>
                <w:sz w:val="24"/>
              </w:rPr>
            </w:pPr>
            <w:r w:rsidRPr="00453885">
              <w:rPr>
                <w:rFonts w:ascii="Times New Roman" w:eastAsia="宋体" w:hint="eastAsia"/>
                <w:bCs/>
                <w:sz w:val="24"/>
              </w:rPr>
              <w:t>为了防止废气带入少量的水气和少量的粉尘进入到吸附净化装置系统，从而使活性炭受潮和堵塞导致吸附效果降低。干式过滤器一般采用无纺布材质的过滤棉，以降低活性炭更换周期，减少运行费用。</w:t>
            </w:r>
          </w:p>
          <w:p w:rsidR="00546EAD" w:rsidRPr="00453885" w:rsidRDefault="00546EAD" w:rsidP="00546EAD">
            <w:pPr>
              <w:spacing w:line="440" w:lineRule="exact"/>
              <w:ind w:firstLineChars="200" w:firstLine="480"/>
              <w:rPr>
                <w:rFonts w:ascii="Times New Roman" w:eastAsia="宋体" w:hAnsi="Times New Roman"/>
                <w:bCs/>
                <w:sz w:val="24"/>
              </w:rPr>
            </w:pPr>
            <w:r w:rsidRPr="00453885">
              <w:rPr>
                <w:rFonts w:ascii="Times New Roman" w:eastAsia="宋体" w:hAnsi="Times New Roman" w:hint="eastAsia"/>
                <w:bCs/>
                <w:sz w:val="24"/>
              </w:rPr>
              <w:t>B.</w:t>
            </w:r>
            <w:r w:rsidRPr="00453885">
              <w:rPr>
                <w:rFonts w:ascii="Times New Roman" w:eastAsia="宋体" w:hint="eastAsia"/>
                <w:bCs/>
                <w:sz w:val="24"/>
              </w:rPr>
              <w:t>活性炭吸附床</w:t>
            </w:r>
          </w:p>
          <w:p w:rsidR="00546EAD" w:rsidRPr="00453885" w:rsidRDefault="00546EAD" w:rsidP="00546EAD">
            <w:pPr>
              <w:spacing w:line="440" w:lineRule="exact"/>
              <w:ind w:firstLineChars="200" w:firstLine="480"/>
              <w:rPr>
                <w:rFonts w:ascii="Times New Roman" w:eastAsia="宋体" w:hAnsi="Times New Roman"/>
                <w:bCs/>
                <w:sz w:val="24"/>
              </w:rPr>
            </w:pPr>
            <w:r w:rsidRPr="00453885">
              <w:rPr>
                <w:rFonts w:ascii="Times New Roman" w:eastAsia="宋体" w:hint="eastAsia"/>
                <w:bCs/>
                <w:sz w:val="24"/>
              </w:rPr>
              <w:t>内装活性炭层及气流分布器，以浓缩净化有机气体，是整个装置一个主循环的主要部件及核心工序，活性炭由堆放式装填，更换极其方便。本次活性炭吸附箱的采用高碘</w:t>
            </w:r>
            <w:r w:rsidRPr="00453885">
              <w:rPr>
                <w:rFonts w:ascii="Times New Roman" w:eastAsia="宋体" w:hint="eastAsia"/>
                <w:bCs/>
                <w:sz w:val="24"/>
              </w:rPr>
              <w:lastRenderedPageBreak/>
              <w:t>值蜂窝状活性炭，其结构为多孔蜂窝状，具有孔隙结构发达，比表面积大，流体阻力小等优点，该产品特别适用于大风量，低浓度工厂有机废气净化治理。</w:t>
            </w:r>
          </w:p>
          <w:p w:rsidR="00546EAD" w:rsidRPr="00453885" w:rsidRDefault="00546EAD" w:rsidP="00546EAD">
            <w:pPr>
              <w:spacing w:line="440" w:lineRule="exact"/>
              <w:ind w:firstLineChars="200" w:firstLine="480"/>
              <w:rPr>
                <w:rFonts w:ascii="Times New Roman" w:eastAsia="宋体" w:hAnsi="Times New Roman"/>
                <w:bCs/>
                <w:sz w:val="24"/>
              </w:rPr>
            </w:pPr>
            <w:r w:rsidRPr="00453885">
              <w:rPr>
                <w:rFonts w:ascii="Times New Roman" w:eastAsia="宋体" w:hAnsi="Times New Roman" w:hint="eastAsia"/>
                <w:bCs/>
                <w:sz w:val="24"/>
              </w:rPr>
              <w:t>C.</w:t>
            </w:r>
            <w:r w:rsidRPr="00453885">
              <w:rPr>
                <w:rFonts w:ascii="Times New Roman" w:eastAsia="宋体"/>
                <w:bCs/>
                <w:sz w:val="24"/>
              </w:rPr>
              <w:t>催化净化装置</w:t>
            </w:r>
          </w:p>
          <w:p w:rsidR="00546EAD" w:rsidRPr="00453885" w:rsidRDefault="00546EAD" w:rsidP="00546EAD">
            <w:pPr>
              <w:spacing w:line="440" w:lineRule="exact"/>
              <w:ind w:firstLineChars="200" w:firstLine="480"/>
              <w:rPr>
                <w:rFonts w:ascii="Times New Roman" w:eastAsia="宋体" w:hAnsi="Times New Roman"/>
                <w:kern w:val="0"/>
                <w:sz w:val="24"/>
              </w:rPr>
            </w:pPr>
            <w:r w:rsidRPr="00453885">
              <w:rPr>
                <w:rFonts w:ascii="Times New Roman" w:eastAsia="宋体" w:hAnsi="Times New Roman"/>
                <w:kern w:val="0"/>
                <w:sz w:val="24"/>
              </w:rPr>
              <w:t>该装置是将浓缩的有机废气引入主要设备。有机废气经内装加热装置从活性炭层中将有机物分离后，通过催化剂的作用分解成水和二氧化碳，同时释放能量，由热交换装置置换能量，用于维护设备自燃的能源。</w:t>
            </w:r>
          </w:p>
          <w:p w:rsidR="00546EAD" w:rsidRPr="00453885" w:rsidRDefault="00546EAD" w:rsidP="00546EAD">
            <w:pPr>
              <w:spacing w:line="440" w:lineRule="exact"/>
              <w:ind w:firstLineChars="200" w:firstLine="480"/>
              <w:rPr>
                <w:rFonts w:ascii="Times New Roman" w:eastAsia="宋体" w:hAnsi="Times New Roman"/>
                <w:bCs/>
                <w:sz w:val="24"/>
              </w:rPr>
            </w:pPr>
            <w:r w:rsidRPr="00453885">
              <w:rPr>
                <w:rFonts w:ascii="Times New Roman" w:eastAsia="宋体" w:hAnsi="Times New Roman" w:hint="eastAsia"/>
                <w:bCs/>
                <w:sz w:val="24"/>
              </w:rPr>
              <w:t>D.</w:t>
            </w:r>
            <w:r w:rsidRPr="00453885">
              <w:rPr>
                <w:rFonts w:ascii="Times New Roman" w:eastAsia="宋体" w:hint="eastAsia"/>
                <w:bCs/>
                <w:sz w:val="24"/>
              </w:rPr>
              <w:t>配套风机</w:t>
            </w:r>
          </w:p>
          <w:p w:rsidR="00546EAD" w:rsidRPr="00801952" w:rsidRDefault="00546EAD" w:rsidP="00546EAD">
            <w:pPr>
              <w:pStyle w:val="af"/>
              <w:shd w:val="clear" w:color="auto" w:fill="FFFFFF"/>
              <w:spacing w:before="0" w:beforeAutospacing="0" w:after="0" w:afterAutospacing="0" w:line="440" w:lineRule="exact"/>
              <w:ind w:firstLineChars="200" w:firstLine="480"/>
              <w:jc w:val="both"/>
              <w:rPr>
                <w:rFonts w:ascii="Times New Roman" w:eastAsia="宋体" w:hAnsi="Times New Roman"/>
                <w:bCs/>
                <w:color w:val="000000" w:themeColor="text1"/>
              </w:rPr>
            </w:pPr>
            <w:r w:rsidRPr="00801952">
              <w:rPr>
                <w:rFonts w:ascii="Times New Roman" w:eastAsia="宋体"/>
                <w:bCs/>
                <w:color w:val="000000" w:themeColor="text1"/>
              </w:rPr>
              <w:t>配套风机包括</w:t>
            </w:r>
            <w:r w:rsidRPr="00801952">
              <w:rPr>
                <w:rFonts w:ascii="Times New Roman" w:eastAsia="宋体" w:hint="eastAsia"/>
                <w:bCs/>
                <w:color w:val="000000" w:themeColor="text1"/>
              </w:rPr>
              <w:t>主排风机和脱附风机。主排风机引导废气在设定的通道中运行，建议设计风量为</w:t>
            </w:r>
            <w:r>
              <w:rPr>
                <w:rFonts w:ascii="Times New Roman" w:eastAsia="宋体" w:hAnsi="Times New Roman" w:hint="eastAsia"/>
                <w:bCs/>
                <w:color w:val="000000" w:themeColor="text1"/>
              </w:rPr>
              <w:t>3</w:t>
            </w:r>
            <w:r w:rsidRPr="00801952">
              <w:rPr>
                <w:rFonts w:ascii="Times New Roman" w:eastAsia="宋体" w:hAnsi="Times New Roman"/>
                <w:bCs/>
                <w:color w:val="000000" w:themeColor="text1"/>
              </w:rPr>
              <w:t>000m</w:t>
            </w:r>
            <w:r w:rsidRPr="00801952">
              <w:rPr>
                <w:rFonts w:ascii="Times New Roman" w:eastAsia="宋体" w:hAnsi="Times New Roman"/>
                <w:bCs/>
                <w:color w:val="000000" w:themeColor="text1"/>
                <w:vertAlign w:val="superscript"/>
              </w:rPr>
              <w:t>3</w:t>
            </w:r>
            <w:r w:rsidRPr="00801952">
              <w:rPr>
                <w:rFonts w:ascii="Times New Roman" w:eastAsia="宋体" w:hAnsi="Times New Roman"/>
                <w:bCs/>
                <w:color w:val="000000" w:themeColor="text1"/>
              </w:rPr>
              <w:t>/h</w:t>
            </w:r>
            <w:r w:rsidRPr="00801952">
              <w:rPr>
                <w:rFonts w:ascii="Times New Roman" w:eastAsia="宋体" w:hint="eastAsia"/>
                <w:bCs/>
                <w:color w:val="000000" w:themeColor="text1"/>
              </w:rPr>
              <w:t>；脱附风机，是负责将热气流引入吸附箱脱附有机物，同时又将有机物引入催化燃烧装置进行分解，建议脱附风机设计风量为</w:t>
            </w:r>
            <w:r w:rsidR="00CB3D42">
              <w:rPr>
                <w:rFonts w:ascii="Times New Roman" w:eastAsia="宋体" w:hAnsi="Times New Roman" w:hint="eastAsia"/>
                <w:bCs/>
                <w:color w:val="000000" w:themeColor="text1"/>
              </w:rPr>
              <w:t>10</w:t>
            </w:r>
            <w:r w:rsidRPr="00801952">
              <w:rPr>
                <w:rFonts w:ascii="Times New Roman" w:eastAsia="宋体" w:hAnsi="Times New Roman"/>
                <w:bCs/>
                <w:color w:val="000000" w:themeColor="text1"/>
              </w:rPr>
              <w:t>00m</w:t>
            </w:r>
            <w:r w:rsidRPr="00801952">
              <w:rPr>
                <w:rFonts w:ascii="Times New Roman" w:eastAsia="宋体" w:hAnsi="Times New Roman"/>
                <w:bCs/>
                <w:color w:val="000000" w:themeColor="text1"/>
                <w:vertAlign w:val="superscript"/>
              </w:rPr>
              <w:t>3</w:t>
            </w:r>
            <w:r w:rsidRPr="00801952">
              <w:rPr>
                <w:rFonts w:ascii="Times New Roman" w:eastAsia="宋体" w:hAnsi="Times New Roman"/>
                <w:bCs/>
                <w:color w:val="000000" w:themeColor="text1"/>
              </w:rPr>
              <w:t>/h</w:t>
            </w:r>
            <w:r w:rsidRPr="00801952">
              <w:rPr>
                <w:rFonts w:ascii="Times New Roman" w:eastAsia="宋体" w:hint="eastAsia"/>
                <w:bCs/>
                <w:color w:val="000000" w:themeColor="text1"/>
              </w:rPr>
              <w:t>。</w:t>
            </w:r>
          </w:p>
          <w:p w:rsidR="00546EAD" w:rsidRPr="00453885" w:rsidRDefault="00546EAD" w:rsidP="00546EAD">
            <w:pPr>
              <w:spacing w:line="440" w:lineRule="exact"/>
              <w:ind w:firstLineChars="200" w:firstLine="480"/>
              <w:rPr>
                <w:rFonts w:ascii="Times New Roman" w:eastAsia="宋体" w:hAnsi="Times New Roman"/>
                <w:bCs/>
                <w:sz w:val="24"/>
              </w:rPr>
            </w:pPr>
            <w:r w:rsidRPr="00453885">
              <w:rPr>
                <w:rFonts w:ascii="Times New Roman" w:eastAsia="宋体" w:hAnsi="Times New Roman" w:hint="eastAsia"/>
                <w:bCs/>
                <w:sz w:val="24"/>
              </w:rPr>
              <w:t>E.</w:t>
            </w:r>
            <w:r w:rsidRPr="00453885">
              <w:rPr>
                <w:rFonts w:ascii="Times New Roman" w:eastAsia="宋体" w:hint="eastAsia"/>
                <w:bCs/>
                <w:sz w:val="24"/>
              </w:rPr>
              <w:t>电器控制</w:t>
            </w:r>
          </w:p>
          <w:p w:rsidR="00546EAD" w:rsidRPr="00453885" w:rsidRDefault="00546EAD" w:rsidP="00546EAD">
            <w:pPr>
              <w:spacing w:line="440" w:lineRule="exact"/>
              <w:ind w:firstLineChars="200" w:firstLine="480"/>
              <w:rPr>
                <w:rFonts w:ascii="Times New Roman" w:eastAsia="宋体" w:hAnsi="Times New Roman"/>
                <w:bCs/>
                <w:sz w:val="24"/>
              </w:rPr>
            </w:pPr>
            <w:r w:rsidRPr="00453885">
              <w:rPr>
                <w:rFonts w:ascii="Times New Roman" w:eastAsia="宋体" w:hAnsi="Times New Roman"/>
                <w:bCs/>
                <w:kern w:val="0"/>
                <w:sz w:val="24"/>
              </w:rPr>
              <w:t>整个设备的中心枢纽，采用</w:t>
            </w:r>
            <w:r w:rsidRPr="00453885">
              <w:rPr>
                <w:rFonts w:ascii="Times New Roman" w:eastAsia="宋体" w:hAnsi="Times New Roman"/>
                <w:bCs/>
                <w:kern w:val="0"/>
                <w:sz w:val="24"/>
              </w:rPr>
              <w:t>PLC</w:t>
            </w:r>
            <w:r w:rsidRPr="00453885">
              <w:rPr>
                <w:rFonts w:ascii="Times New Roman" w:eastAsia="宋体" w:hAnsi="Times New Roman"/>
                <w:bCs/>
                <w:kern w:val="0"/>
                <w:sz w:val="24"/>
              </w:rPr>
              <w:t>程序控制及</w:t>
            </w:r>
            <w:r w:rsidRPr="00453885">
              <w:rPr>
                <w:rFonts w:ascii="Times New Roman" w:eastAsia="宋体" w:hAnsi="Times New Roman"/>
                <w:bCs/>
                <w:kern w:val="0"/>
                <w:sz w:val="24"/>
              </w:rPr>
              <w:t>HMI</w:t>
            </w:r>
            <w:r w:rsidRPr="00453885">
              <w:rPr>
                <w:rFonts w:ascii="Times New Roman" w:eastAsia="宋体" w:hAnsi="Times New Roman"/>
                <w:bCs/>
                <w:kern w:val="0"/>
                <w:sz w:val="24"/>
              </w:rPr>
              <w:t>人机对话界面操控，保证各设备的正常自动运行，同时对各动力点起保护、控制、监控作用。</w:t>
            </w:r>
            <w:r w:rsidRPr="00453885">
              <w:rPr>
                <w:rFonts w:ascii="Times New Roman" w:eastAsia="宋体" w:hAnsi="Times New Roman" w:hint="eastAsia"/>
                <w:bCs/>
                <w:kern w:val="0"/>
                <w:sz w:val="24"/>
              </w:rPr>
              <w:t>电器</w:t>
            </w:r>
            <w:r w:rsidRPr="00453885">
              <w:rPr>
                <w:rFonts w:ascii="Times New Roman" w:eastAsia="宋体" w:hAnsi="Times New Roman"/>
                <w:bCs/>
                <w:kern w:val="0"/>
                <w:sz w:val="24"/>
              </w:rPr>
              <w:t>控制系统主要功能：</w:t>
            </w:r>
            <w:r w:rsidRPr="00453885">
              <w:rPr>
                <w:rFonts w:ascii="Times New Roman" w:eastAsia="宋体" w:hAnsi="Times New Roman" w:hint="eastAsia"/>
                <w:bCs/>
                <w:kern w:val="0"/>
                <w:sz w:val="24"/>
              </w:rPr>
              <w:t>自动运行时具有连锁功能；系统具有自我诊断功能；运行时出现的异常情况可报警及自动停机；控制柜面板流程可显示运行主要参数；根据工艺要求改变控制参数；自动运行时可根据工艺条件退出运行。</w:t>
            </w:r>
          </w:p>
          <w:p w:rsidR="00546EAD" w:rsidRPr="007526B7" w:rsidRDefault="00546EAD" w:rsidP="00546EAD">
            <w:pPr>
              <w:spacing w:line="440" w:lineRule="exact"/>
              <w:ind w:firstLineChars="200" w:firstLine="482"/>
              <w:rPr>
                <w:rFonts w:ascii="Times New Roman" w:eastAsia="宋体" w:hAnsi="Times New Roman"/>
                <w:b/>
                <w:bCs/>
                <w:sz w:val="24"/>
              </w:rPr>
            </w:pPr>
            <w:r>
              <w:rPr>
                <w:rFonts w:ascii="Times New Roman" w:eastAsia="宋体" w:hint="eastAsia"/>
                <w:b/>
                <w:bCs/>
                <w:sz w:val="24"/>
              </w:rPr>
              <w:t>处理效果</w:t>
            </w:r>
            <w:r w:rsidRPr="00453885">
              <w:rPr>
                <w:rFonts w:ascii="Times New Roman" w:eastAsia="宋体" w:hint="eastAsia"/>
                <w:b/>
                <w:bCs/>
                <w:sz w:val="24"/>
              </w:rPr>
              <w:t>：</w:t>
            </w:r>
          </w:p>
          <w:p w:rsidR="00277253" w:rsidRPr="00546EAD" w:rsidRDefault="000D1303" w:rsidP="009C7FBE">
            <w:pPr>
              <w:pStyle w:val="Style1"/>
              <w:spacing w:line="440" w:lineRule="exact"/>
              <w:ind w:firstLine="480"/>
              <w:rPr>
                <w:color w:val="000000" w:themeColor="text1"/>
                <w:sz w:val="24"/>
              </w:rPr>
            </w:pPr>
            <w:r w:rsidRPr="00D04D8E">
              <w:rPr>
                <w:rFonts w:hint="eastAsia"/>
                <w:color w:val="000000" w:themeColor="text1"/>
                <w:sz w:val="24"/>
              </w:rPr>
              <w:t>本项目有机废气治理设施由活性炭吸附床、催化燃烧室、电加热箱、热交换器等组成，催化燃烧室采用以氧化铝蜂窝状为载体的铂催化剂。根据《催化燃烧法工业有机废气治理工程技术规范》（</w:t>
            </w:r>
            <w:r w:rsidRPr="00D04D8E">
              <w:rPr>
                <w:color w:val="000000" w:themeColor="text1"/>
                <w:sz w:val="24"/>
              </w:rPr>
              <w:t>HJ2027-2013</w:t>
            </w:r>
            <w:r w:rsidRPr="00D04D8E">
              <w:rPr>
                <w:rFonts w:hint="eastAsia"/>
                <w:color w:val="000000" w:themeColor="text1"/>
                <w:sz w:val="24"/>
              </w:rPr>
              <w:t>）中相关规定，催化燃烧装置的净化效率不得低于</w:t>
            </w:r>
            <w:r w:rsidRPr="00D04D8E">
              <w:rPr>
                <w:color w:val="000000" w:themeColor="text1"/>
                <w:sz w:val="24"/>
              </w:rPr>
              <w:t>97%</w:t>
            </w:r>
            <w:r w:rsidRPr="00D04D8E">
              <w:rPr>
                <w:rFonts w:hint="eastAsia"/>
                <w:color w:val="000000" w:themeColor="text1"/>
                <w:sz w:val="24"/>
              </w:rPr>
              <w:t>，本次处理效率按照</w:t>
            </w:r>
            <w:r w:rsidRPr="00D04D8E">
              <w:rPr>
                <w:rFonts w:hint="eastAsia"/>
                <w:color w:val="000000" w:themeColor="text1"/>
                <w:sz w:val="24"/>
              </w:rPr>
              <w:t>90%</w:t>
            </w:r>
            <w:r w:rsidRPr="00D04D8E">
              <w:rPr>
                <w:rFonts w:hint="eastAsia"/>
                <w:color w:val="000000" w:themeColor="text1"/>
                <w:sz w:val="24"/>
              </w:rPr>
              <w:t>计算。</w:t>
            </w:r>
          </w:p>
          <w:p w:rsidR="00546EAD" w:rsidRPr="00185C60" w:rsidRDefault="000D1303" w:rsidP="00185C60">
            <w:pPr>
              <w:spacing w:line="440" w:lineRule="exact"/>
              <w:ind w:firstLineChars="200" w:firstLine="480"/>
              <w:rPr>
                <w:rFonts w:ascii="Times New Roman" w:eastAsia="宋体"/>
                <w:color w:val="000000" w:themeColor="text1"/>
                <w:sz w:val="24"/>
              </w:rPr>
            </w:pPr>
            <w:r w:rsidRPr="000D1303">
              <w:rPr>
                <w:rFonts w:ascii="Times New Roman" w:eastAsia="宋体" w:hint="eastAsia"/>
                <w:color w:val="000000" w:themeColor="text1"/>
                <w:sz w:val="24"/>
              </w:rPr>
              <w:t>本项目</w:t>
            </w:r>
            <w:r w:rsidRPr="000D1303">
              <w:rPr>
                <w:rFonts w:ascii="Times New Roman" w:eastAsia="宋体" w:hAnsi="Times New Roman" w:hint="eastAsia"/>
                <w:color w:val="000000" w:themeColor="text1"/>
                <w:sz w:val="24"/>
              </w:rPr>
              <w:t>“</w:t>
            </w:r>
            <w:r w:rsidRPr="000D1303">
              <w:rPr>
                <w:rFonts w:ascii="Times New Roman" w:eastAsia="宋体" w:hAnsi="Times New Roman"/>
                <w:color w:val="000000" w:themeColor="text1"/>
                <w:sz w:val="24"/>
              </w:rPr>
              <w:t>吸附浓缩</w:t>
            </w:r>
            <w:r w:rsidRPr="000D1303">
              <w:rPr>
                <w:rFonts w:ascii="Times New Roman" w:eastAsia="宋体" w:hAnsi="Times New Roman" w:hint="eastAsia"/>
                <w:color w:val="000000" w:themeColor="text1"/>
                <w:sz w:val="24"/>
              </w:rPr>
              <w:t>-</w:t>
            </w:r>
            <w:r w:rsidRPr="000D1303">
              <w:rPr>
                <w:rFonts w:ascii="Times New Roman" w:eastAsia="宋体" w:hAnsi="Times New Roman" w:hint="eastAsia"/>
                <w:color w:val="000000" w:themeColor="text1"/>
                <w:sz w:val="24"/>
              </w:rPr>
              <w:t>催化燃烧”装置拟设置</w:t>
            </w:r>
            <w:r w:rsidRPr="000D1303">
              <w:rPr>
                <w:rFonts w:ascii="Times New Roman" w:eastAsia="宋体" w:hAnsi="Times New Roman" w:hint="eastAsia"/>
                <w:color w:val="000000" w:themeColor="text1"/>
                <w:sz w:val="24"/>
              </w:rPr>
              <w:t>2</w:t>
            </w:r>
            <w:r w:rsidRPr="000D1303">
              <w:rPr>
                <w:rFonts w:ascii="Times New Roman" w:eastAsia="宋体" w:hAnsi="Times New Roman" w:hint="eastAsia"/>
                <w:color w:val="000000" w:themeColor="text1"/>
                <w:sz w:val="24"/>
              </w:rPr>
              <w:t>个</w:t>
            </w:r>
            <w:r w:rsidRPr="000D1303">
              <w:rPr>
                <w:rFonts w:ascii="Times New Roman" w:eastAsia="宋体" w:hint="eastAsia"/>
                <w:bCs/>
                <w:sz w:val="24"/>
              </w:rPr>
              <w:t>活性炭吸附床，每个吸附床活性炭填充量为</w:t>
            </w:r>
            <w:r w:rsidRPr="000D1303">
              <w:rPr>
                <w:rFonts w:ascii="Times New Roman" w:eastAsia="宋体" w:hint="eastAsia"/>
                <w:bCs/>
                <w:sz w:val="24"/>
              </w:rPr>
              <w:t>0.</w:t>
            </w:r>
            <w:r w:rsidR="00EF1849">
              <w:rPr>
                <w:rFonts w:ascii="Times New Roman" w:eastAsia="宋体" w:hint="eastAsia"/>
                <w:bCs/>
                <w:sz w:val="24"/>
              </w:rPr>
              <w:t>2</w:t>
            </w:r>
            <w:r w:rsidRPr="000D1303">
              <w:rPr>
                <w:rFonts w:ascii="Times New Roman" w:eastAsia="宋体" w:hint="eastAsia"/>
                <w:bCs/>
                <w:sz w:val="24"/>
              </w:rPr>
              <w:t>5t</w:t>
            </w:r>
            <w:r w:rsidRPr="000D1303">
              <w:rPr>
                <w:rFonts w:ascii="Times New Roman" w:eastAsia="宋体" w:hint="eastAsia"/>
                <w:bCs/>
                <w:sz w:val="24"/>
              </w:rPr>
              <w:t>；</w:t>
            </w:r>
            <w:r w:rsidRPr="000D1303">
              <w:rPr>
                <w:rFonts w:ascii="Times New Roman" w:eastAsia="宋体" w:hint="eastAsia"/>
                <w:bCs/>
                <w:sz w:val="24"/>
              </w:rPr>
              <w:t>2</w:t>
            </w:r>
            <w:r w:rsidRPr="000D1303">
              <w:rPr>
                <w:rFonts w:ascii="Times New Roman" w:eastAsia="宋体" w:hint="eastAsia"/>
                <w:bCs/>
                <w:sz w:val="24"/>
              </w:rPr>
              <w:t>个活性炭吸附床在工作时，一个吸附，一个脱附。</w:t>
            </w:r>
            <w:r w:rsidRPr="000D1303">
              <w:rPr>
                <w:rFonts w:ascii="Times New Roman" w:eastAsia="宋体" w:hint="eastAsia"/>
                <w:bCs/>
                <w:color w:val="000000" w:themeColor="text1"/>
                <w:sz w:val="24"/>
              </w:rPr>
              <w:t>本项目</w:t>
            </w:r>
            <w:r w:rsidR="00185C60" w:rsidRPr="00185C60">
              <w:rPr>
                <w:rFonts w:ascii="Times New Roman" w:eastAsia="宋体" w:hAnsi="Times New Roman" w:hint="eastAsia"/>
                <w:color w:val="000000" w:themeColor="text1"/>
                <w:sz w:val="24"/>
              </w:rPr>
              <w:t>柔印和彩印工序</w:t>
            </w:r>
            <w:r w:rsidRPr="000D1303">
              <w:rPr>
                <w:rFonts w:ascii="Times New Roman" w:eastAsia="宋体" w:hint="eastAsia"/>
                <w:color w:val="000000" w:themeColor="text1"/>
                <w:sz w:val="24"/>
              </w:rPr>
              <w:t>非甲烷总烃削减量为</w:t>
            </w:r>
            <w:r w:rsidR="00185C60">
              <w:rPr>
                <w:rFonts w:ascii="Times New Roman" w:eastAsia="宋体" w:hAnsi="Times New Roman" w:hint="eastAsia"/>
                <w:color w:val="000000" w:themeColor="text1"/>
                <w:sz w:val="24"/>
              </w:rPr>
              <w:t>1.12</w:t>
            </w:r>
            <w:r w:rsidRPr="000D1303">
              <w:rPr>
                <w:rFonts w:ascii="Times New Roman" w:eastAsia="宋体" w:hAnsi="Times New Roman" w:hint="eastAsia"/>
                <w:color w:val="000000" w:themeColor="text1"/>
                <w:sz w:val="24"/>
              </w:rPr>
              <w:t>t/a</w:t>
            </w:r>
            <w:r w:rsidRPr="000D1303">
              <w:rPr>
                <w:rFonts w:ascii="Times New Roman" w:eastAsia="宋体" w:hAnsi="Times New Roman" w:hint="eastAsia"/>
                <w:color w:val="000000" w:themeColor="text1"/>
                <w:sz w:val="24"/>
              </w:rPr>
              <w:t>；</w:t>
            </w:r>
            <w:r w:rsidRPr="000D1303">
              <w:rPr>
                <w:rFonts w:ascii="Times New Roman" w:eastAsia="宋体" w:hint="eastAsia"/>
                <w:color w:val="000000" w:themeColor="text1"/>
                <w:sz w:val="24"/>
              </w:rPr>
              <w:t>根据相关资料，</w:t>
            </w:r>
            <w:r w:rsidRPr="000D1303">
              <w:rPr>
                <w:rFonts w:ascii="Times New Roman" w:eastAsia="宋体" w:hint="eastAsia"/>
                <w:color w:val="000000" w:themeColor="text1"/>
                <w:sz w:val="24"/>
              </w:rPr>
              <w:t>1t</w:t>
            </w:r>
            <w:r w:rsidRPr="000D1303">
              <w:rPr>
                <w:rFonts w:ascii="Times New Roman" w:eastAsia="宋体" w:hint="eastAsia"/>
                <w:color w:val="000000" w:themeColor="text1"/>
                <w:sz w:val="24"/>
              </w:rPr>
              <w:t>的活性炭可吸附</w:t>
            </w:r>
            <w:r w:rsidRPr="000D1303">
              <w:rPr>
                <w:rFonts w:ascii="Times New Roman" w:eastAsia="宋体" w:hint="eastAsia"/>
                <w:color w:val="000000" w:themeColor="text1"/>
                <w:sz w:val="24"/>
              </w:rPr>
              <w:t>250~300kg</w:t>
            </w:r>
            <w:r w:rsidRPr="000D1303">
              <w:rPr>
                <w:rFonts w:ascii="Times New Roman" w:eastAsia="宋体" w:hint="eastAsia"/>
                <w:color w:val="000000" w:themeColor="text1"/>
                <w:sz w:val="24"/>
              </w:rPr>
              <w:t>有机废气，本次评价取</w:t>
            </w:r>
            <w:r w:rsidRPr="000D1303">
              <w:rPr>
                <w:rFonts w:ascii="Times New Roman" w:eastAsia="宋体" w:hint="eastAsia"/>
                <w:color w:val="000000" w:themeColor="text1"/>
                <w:sz w:val="24"/>
              </w:rPr>
              <w:t>250kg</w:t>
            </w:r>
            <w:r w:rsidRPr="000D1303">
              <w:rPr>
                <w:rFonts w:ascii="Times New Roman" w:eastAsia="宋体" w:hint="eastAsia"/>
                <w:color w:val="000000" w:themeColor="text1"/>
                <w:sz w:val="24"/>
              </w:rPr>
              <w:t>。故本项目非甲烷总烃吸附所需要的活性炭量为</w:t>
            </w:r>
            <w:r w:rsidR="00185C60">
              <w:rPr>
                <w:rFonts w:ascii="Times New Roman" w:eastAsia="宋体" w:hint="eastAsia"/>
                <w:color w:val="000000" w:themeColor="text1"/>
                <w:sz w:val="24"/>
              </w:rPr>
              <w:t>4.48</w:t>
            </w:r>
            <w:r w:rsidRPr="000D1303">
              <w:rPr>
                <w:rFonts w:ascii="Times New Roman" w:eastAsia="宋体" w:hint="eastAsia"/>
                <w:color w:val="000000" w:themeColor="text1"/>
                <w:sz w:val="24"/>
              </w:rPr>
              <w:t>t/a</w:t>
            </w:r>
            <w:r w:rsidRPr="000D1303">
              <w:rPr>
                <w:rFonts w:ascii="Times New Roman" w:eastAsia="宋体" w:hint="eastAsia"/>
                <w:color w:val="000000" w:themeColor="text1"/>
                <w:sz w:val="24"/>
              </w:rPr>
              <w:t>，</w:t>
            </w:r>
            <w:r w:rsidRPr="000D1303">
              <w:rPr>
                <w:rFonts w:ascii="Times New Roman" w:eastAsia="宋体" w:hint="eastAsia"/>
                <w:bCs/>
                <w:sz w:val="24"/>
              </w:rPr>
              <w:t>2</w:t>
            </w:r>
            <w:r w:rsidRPr="000D1303">
              <w:rPr>
                <w:rFonts w:ascii="Times New Roman" w:eastAsia="宋体" w:hint="eastAsia"/>
                <w:bCs/>
                <w:sz w:val="24"/>
              </w:rPr>
              <w:t>个活性炭吸附床共需要脱附</w:t>
            </w:r>
            <w:r w:rsidR="00CB3D42">
              <w:rPr>
                <w:rFonts w:ascii="Times New Roman" w:eastAsia="宋体" w:hint="eastAsia"/>
                <w:bCs/>
                <w:sz w:val="24"/>
              </w:rPr>
              <w:t>18</w:t>
            </w:r>
            <w:r w:rsidRPr="000D1303">
              <w:rPr>
                <w:rFonts w:ascii="Times New Roman" w:eastAsia="宋体" w:hint="eastAsia"/>
                <w:bCs/>
                <w:sz w:val="24"/>
              </w:rPr>
              <w:t>次，</w:t>
            </w:r>
            <w:r w:rsidRPr="000D1303">
              <w:rPr>
                <w:rFonts w:ascii="Times New Roman" w:eastAsia="宋体" w:hint="eastAsia"/>
                <w:color w:val="000000" w:themeColor="text1"/>
                <w:sz w:val="24"/>
              </w:rPr>
              <w:t>本项目</w:t>
            </w:r>
            <w:r w:rsidRPr="000D1303">
              <w:rPr>
                <w:rFonts w:ascii="Times New Roman" w:eastAsia="宋体" w:hAnsi="Times New Roman" w:hint="eastAsia"/>
                <w:color w:val="000000" w:themeColor="text1"/>
                <w:sz w:val="24"/>
              </w:rPr>
              <w:t>“</w:t>
            </w:r>
            <w:r w:rsidRPr="000D1303">
              <w:rPr>
                <w:rFonts w:ascii="Times New Roman" w:eastAsia="宋体" w:hAnsi="Times New Roman"/>
                <w:color w:val="000000" w:themeColor="text1"/>
                <w:sz w:val="24"/>
              </w:rPr>
              <w:t>吸附浓缩</w:t>
            </w:r>
            <w:r w:rsidRPr="000D1303">
              <w:rPr>
                <w:rFonts w:ascii="Times New Roman" w:eastAsia="宋体" w:hAnsi="Times New Roman" w:hint="eastAsia"/>
                <w:color w:val="000000" w:themeColor="text1"/>
                <w:sz w:val="24"/>
              </w:rPr>
              <w:t>-</w:t>
            </w:r>
            <w:r w:rsidRPr="000D1303">
              <w:rPr>
                <w:rFonts w:ascii="Times New Roman" w:eastAsia="宋体" w:hAnsi="Times New Roman" w:hint="eastAsia"/>
                <w:color w:val="000000" w:themeColor="text1"/>
                <w:sz w:val="24"/>
              </w:rPr>
              <w:t>催化燃烧”装置需要约</w:t>
            </w:r>
            <w:r w:rsidR="00CB3D42">
              <w:rPr>
                <w:rFonts w:ascii="Times New Roman" w:eastAsia="宋体" w:hAnsi="Times New Roman" w:hint="eastAsia"/>
                <w:color w:val="000000" w:themeColor="text1"/>
                <w:sz w:val="24"/>
              </w:rPr>
              <w:t>17</w:t>
            </w:r>
            <w:r w:rsidRPr="000D1303">
              <w:rPr>
                <w:rFonts w:ascii="Times New Roman" w:eastAsia="宋体" w:hAnsi="Times New Roman" w:hint="eastAsia"/>
                <w:color w:val="000000" w:themeColor="text1"/>
                <w:sz w:val="24"/>
              </w:rPr>
              <w:t>天脱附一次。</w:t>
            </w:r>
          </w:p>
          <w:p w:rsidR="00CB3D42" w:rsidRPr="00CB3D42" w:rsidRDefault="00CB3D42" w:rsidP="00CB3D42">
            <w:pPr>
              <w:spacing w:line="440" w:lineRule="exact"/>
              <w:ind w:firstLineChars="200" w:firstLine="480"/>
              <w:rPr>
                <w:rFonts w:ascii="Times New Roman" w:eastAsia="宋体" w:hAnsi="Times New Roman"/>
                <w:color w:val="000000" w:themeColor="text1"/>
                <w:sz w:val="24"/>
              </w:rPr>
            </w:pPr>
            <w:r w:rsidRPr="00CB3D42">
              <w:rPr>
                <w:rFonts w:ascii="Times New Roman" w:eastAsia="宋体" w:hint="eastAsia"/>
                <w:color w:val="000000" w:themeColor="text1"/>
                <w:sz w:val="24"/>
              </w:rPr>
              <w:t>本项目</w:t>
            </w:r>
            <w:r w:rsidRPr="00CB3D42">
              <w:rPr>
                <w:rFonts w:ascii="Times New Roman" w:eastAsia="宋体" w:hAnsi="Times New Roman" w:hint="eastAsia"/>
                <w:color w:val="000000" w:themeColor="text1"/>
                <w:sz w:val="24"/>
              </w:rPr>
              <w:t>“</w:t>
            </w:r>
            <w:r w:rsidRPr="00CB3D42">
              <w:rPr>
                <w:rFonts w:ascii="Times New Roman" w:eastAsia="宋体" w:hAnsi="Times New Roman"/>
                <w:color w:val="000000" w:themeColor="text1"/>
                <w:sz w:val="24"/>
              </w:rPr>
              <w:t>吸附浓缩</w:t>
            </w:r>
            <w:r w:rsidRPr="00CB3D42">
              <w:rPr>
                <w:rFonts w:ascii="Times New Roman" w:eastAsia="宋体" w:hAnsi="Times New Roman" w:hint="eastAsia"/>
                <w:color w:val="000000" w:themeColor="text1"/>
                <w:sz w:val="24"/>
              </w:rPr>
              <w:t>-</w:t>
            </w:r>
            <w:r w:rsidRPr="00CB3D42">
              <w:rPr>
                <w:rFonts w:ascii="Times New Roman" w:eastAsia="宋体" w:hAnsi="Times New Roman" w:hint="eastAsia"/>
                <w:color w:val="000000" w:themeColor="text1"/>
                <w:sz w:val="24"/>
              </w:rPr>
              <w:t>催化燃烧”装置每次脱附非甲烷总烃的产生量为</w:t>
            </w:r>
            <w:r>
              <w:rPr>
                <w:rFonts w:ascii="Times New Roman" w:eastAsia="宋体" w:hAnsi="Times New Roman" w:hint="eastAsia"/>
                <w:color w:val="000000" w:themeColor="text1"/>
                <w:sz w:val="24"/>
              </w:rPr>
              <w:t>0.0622</w:t>
            </w:r>
            <w:r w:rsidRPr="00CB3D42">
              <w:rPr>
                <w:rFonts w:ascii="Times New Roman" w:eastAsia="宋体" w:hAnsi="Times New Roman" w:hint="eastAsia"/>
                <w:color w:val="000000" w:themeColor="text1"/>
                <w:sz w:val="24"/>
              </w:rPr>
              <w:t>t/a</w:t>
            </w:r>
            <w:r w:rsidRPr="00CB3D42">
              <w:rPr>
                <w:rFonts w:ascii="Times New Roman" w:eastAsia="宋体" w:hAnsi="Times New Roman" w:hint="eastAsia"/>
                <w:color w:val="000000" w:themeColor="text1"/>
                <w:sz w:val="24"/>
              </w:rPr>
              <w:t>，</w:t>
            </w:r>
            <w:r w:rsidRPr="00CB3D42">
              <w:rPr>
                <w:rFonts w:ascii="Times New Roman" w:eastAsia="宋体" w:hint="eastAsia"/>
                <w:bCs/>
                <w:color w:val="000000" w:themeColor="text1"/>
                <w:sz w:val="24"/>
              </w:rPr>
              <w:t>脱附风机风量为</w:t>
            </w:r>
            <w:r>
              <w:rPr>
                <w:rFonts w:ascii="Times New Roman" w:eastAsia="宋体" w:hAnsi="Times New Roman" w:hint="eastAsia"/>
                <w:bCs/>
                <w:color w:val="000000" w:themeColor="text1"/>
                <w:sz w:val="24"/>
              </w:rPr>
              <w:t>10</w:t>
            </w:r>
            <w:r>
              <w:rPr>
                <w:rFonts w:ascii="Times New Roman" w:eastAsia="宋体" w:hAnsi="Times New Roman"/>
                <w:bCs/>
                <w:color w:val="000000" w:themeColor="text1"/>
                <w:sz w:val="24"/>
              </w:rPr>
              <w:t>0</w:t>
            </w:r>
            <w:r w:rsidRPr="00CB3D42">
              <w:rPr>
                <w:rFonts w:ascii="Times New Roman" w:eastAsia="宋体" w:hAnsi="Times New Roman"/>
                <w:bCs/>
                <w:color w:val="000000" w:themeColor="text1"/>
                <w:sz w:val="24"/>
              </w:rPr>
              <w:t>0m</w:t>
            </w:r>
            <w:r w:rsidRPr="00CB3D42">
              <w:rPr>
                <w:rFonts w:ascii="Times New Roman" w:eastAsia="宋体" w:hAnsi="Times New Roman"/>
                <w:bCs/>
                <w:color w:val="000000" w:themeColor="text1"/>
                <w:sz w:val="24"/>
                <w:vertAlign w:val="superscript"/>
              </w:rPr>
              <w:t>3</w:t>
            </w:r>
            <w:r w:rsidRPr="00CB3D42">
              <w:rPr>
                <w:rFonts w:ascii="Times New Roman" w:eastAsia="宋体" w:hAnsi="Times New Roman"/>
                <w:bCs/>
                <w:color w:val="000000" w:themeColor="text1"/>
                <w:sz w:val="24"/>
              </w:rPr>
              <w:t>/h</w:t>
            </w:r>
            <w:r w:rsidRPr="00CB3D42">
              <w:rPr>
                <w:rFonts w:ascii="Times New Roman" w:eastAsia="宋体" w:hAnsi="Times New Roman" w:hint="eastAsia"/>
                <w:bCs/>
                <w:color w:val="000000" w:themeColor="text1"/>
                <w:sz w:val="24"/>
              </w:rPr>
              <w:t>，</w:t>
            </w:r>
            <w:r w:rsidRPr="00CB3D42">
              <w:rPr>
                <w:rFonts w:ascii="Times New Roman" w:eastAsia="宋体" w:hAnsi="Times New Roman" w:hint="eastAsia"/>
                <w:color w:val="000000" w:themeColor="text1"/>
                <w:sz w:val="24"/>
              </w:rPr>
              <w:t>每次脱附需要</w:t>
            </w:r>
            <w:r w:rsidRPr="00CB3D42">
              <w:rPr>
                <w:rFonts w:ascii="Times New Roman" w:eastAsia="宋体" w:hAnsi="Times New Roman" w:hint="eastAsia"/>
                <w:color w:val="000000" w:themeColor="text1"/>
                <w:sz w:val="24"/>
              </w:rPr>
              <w:t>8</w:t>
            </w:r>
            <w:r w:rsidRPr="00CB3D42">
              <w:rPr>
                <w:rFonts w:ascii="Times New Roman" w:eastAsia="宋体" w:hAnsi="Times New Roman" w:hint="eastAsia"/>
                <w:color w:val="000000" w:themeColor="text1"/>
                <w:sz w:val="24"/>
              </w:rPr>
              <w:t>个小时，故脱附时，非甲烷总烃的排放浓度为</w:t>
            </w:r>
            <w:r w:rsidR="003C38F4">
              <w:rPr>
                <w:rFonts w:ascii="Times New Roman" w:eastAsia="宋体" w:hAnsi="Times New Roman" w:hint="eastAsia"/>
                <w:color w:val="000000" w:themeColor="text1"/>
                <w:sz w:val="24"/>
              </w:rPr>
              <w:t>7775</w:t>
            </w:r>
            <w:r w:rsidRPr="00CB3D42">
              <w:rPr>
                <w:rFonts w:ascii="Times New Roman" w:eastAsia="宋体" w:hAnsi="Times New Roman" w:hint="eastAsia"/>
                <w:color w:val="000000" w:themeColor="text1"/>
                <w:sz w:val="24"/>
              </w:rPr>
              <w:t>mg/m</w:t>
            </w:r>
            <w:r w:rsidRPr="00CB3D42">
              <w:rPr>
                <w:rFonts w:ascii="Times New Roman" w:eastAsia="宋体" w:hAnsi="Times New Roman" w:hint="eastAsia"/>
                <w:color w:val="000000" w:themeColor="text1"/>
                <w:sz w:val="24"/>
                <w:vertAlign w:val="superscript"/>
              </w:rPr>
              <w:t>3</w:t>
            </w:r>
            <w:r w:rsidRPr="00CB3D42">
              <w:rPr>
                <w:rFonts w:ascii="Times New Roman" w:eastAsia="宋体" w:hAnsi="Times New Roman" w:hint="eastAsia"/>
                <w:color w:val="000000" w:themeColor="text1"/>
                <w:sz w:val="24"/>
              </w:rPr>
              <w:t>，大于“</w:t>
            </w:r>
            <w:r w:rsidRPr="00CB3D42">
              <w:rPr>
                <w:rFonts w:ascii="Times New Roman" w:eastAsia="宋体" w:hAnsi="Times New Roman"/>
                <w:color w:val="000000" w:themeColor="text1"/>
                <w:sz w:val="24"/>
              </w:rPr>
              <w:t>吸附浓缩</w:t>
            </w:r>
            <w:r w:rsidRPr="00CB3D42">
              <w:rPr>
                <w:rFonts w:ascii="Times New Roman" w:eastAsia="宋体" w:hAnsi="Times New Roman" w:hint="eastAsia"/>
                <w:color w:val="000000" w:themeColor="text1"/>
                <w:sz w:val="24"/>
              </w:rPr>
              <w:t>-</w:t>
            </w:r>
            <w:r w:rsidRPr="00CB3D42">
              <w:rPr>
                <w:rFonts w:ascii="Times New Roman" w:eastAsia="宋体" w:hAnsi="Times New Roman" w:hint="eastAsia"/>
                <w:color w:val="000000" w:themeColor="text1"/>
                <w:sz w:val="24"/>
              </w:rPr>
              <w:t>催化燃烧”装置的最低催化燃烧浓度（</w:t>
            </w:r>
            <w:r w:rsidRPr="00CB3D42">
              <w:rPr>
                <w:rFonts w:ascii="Times New Roman" w:eastAsia="宋体" w:hAnsi="Times New Roman" w:hint="eastAsia"/>
                <w:color w:val="000000" w:themeColor="text1"/>
                <w:sz w:val="24"/>
              </w:rPr>
              <w:t>300mg/m</w:t>
            </w:r>
            <w:r w:rsidRPr="00CB3D42">
              <w:rPr>
                <w:rFonts w:ascii="Times New Roman" w:eastAsia="宋体" w:hAnsi="Times New Roman" w:hint="eastAsia"/>
                <w:color w:val="000000" w:themeColor="text1"/>
                <w:sz w:val="24"/>
                <w:vertAlign w:val="superscript"/>
              </w:rPr>
              <w:t>3</w:t>
            </w:r>
            <w:r w:rsidRPr="00CB3D42">
              <w:rPr>
                <w:rFonts w:ascii="Times New Roman" w:eastAsia="宋体" w:hAnsi="Times New Roman" w:hint="eastAsia"/>
                <w:color w:val="000000" w:themeColor="text1"/>
                <w:sz w:val="24"/>
              </w:rPr>
              <w:t>），可以进行催化燃烧。</w:t>
            </w:r>
          </w:p>
          <w:p w:rsidR="00695F80" w:rsidRPr="009C7FBE" w:rsidRDefault="009C7FBE" w:rsidP="009C7FBE">
            <w:pPr>
              <w:adjustRightInd w:val="0"/>
              <w:snapToGrid w:val="0"/>
              <w:spacing w:line="440" w:lineRule="exact"/>
              <w:ind w:firstLineChars="200" w:firstLine="480"/>
              <w:rPr>
                <w:rFonts w:ascii="Times New Roman" w:eastAsia="宋体" w:hAnsi="Times New Roman"/>
                <w:color w:val="000000" w:themeColor="text1"/>
                <w:sz w:val="24"/>
              </w:rPr>
            </w:pPr>
            <w:r w:rsidRPr="00D04D8E">
              <w:rPr>
                <w:rFonts w:ascii="Times New Roman" w:eastAsia="宋体" w:hint="eastAsia"/>
                <w:color w:val="000000" w:themeColor="text1"/>
                <w:sz w:val="24"/>
              </w:rPr>
              <w:lastRenderedPageBreak/>
              <w:t>综上所述，本项目采用</w:t>
            </w:r>
            <w:r w:rsidRPr="00D04D8E">
              <w:rPr>
                <w:rFonts w:ascii="Times New Roman" w:eastAsia="宋体" w:hAnsi="Times New Roman" w:hint="eastAsia"/>
                <w:color w:val="000000" w:themeColor="text1"/>
                <w:sz w:val="24"/>
              </w:rPr>
              <w:t>“</w:t>
            </w:r>
            <w:r w:rsidRPr="00D04D8E">
              <w:rPr>
                <w:rFonts w:ascii="Times New Roman" w:eastAsia="宋体" w:hAnsi="Times New Roman"/>
                <w:color w:val="000000" w:themeColor="text1"/>
                <w:sz w:val="24"/>
              </w:rPr>
              <w:t>吸附浓缩</w:t>
            </w:r>
            <w:r w:rsidRPr="00D04D8E">
              <w:rPr>
                <w:rFonts w:ascii="Times New Roman" w:eastAsia="宋体" w:hAnsi="Times New Roman" w:hint="eastAsia"/>
                <w:color w:val="000000" w:themeColor="text1"/>
                <w:sz w:val="24"/>
              </w:rPr>
              <w:t>-</w:t>
            </w:r>
            <w:r w:rsidRPr="00D04D8E">
              <w:rPr>
                <w:rFonts w:ascii="Times New Roman" w:eastAsia="宋体" w:hAnsi="Times New Roman" w:hint="eastAsia"/>
                <w:color w:val="000000" w:themeColor="text1"/>
                <w:sz w:val="24"/>
              </w:rPr>
              <w:t>催化燃烧”装置</w:t>
            </w:r>
            <w:r w:rsidRPr="00D04D8E">
              <w:rPr>
                <w:rFonts w:ascii="Times New Roman" w:eastAsia="宋体" w:hint="eastAsia"/>
                <w:color w:val="000000" w:themeColor="text1"/>
                <w:sz w:val="24"/>
              </w:rPr>
              <w:t>处理</w:t>
            </w:r>
            <w:r>
              <w:rPr>
                <w:rFonts w:ascii="Times New Roman" w:eastAsia="宋体" w:hAnsi="Times New Roman"/>
                <w:color w:val="000000" w:themeColor="text1"/>
                <w:sz w:val="24"/>
              </w:rPr>
              <w:t>柔印和彩印工序</w:t>
            </w:r>
            <w:r>
              <w:rPr>
                <w:rFonts w:ascii="Times New Roman" w:eastAsia="宋体"/>
                <w:color w:val="000000" w:themeColor="text1"/>
                <w:sz w:val="24"/>
              </w:rPr>
              <w:t>非甲烷总烃</w:t>
            </w:r>
            <w:r w:rsidRPr="00D04D8E">
              <w:rPr>
                <w:rFonts w:ascii="Times New Roman" w:eastAsia="宋体" w:hint="eastAsia"/>
                <w:color w:val="000000" w:themeColor="text1"/>
                <w:sz w:val="24"/>
              </w:rPr>
              <w:t>的措施可行。</w:t>
            </w:r>
          </w:p>
          <w:p w:rsidR="00970277" w:rsidRDefault="008A61FD">
            <w:pPr>
              <w:autoSpaceDE w:val="0"/>
              <w:autoSpaceDN w:val="0"/>
              <w:adjustRightInd w:val="0"/>
              <w:spacing w:line="440" w:lineRule="exact"/>
              <w:ind w:firstLineChars="200" w:firstLine="482"/>
              <w:jc w:val="left"/>
              <w:rPr>
                <w:rFonts w:ascii="Times New Roman" w:eastAsia="宋体" w:hAnsi="Times New Roman"/>
                <w:b/>
                <w:bCs/>
                <w:color w:val="000000" w:themeColor="text1"/>
                <w:sz w:val="24"/>
              </w:rPr>
            </w:pPr>
            <w:r>
              <w:rPr>
                <w:rFonts w:ascii="Times New Roman" w:eastAsia="宋体" w:hAnsi="Times New Roman" w:hint="eastAsia"/>
                <w:b/>
                <w:bCs/>
                <w:color w:val="000000" w:themeColor="text1"/>
                <w:sz w:val="24"/>
              </w:rPr>
              <w:t>3</w:t>
            </w:r>
            <w:r>
              <w:rPr>
                <w:rFonts w:ascii="Times New Roman" w:eastAsia="宋体" w:hAnsi="Times New Roman"/>
                <w:b/>
                <w:bCs/>
                <w:color w:val="000000" w:themeColor="text1"/>
                <w:sz w:val="24"/>
              </w:rPr>
              <w:t>、环境空气影响预测及评价</w:t>
            </w:r>
          </w:p>
          <w:p w:rsidR="00970277" w:rsidRDefault="008A61FD">
            <w:pPr>
              <w:pStyle w:val="aff3"/>
              <w:snapToGrid w:val="0"/>
              <w:spacing w:line="440" w:lineRule="exact"/>
              <w:ind w:firstLine="482"/>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1</w:t>
            </w:r>
            <w:r>
              <w:rPr>
                <w:rFonts w:ascii="Times New Roman" w:eastAsia="宋体" w:hAnsi="Times New Roman"/>
                <w:b/>
                <w:bCs/>
                <w:color w:val="000000" w:themeColor="text1"/>
              </w:rPr>
              <w:t>）预测因子和评价标准</w:t>
            </w:r>
          </w:p>
          <w:p w:rsidR="00970277" w:rsidRDefault="008A61FD">
            <w:pPr>
              <w:pStyle w:val="aff3"/>
              <w:snapToGrid w:val="0"/>
              <w:spacing w:line="440" w:lineRule="exact"/>
              <w:ind w:firstLine="480"/>
              <w:rPr>
                <w:rFonts w:ascii="Times New Roman" w:eastAsia="宋体" w:hAnsi="Times New Roman"/>
                <w:color w:val="000000" w:themeColor="text1"/>
              </w:rPr>
            </w:pPr>
            <w:r>
              <w:rPr>
                <w:rFonts w:ascii="Times New Roman" w:eastAsia="宋体" w:hAnsi="Times New Roman"/>
                <w:color w:val="000000" w:themeColor="text1"/>
              </w:rPr>
              <w:t>结合工程分析和污染物产排特点，本次评价选取非甲烷总烃作为预测因子。预测因子和评价标准见表</w:t>
            </w:r>
            <w:r>
              <w:rPr>
                <w:rFonts w:ascii="Times New Roman" w:eastAsia="宋体" w:hAnsi="Times New Roman" w:hint="eastAsia"/>
                <w:color w:val="000000" w:themeColor="text1"/>
              </w:rPr>
              <w:t>37</w:t>
            </w:r>
            <w:r>
              <w:rPr>
                <w:rFonts w:ascii="Times New Roman" w:eastAsia="宋体" w:hAnsi="Times New Roman"/>
                <w:color w:val="000000" w:themeColor="text1"/>
              </w:rPr>
              <w:t>。</w:t>
            </w:r>
          </w:p>
          <w:p w:rsidR="00970277" w:rsidRDefault="008A61FD">
            <w:pPr>
              <w:pStyle w:val="13"/>
              <w:spacing w:before="0" w:line="440" w:lineRule="exact"/>
              <w:ind w:firstLine="0"/>
              <w:jc w:val="center"/>
              <w:rPr>
                <w:rFonts w:eastAsia="宋体" w:cs="Times New Roman"/>
                <w:b/>
                <w:bCs/>
                <w:color w:val="000000" w:themeColor="text1"/>
                <w:kern w:val="2"/>
                <w:sz w:val="24"/>
              </w:rPr>
            </w:pPr>
            <w:r>
              <w:rPr>
                <w:rFonts w:eastAsia="宋体" w:cs="Times New Roman"/>
                <w:b/>
                <w:bCs/>
                <w:color w:val="000000" w:themeColor="text1"/>
                <w:kern w:val="2"/>
                <w:sz w:val="24"/>
              </w:rPr>
              <w:t>表</w:t>
            </w:r>
            <w:r>
              <w:rPr>
                <w:rFonts w:eastAsia="宋体" w:cs="Times New Roman" w:hint="eastAsia"/>
                <w:b/>
                <w:bCs/>
                <w:color w:val="000000" w:themeColor="text1"/>
                <w:kern w:val="2"/>
                <w:sz w:val="24"/>
              </w:rPr>
              <w:t xml:space="preserve">37    </w:t>
            </w:r>
            <w:r>
              <w:rPr>
                <w:rFonts w:eastAsia="宋体" w:cs="Times New Roman"/>
                <w:b/>
                <w:bCs/>
                <w:color w:val="000000" w:themeColor="text1"/>
                <w:kern w:val="2"/>
                <w:sz w:val="24"/>
              </w:rPr>
              <w:t>评价因子和评价标准表</w:t>
            </w:r>
          </w:p>
          <w:tbl>
            <w:tblPr>
              <w:tblW w:w="9084" w:type="dxa"/>
              <w:jc w:val="center"/>
              <w:tblBorders>
                <w:top w:val="single" w:sz="8" w:space="0" w:color="auto"/>
                <w:bottom w:val="single" w:sz="8" w:space="0" w:color="auto"/>
                <w:insideH w:val="single" w:sz="8" w:space="0" w:color="auto"/>
                <w:insideV w:val="single" w:sz="4" w:space="0" w:color="auto"/>
              </w:tblBorders>
              <w:tblCellMar>
                <w:left w:w="28" w:type="dxa"/>
                <w:right w:w="28" w:type="dxa"/>
              </w:tblCellMar>
              <w:tblLook w:val="04A0"/>
            </w:tblPr>
            <w:tblGrid>
              <w:gridCol w:w="1566"/>
              <w:gridCol w:w="1559"/>
              <w:gridCol w:w="1134"/>
              <w:gridCol w:w="4825"/>
            </w:tblGrid>
            <w:tr w:rsidR="00970277">
              <w:trPr>
                <w:trHeight w:val="397"/>
                <w:jc w:val="center"/>
              </w:trPr>
              <w:tc>
                <w:tcPr>
                  <w:tcW w:w="1566" w:type="dxa"/>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预测因子</w:t>
                  </w:r>
                </w:p>
              </w:tc>
              <w:tc>
                <w:tcPr>
                  <w:tcW w:w="1559" w:type="dxa"/>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平均时段</w:t>
                  </w:r>
                </w:p>
              </w:tc>
              <w:tc>
                <w:tcPr>
                  <w:tcW w:w="1134" w:type="dxa"/>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标准值</w:t>
                  </w:r>
                </w:p>
              </w:tc>
              <w:tc>
                <w:tcPr>
                  <w:tcW w:w="4825" w:type="dxa"/>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标准来源</w:t>
                  </w:r>
                </w:p>
              </w:tc>
            </w:tr>
            <w:tr w:rsidR="00970277">
              <w:trPr>
                <w:trHeight w:val="397"/>
                <w:jc w:val="center"/>
              </w:trPr>
              <w:tc>
                <w:tcPr>
                  <w:tcW w:w="1566" w:type="dxa"/>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非甲烷总烃</w:t>
                  </w:r>
                </w:p>
              </w:tc>
              <w:tc>
                <w:tcPr>
                  <w:tcW w:w="1559" w:type="dxa"/>
                  <w:vAlign w:val="center"/>
                </w:tcPr>
                <w:p w:rsidR="00970277" w:rsidRDefault="008A61FD">
                  <w:pPr>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1h</w:t>
                  </w:r>
                  <w:r>
                    <w:rPr>
                      <w:rFonts w:ascii="Times New Roman" w:eastAsia="宋体" w:hAnsi="Times New Roman" w:hint="eastAsia"/>
                      <w:color w:val="000000" w:themeColor="text1"/>
                      <w:szCs w:val="21"/>
                    </w:rPr>
                    <w:t>平均</w:t>
                  </w:r>
                </w:p>
              </w:tc>
              <w:tc>
                <w:tcPr>
                  <w:tcW w:w="1134" w:type="dxa"/>
                  <w:vAlign w:val="center"/>
                </w:tcPr>
                <w:p w:rsidR="00970277" w:rsidRDefault="008A61FD">
                  <w:pPr>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2.0m</w:t>
                  </w:r>
                  <w:r>
                    <w:rPr>
                      <w:rFonts w:ascii="Times New Roman" w:eastAsia="宋体" w:hAnsi="Times New Roman"/>
                      <w:color w:val="000000" w:themeColor="text1"/>
                      <w:szCs w:val="21"/>
                    </w:rPr>
                    <w:t>g/m</w:t>
                  </w:r>
                  <w:r>
                    <w:rPr>
                      <w:rFonts w:ascii="Times New Roman" w:eastAsia="宋体" w:hAnsi="Times New Roman"/>
                      <w:color w:val="000000" w:themeColor="text1"/>
                      <w:szCs w:val="21"/>
                      <w:vertAlign w:val="superscript"/>
                    </w:rPr>
                    <w:t>3</w:t>
                  </w:r>
                </w:p>
              </w:tc>
              <w:tc>
                <w:tcPr>
                  <w:tcW w:w="4825" w:type="dxa"/>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color w:val="000000" w:themeColor="text1"/>
                    </w:rPr>
                    <w:t>《大气污染物综合排放标准详解》</w:t>
                  </w:r>
                </w:p>
              </w:tc>
            </w:tr>
          </w:tbl>
          <w:p w:rsidR="00970277" w:rsidRDefault="008A61FD">
            <w:pPr>
              <w:pStyle w:val="aff3"/>
              <w:snapToGrid w:val="0"/>
              <w:spacing w:line="440" w:lineRule="exact"/>
              <w:ind w:firstLine="482"/>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2</w:t>
            </w:r>
            <w:r>
              <w:rPr>
                <w:rFonts w:ascii="Times New Roman" w:eastAsia="宋体" w:hAnsi="Times New Roman"/>
                <w:b/>
                <w:bCs/>
                <w:color w:val="000000" w:themeColor="text1"/>
              </w:rPr>
              <w:t>）估算模型参数</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本次大气预测根据《环境影响评价技术导则大气环境》</w:t>
            </w:r>
            <w:r>
              <w:rPr>
                <w:rFonts w:ascii="Times New Roman" w:eastAsia="宋体" w:hAnsi="Times New Roman"/>
                <w:color w:val="000000" w:themeColor="text1"/>
                <w:sz w:val="24"/>
              </w:rPr>
              <w:t>HJ2.2-2018</w:t>
            </w:r>
            <w:r>
              <w:rPr>
                <w:rFonts w:ascii="Times New Roman" w:eastAsia="宋体" w:hAnsi="Times New Roman"/>
                <w:color w:val="000000" w:themeColor="text1"/>
                <w:sz w:val="24"/>
              </w:rPr>
              <w:t>中的规定，利用导则推荐的估算模式</w:t>
            </w:r>
            <w:r>
              <w:rPr>
                <w:rFonts w:ascii="Times New Roman" w:eastAsia="宋体" w:hAnsi="Times New Roman"/>
                <w:color w:val="000000" w:themeColor="text1"/>
                <w:sz w:val="24"/>
              </w:rPr>
              <w:t>AERSCREEN</w:t>
            </w:r>
            <w:r>
              <w:rPr>
                <w:rFonts w:ascii="Times New Roman" w:eastAsia="宋体" w:hAnsi="Times New Roman"/>
                <w:color w:val="000000" w:themeColor="text1"/>
                <w:sz w:val="24"/>
              </w:rPr>
              <w:t>计算工程主要污染源污染物的最大落地浓度及其出现距离，估算模型参数见表</w:t>
            </w:r>
            <w:r>
              <w:rPr>
                <w:rFonts w:ascii="Times New Roman" w:eastAsia="宋体" w:hAnsi="Times New Roman" w:hint="eastAsia"/>
                <w:color w:val="000000" w:themeColor="text1"/>
                <w:sz w:val="24"/>
              </w:rPr>
              <w:t>38</w:t>
            </w:r>
            <w:r>
              <w:rPr>
                <w:rFonts w:ascii="Times New Roman" w:eastAsia="宋体" w:hAnsi="Times New Roman" w:hint="eastAsia"/>
                <w:color w:val="000000" w:themeColor="text1"/>
                <w:sz w:val="24"/>
              </w:rPr>
              <w:t>。</w:t>
            </w:r>
          </w:p>
          <w:p w:rsidR="00970277" w:rsidRDefault="008A61FD">
            <w:pPr>
              <w:pStyle w:val="13"/>
              <w:spacing w:before="0" w:line="440" w:lineRule="exact"/>
              <w:ind w:firstLine="0"/>
              <w:jc w:val="center"/>
              <w:rPr>
                <w:rFonts w:eastAsia="宋体" w:cs="Times New Roman"/>
                <w:b/>
                <w:bCs/>
                <w:color w:val="000000" w:themeColor="text1"/>
                <w:kern w:val="2"/>
                <w:sz w:val="24"/>
              </w:rPr>
            </w:pPr>
            <w:r>
              <w:rPr>
                <w:rFonts w:eastAsia="宋体" w:cs="Times New Roman"/>
                <w:b/>
                <w:bCs/>
                <w:color w:val="000000" w:themeColor="text1"/>
                <w:kern w:val="2"/>
                <w:sz w:val="24"/>
              </w:rPr>
              <w:t>表</w:t>
            </w:r>
            <w:r>
              <w:rPr>
                <w:rFonts w:eastAsia="宋体" w:cs="Times New Roman" w:hint="eastAsia"/>
                <w:b/>
                <w:bCs/>
                <w:color w:val="000000" w:themeColor="text1"/>
                <w:kern w:val="2"/>
                <w:sz w:val="24"/>
              </w:rPr>
              <w:t xml:space="preserve">38    </w:t>
            </w:r>
            <w:r>
              <w:rPr>
                <w:rFonts w:eastAsia="宋体" w:cs="Times New Roman"/>
                <w:b/>
                <w:bCs/>
                <w:color w:val="000000" w:themeColor="text1"/>
                <w:kern w:val="2"/>
                <w:sz w:val="24"/>
              </w:rPr>
              <w:t>估算模型参数表</w:t>
            </w:r>
          </w:p>
          <w:tbl>
            <w:tblPr>
              <w:tblW w:w="9072" w:type="dxa"/>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tblPr>
            <w:tblGrid>
              <w:gridCol w:w="2380"/>
              <w:gridCol w:w="3676"/>
              <w:gridCol w:w="3016"/>
            </w:tblGrid>
            <w:tr w:rsidR="00970277">
              <w:trPr>
                <w:trHeight w:val="397"/>
                <w:jc w:val="center"/>
              </w:trPr>
              <w:tc>
                <w:tcPr>
                  <w:tcW w:w="3337" w:type="pct"/>
                  <w:gridSpan w:val="2"/>
                  <w:tcBorders>
                    <w:top w:val="single" w:sz="8" w:space="0" w:color="auto"/>
                    <w:bottom w:val="single" w:sz="8"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参数</w:t>
                  </w:r>
                </w:p>
              </w:tc>
              <w:tc>
                <w:tcPr>
                  <w:tcW w:w="1662" w:type="pct"/>
                  <w:tcBorders>
                    <w:top w:val="single" w:sz="8" w:space="0" w:color="auto"/>
                    <w:bottom w:val="single" w:sz="8"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取值</w:t>
                  </w:r>
                </w:p>
              </w:tc>
            </w:tr>
            <w:tr w:rsidR="00970277">
              <w:trPr>
                <w:trHeight w:val="397"/>
                <w:jc w:val="center"/>
              </w:trPr>
              <w:tc>
                <w:tcPr>
                  <w:tcW w:w="1311" w:type="pct"/>
                  <w:vMerge w:val="restart"/>
                  <w:tcBorders>
                    <w:top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城市</w:t>
                  </w:r>
                  <w:r>
                    <w:rPr>
                      <w:rFonts w:ascii="Times New Roman" w:eastAsia="宋体" w:hAnsi="Times New Roman"/>
                      <w:color w:val="000000" w:themeColor="text1"/>
                    </w:rPr>
                    <w:t>/</w:t>
                  </w:r>
                  <w:r>
                    <w:rPr>
                      <w:rFonts w:ascii="Times New Roman" w:eastAsia="宋体" w:hAnsi="Times New Roman"/>
                      <w:color w:val="000000" w:themeColor="text1"/>
                    </w:rPr>
                    <w:t>农村选项</w:t>
                  </w:r>
                </w:p>
              </w:tc>
              <w:tc>
                <w:tcPr>
                  <w:tcW w:w="2025" w:type="pct"/>
                  <w:tcBorders>
                    <w:top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城市</w:t>
                  </w:r>
                  <w:r>
                    <w:rPr>
                      <w:rFonts w:ascii="Times New Roman" w:eastAsia="宋体" w:hAnsi="Times New Roman"/>
                      <w:color w:val="000000" w:themeColor="text1"/>
                    </w:rPr>
                    <w:t>/</w:t>
                  </w:r>
                  <w:r>
                    <w:rPr>
                      <w:rFonts w:ascii="Times New Roman" w:eastAsia="宋体" w:hAnsi="Times New Roman"/>
                      <w:color w:val="000000" w:themeColor="text1"/>
                    </w:rPr>
                    <w:t>农村</w:t>
                  </w:r>
                </w:p>
              </w:tc>
              <w:tc>
                <w:tcPr>
                  <w:tcW w:w="1662" w:type="pct"/>
                  <w:tcBorders>
                    <w:top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农村</w:t>
                  </w:r>
                </w:p>
              </w:tc>
            </w:tr>
            <w:tr w:rsidR="00970277">
              <w:trPr>
                <w:trHeight w:val="397"/>
                <w:jc w:val="center"/>
              </w:trPr>
              <w:tc>
                <w:tcPr>
                  <w:tcW w:w="1311" w:type="pct"/>
                  <w:vMerge/>
                  <w:vAlign w:val="center"/>
                </w:tcPr>
                <w:p w:rsidR="00970277" w:rsidRDefault="00970277">
                  <w:pPr>
                    <w:widowControl/>
                    <w:jc w:val="left"/>
                    <w:rPr>
                      <w:rFonts w:ascii="Times New Roman" w:eastAsia="宋体" w:hAnsi="Times New Roman"/>
                      <w:color w:val="000000" w:themeColor="text1"/>
                      <w:szCs w:val="21"/>
                    </w:rPr>
                  </w:pPr>
                </w:p>
              </w:tc>
              <w:tc>
                <w:tcPr>
                  <w:tcW w:w="2025" w:type="pc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人口数（城市选项时）</w:t>
                  </w:r>
                </w:p>
              </w:tc>
              <w:tc>
                <w:tcPr>
                  <w:tcW w:w="1662" w:type="pc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w:t>
                  </w:r>
                </w:p>
              </w:tc>
            </w:tr>
            <w:tr w:rsidR="00970277">
              <w:trPr>
                <w:trHeight w:val="397"/>
                <w:jc w:val="center"/>
              </w:trPr>
              <w:tc>
                <w:tcPr>
                  <w:tcW w:w="3337" w:type="pct"/>
                  <w:gridSpan w:val="2"/>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最高环境温度</w:t>
                  </w:r>
                  <w:r>
                    <w:rPr>
                      <w:rFonts w:ascii="Times New Roman" w:eastAsia="宋体" w:hAnsi="Times New Roman"/>
                      <w:color w:val="000000" w:themeColor="text1"/>
                    </w:rPr>
                    <w:t>/℃</w:t>
                  </w:r>
                </w:p>
              </w:tc>
              <w:tc>
                <w:tcPr>
                  <w:tcW w:w="1662" w:type="pc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4</w:t>
                  </w:r>
                  <w:r>
                    <w:rPr>
                      <w:rFonts w:ascii="Times New Roman" w:eastAsia="宋体" w:hAnsi="Times New Roman" w:hint="eastAsia"/>
                      <w:color w:val="000000" w:themeColor="text1"/>
                    </w:rPr>
                    <w:t>0.9</w:t>
                  </w:r>
                </w:p>
              </w:tc>
            </w:tr>
            <w:tr w:rsidR="00970277">
              <w:trPr>
                <w:trHeight w:val="397"/>
                <w:jc w:val="center"/>
              </w:trPr>
              <w:tc>
                <w:tcPr>
                  <w:tcW w:w="3337" w:type="pct"/>
                  <w:gridSpan w:val="2"/>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最低环境温度</w:t>
                  </w:r>
                  <w:r>
                    <w:rPr>
                      <w:rFonts w:ascii="Times New Roman" w:eastAsia="宋体" w:hAnsi="Times New Roman"/>
                      <w:color w:val="000000" w:themeColor="text1"/>
                    </w:rPr>
                    <w:t>/℃</w:t>
                  </w:r>
                </w:p>
              </w:tc>
              <w:tc>
                <w:tcPr>
                  <w:tcW w:w="1662" w:type="pc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hint="eastAsia"/>
                      <w:color w:val="000000" w:themeColor="text1"/>
                    </w:rPr>
                    <w:t>3.1</w:t>
                  </w:r>
                </w:p>
              </w:tc>
            </w:tr>
            <w:tr w:rsidR="00970277">
              <w:trPr>
                <w:trHeight w:val="397"/>
                <w:jc w:val="center"/>
              </w:trPr>
              <w:tc>
                <w:tcPr>
                  <w:tcW w:w="3337" w:type="pct"/>
                  <w:gridSpan w:val="2"/>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土地利用类型</w:t>
                  </w:r>
                </w:p>
              </w:tc>
              <w:tc>
                <w:tcPr>
                  <w:tcW w:w="1662" w:type="pc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工业用地</w:t>
                  </w:r>
                </w:p>
              </w:tc>
            </w:tr>
            <w:tr w:rsidR="00970277">
              <w:trPr>
                <w:trHeight w:val="397"/>
                <w:jc w:val="center"/>
              </w:trPr>
              <w:tc>
                <w:tcPr>
                  <w:tcW w:w="3337" w:type="pct"/>
                  <w:gridSpan w:val="2"/>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区域湿度条件</w:t>
                  </w:r>
                </w:p>
              </w:tc>
              <w:tc>
                <w:tcPr>
                  <w:tcW w:w="1662" w:type="pc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中等湿度气候</w:t>
                  </w:r>
                </w:p>
              </w:tc>
            </w:tr>
            <w:tr w:rsidR="00970277">
              <w:trPr>
                <w:trHeight w:val="397"/>
                <w:jc w:val="center"/>
              </w:trPr>
              <w:tc>
                <w:tcPr>
                  <w:tcW w:w="1311" w:type="pct"/>
                  <w:vMerge w:val="restar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是否考虑地形</w:t>
                  </w:r>
                </w:p>
              </w:tc>
              <w:tc>
                <w:tcPr>
                  <w:tcW w:w="2025" w:type="pc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考虑地形</w:t>
                  </w:r>
                </w:p>
              </w:tc>
              <w:tc>
                <w:tcPr>
                  <w:tcW w:w="1662" w:type="pc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否</w:t>
                  </w:r>
                </w:p>
              </w:tc>
            </w:tr>
            <w:tr w:rsidR="00970277">
              <w:trPr>
                <w:trHeight w:val="397"/>
                <w:jc w:val="center"/>
              </w:trPr>
              <w:tc>
                <w:tcPr>
                  <w:tcW w:w="1311" w:type="pct"/>
                  <w:vMerge/>
                  <w:vAlign w:val="center"/>
                </w:tcPr>
                <w:p w:rsidR="00970277" w:rsidRDefault="00970277">
                  <w:pPr>
                    <w:widowControl/>
                    <w:jc w:val="left"/>
                    <w:rPr>
                      <w:rFonts w:ascii="Times New Roman" w:eastAsia="宋体" w:hAnsi="Times New Roman"/>
                      <w:color w:val="000000" w:themeColor="text1"/>
                      <w:szCs w:val="21"/>
                    </w:rPr>
                  </w:pPr>
                </w:p>
              </w:tc>
              <w:tc>
                <w:tcPr>
                  <w:tcW w:w="2025" w:type="pc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地形数据分辨率</w:t>
                  </w:r>
                  <w:r>
                    <w:rPr>
                      <w:rFonts w:ascii="Times New Roman" w:eastAsia="宋体" w:hAnsi="Times New Roman"/>
                      <w:color w:val="000000" w:themeColor="text1"/>
                    </w:rPr>
                    <w:t>/m</w:t>
                  </w:r>
                </w:p>
              </w:tc>
              <w:tc>
                <w:tcPr>
                  <w:tcW w:w="1662" w:type="pc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90</w:t>
                  </w:r>
                </w:p>
              </w:tc>
            </w:tr>
            <w:tr w:rsidR="00970277">
              <w:trPr>
                <w:trHeight w:val="397"/>
                <w:jc w:val="center"/>
              </w:trPr>
              <w:tc>
                <w:tcPr>
                  <w:tcW w:w="1311" w:type="pct"/>
                  <w:vMerge w:val="restar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是否考虑岸线熏烟</w:t>
                  </w:r>
                </w:p>
              </w:tc>
              <w:tc>
                <w:tcPr>
                  <w:tcW w:w="2025" w:type="pc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考虑岸线熏烟</w:t>
                  </w:r>
                </w:p>
              </w:tc>
              <w:tc>
                <w:tcPr>
                  <w:tcW w:w="1662" w:type="pc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否</w:t>
                  </w:r>
                </w:p>
              </w:tc>
            </w:tr>
            <w:tr w:rsidR="00970277">
              <w:trPr>
                <w:trHeight w:val="397"/>
                <w:jc w:val="center"/>
              </w:trPr>
              <w:tc>
                <w:tcPr>
                  <w:tcW w:w="1311" w:type="pct"/>
                  <w:vMerge/>
                  <w:vAlign w:val="center"/>
                </w:tcPr>
                <w:p w:rsidR="00970277" w:rsidRDefault="00970277">
                  <w:pPr>
                    <w:widowControl/>
                    <w:jc w:val="left"/>
                    <w:rPr>
                      <w:rFonts w:ascii="Times New Roman" w:eastAsia="宋体" w:hAnsi="Times New Roman"/>
                      <w:color w:val="000000" w:themeColor="text1"/>
                      <w:szCs w:val="21"/>
                    </w:rPr>
                  </w:pPr>
                </w:p>
              </w:tc>
              <w:tc>
                <w:tcPr>
                  <w:tcW w:w="2025" w:type="pc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岸线距离</w:t>
                  </w:r>
                  <w:r>
                    <w:rPr>
                      <w:rFonts w:ascii="Times New Roman" w:eastAsia="宋体" w:hAnsi="Times New Roman"/>
                      <w:color w:val="000000" w:themeColor="text1"/>
                    </w:rPr>
                    <w:t>/km</w:t>
                  </w:r>
                </w:p>
              </w:tc>
              <w:tc>
                <w:tcPr>
                  <w:tcW w:w="1662" w:type="pct"/>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w:t>
                  </w:r>
                </w:p>
              </w:tc>
            </w:tr>
            <w:tr w:rsidR="00970277">
              <w:trPr>
                <w:trHeight w:val="397"/>
                <w:jc w:val="center"/>
              </w:trPr>
              <w:tc>
                <w:tcPr>
                  <w:tcW w:w="1311" w:type="pct"/>
                  <w:vMerge/>
                  <w:tcBorders>
                    <w:bottom w:val="single" w:sz="8" w:space="0" w:color="auto"/>
                  </w:tcBorders>
                  <w:vAlign w:val="center"/>
                </w:tcPr>
                <w:p w:rsidR="00970277" w:rsidRDefault="00970277">
                  <w:pPr>
                    <w:widowControl/>
                    <w:jc w:val="left"/>
                    <w:rPr>
                      <w:rFonts w:ascii="Times New Roman" w:eastAsia="宋体" w:hAnsi="Times New Roman"/>
                      <w:color w:val="000000" w:themeColor="text1"/>
                      <w:szCs w:val="21"/>
                    </w:rPr>
                  </w:pPr>
                </w:p>
              </w:tc>
              <w:tc>
                <w:tcPr>
                  <w:tcW w:w="2025" w:type="pct"/>
                  <w:tcBorders>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岸线方向</w:t>
                  </w:r>
                  <w:r>
                    <w:rPr>
                      <w:rFonts w:ascii="Times New Roman" w:eastAsia="宋体" w:hAnsi="Times New Roman"/>
                      <w:color w:val="000000" w:themeColor="text1"/>
                    </w:rPr>
                    <w:t>/ º</w:t>
                  </w:r>
                </w:p>
              </w:tc>
              <w:tc>
                <w:tcPr>
                  <w:tcW w:w="1662" w:type="pct"/>
                  <w:tcBorders>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w:t>
                  </w:r>
                </w:p>
              </w:tc>
            </w:tr>
          </w:tbl>
          <w:p w:rsidR="00970277" w:rsidRDefault="008A61FD">
            <w:pPr>
              <w:pStyle w:val="aff3"/>
              <w:snapToGrid w:val="0"/>
              <w:spacing w:line="440" w:lineRule="exact"/>
              <w:ind w:firstLine="482"/>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3</w:t>
            </w:r>
            <w:r>
              <w:rPr>
                <w:rFonts w:ascii="Times New Roman" w:eastAsia="宋体" w:hAnsi="Times New Roman"/>
                <w:b/>
                <w:bCs/>
                <w:color w:val="000000" w:themeColor="text1"/>
              </w:rPr>
              <w:t>）污染源调查</w:t>
            </w:r>
          </w:p>
          <w:p w:rsidR="00C21B1B" w:rsidRDefault="008A61FD" w:rsidP="004D10BF">
            <w:pPr>
              <w:spacing w:line="440" w:lineRule="exact"/>
              <w:ind w:firstLineChars="200" w:firstLine="480"/>
              <w:textAlignment w:val="baseline"/>
              <w:rPr>
                <w:rFonts w:ascii="Times New Roman" w:eastAsia="宋体"/>
                <w:color w:val="000000" w:themeColor="text1"/>
                <w:sz w:val="24"/>
              </w:rPr>
            </w:pPr>
            <w:r>
              <w:rPr>
                <w:rFonts w:ascii="Times New Roman" w:eastAsia="宋体"/>
                <w:color w:val="000000" w:themeColor="text1"/>
                <w:sz w:val="24"/>
              </w:rPr>
              <w:t>本</w:t>
            </w:r>
            <w:r>
              <w:rPr>
                <w:rFonts w:ascii="Times New Roman" w:eastAsia="宋体" w:hint="eastAsia"/>
                <w:color w:val="000000" w:themeColor="text1"/>
                <w:sz w:val="24"/>
              </w:rPr>
              <w:t>项目</w:t>
            </w:r>
            <w:r>
              <w:rPr>
                <w:rFonts w:ascii="Times New Roman" w:eastAsia="宋体" w:hAnsi="Times New Roman"/>
                <w:color w:val="000000" w:themeColor="text1"/>
                <w:sz w:val="24"/>
              </w:rPr>
              <w:t>吹膜</w:t>
            </w:r>
            <w:r>
              <w:rPr>
                <w:rFonts w:ascii="Times New Roman" w:eastAsia="宋体" w:hAnsi="Times New Roman" w:hint="eastAsia"/>
                <w:color w:val="000000" w:themeColor="text1"/>
                <w:sz w:val="24"/>
              </w:rPr>
              <w:t>、</w:t>
            </w:r>
            <w:r w:rsidR="00E6764E">
              <w:rPr>
                <w:rFonts w:ascii="Times New Roman" w:eastAsia="宋体" w:hAnsi="Times New Roman"/>
                <w:color w:val="000000" w:themeColor="text1"/>
                <w:sz w:val="24"/>
              </w:rPr>
              <w:t>拉丝和覆膜工序</w:t>
            </w:r>
            <w:r>
              <w:rPr>
                <w:rFonts w:ascii="Times New Roman" w:eastAsia="宋体" w:hAnsi="Times New Roman"/>
                <w:color w:val="000000" w:themeColor="text1"/>
                <w:sz w:val="24"/>
              </w:rPr>
              <w:t>产生的非甲烷总烃经</w:t>
            </w:r>
            <w:r>
              <w:rPr>
                <w:rFonts w:ascii="Times New Roman" w:eastAsia="宋体" w:hAnsi="Times New Roman" w:hint="eastAsia"/>
                <w:color w:val="000000" w:themeColor="text1"/>
                <w:sz w:val="24"/>
              </w:rPr>
              <w:t>封闭集气罩（</w:t>
            </w:r>
            <w:r w:rsidR="00974815">
              <w:rPr>
                <w:rFonts w:ascii="Times New Roman" w:eastAsia="宋体" w:hAnsi="Times New Roman" w:hint="eastAsia"/>
                <w:color w:val="000000" w:themeColor="text1"/>
                <w:sz w:val="24"/>
              </w:rPr>
              <w:t>9</w:t>
            </w:r>
            <w:r>
              <w:rPr>
                <w:rFonts w:ascii="Times New Roman" w:eastAsia="宋体" w:hAnsi="Times New Roman" w:hint="eastAsia"/>
                <w:color w:val="000000" w:themeColor="text1"/>
                <w:sz w:val="24"/>
              </w:rPr>
              <w:t>个，新建）</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sidR="001D1D98">
              <w:rPr>
                <w:rFonts w:ascii="Times New Roman" w:eastAsia="宋体" w:hAnsi="Times New Roman" w:hint="eastAsia"/>
                <w:color w:val="000000" w:themeColor="text1"/>
                <w:sz w:val="24"/>
              </w:rPr>
              <w:t>（现有</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sidR="001D1D98">
              <w:rPr>
                <w:rFonts w:ascii="Times New Roman" w:eastAsia="宋体" w:hAnsi="Times New Roman" w:hint="eastAsia"/>
                <w:color w:val="000000" w:themeColor="text1"/>
                <w:sz w:val="24"/>
              </w:rPr>
              <w:t>（现有</w:t>
            </w:r>
            <w:r>
              <w:rPr>
                <w:rFonts w:ascii="Times New Roman" w:eastAsia="宋体" w:hAnsi="Times New Roman" w:hint="eastAsia"/>
                <w:color w:val="000000" w:themeColor="text1"/>
                <w:sz w:val="24"/>
              </w:rPr>
              <w:t>）”装置（</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套）</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柔印和</w:t>
            </w:r>
            <w:r>
              <w:rPr>
                <w:rFonts w:ascii="Times New Roman" w:eastAsia="宋体" w:hAnsi="Times New Roman" w:hint="eastAsia"/>
                <w:color w:val="000000" w:themeColor="text1"/>
                <w:sz w:val="24"/>
              </w:rPr>
              <w:t>彩印工序产生的非甲烷总烃</w:t>
            </w:r>
            <w:r>
              <w:rPr>
                <w:rFonts w:ascii="Times New Roman" w:eastAsia="宋体" w:hAnsi="Times New Roman"/>
                <w:color w:val="000000" w:themeColor="text1"/>
                <w:sz w:val="24"/>
              </w:rPr>
              <w:t>经</w:t>
            </w:r>
            <w:r>
              <w:rPr>
                <w:rFonts w:ascii="Times New Roman" w:eastAsia="宋体" w:hAnsi="Times New Roman" w:hint="eastAsia"/>
                <w:color w:val="000000" w:themeColor="text1"/>
                <w:sz w:val="24"/>
              </w:rPr>
              <w:t>封闭集气罩（</w:t>
            </w:r>
            <w:r w:rsidR="003C38F4">
              <w:rPr>
                <w:rFonts w:ascii="Times New Roman" w:eastAsia="宋体" w:hAnsi="Times New Roman" w:hint="eastAsia"/>
                <w:color w:val="000000" w:themeColor="text1"/>
                <w:sz w:val="24"/>
              </w:rPr>
              <w:t>6</w:t>
            </w:r>
            <w:r>
              <w:rPr>
                <w:rFonts w:ascii="Times New Roman" w:eastAsia="宋体" w:hAnsi="Times New Roman" w:hint="eastAsia"/>
                <w:color w:val="000000" w:themeColor="text1"/>
                <w:sz w:val="24"/>
              </w:rPr>
              <w:t>个，新建）</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“吸附浓缩</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催化燃烧装置”（</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套，新建）</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w:t>
            </w:r>
            <w:r>
              <w:rPr>
                <w:rFonts w:ascii="Times New Roman" w:eastAsia="宋体"/>
                <w:color w:val="000000" w:themeColor="text1"/>
                <w:sz w:val="24"/>
              </w:rPr>
              <w:t>项目污染源参数见表</w:t>
            </w:r>
            <w:r>
              <w:rPr>
                <w:rFonts w:ascii="Times New Roman" w:eastAsia="宋体" w:hAnsi="Times New Roman"/>
                <w:color w:val="000000" w:themeColor="text1"/>
                <w:sz w:val="24"/>
              </w:rPr>
              <w:t>3</w:t>
            </w:r>
            <w:r>
              <w:rPr>
                <w:rFonts w:ascii="Times New Roman" w:eastAsia="宋体" w:hAnsi="Times New Roman" w:hint="eastAsia"/>
                <w:color w:val="000000" w:themeColor="text1"/>
                <w:sz w:val="24"/>
              </w:rPr>
              <w:t>9</w:t>
            </w:r>
            <w:r>
              <w:rPr>
                <w:rFonts w:ascii="Times New Roman" w:eastAsia="宋体"/>
                <w:color w:val="000000" w:themeColor="text1"/>
                <w:sz w:val="24"/>
              </w:rPr>
              <w:t>。</w:t>
            </w:r>
          </w:p>
          <w:p w:rsidR="00A168CD" w:rsidRPr="00A168CD" w:rsidRDefault="00A168CD" w:rsidP="00A168CD">
            <w:pPr>
              <w:pStyle w:val="1"/>
            </w:pPr>
          </w:p>
          <w:p w:rsidR="00970277" w:rsidRDefault="008A61FD">
            <w:pPr>
              <w:pStyle w:val="13"/>
              <w:spacing w:before="0" w:line="440" w:lineRule="exact"/>
              <w:ind w:firstLine="0"/>
              <w:jc w:val="center"/>
              <w:rPr>
                <w:rFonts w:eastAsia="宋体" w:cs="Times New Roman"/>
                <w:b/>
                <w:bCs/>
                <w:color w:val="000000" w:themeColor="text1"/>
                <w:kern w:val="2"/>
                <w:sz w:val="24"/>
              </w:rPr>
            </w:pPr>
            <w:r>
              <w:rPr>
                <w:rFonts w:eastAsia="宋体" w:cs="Times New Roman"/>
                <w:b/>
                <w:bCs/>
                <w:color w:val="000000" w:themeColor="text1"/>
                <w:kern w:val="2"/>
                <w:sz w:val="24"/>
              </w:rPr>
              <w:lastRenderedPageBreak/>
              <w:t>表</w:t>
            </w:r>
            <w:r>
              <w:rPr>
                <w:rFonts w:eastAsia="宋体" w:cs="Times New Roman"/>
                <w:b/>
                <w:bCs/>
                <w:color w:val="000000" w:themeColor="text1"/>
                <w:kern w:val="2"/>
                <w:sz w:val="24"/>
              </w:rPr>
              <w:t>3</w:t>
            </w:r>
            <w:r>
              <w:rPr>
                <w:rFonts w:eastAsia="宋体" w:cs="Times New Roman" w:hint="eastAsia"/>
                <w:b/>
                <w:bCs/>
                <w:color w:val="000000" w:themeColor="text1"/>
                <w:kern w:val="2"/>
                <w:sz w:val="24"/>
              </w:rPr>
              <w:t xml:space="preserve">9    </w:t>
            </w:r>
            <w:r>
              <w:rPr>
                <w:rFonts w:eastAsia="宋体" w:cs="Times New Roman"/>
                <w:b/>
                <w:bCs/>
                <w:color w:val="000000" w:themeColor="text1"/>
                <w:kern w:val="2"/>
                <w:sz w:val="24"/>
              </w:rPr>
              <w:t>点源参数表</w:t>
            </w:r>
          </w:p>
          <w:tbl>
            <w:tblPr>
              <w:tblW w:w="9072" w:type="dxa"/>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tblPr>
            <w:tblGrid>
              <w:gridCol w:w="756"/>
              <w:gridCol w:w="1076"/>
              <w:gridCol w:w="764"/>
              <w:gridCol w:w="811"/>
              <w:gridCol w:w="1025"/>
              <w:gridCol w:w="626"/>
              <w:gridCol w:w="920"/>
              <w:gridCol w:w="806"/>
              <w:gridCol w:w="1145"/>
              <w:gridCol w:w="1143"/>
            </w:tblGrid>
            <w:tr w:rsidR="00970277">
              <w:trPr>
                <w:trHeight w:val="397"/>
                <w:jc w:val="center"/>
              </w:trPr>
              <w:tc>
                <w:tcPr>
                  <w:tcW w:w="417" w:type="pct"/>
                  <w:tcBorders>
                    <w:top w:val="single" w:sz="8" w:space="0" w:color="auto"/>
                    <w:bottom w:val="single" w:sz="8"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排气筒</w:t>
                  </w:r>
                </w:p>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编号</w:t>
                  </w:r>
                </w:p>
              </w:tc>
              <w:tc>
                <w:tcPr>
                  <w:tcW w:w="593" w:type="pct"/>
                  <w:tcBorders>
                    <w:top w:val="single" w:sz="8" w:space="0" w:color="auto"/>
                    <w:bottom w:val="single" w:sz="8"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所在</w:t>
                  </w:r>
                </w:p>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工序</w:t>
                  </w:r>
                </w:p>
              </w:tc>
              <w:tc>
                <w:tcPr>
                  <w:tcW w:w="421" w:type="pct"/>
                  <w:tcBorders>
                    <w:top w:val="single" w:sz="8" w:space="0" w:color="auto"/>
                    <w:bottom w:val="single" w:sz="8"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排气筒高度</w:t>
                  </w:r>
                  <w:r>
                    <w:rPr>
                      <w:rFonts w:ascii="Times New Roman" w:eastAsia="宋体" w:hAnsi="Times New Roman"/>
                      <w:b/>
                      <w:bCs/>
                      <w:color w:val="000000" w:themeColor="text1"/>
                    </w:rPr>
                    <w:t>/m</w:t>
                  </w:r>
                </w:p>
              </w:tc>
              <w:tc>
                <w:tcPr>
                  <w:tcW w:w="447" w:type="pct"/>
                  <w:tcBorders>
                    <w:top w:val="single" w:sz="8" w:space="0" w:color="auto"/>
                    <w:bottom w:val="single" w:sz="8"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排气筒出口内径</w:t>
                  </w:r>
                  <w:r>
                    <w:rPr>
                      <w:rFonts w:ascii="Times New Roman" w:eastAsia="宋体" w:hAnsi="Times New Roman"/>
                      <w:b/>
                      <w:bCs/>
                      <w:color w:val="000000" w:themeColor="text1"/>
                    </w:rPr>
                    <w:t>/m</w:t>
                  </w:r>
                </w:p>
              </w:tc>
              <w:tc>
                <w:tcPr>
                  <w:tcW w:w="565" w:type="pct"/>
                  <w:tcBorders>
                    <w:top w:val="single" w:sz="8" w:space="0" w:color="auto"/>
                    <w:bottom w:val="single" w:sz="8"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烟气流速</w:t>
                  </w:r>
                </w:p>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w:t>
                  </w:r>
                  <w:r>
                    <w:rPr>
                      <w:rFonts w:ascii="Times New Roman" w:eastAsia="宋体" w:hAnsi="Times New Roman"/>
                      <w:b/>
                      <w:bCs/>
                      <w:color w:val="000000" w:themeColor="text1"/>
                    </w:rPr>
                    <w:t>m/s</w:t>
                  </w:r>
                  <w:r>
                    <w:rPr>
                      <w:rFonts w:ascii="Times New Roman" w:eastAsia="宋体" w:hAnsi="Times New Roman"/>
                      <w:b/>
                      <w:bCs/>
                      <w:color w:val="000000" w:themeColor="text1"/>
                    </w:rPr>
                    <w:t>）</w:t>
                  </w:r>
                </w:p>
              </w:tc>
              <w:tc>
                <w:tcPr>
                  <w:tcW w:w="345" w:type="pct"/>
                  <w:tcBorders>
                    <w:top w:val="single" w:sz="8" w:space="0" w:color="auto"/>
                    <w:bottom w:val="single" w:sz="8"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烟气温度</w:t>
                  </w:r>
                  <w:r>
                    <w:rPr>
                      <w:rFonts w:ascii="Times New Roman" w:eastAsia="宋体" w:hAnsi="Times New Roman"/>
                      <w:b/>
                      <w:bCs/>
                      <w:color w:val="000000" w:themeColor="text1"/>
                    </w:rPr>
                    <w:t>/℃</w:t>
                  </w:r>
                </w:p>
              </w:tc>
              <w:tc>
                <w:tcPr>
                  <w:tcW w:w="507" w:type="pct"/>
                  <w:tcBorders>
                    <w:top w:val="single" w:sz="8" w:space="0" w:color="auto"/>
                    <w:bottom w:val="single" w:sz="8"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年排放小时数（</w:t>
                  </w:r>
                  <w:r>
                    <w:rPr>
                      <w:rFonts w:ascii="Times New Roman" w:eastAsia="宋体" w:hAnsi="Times New Roman"/>
                      <w:b/>
                      <w:bCs/>
                      <w:color w:val="000000" w:themeColor="text1"/>
                    </w:rPr>
                    <w:t>h</w:t>
                  </w:r>
                  <w:r>
                    <w:rPr>
                      <w:rFonts w:ascii="Times New Roman" w:eastAsia="宋体" w:hAnsi="Times New Roman"/>
                      <w:b/>
                      <w:bCs/>
                      <w:color w:val="000000" w:themeColor="text1"/>
                    </w:rPr>
                    <w:t>）</w:t>
                  </w:r>
                </w:p>
              </w:tc>
              <w:tc>
                <w:tcPr>
                  <w:tcW w:w="444" w:type="pct"/>
                  <w:tcBorders>
                    <w:top w:val="single" w:sz="8" w:space="0" w:color="auto"/>
                    <w:bottom w:val="single" w:sz="8"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排放工况</w:t>
                  </w:r>
                </w:p>
              </w:tc>
              <w:tc>
                <w:tcPr>
                  <w:tcW w:w="1261" w:type="pct"/>
                  <w:gridSpan w:val="2"/>
                  <w:tcBorders>
                    <w:top w:val="single" w:sz="8" w:space="0" w:color="auto"/>
                    <w:bottom w:val="single" w:sz="8"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污染物排放速率（</w:t>
                  </w:r>
                  <w:r>
                    <w:rPr>
                      <w:rFonts w:ascii="Times New Roman" w:eastAsia="宋体" w:hAnsi="Times New Roman"/>
                      <w:b/>
                      <w:bCs/>
                      <w:color w:val="000000" w:themeColor="text1"/>
                    </w:rPr>
                    <w:t>kg/h</w:t>
                  </w:r>
                  <w:r>
                    <w:rPr>
                      <w:rFonts w:ascii="Times New Roman" w:eastAsia="宋体" w:hAnsi="Times New Roman"/>
                      <w:b/>
                      <w:bCs/>
                      <w:color w:val="000000" w:themeColor="text1"/>
                    </w:rPr>
                    <w:t>）</w:t>
                  </w:r>
                </w:p>
              </w:tc>
            </w:tr>
            <w:tr w:rsidR="00970277">
              <w:trPr>
                <w:trHeight w:val="397"/>
                <w:jc w:val="center"/>
              </w:trPr>
              <w:tc>
                <w:tcPr>
                  <w:tcW w:w="417"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P</w:t>
                  </w:r>
                  <w:r>
                    <w:rPr>
                      <w:rFonts w:ascii="Times New Roman" w:eastAsia="宋体" w:hAnsi="Times New Roman"/>
                      <w:color w:val="000000" w:themeColor="text1"/>
                      <w:vertAlign w:val="subscript"/>
                    </w:rPr>
                    <w:t>1</w:t>
                  </w:r>
                </w:p>
              </w:tc>
              <w:tc>
                <w:tcPr>
                  <w:tcW w:w="593"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吹膜</w:t>
                  </w:r>
                  <w:r>
                    <w:rPr>
                      <w:rFonts w:ascii="Times New Roman" w:eastAsia="宋体" w:hAnsi="Times New Roman" w:hint="eastAsia"/>
                      <w:color w:val="000000" w:themeColor="text1"/>
                    </w:rPr>
                    <w:t>、</w:t>
                  </w:r>
                  <w:r>
                    <w:rPr>
                      <w:rFonts w:ascii="Times New Roman" w:eastAsia="宋体" w:hAnsi="Times New Roman"/>
                      <w:color w:val="000000" w:themeColor="text1"/>
                    </w:rPr>
                    <w:t>拉丝和覆膜工序</w:t>
                  </w:r>
                </w:p>
              </w:tc>
              <w:tc>
                <w:tcPr>
                  <w:tcW w:w="421"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15</w:t>
                  </w:r>
                </w:p>
              </w:tc>
              <w:tc>
                <w:tcPr>
                  <w:tcW w:w="447"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0.</w:t>
                  </w:r>
                  <w:r>
                    <w:rPr>
                      <w:rFonts w:ascii="Times New Roman" w:eastAsia="宋体" w:hAnsi="Times New Roman" w:hint="eastAsia"/>
                      <w:color w:val="000000" w:themeColor="text1"/>
                    </w:rPr>
                    <w:t>3</w:t>
                  </w:r>
                </w:p>
              </w:tc>
              <w:tc>
                <w:tcPr>
                  <w:tcW w:w="565"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11.795</w:t>
                  </w:r>
                </w:p>
              </w:tc>
              <w:tc>
                <w:tcPr>
                  <w:tcW w:w="345"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30</w:t>
                  </w:r>
                </w:p>
              </w:tc>
              <w:tc>
                <w:tcPr>
                  <w:tcW w:w="507"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72</w:t>
                  </w:r>
                  <w:r>
                    <w:rPr>
                      <w:rFonts w:ascii="Times New Roman" w:eastAsia="宋体" w:hAnsi="Times New Roman"/>
                      <w:color w:val="000000" w:themeColor="text1"/>
                    </w:rPr>
                    <w:t>00</w:t>
                  </w:r>
                </w:p>
              </w:tc>
              <w:tc>
                <w:tcPr>
                  <w:tcW w:w="444"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正常</w:t>
                  </w:r>
                </w:p>
              </w:tc>
              <w:tc>
                <w:tcPr>
                  <w:tcW w:w="631"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非甲烷总烃</w:t>
                  </w:r>
                </w:p>
              </w:tc>
              <w:tc>
                <w:tcPr>
                  <w:tcW w:w="630" w:type="pct"/>
                  <w:tcBorders>
                    <w:top w:val="single" w:sz="8" w:space="0" w:color="auto"/>
                    <w:bottom w:val="single" w:sz="4" w:space="0" w:color="auto"/>
                  </w:tcBorders>
                  <w:vAlign w:val="center"/>
                </w:tcPr>
                <w:p w:rsidR="00970277" w:rsidRDefault="00D36848">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0.</w:t>
                  </w:r>
                  <w:r w:rsidR="00B36C84">
                    <w:rPr>
                      <w:rFonts w:ascii="Times New Roman" w:eastAsia="宋体" w:hAnsi="Times New Roman" w:hint="eastAsia"/>
                      <w:color w:val="000000" w:themeColor="text1"/>
                    </w:rPr>
                    <w:t>0</w:t>
                  </w:r>
                  <w:r w:rsidR="008A61FD">
                    <w:rPr>
                      <w:rFonts w:ascii="Times New Roman" w:eastAsia="宋体" w:hAnsi="Times New Roman" w:hint="eastAsia"/>
                      <w:color w:val="000000" w:themeColor="text1"/>
                    </w:rPr>
                    <w:t>25</w:t>
                  </w:r>
                </w:p>
              </w:tc>
            </w:tr>
            <w:tr w:rsidR="00970277">
              <w:trPr>
                <w:trHeight w:val="397"/>
                <w:jc w:val="center"/>
              </w:trPr>
              <w:tc>
                <w:tcPr>
                  <w:tcW w:w="417"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P</w:t>
                  </w:r>
                  <w:r>
                    <w:rPr>
                      <w:rFonts w:ascii="Times New Roman" w:eastAsia="宋体" w:hAnsi="Times New Roman" w:hint="eastAsia"/>
                      <w:color w:val="000000" w:themeColor="text1"/>
                      <w:vertAlign w:val="subscript"/>
                    </w:rPr>
                    <w:t>2</w:t>
                  </w:r>
                </w:p>
              </w:tc>
              <w:tc>
                <w:tcPr>
                  <w:tcW w:w="593"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柔印和彩印工序</w:t>
                  </w:r>
                </w:p>
              </w:tc>
              <w:tc>
                <w:tcPr>
                  <w:tcW w:w="421"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15</w:t>
                  </w:r>
                </w:p>
              </w:tc>
              <w:tc>
                <w:tcPr>
                  <w:tcW w:w="447"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0.3</w:t>
                  </w:r>
                </w:p>
              </w:tc>
              <w:tc>
                <w:tcPr>
                  <w:tcW w:w="565"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11.795</w:t>
                  </w:r>
                </w:p>
              </w:tc>
              <w:tc>
                <w:tcPr>
                  <w:tcW w:w="345"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30</w:t>
                  </w:r>
                </w:p>
              </w:tc>
              <w:tc>
                <w:tcPr>
                  <w:tcW w:w="507"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5400</w:t>
                  </w:r>
                </w:p>
              </w:tc>
              <w:tc>
                <w:tcPr>
                  <w:tcW w:w="444"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正常</w:t>
                  </w:r>
                </w:p>
              </w:tc>
              <w:tc>
                <w:tcPr>
                  <w:tcW w:w="631"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非甲烷总烃</w:t>
                  </w:r>
                </w:p>
              </w:tc>
              <w:tc>
                <w:tcPr>
                  <w:tcW w:w="630"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0.0231</w:t>
                  </w:r>
                </w:p>
              </w:tc>
            </w:tr>
          </w:tbl>
          <w:p w:rsidR="00970277" w:rsidRDefault="008A61FD">
            <w:pPr>
              <w:pStyle w:val="13"/>
              <w:spacing w:before="0" w:line="440" w:lineRule="atLeast"/>
              <w:ind w:firstLine="0"/>
              <w:jc w:val="center"/>
              <w:rPr>
                <w:rFonts w:eastAsia="宋体" w:cs="Times New Roman"/>
                <w:b/>
                <w:bCs/>
                <w:color w:val="000000" w:themeColor="text1"/>
                <w:kern w:val="2"/>
                <w:sz w:val="24"/>
              </w:rPr>
            </w:pPr>
            <w:r>
              <w:rPr>
                <w:rFonts w:eastAsia="宋体" w:cs="Times New Roman"/>
                <w:b/>
                <w:bCs/>
                <w:color w:val="000000" w:themeColor="text1"/>
                <w:kern w:val="2"/>
                <w:sz w:val="24"/>
              </w:rPr>
              <w:t>表</w:t>
            </w:r>
            <w:r>
              <w:rPr>
                <w:rFonts w:eastAsia="宋体" w:cs="Times New Roman" w:hint="eastAsia"/>
                <w:b/>
                <w:bCs/>
                <w:color w:val="000000" w:themeColor="text1"/>
                <w:kern w:val="2"/>
                <w:sz w:val="24"/>
              </w:rPr>
              <w:t xml:space="preserve">40    </w:t>
            </w:r>
            <w:r>
              <w:rPr>
                <w:rFonts w:eastAsia="宋体" w:cs="Times New Roman"/>
                <w:b/>
                <w:bCs/>
                <w:color w:val="000000" w:themeColor="text1"/>
                <w:kern w:val="2"/>
                <w:sz w:val="24"/>
              </w:rPr>
              <w:t>面源参数表</w:t>
            </w:r>
          </w:p>
          <w:tbl>
            <w:tblPr>
              <w:tblW w:w="9084" w:type="dxa"/>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tblPr>
            <w:tblGrid>
              <w:gridCol w:w="1574"/>
              <w:gridCol w:w="851"/>
              <w:gridCol w:w="850"/>
              <w:gridCol w:w="1039"/>
              <w:gridCol w:w="1226"/>
              <w:gridCol w:w="990"/>
              <w:gridCol w:w="670"/>
              <w:gridCol w:w="1884"/>
            </w:tblGrid>
            <w:tr w:rsidR="00970277">
              <w:trPr>
                <w:trHeight w:val="397"/>
                <w:jc w:val="center"/>
              </w:trPr>
              <w:tc>
                <w:tcPr>
                  <w:tcW w:w="866" w:type="pct"/>
                  <w:vMerge w:val="restart"/>
                  <w:tcBorders>
                    <w:top w:val="single" w:sz="8"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面源名称</w:t>
                  </w:r>
                </w:p>
              </w:tc>
              <w:tc>
                <w:tcPr>
                  <w:tcW w:w="468" w:type="pct"/>
                  <w:vMerge w:val="restar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面源长度</w:t>
                  </w:r>
                  <w:r>
                    <w:rPr>
                      <w:rFonts w:ascii="Times New Roman" w:eastAsia="宋体" w:hAnsi="Times New Roman"/>
                      <w:b/>
                      <w:bCs/>
                      <w:color w:val="000000" w:themeColor="text1"/>
                    </w:rPr>
                    <w:t>/m</w:t>
                  </w:r>
                </w:p>
              </w:tc>
              <w:tc>
                <w:tcPr>
                  <w:tcW w:w="468" w:type="pct"/>
                  <w:vMerge w:val="restar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面源宽度</w:t>
                  </w:r>
                  <w:r>
                    <w:rPr>
                      <w:rFonts w:ascii="Times New Roman" w:eastAsia="宋体" w:hAnsi="Times New Roman"/>
                      <w:b/>
                      <w:bCs/>
                      <w:color w:val="000000" w:themeColor="text1"/>
                    </w:rPr>
                    <w:t>/m</w:t>
                  </w:r>
                </w:p>
              </w:tc>
              <w:tc>
                <w:tcPr>
                  <w:tcW w:w="572" w:type="pct"/>
                  <w:vMerge w:val="restar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与正北向夹角</w:t>
                  </w:r>
                  <w:r>
                    <w:rPr>
                      <w:rFonts w:ascii="Times New Roman" w:eastAsia="宋体" w:hAnsi="Times New Roman"/>
                      <w:b/>
                      <w:bCs/>
                      <w:color w:val="000000" w:themeColor="text1"/>
                    </w:rPr>
                    <w:t>/°</w:t>
                  </w:r>
                </w:p>
              </w:tc>
              <w:tc>
                <w:tcPr>
                  <w:tcW w:w="675" w:type="pct"/>
                  <w:vMerge w:val="restar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面源有效排放高度</w:t>
                  </w:r>
                  <w:r>
                    <w:rPr>
                      <w:rFonts w:ascii="Times New Roman" w:eastAsia="宋体" w:hAnsi="Times New Roman"/>
                      <w:b/>
                      <w:bCs/>
                      <w:color w:val="000000" w:themeColor="text1"/>
                    </w:rPr>
                    <w:t>/m</w:t>
                  </w:r>
                </w:p>
              </w:tc>
              <w:tc>
                <w:tcPr>
                  <w:tcW w:w="545" w:type="pct"/>
                  <w:vMerge w:val="restar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年排放小时数（</w:t>
                  </w:r>
                  <w:r>
                    <w:rPr>
                      <w:rFonts w:ascii="Times New Roman" w:eastAsia="宋体" w:hAnsi="Times New Roman"/>
                      <w:b/>
                      <w:bCs/>
                      <w:color w:val="000000" w:themeColor="text1"/>
                    </w:rPr>
                    <w:t>h</w:t>
                  </w:r>
                  <w:r>
                    <w:rPr>
                      <w:rFonts w:ascii="Times New Roman" w:eastAsia="宋体" w:hAnsi="Times New Roman"/>
                      <w:b/>
                      <w:bCs/>
                      <w:color w:val="000000" w:themeColor="text1"/>
                    </w:rPr>
                    <w:t>）</w:t>
                  </w:r>
                </w:p>
              </w:tc>
              <w:tc>
                <w:tcPr>
                  <w:tcW w:w="369" w:type="pct"/>
                  <w:vMerge w:val="restar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排放工况</w:t>
                  </w:r>
                </w:p>
              </w:tc>
              <w:tc>
                <w:tcPr>
                  <w:tcW w:w="1038"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污染物排放速率</w:t>
                  </w:r>
                </w:p>
              </w:tc>
            </w:tr>
            <w:tr w:rsidR="00970277">
              <w:trPr>
                <w:trHeight w:val="397"/>
                <w:jc w:val="center"/>
              </w:trPr>
              <w:tc>
                <w:tcPr>
                  <w:tcW w:w="866" w:type="pct"/>
                  <w:vMerge/>
                  <w:tcBorders>
                    <w:bottom w:val="single" w:sz="8" w:space="0" w:color="auto"/>
                  </w:tcBorders>
                  <w:vAlign w:val="center"/>
                </w:tcPr>
                <w:p w:rsidR="00970277" w:rsidRDefault="00970277">
                  <w:pPr>
                    <w:pStyle w:val="afff3"/>
                    <w:spacing w:line="240" w:lineRule="auto"/>
                    <w:rPr>
                      <w:rFonts w:ascii="Times New Roman" w:eastAsia="宋体" w:hAnsi="Times New Roman"/>
                      <w:b/>
                      <w:bCs/>
                      <w:color w:val="000000" w:themeColor="text1"/>
                    </w:rPr>
                  </w:pPr>
                </w:p>
              </w:tc>
              <w:tc>
                <w:tcPr>
                  <w:tcW w:w="468" w:type="pct"/>
                  <w:vMerge/>
                  <w:tcBorders>
                    <w:top w:val="single" w:sz="4" w:space="0" w:color="auto"/>
                    <w:bottom w:val="single" w:sz="8" w:space="0" w:color="auto"/>
                  </w:tcBorders>
                  <w:vAlign w:val="center"/>
                </w:tcPr>
                <w:p w:rsidR="00970277" w:rsidRDefault="00970277">
                  <w:pPr>
                    <w:pStyle w:val="afff3"/>
                    <w:spacing w:line="240" w:lineRule="auto"/>
                    <w:rPr>
                      <w:rFonts w:ascii="Times New Roman" w:eastAsia="宋体" w:hAnsi="Times New Roman"/>
                      <w:b/>
                      <w:bCs/>
                      <w:color w:val="000000" w:themeColor="text1"/>
                    </w:rPr>
                  </w:pPr>
                </w:p>
              </w:tc>
              <w:tc>
                <w:tcPr>
                  <w:tcW w:w="468" w:type="pct"/>
                  <w:vMerge/>
                  <w:tcBorders>
                    <w:top w:val="single" w:sz="4" w:space="0" w:color="auto"/>
                    <w:bottom w:val="single" w:sz="8" w:space="0" w:color="auto"/>
                  </w:tcBorders>
                  <w:vAlign w:val="center"/>
                </w:tcPr>
                <w:p w:rsidR="00970277" w:rsidRDefault="00970277">
                  <w:pPr>
                    <w:pStyle w:val="afff3"/>
                    <w:spacing w:line="240" w:lineRule="auto"/>
                    <w:rPr>
                      <w:rFonts w:ascii="Times New Roman" w:eastAsia="宋体" w:hAnsi="Times New Roman"/>
                      <w:b/>
                      <w:bCs/>
                      <w:color w:val="000000" w:themeColor="text1"/>
                    </w:rPr>
                  </w:pPr>
                </w:p>
              </w:tc>
              <w:tc>
                <w:tcPr>
                  <w:tcW w:w="572" w:type="pct"/>
                  <w:vMerge/>
                  <w:tcBorders>
                    <w:top w:val="single" w:sz="4" w:space="0" w:color="auto"/>
                    <w:bottom w:val="single" w:sz="8" w:space="0" w:color="auto"/>
                  </w:tcBorders>
                  <w:vAlign w:val="center"/>
                </w:tcPr>
                <w:p w:rsidR="00970277" w:rsidRDefault="00970277">
                  <w:pPr>
                    <w:pStyle w:val="afff3"/>
                    <w:spacing w:line="240" w:lineRule="auto"/>
                    <w:rPr>
                      <w:rFonts w:ascii="Times New Roman" w:eastAsia="宋体" w:hAnsi="Times New Roman"/>
                      <w:b/>
                      <w:bCs/>
                      <w:color w:val="000000" w:themeColor="text1"/>
                    </w:rPr>
                  </w:pPr>
                </w:p>
              </w:tc>
              <w:tc>
                <w:tcPr>
                  <w:tcW w:w="675" w:type="pct"/>
                  <w:vMerge/>
                  <w:tcBorders>
                    <w:top w:val="single" w:sz="4" w:space="0" w:color="auto"/>
                    <w:bottom w:val="single" w:sz="8" w:space="0" w:color="auto"/>
                  </w:tcBorders>
                  <w:vAlign w:val="center"/>
                </w:tcPr>
                <w:p w:rsidR="00970277" w:rsidRDefault="00970277">
                  <w:pPr>
                    <w:pStyle w:val="afff3"/>
                    <w:spacing w:line="240" w:lineRule="auto"/>
                    <w:rPr>
                      <w:rFonts w:ascii="Times New Roman" w:eastAsia="宋体" w:hAnsi="Times New Roman"/>
                      <w:b/>
                      <w:bCs/>
                      <w:color w:val="000000" w:themeColor="text1"/>
                    </w:rPr>
                  </w:pPr>
                </w:p>
              </w:tc>
              <w:tc>
                <w:tcPr>
                  <w:tcW w:w="545" w:type="pct"/>
                  <w:vMerge/>
                  <w:tcBorders>
                    <w:top w:val="single" w:sz="4" w:space="0" w:color="auto"/>
                    <w:bottom w:val="single" w:sz="8" w:space="0" w:color="auto"/>
                  </w:tcBorders>
                  <w:vAlign w:val="center"/>
                </w:tcPr>
                <w:p w:rsidR="00970277" w:rsidRDefault="00970277">
                  <w:pPr>
                    <w:pStyle w:val="afff3"/>
                    <w:spacing w:line="240" w:lineRule="auto"/>
                    <w:rPr>
                      <w:rFonts w:ascii="Times New Roman" w:eastAsia="宋体" w:hAnsi="Times New Roman"/>
                      <w:b/>
                      <w:bCs/>
                      <w:color w:val="000000" w:themeColor="text1"/>
                    </w:rPr>
                  </w:pPr>
                </w:p>
              </w:tc>
              <w:tc>
                <w:tcPr>
                  <w:tcW w:w="369" w:type="pct"/>
                  <w:vMerge/>
                  <w:tcBorders>
                    <w:top w:val="single" w:sz="4" w:space="0" w:color="auto"/>
                    <w:bottom w:val="single" w:sz="8" w:space="0" w:color="auto"/>
                  </w:tcBorders>
                  <w:vAlign w:val="center"/>
                </w:tcPr>
                <w:p w:rsidR="00970277" w:rsidRDefault="00970277">
                  <w:pPr>
                    <w:pStyle w:val="afff3"/>
                    <w:spacing w:line="240" w:lineRule="auto"/>
                    <w:rPr>
                      <w:rFonts w:ascii="Times New Roman" w:eastAsia="宋体" w:hAnsi="Times New Roman"/>
                      <w:b/>
                      <w:bCs/>
                      <w:color w:val="000000" w:themeColor="text1"/>
                    </w:rPr>
                  </w:pPr>
                </w:p>
              </w:tc>
              <w:tc>
                <w:tcPr>
                  <w:tcW w:w="1038"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非甲烷总烃</w:t>
                  </w:r>
                </w:p>
              </w:tc>
            </w:tr>
            <w:tr w:rsidR="00970277">
              <w:trPr>
                <w:trHeight w:val="397"/>
                <w:jc w:val="center"/>
              </w:trPr>
              <w:tc>
                <w:tcPr>
                  <w:tcW w:w="866"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拉丝</w:t>
                  </w:r>
                  <w:r>
                    <w:rPr>
                      <w:rFonts w:ascii="Times New Roman" w:eastAsia="宋体" w:hAnsi="Times New Roman" w:hint="eastAsia"/>
                      <w:color w:val="000000" w:themeColor="text1"/>
                    </w:rPr>
                    <w:t>、</w:t>
                  </w:r>
                  <w:r>
                    <w:rPr>
                      <w:rFonts w:ascii="Times New Roman" w:eastAsia="宋体" w:hAnsi="Times New Roman"/>
                      <w:color w:val="000000" w:themeColor="text1"/>
                    </w:rPr>
                    <w:t>吹膜和覆膜车间</w:t>
                  </w:r>
                </w:p>
              </w:tc>
              <w:tc>
                <w:tcPr>
                  <w:tcW w:w="468"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45</w:t>
                  </w:r>
                </w:p>
              </w:tc>
              <w:tc>
                <w:tcPr>
                  <w:tcW w:w="468"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42</w:t>
                  </w:r>
                </w:p>
              </w:tc>
              <w:tc>
                <w:tcPr>
                  <w:tcW w:w="572"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0</w:t>
                  </w:r>
                </w:p>
              </w:tc>
              <w:tc>
                <w:tcPr>
                  <w:tcW w:w="675"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8</w:t>
                  </w:r>
                </w:p>
              </w:tc>
              <w:tc>
                <w:tcPr>
                  <w:tcW w:w="545"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72</w:t>
                  </w:r>
                  <w:r>
                    <w:rPr>
                      <w:rFonts w:ascii="Times New Roman" w:eastAsia="宋体" w:hAnsi="Times New Roman"/>
                      <w:color w:val="000000" w:themeColor="text1"/>
                    </w:rPr>
                    <w:t>00</w:t>
                  </w:r>
                </w:p>
              </w:tc>
              <w:tc>
                <w:tcPr>
                  <w:tcW w:w="369"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连续</w:t>
                  </w:r>
                </w:p>
              </w:tc>
              <w:tc>
                <w:tcPr>
                  <w:tcW w:w="1038"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0.0066kg/h</w:t>
                  </w:r>
                </w:p>
              </w:tc>
            </w:tr>
            <w:tr w:rsidR="00970277">
              <w:trPr>
                <w:trHeight w:val="397"/>
                <w:jc w:val="center"/>
              </w:trPr>
              <w:tc>
                <w:tcPr>
                  <w:tcW w:w="866"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印刷车间</w:t>
                  </w:r>
                </w:p>
              </w:tc>
              <w:tc>
                <w:tcPr>
                  <w:tcW w:w="468"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41</w:t>
                  </w:r>
                </w:p>
              </w:tc>
              <w:tc>
                <w:tcPr>
                  <w:tcW w:w="468"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20</w:t>
                  </w:r>
                </w:p>
              </w:tc>
              <w:tc>
                <w:tcPr>
                  <w:tcW w:w="572"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0</w:t>
                  </w:r>
                </w:p>
              </w:tc>
              <w:tc>
                <w:tcPr>
                  <w:tcW w:w="675"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8</w:t>
                  </w:r>
                </w:p>
              </w:tc>
              <w:tc>
                <w:tcPr>
                  <w:tcW w:w="545"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54</w:t>
                  </w:r>
                  <w:r>
                    <w:rPr>
                      <w:rFonts w:ascii="Times New Roman" w:eastAsia="宋体" w:hAnsi="Times New Roman"/>
                      <w:color w:val="000000" w:themeColor="text1"/>
                    </w:rPr>
                    <w:t>00</w:t>
                  </w:r>
                </w:p>
              </w:tc>
              <w:tc>
                <w:tcPr>
                  <w:tcW w:w="369"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连续</w:t>
                  </w:r>
                </w:p>
              </w:tc>
              <w:tc>
                <w:tcPr>
                  <w:tcW w:w="1038" w:type="pct"/>
                  <w:tcBorders>
                    <w:top w:val="single" w:sz="4" w:space="0" w:color="auto"/>
                    <w:bottom w:val="single" w:sz="8"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0.0</w:t>
                  </w:r>
                  <w:r>
                    <w:rPr>
                      <w:rFonts w:ascii="Times New Roman" w:eastAsia="宋体" w:hAnsi="Times New Roman" w:hint="eastAsia"/>
                      <w:color w:val="000000" w:themeColor="text1"/>
                    </w:rPr>
                    <w:t>121kg/h</w:t>
                  </w:r>
                </w:p>
              </w:tc>
            </w:tr>
          </w:tbl>
          <w:p w:rsidR="00970277" w:rsidRDefault="008A61FD">
            <w:pPr>
              <w:pStyle w:val="aff3"/>
              <w:snapToGrid w:val="0"/>
              <w:spacing w:line="440" w:lineRule="exact"/>
              <w:ind w:firstLine="482"/>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3</w:t>
            </w:r>
            <w:r>
              <w:rPr>
                <w:rFonts w:ascii="Times New Roman" w:eastAsia="宋体" w:hAnsi="Times New Roman"/>
                <w:b/>
                <w:bCs/>
                <w:color w:val="000000" w:themeColor="text1"/>
              </w:rPr>
              <w:t>）预测结果分析</w:t>
            </w:r>
          </w:p>
          <w:p w:rsidR="00970277" w:rsidRDefault="008A61FD">
            <w:pPr>
              <w:adjustRightInd w:val="0"/>
              <w:snapToGrid w:val="0"/>
              <w:spacing w:line="440" w:lineRule="exact"/>
              <w:ind w:firstLineChars="200" w:firstLine="480"/>
              <w:rPr>
                <w:rFonts w:ascii="Times New Roman" w:eastAsia="宋体" w:hAnsi="Times New Roman"/>
                <w:snapToGrid w:val="0"/>
                <w:color w:val="000000" w:themeColor="text1"/>
                <w:kern w:val="0"/>
                <w:sz w:val="24"/>
              </w:rPr>
            </w:pPr>
            <w:r>
              <w:rPr>
                <w:rFonts w:ascii="Times New Roman" w:eastAsia="宋体" w:hAnsi="Times New Roman"/>
                <w:snapToGrid w:val="0"/>
                <w:color w:val="000000" w:themeColor="text1"/>
                <w:kern w:val="0"/>
                <w:sz w:val="24"/>
              </w:rPr>
              <w:t>采用《环境影响评价技术导则大气环境》（</w:t>
            </w:r>
            <w:r>
              <w:rPr>
                <w:rFonts w:ascii="Times New Roman" w:eastAsia="宋体" w:hAnsi="Times New Roman"/>
                <w:snapToGrid w:val="0"/>
                <w:color w:val="000000" w:themeColor="text1"/>
                <w:kern w:val="0"/>
                <w:sz w:val="24"/>
              </w:rPr>
              <w:t>HJ2.2-2018</w:t>
            </w:r>
            <w:r>
              <w:rPr>
                <w:rFonts w:ascii="Times New Roman" w:eastAsia="宋体" w:hAnsi="Times New Roman"/>
                <w:snapToGrid w:val="0"/>
                <w:color w:val="000000" w:themeColor="text1"/>
                <w:kern w:val="0"/>
                <w:sz w:val="24"/>
              </w:rPr>
              <w:t>）中推荐的估算模型</w:t>
            </w:r>
            <w:r>
              <w:rPr>
                <w:rFonts w:ascii="Times New Roman" w:eastAsia="宋体" w:hAnsi="Times New Roman"/>
                <w:snapToGrid w:val="0"/>
                <w:color w:val="000000" w:themeColor="text1"/>
                <w:kern w:val="0"/>
                <w:sz w:val="24"/>
              </w:rPr>
              <w:t>AERSCREEN</w:t>
            </w:r>
            <w:r>
              <w:rPr>
                <w:rFonts w:ascii="Times New Roman" w:eastAsia="宋体" w:hAnsi="Times New Roman"/>
                <w:snapToGrid w:val="0"/>
                <w:color w:val="000000" w:themeColor="text1"/>
                <w:kern w:val="0"/>
                <w:sz w:val="24"/>
              </w:rPr>
              <w:t>预测全厂废气排放对周围大气环境的影响，预测结果见下表。</w:t>
            </w:r>
          </w:p>
          <w:p w:rsidR="00970277" w:rsidRDefault="008A61FD">
            <w:pPr>
              <w:adjustRightInd w:val="0"/>
              <w:snapToGrid w:val="0"/>
              <w:spacing w:line="440" w:lineRule="exact"/>
              <w:jc w:val="center"/>
              <w:rPr>
                <w:rFonts w:ascii="Times New Roman" w:eastAsia="宋体" w:hAnsi="Times New Roman"/>
                <w:b/>
                <w:bCs/>
                <w:snapToGrid w:val="0"/>
                <w:color w:val="000000" w:themeColor="text1"/>
                <w:sz w:val="24"/>
                <w:szCs w:val="20"/>
              </w:rPr>
            </w:pPr>
            <w:r>
              <w:rPr>
                <w:rFonts w:ascii="Times New Roman" w:eastAsia="宋体" w:hAnsi="Times New Roman"/>
                <w:b/>
                <w:bCs/>
                <w:snapToGrid w:val="0"/>
                <w:color w:val="000000" w:themeColor="text1"/>
                <w:sz w:val="24"/>
                <w:szCs w:val="20"/>
              </w:rPr>
              <w:t>表</w:t>
            </w:r>
            <w:r>
              <w:rPr>
                <w:rFonts w:ascii="Times New Roman" w:eastAsia="宋体" w:hAnsi="Times New Roman" w:hint="eastAsia"/>
                <w:b/>
                <w:bCs/>
                <w:snapToGrid w:val="0"/>
                <w:color w:val="000000" w:themeColor="text1"/>
                <w:sz w:val="24"/>
                <w:szCs w:val="20"/>
              </w:rPr>
              <w:t xml:space="preserve">41    </w:t>
            </w:r>
            <w:r>
              <w:rPr>
                <w:rFonts w:ascii="Times New Roman" w:eastAsia="宋体" w:hAnsi="Times New Roman"/>
                <w:b/>
                <w:bCs/>
                <w:snapToGrid w:val="0"/>
                <w:color w:val="000000" w:themeColor="text1"/>
                <w:sz w:val="24"/>
                <w:szCs w:val="20"/>
              </w:rPr>
              <w:t>AERSCREEN</w:t>
            </w:r>
            <w:r>
              <w:rPr>
                <w:rFonts w:ascii="Times New Roman" w:eastAsia="宋体" w:hAnsi="Times New Roman"/>
                <w:b/>
                <w:bCs/>
                <w:snapToGrid w:val="0"/>
                <w:color w:val="000000" w:themeColor="text1"/>
                <w:sz w:val="24"/>
                <w:szCs w:val="20"/>
              </w:rPr>
              <w:t>估算模型计算结果一览表</w:t>
            </w:r>
          </w:p>
          <w:tbl>
            <w:tblPr>
              <w:tblW w:w="9072" w:type="dxa"/>
              <w:jc w:val="center"/>
              <w:tblBorders>
                <w:top w:val="single" w:sz="8" w:space="0" w:color="000000"/>
                <w:bottom w:val="single" w:sz="8" w:space="0" w:color="000000"/>
                <w:insideH w:val="single" w:sz="4" w:space="0" w:color="000000"/>
                <w:insideV w:val="single" w:sz="4" w:space="0" w:color="000000"/>
              </w:tblBorders>
              <w:tblLook w:val="04A0"/>
            </w:tblPr>
            <w:tblGrid>
              <w:gridCol w:w="753"/>
              <w:gridCol w:w="1586"/>
              <w:gridCol w:w="1477"/>
              <w:gridCol w:w="1862"/>
              <w:gridCol w:w="978"/>
              <w:gridCol w:w="1090"/>
              <w:gridCol w:w="1326"/>
            </w:tblGrid>
            <w:tr w:rsidR="00970277">
              <w:trPr>
                <w:trHeight w:val="397"/>
                <w:jc w:val="center"/>
              </w:trPr>
              <w:tc>
                <w:tcPr>
                  <w:tcW w:w="415" w:type="pct"/>
                  <w:tcBorders>
                    <w:top w:val="single" w:sz="8" w:space="0" w:color="000000"/>
                    <w:bottom w:val="single" w:sz="8" w:space="0" w:color="000000"/>
                  </w:tcBorders>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排放方式</w:t>
                  </w:r>
                </w:p>
              </w:tc>
              <w:tc>
                <w:tcPr>
                  <w:tcW w:w="874" w:type="pct"/>
                  <w:tcBorders>
                    <w:top w:val="single" w:sz="8" w:space="0" w:color="000000"/>
                    <w:bottom w:val="single" w:sz="8" w:space="0" w:color="000000"/>
                  </w:tcBorders>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污染源</w:t>
                  </w:r>
                </w:p>
              </w:tc>
              <w:tc>
                <w:tcPr>
                  <w:tcW w:w="814" w:type="pct"/>
                  <w:tcBorders>
                    <w:top w:val="single" w:sz="8" w:space="0" w:color="000000"/>
                    <w:bottom w:val="single" w:sz="8" w:space="0" w:color="000000"/>
                  </w:tcBorders>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污染物</w:t>
                  </w:r>
                </w:p>
              </w:tc>
              <w:tc>
                <w:tcPr>
                  <w:tcW w:w="1026" w:type="pct"/>
                  <w:tcBorders>
                    <w:top w:val="single" w:sz="8" w:space="0" w:color="000000"/>
                    <w:bottom w:val="single" w:sz="8" w:space="0" w:color="000000"/>
                  </w:tcBorders>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下风向质量浓度</w:t>
                  </w:r>
                  <w:r>
                    <w:rPr>
                      <w:rFonts w:ascii="Times New Roman" w:eastAsia="宋体" w:hAnsi="Times New Roman"/>
                      <w:b/>
                      <w:color w:val="000000" w:themeColor="text1"/>
                      <w:szCs w:val="21"/>
                    </w:rPr>
                    <w:t>Ci</w:t>
                  </w:r>
                  <w:r>
                    <w:rPr>
                      <w:rFonts w:ascii="Times New Roman" w:eastAsia="宋体" w:hAnsi="Times New Roman"/>
                      <w:b/>
                      <w:color w:val="000000" w:themeColor="text1"/>
                      <w:szCs w:val="21"/>
                    </w:rPr>
                    <w:t>（</w:t>
                  </w:r>
                  <w:r>
                    <w:rPr>
                      <w:rFonts w:ascii="Times New Roman" w:eastAsia="宋体" w:hAnsi="Times New Roman"/>
                      <w:b/>
                      <w:color w:val="000000" w:themeColor="text1"/>
                      <w:szCs w:val="21"/>
                    </w:rPr>
                    <w:t>μg/m</w:t>
                  </w:r>
                  <w:r>
                    <w:rPr>
                      <w:rFonts w:ascii="Times New Roman" w:eastAsia="宋体" w:hAnsi="Times New Roman"/>
                      <w:b/>
                      <w:color w:val="000000" w:themeColor="text1"/>
                      <w:szCs w:val="21"/>
                      <w:vertAlign w:val="superscript"/>
                    </w:rPr>
                    <w:t>3</w:t>
                  </w:r>
                  <w:r>
                    <w:rPr>
                      <w:rFonts w:ascii="Times New Roman" w:eastAsia="宋体" w:hAnsi="Times New Roman"/>
                      <w:b/>
                      <w:color w:val="000000" w:themeColor="text1"/>
                      <w:szCs w:val="21"/>
                    </w:rPr>
                    <w:t>）</w:t>
                  </w:r>
                </w:p>
              </w:tc>
              <w:tc>
                <w:tcPr>
                  <w:tcW w:w="539" w:type="pct"/>
                  <w:tcBorders>
                    <w:top w:val="single" w:sz="8" w:space="0" w:color="000000"/>
                    <w:bottom w:val="single" w:sz="8" w:space="0" w:color="000000"/>
                  </w:tcBorders>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占标率</w:t>
                  </w:r>
                  <w:r>
                    <w:rPr>
                      <w:rFonts w:ascii="Times New Roman" w:eastAsia="宋体" w:hAnsi="Times New Roman"/>
                      <w:b/>
                      <w:color w:val="000000" w:themeColor="text1"/>
                      <w:szCs w:val="21"/>
                    </w:rPr>
                    <w:t>Pi</w:t>
                  </w:r>
                  <w:r>
                    <w:rPr>
                      <w:rFonts w:ascii="Times New Roman" w:eastAsia="宋体" w:hAnsi="Times New Roman"/>
                      <w:b/>
                      <w:color w:val="000000" w:themeColor="text1"/>
                      <w:szCs w:val="21"/>
                    </w:rPr>
                    <w:t>（</w:t>
                  </w:r>
                  <w:r>
                    <w:rPr>
                      <w:rFonts w:ascii="Times New Roman" w:eastAsia="宋体" w:hAnsi="Times New Roman"/>
                      <w:b/>
                      <w:color w:val="000000" w:themeColor="text1"/>
                      <w:szCs w:val="21"/>
                    </w:rPr>
                    <w:t>%</w:t>
                  </w:r>
                  <w:r>
                    <w:rPr>
                      <w:rFonts w:ascii="Times New Roman" w:eastAsia="宋体" w:hAnsi="Times New Roman"/>
                      <w:b/>
                      <w:color w:val="000000" w:themeColor="text1"/>
                      <w:szCs w:val="21"/>
                    </w:rPr>
                    <w:t>）</w:t>
                  </w:r>
                </w:p>
              </w:tc>
              <w:tc>
                <w:tcPr>
                  <w:tcW w:w="601" w:type="pct"/>
                  <w:tcBorders>
                    <w:top w:val="single" w:sz="8" w:space="0" w:color="000000"/>
                    <w:bottom w:val="single" w:sz="8" w:space="0" w:color="000000"/>
                  </w:tcBorders>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出现距离（</w:t>
                  </w:r>
                  <w:r>
                    <w:rPr>
                      <w:rFonts w:ascii="Times New Roman" w:eastAsia="宋体" w:hAnsi="Times New Roman"/>
                      <w:b/>
                      <w:color w:val="000000" w:themeColor="text1"/>
                      <w:szCs w:val="21"/>
                    </w:rPr>
                    <w:t>m</w:t>
                  </w:r>
                  <w:r>
                    <w:rPr>
                      <w:rFonts w:ascii="Times New Roman" w:eastAsia="宋体" w:hAnsi="Times New Roman"/>
                      <w:b/>
                      <w:color w:val="000000" w:themeColor="text1"/>
                      <w:szCs w:val="21"/>
                    </w:rPr>
                    <w:t>）</w:t>
                  </w:r>
                </w:p>
              </w:tc>
              <w:tc>
                <w:tcPr>
                  <w:tcW w:w="731" w:type="pct"/>
                  <w:tcBorders>
                    <w:top w:val="single" w:sz="8" w:space="0" w:color="000000"/>
                    <w:bottom w:val="single" w:sz="8" w:space="0" w:color="000000"/>
                  </w:tcBorders>
                  <w:vAlign w:val="center"/>
                </w:tcPr>
                <w:p w:rsidR="00970277" w:rsidRDefault="008A61FD">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标准值</w:t>
                  </w:r>
                  <w:r>
                    <w:rPr>
                      <w:rFonts w:ascii="Times New Roman" w:eastAsia="宋体" w:hAnsi="Times New Roman"/>
                      <w:b/>
                      <w:color w:val="000000" w:themeColor="text1"/>
                      <w:szCs w:val="21"/>
                    </w:rPr>
                    <w:t>Coi*</w:t>
                  </w:r>
                  <w:r>
                    <w:rPr>
                      <w:rFonts w:ascii="Times New Roman" w:eastAsia="宋体" w:hAnsi="Times New Roman"/>
                      <w:b/>
                      <w:color w:val="000000" w:themeColor="text1"/>
                      <w:szCs w:val="21"/>
                    </w:rPr>
                    <w:t>（</w:t>
                  </w:r>
                  <w:r>
                    <w:rPr>
                      <w:rFonts w:ascii="Times New Roman" w:eastAsia="宋体" w:hAnsi="Times New Roman"/>
                      <w:b/>
                      <w:color w:val="000000" w:themeColor="text1"/>
                      <w:szCs w:val="21"/>
                    </w:rPr>
                    <w:t>μg/m</w:t>
                  </w:r>
                  <w:r>
                    <w:rPr>
                      <w:rFonts w:ascii="Times New Roman" w:eastAsia="宋体" w:hAnsi="Times New Roman"/>
                      <w:b/>
                      <w:color w:val="000000" w:themeColor="text1"/>
                      <w:szCs w:val="21"/>
                      <w:vertAlign w:val="superscript"/>
                    </w:rPr>
                    <w:t>3</w:t>
                  </w:r>
                  <w:r>
                    <w:rPr>
                      <w:rFonts w:ascii="Times New Roman" w:eastAsia="宋体" w:hAnsi="Times New Roman"/>
                      <w:b/>
                      <w:color w:val="000000" w:themeColor="text1"/>
                      <w:szCs w:val="21"/>
                    </w:rPr>
                    <w:t>）</w:t>
                  </w:r>
                </w:p>
              </w:tc>
            </w:tr>
            <w:tr w:rsidR="00970277">
              <w:trPr>
                <w:trHeight w:val="397"/>
                <w:jc w:val="center"/>
              </w:trPr>
              <w:tc>
                <w:tcPr>
                  <w:tcW w:w="415" w:type="pct"/>
                  <w:vMerge w:val="restart"/>
                  <w:tcBorders>
                    <w:top w:val="single" w:sz="8"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点源</w:t>
                  </w:r>
                </w:p>
              </w:tc>
              <w:tc>
                <w:tcPr>
                  <w:tcW w:w="874" w:type="pct"/>
                  <w:tcBorders>
                    <w:top w:val="single" w:sz="8"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排气筒</w:t>
                  </w:r>
                  <w:r>
                    <w:rPr>
                      <w:rFonts w:ascii="Times New Roman" w:eastAsia="宋体" w:hAnsi="Times New Roman"/>
                      <w:color w:val="000000" w:themeColor="text1"/>
                      <w:szCs w:val="21"/>
                    </w:rPr>
                    <w:t>P</w:t>
                  </w:r>
                  <w:r>
                    <w:rPr>
                      <w:rFonts w:ascii="Times New Roman" w:eastAsia="宋体" w:hAnsi="Times New Roman"/>
                      <w:color w:val="000000" w:themeColor="text1"/>
                      <w:szCs w:val="21"/>
                      <w:vertAlign w:val="subscript"/>
                    </w:rPr>
                    <w:t>1</w:t>
                  </w:r>
                </w:p>
              </w:tc>
              <w:tc>
                <w:tcPr>
                  <w:tcW w:w="814" w:type="pct"/>
                  <w:tcBorders>
                    <w:top w:val="single" w:sz="8"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非甲烷总烃</w:t>
                  </w:r>
                </w:p>
              </w:tc>
              <w:tc>
                <w:tcPr>
                  <w:tcW w:w="1026" w:type="pct"/>
                  <w:tcBorders>
                    <w:top w:val="single" w:sz="8" w:space="0" w:color="000000"/>
                    <w:bottom w:val="single" w:sz="4" w:space="0" w:color="000000"/>
                  </w:tcBorders>
                  <w:vAlign w:val="center"/>
                </w:tcPr>
                <w:p w:rsidR="00970277" w:rsidRDefault="00B36C84">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1</w:t>
                  </w:r>
                  <w:r w:rsidR="00D36848">
                    <w:rPr>
                      <w:rFonts w:ascii="Times New Roman" w:eastAsia="宋体" w:hAnsi="Times New Roman" w:hint="eastAsia"/>
                      <w:bCs/>
                      <w:color w:val="000000" w:themeColor="text1"/>
                      <w:szCs w:val="21"/>
                    </w:rPr>
                    <w:t>.</w:t>
                  </w:r>
                  <w:r w:rsidR="008A61FD">
                    <w:rPr>
                      <w:rFonts w:ascii="Times New Roman" w:eastAsia="宋体" w:hAnsi="Times New Roman" w:hint="eastAsia"/>
                      <w:bCs/>
                      <w:color w:val="000000" w:themeColor="text1"/>
                      <w:szCs w:val="21"/>
                    </w:rPr>
                    <w:t>121</w:t>
                  </w:r>
                </w:p>
              </w:tc>
              <w:tc>
                <w:tcPr>
                  <w:tcW w:w="539" w:type="pct"/>
                  <w:tcBorders>
                    <w:top w:val="single" w:sz="8"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0.0</w:t>
                  </w:r>
                  <w:r w:rsidR="00D36848">
                    <w:rPr>
                      <w:rFonts w:ascii="Times New Roman" w:eastAsia="宋体" w:hAnsi="Times New Roman" w:hint="eastAsia"/>
                      <w:bCs/>
                      <w:color w:val="000000" w:themeColor="text1"/>
                      <w:szCs w:val="21"/>
                    </w:rPr>
                    <w:t>6</w:t>
                  </w:r>
                </w:p>
              </w:tc>
              <w:tc>
                <w:tcPr>
                  <w:tcW w:w="601" w:type="pct"/>
                  <w:tcBorders>
                    <w:top w:val="single" w:sz="8"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293</w:t>
                  </w:r>
                </w:p>
              </w:tc>
              <w:tc>
                <w:tcPr>
                  <w:tcW w:w="731" w:type="pct"/>
                  <w:tcBorders>
                    <w:top w:val="single" w:sz="8"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2000</w:t>
                  </w:r>
                </w:p>
              </w:tc>
            </w:tr>
            <w:tr w:rsidR="00970277">
              <w:trPr>
                <w:trHeight w:val="397"/>
                <w:jc w:val="center"/>
              </w:trPr>
              <w:tc>
                <w:tcPr>
                  <w:tcW w:w="415" w:type="pct"/>
                  <w:vMerge/>
                  <w:tcBorders>
                    <w:bottom w:val="single" w:sz="4" w:space="0" w:color="000000"/>
                  </w:tcBorders>
                  <w:vAlign w:val="center"/>
                </w:tcPr>
                <w:p w:rsidR="00970277" w:rsidRDefault="00970277">
                  <w:pPr>
                    <w:snapToGrid w:val="0"/>
                    <w:jc w:val="center"/>
                    <w:rPr>
                      <w:rFonts w:ascii="Times New Roman" w:eastAsia="宋体" w:hAnsi="Times New Roman"/>
                      <w:color w:val="000000" w:themeColor="text1"/>
                      <w:szCs w:val="21"/>
                    </w:rPr>
                  </w:pPr>
                </w:p>
              </w:tc>
              <w:tc>
                <w:tcPr>
                  <w:tcW w:w="874"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排气筒</w:t>
                  </w:r>
                  <w:r>
                    <w:rPr>
                      <w:rFonts w:ascii="Times New Roman" w:eastAsia="宋体" w:hAnsi="Times New Roman"/>
                      <w:color w:val="000000" w:themeColor="text1"/>
                      <w:szCs w:val="21"/>
                    </w:rPr>
                    <w:t>P</w:t>
                  </w:r>
                  <w:r>
                    <w:rPr>
                      <w:rFonts w:ascii="Times New Roman" w:eastAsia="宋体" w:hAnsi="Times New Roman"/>
                      <w:color w:val="000000" w:themeColor="text1"/>
                      <w:szCs w:val="21"/>
                      <w:vertAlign w:val="subscript"/>
                    </w:rPr>
                    <w:t>1</w:t>
                  </w:r>
                </w:p>
              </w:tc>
              <w:tc>
                <w:tcPr>
                  <w:tcW w:w="814"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非甲烷总烃</w:t>
                  </w:r>
                </w:p>
              </w:tc>
              <w:tc>
                <w:tcPr>
                  <w:tcW w:w="1026"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1.036</w:t>
                  </w:r>
                </w:p>
              </w:tc>
              <w:tc>
                <w:tcPr>
                  <w:tcW w:w="539"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0.</w:t>
                  </w:r>
                  <w:r>
                    <w:rPr>
                      <w:rFonts w:ascii="Times New Roman" w:eastAsia="宋体" w:hAnsi="Times New Roman" w:hint="eastAsia"/>
                      <w:bCs/>
                      <w:color w:val="000000" w:themeColor="text1"/>
                      <w:szCs w:val="21"/>
                    </w:rPr>
                    <w:t>05</w:t>
                  </w:r>
                </w:p>
              </w:tc>
              <w:tc>
                <w:tcPr>
                  <w:tcW w:w="601"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293</w:t>
                  </w:r>
                </w:p>
              </w:tc>
              <w:tc>
                <w:tcPr>
                  <w:tcW w:w="731"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2000</w:t>
                  </w:r>
                </w:p>
              </w:tc>
            </w:tr>
            <w:tr w:rsidR="00970277">
              <w:trPr>
                <w:trHeight w:val="397"/>
                <w:jc w:val="center"/>
              </w:trPr>
              <w:tc>
                <w:tcPr>
                  <w:tcW w:w="415" w:type="pct"/>
                  <w:vMerge w:val="restart"/>
                  <w:tcBorders>
                    <w:top w:val="single" w:sz="4" w:space="0" w:color="000000"/>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面源</w:t>
                  </w:r>
                </w:p>
              </w:tc>
              <w:tc>
                <w:tcPr>
                  <w:tcW w:w="874" w:type="pct"/>
                  <w:tcBorders>
                    <w:top w:val="single" w:sz="4" w:space="0" w:color="000000"/>
                    <w:bottom w:val="single" w:sz="4" w:space="0" w:color="000000"/>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拉丝</w:t>
                  </w:r>
                  <w:r>
                    <w:rPr>
                      <w:rFonts w:ascii="Times New Roman" w:eastAsia="宋体" w:hAnsi="Times New Roman" w:hint="eastAsia"/>
                      <w:color w:val="000000" w:themeColor="text1"/>
                    </w:rPr>
                    <w:t>、</w:t>
                  </w:r>
                  <w:r>
                    <w:rPr>
                      <w:rFonts w:ascii="Times New Roman" w:eastAsia="宋体" w:hAnsi="Times New Roman"/>
                      <w:color w:val="000000" w:themeColor="text1"/>
                    </w:rPr>
                    <w:t>吹膜和覆膜车间</w:t>
                  </w:r>
                </w:p>
              </w:tc>
              <w:tc>
                <w:tcPr>
                  <w:tcW w:w="814"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非甲烷总烃</w:t>
                  </w:r>
                </w:p>
              </w:tc>
              <w:tc>
                <w:tcPr>
                  <w:tcW w:w="1026"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4.176</w:t>
                  </w:r>
                </w:p>
              </w:tc>
              <w:tc>
                <w:tcPr>
                  <w:tcW w:w="539"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0.21</w:t>
                  </w:r>
                </w:p>
              </w:tc>
              <w:tc>
                <w:tcPr>
                  <w:tcW w:w="601"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200</w:t>
                  </w:r>
                </w:p>
              </w:tc>
              <w:tc>
                <w:tcPr>
                  <w:tcW w:w="731"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2000</w:t>
                  </w:r>
                </w:p>
              </w:tc>
            </w:tr>
            <w:tr w:rsidR="00970277">
              <w:trPr>
                <w:trHeight w:val="397"/>
                <w:jc w:val="center"/>
              </w:trPr>
              <w:tc>
                <w:tcPr>
                  <w:tcW w:w="415" w:type="pct"/>
                  <w:vMerge/>
                  <w:tcBorders>
                    <w:bottom w:val="single" w:sz="4" w:space="0" w:color="000000"/>
                  </w:tcBorders>
                  <w:vAlign w:val="center"/>
                </w:tcPr>
                <w:p w:rsidR="00970277" w:rsidRDefault="00970277">
                  <w:pPr>
                    <w:snapToGrid w:val="0"/>
                    <w:jc w:val="center"/>
                    <w:rPr>
                      <w:rFonts w:ascii="Times New Roman" w:eastAsia="宋体" w:hAnsi="Times New Roman"/>
                      <w:color w:val="000000" w:themeColor="text1"/>
                      <w:szCs w:val="21"/>
                    </w:rPr>
                  </w:pPr>
                </w:p>
              </w:tc>
              <w:tc>
                <w:tcPr>
                  <w:tcW w:w="874" w:type="pct"/>
                  <w:tcBorders>
                    <w:top w:val="single" w:sz="4" w:space="0" w:color="000000"/>
                    <w:bottom w:val="single" w:sz="4" w:space="0" w:color="000000"/>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彩印车间</w:t>
                  </w:r>
                </w:p>
              </w:tc>
              <w:tc>
                <w:tcPr>
                  <w:tcW w:w="814"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非甲烷总烃</w:t>
                  </w:r>
                </w:p>
              </w:tc>
              <w:tc>
                <w:tcPr>
                  <w:tcW w:w="1026"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5.735</w:t>
                  </w:r>
                </w:p>
              </w:tc>
              <w:tc>
                <w:tcPr>
                  <w:tcW w:w="539"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0.29</w:t>
                  </w:r>
                </w:p>
              </w:tc>
              <w:tc>
                <w:tcPr>
                  <w:tcW w:w="601"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200</w:t>
                  </w:r>
                </w:p>
              </w:tc>
              <w:tc>
                <w:tcPr>
                  <w:tcW w:w="731" w:type="pct"/>
                  <w:tcBorders>
                    <w:top w:val="single" w:sz="4" w:space="0" w:color="000000"/>
                    <w:bottom w:val="single" w:sz="4"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2000</w:t>
                  </w:r>
                </w:p>
              </w:tc>
            </w:tr>
            <w:tr w:rsidR="00970277">
              <w:trPr>
                <w:trHeight w:val="397"/>
                <w:jc w:val="center"/>
              </w:trPr>
              <w:tc>
                <w:tcPr>
                  <w:tcW w:w="1289" w:type="pct"/>
                  <w:gridSpan w:val="2"/>
                  <w:tcBorders>
                    <w:top w:val="single" w:sz="4" w:space="0" w:color="000000"/>
                    <w:bottom w:val="single" w:sz="8" w:space="0" w:color="000000"/>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各源最大值</w:t>
                  </w:r>
                </w:p>
              </w:tc>
              <w:tc>
                <w:tcPr>
                  <w:tcW w:w="814" w:type="pct"/>
                  <w:tcBorders>
                    <w:top w:val="single" w:sz="4" w:space="0" w:color="000000"/>
                    <w:bottom w:val="single" w:sz="8"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非甲烷总烃</w:t>
                  </w:r>
                </w:p>
              </w:tc>
              <w:tc>
                <w:tcPr>
                  <w:tcW w:w="1026" w:type="pct"/>
                  <w:tcBorders>
                    <w:top w:val="single" w:sz="4" w:space="0" w:color="000000"/>
                    <w:bottom w:val="single" w:sz="8"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5.735</w:t>
                  </w:r>
                </w:p>
              </w:tc>
              <w:tc>
                <w:tcPr>
                  <w:tcW w:w="539" w:type="pct"/>
                  <w:tcBorders>
                    <w:top w:val="single" w:sz="4" w:space="0" w:color="000000"/>
                    <w:bottom w:val="single" w:sz="8"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0.29</w:t>
                  </w:r>
                </w:p>
              </w:tc>
              <w:tc>
                <w:tcPr>
                  <w:tcW w:w="601" w:type="pct"/>
                  <w:tcBorders>
                    <w:top w:val="single" w:sz="4" w:space="0" w:color="000000"/>
                    <w:bottom w:val="single" w:sz="8"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200</w:t>
                  </w:r>
                </w:p>
              </w:tc>
              <w:tc>
                <w:tcPr>
                  <w:tcW w:w="731" w:type="pct"/>
                  <w:tcBorders>
                    <w:top w:val="single" w:sz="4" w:space="0" w:color="000000"/>
                    <w:bottom w:val="single" w:sz="8"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2000</w:t>
                  </w:r>
                </w:p>
              </w:tc>
            </w:tr>
          </w:tbl>
          <w:p w:rsidR="00970277" w:rsidRDefault="008A61FD">
            <w:pPr>
              <w:spacing w:line="440" w:lineRule="exact"/>
              <w:ind w:firstLineChars="200" w:firstLine="482"/>
              <w:textAlignment w:val="baseline"/>
              <w:rPr>
                <w:rFonts w:ascii="Times New Roman" w:eastAsia="宋体" w:hAnsi="Times New Roman"/>
                <w:b/>
                <w:bCs/>
                <w:color w:val="000000" w:themeColor="text1"/>
                <w:sz w:val="24"/>
              </w:rPr>
            </w:pPr>
            <w:r>
              <w:rPr>
                <w:rFonts w:ascii="Times New Roman" w:eastAsia="宋体" w:hAnsi="Times New Roman"/>
                <w:b/>
                <w:bCs/>
                <w:color w:val="000000" w:themeColor="text1"/>
                <w:sz w:val="24"/>
              </w:rPr>
              <w:t>（</w:t>
            </w:r>
            <w:r>
              <w:rPr>
                <w:rFonts w:ascii="Times New Roman" w:eastAsia="宋体" w:hAnsi="Times New Roman"/>
                <w:b/>
                <w:bCs/>
                <w:color w:val="000000" w:themeColor="text1"/>
                <w:sz w:val="24"/>
              </w:rPr>
              <w:t>4</w:t>
            </w:r>
            <w:r>
              <w:rPr>
                <w:rFonts w:ascii="Times New Roman" w:eastAsia="宋体" w:hAnsi="Times New Roman"/>
                <w:b/>
                <w:bCs/>
                <w:color w:val="000000" w:themeColor="text1"/>
                <w:sz w:val="24"/>
              </w:rPr>
              <w:t>）评价等级判定</w:t>
            </w:r>
            <w:r>
              <w:rPr>
                <w:rFonts w:ascii="Times New Roman" w:eastAsia="宋体" w:hAnsi="Times New Roman"/>
                <w:b/>
                <w:bCs/>
                <w:color w:val="000000" w:themeColor="text1"/>
                <w:sz w:val="24"/>
              </w:rPr>
              <w:t xml:space="preserve"> </w:t>
            </w:r>
          </w:p>
          <w:p w:rsidR="00970277" w:rsidRDefault="008A61FD">
            <w:pPr>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根据《环境影响评价技术导则</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大气环境》（</w:t>
            </w:r>
            <w:r>
              <w:rPr>
                <w:rFonts w:ascii="Times New Roman" w:eastAsia="宋体" w:hAnsi="Times New Roman"/>
                <w:color w:val="000000" w:themeColor="text1"/>
                <w:sz w:val="24"/>
              </w:rPr>
              <w:t>HJ2.2-2018</w:t>
            </w:r>
            <w:r>
              <w:rPr>
                <w:rFonts w:ascii="Times New Roman" w:eastAsia="宋体" w:hAnsi="Times New Roman"/>
                <w:color w:val="000000" w:themeColor="text1"/>
                <w:sz w:val="24"/>
              </w:rPr>
              <w:t>）的大气评价分级依据，见表</w:t>
            </w:r>
            <w:r>
              <w:rPr>
                <w:rFonts w:ascii="Times New Roman" w:eastAsia="宋体" w:hAnsi="Times New Roman" w:hint="eastAsia"/>
                <w:color w:val="000000" w:themeColor="text1"/>
                <w:sz w:val="24"/>
              </w:rPr>
              <w:t>42</w:t>
            </w:r>
            <w:r>
              <w:rPr>
                <w:rFonts w:ascii="Times New Roman" w:eastAsia="宋体" w:hAnsi="Times New Roman"/>
                <w:color w:val="000000" w:themeColor="text1"/>
                <w:sz w:val="24"/>
              </w:rPr>
              <w:t>。</w:t>
            </w:r>
          </w:p>
          <w:p w:rsidR="00970277" w:rsidRDefault="008A61FD">
            <w:pPr>
              <w:adjustRightInd w:val="0"/>
              <w:snapToGrid w:val="0"/>
              <w:spacing w:line="440" w:lineRule="exact"/>
              <w:jc w:val="center"/>
              <w:rPr>
                <w:rFonts w:ascii="Times New Roman" w:eastAsia="宋体" w:hAnsi="Times New Roman"/>
                <w:b/>
                <w:bCs/>
                <w:snapToGrid w:val="0"/>
                <w:color w:val="000000" w:themeColor="text1"/>
                <w:sz w:val="24"/>
                <w:szCs w:val="20"/>
              </w:rPr>
            </w:pPr>
            <w:r>
              <w:rPr>
                <w:rFonts w:ascii="Times New Roman" w:eastAsia="宋体" w:hAnsi="Times New Roman"/>
                <w:b/>
                <w:bCs/>
                <w:snapToGrid w:val="0"/>
                <w:color w:val="000000" w:themeColor="text1"/>
                <w:sz w:val="24"/>
                <w:szCs w:val="20"/>
              </w:rPr>
              <w:t>表</w:t>
            </w:r>
            <w:r>
              <w:rPr>
                <w:rFonts w:ascii="Times New Roman" w:eastAsia="宋体" w:hAnsi="Times New Roman" w:hint="eastAsia"/>
                <w:b/>
                <w:bCs/>
                <w:snapToGrid w:val="0"/>
                <w:color w:val="000000" w:themeColor="text1"/>
                <w:sz w:val="24"/>
                <w:szCs w:val="20"/>
              </w:rPr>
              <w:t xml:space="preserve">42    </w:t>
            </w:r>
            <w:r>
              <w:rPr>
                <w:rFonts w:ascii="Times New Roman" w:eastAsia="宋体" w:hAnsi="Times New Roman"/>
                <w:b/>
                <w:bCs/>
                <w:snapToGrid w:val="0"/>
                <w:color w:val="000000" w:themeColor="text1"/>
                <w:sz w:val="24"/>
                <w:szCs w:val="20"/>
              </w:rPr>
              <w:t>大气评价工作分级依据</w:t>
            </w:r>
          </w:p>
          <w:tbl>
            <w:tblPr>
              <w:tblW w:w="9072" w:type="dxa"/>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tblPr>
            <w:tblGrid>
              <w:gridCol w:w="4534"/>
              <w:gridCol w:w="4538"/>
            </w:tblGrid>
            <w:tr w:rsidR="00970277">
              <w:trPr>
                <w:trHeight w:val="397"/>
                <w:jc w:val="center"/>
              </w:trPr>
              <w:tc>
                <w:tcPr>
                  <w:tcW w:w="2499" w:type="pct"/>
                  <w:tcBorders>
                    <w:top w:val="single" w:sz="8" w:space="0" w:color="auto"/>
                    <w:bottom w:val="single" w:sz="8" w:space="0" w:color="auto"/>
                  </w:tcBorders>
                  <w:vAlign w:val="center"/>
                </w:tcPr>
                <w:p w:rsidR="00970277" w:rsidRDefault="008A61FD">
                  <w:pPr>
                    <w:widowControl/>
                    <w:spacing w:line="240" w:lineRule="atLeast"/>
                    <w:jc w:val="center"/>
                    <w:rPr>
                      <w:rFonts w:ascii="Times New Roman" w:eastAsia="宋体" w:hAnsi="Times New Roman"/>
                      <w:b/>
                      <w:bCs/>
                      <w:color w:val="000000" w:themeColor="text1"/>
                    </w:rPr>
                  </w:pPr>
                  <w:r>
                    <w:rPr>
                      <w:rFonts w:ascii="Times New Roman" w:eastAsia="宋体" w:hAnsi="Times New Roman"/>
                      <w:b/>
                      <w:bCs/>
                      <w:color w:val="000000" w:themeColor="text1"/>
                    </w:rPr>
                    <w:t>评价工作等级</w:t>
                  </w:r>
                </w:p>
              </w:tc>
              <w:tc>
                <w:tcPr>
                  <w:tcW w:w="2500" w:type="pct"/>
                  <w:tcBorders>
                    <w:top w:val="single" w:sz="8" w:space="0" w:color="auto"/>
                    <w:bottom w:val="single" w:sz="8" w:space="0" w:color="auto"/>
                  </w:tcBorders>
                  <w:vAlign w:val="center"/>
                </w:tcPr>
                <w:p w:rsidR="00970277" w:rsidRDefault="008A61FD">
                  <w:pPr>
                    <w:widowControl/>
                    <w:spacing w:line="240" w:lineRule="atLeast"/>
                    <w:jc w:val="center"/>
                    <w:rPr>
                      <w:rFonts w:ascii="Times New Roman" w:eastAsia="宋体" w:hAnsi="Times New Roman"/>
                      <w:b/>
                      <w:bCs/>
                      <w:color w:val="000000" w:themeColor="text1"/>
                    </w:rPr>
                  </w:pPr>
                  <w:r>
                    <w:rPr>
                      <w:rFonts w:ascii="Times New Roman" w:eastAsia="宋体" w:hAnsi="Times New Roman"/>
                      <w:b/>
                      <w:bCs/>
                      <w:color w:val="000000" w:themeColor="text1"/>
                    </w:rPr>
                    <w:t>评价工作分级判据</w:t>
                  </w:r>
                </w:p>
              </w:tc>
            </w:tr>
            <w:tr w:rsidR="00970277">
              <w:trPr>
                <w:trHeight w:val="397"/>
                <w:jc w:val="center"/>
              </w:trPr>
              <w:tc>
                <w:tcPr>
                  <w:tcW w:w="2499" w:type="pct"/>
                  <w:tcBorders>
                    <w:top w:val="single" w:sz="8" w:space="0" w:color="auto"/>
                  </w:tcBorders>
                  <w:vAlign w:val="center"/>
                </w:tcPr>
                <w:p w:rsidR="00970277" w:rsidRDefault="008A61FD">
                  <w:pPr>
                    <w:widowControl/>
                    <w:spacing w:line="240" w:lineRule="atLeast"/>
                    <w:jc w:val="center"/>
                    <w:rPr>
                      <w:rFonts w:ascii="Times New Roman" w:eastAsia="宋体" w:hAnsi="Times New Roman"/>
                      <w:color w:val="000000" w:themeColor="text1"/>
                    </w:rPr>
                  </w:pPr>
                  <w:r>
                    <w:rPr>
                      <w:rFonts w:ascii="Times New Roman" w:eastAsia="宋体" w:hAnsi="Times New Roman"/>
                      <w:color w:val="000000" w:themeColor="text1"/>
                    </w:rPr>
                    <w:t>一级</w:t>
                  </w:r>
                </w:p>
              </w:tc>
              <w:tc>
                <w:tcPr>
                  <w:tcW w:w="2500" w:type="pct"/>
                  <w:tcBorders>
                    <w:top w:val="single" w:sz="8" w:space="0" w:color="auto"/>
                  </w:tcBorders>
                  <w:vAlign w:val="center"/>
                </w:tcPr>
                <w:p w:rsidR="00970277" w:rsidRDefault="008A61FD">
                  <w:pPr>
                    <w:widowControl/>
                    <w:spacing w:line="240" w:lineRule="atLeast"/>
                    <w:jc w:val="center"/>
                    <w:rPr>
                      <w:rFonts w:ascii="Times New Roman" w:eastAsia="宋体" w:hAnsi="Times New Roman"/>
                      <w:color w:val="000000" w:themeColor="text1"/>
                    </w:rPr>
                  </w:pPr>
                  <w:r>
                    <w:rPr>
                      <w:rFonts w:ascii="Times New Roman" w:eastAsia="宋体" w:hAnsi="Times New Roman"/>
                      <w:color w:val="000000" w:themeColor="text1"/>
                    </w:rPr>
                    <w:t>Pmax≥10%</w:t>
                  </w:r>
                </w:p>
              </w:tc>
            </w:tr>
            <w:tr w:rsidR="00970277">
              <w:trPr>
                <w:trHeight w:val="397"/>
                <w:jc w:val="center"/>
              </w:trPr>
              <w:tc>
                <w:tcPr>
                  <w:tcW w:w="2499" w:type="pct"/>
                  <w:vAlign w:val="center"/>
                </w:tcPr>
                <w:p w:rsidR="00970277" w:rsidRDefault="008A61FD">
                  <w:pPr>
                    <w:widowControl/>
                    <w:spacing w:line="240" w:lineRule="atLeast"/>
                    <w:jc w:val="center"/>
                    <w:rPr>
                      <w:rFonts w:ascii="Times New Roman" w:eastAsia="宋体" w:hAnsi="Times New Roman"/>
                      <w:color w:val="000000" w:themeColor="text1"/>
                    </w:rPr>
                  </w:pPr>
                  <w:r>
                    <w:rPr>
                      <w:rFonts w:ascii="Times New Roman" w:eastAsia="宋体" w:hAnsi="Times New Roman"/>
                      <w:color w:val="000000" w:themeColor="text1"/>
                    </w:rPr>
                    <w:t>二级</w:t>
                  </w:r>
                </w:p>
              </w:tc>
              <w:tc>
                <w:tcPr>
                  <w:tcW w:w="2500" w:type="pct"/>
                  <w:vAlign w:val="center"/>
                </w:tcPr>
                <w:p w:rsidR="00970277" w:rsidRDefault="008A61FD">
                  <w:pPr>
                    <w:widowControl/>
                    <w:spacing w:line="240" w:lineRule="atLeast"/>
                    <w:jc w:val="center"/>
                    <w:rPr>
                      <w:rFonts w:ascii="Times New Roman" w:eastAsia="宋体" w:hAnsi="Times New Roman"/>
                      <w:color w:val="000000" w:themeColor="text1"/>
                    </w:rPr>
                  </w:pPr>
                  <w:r>
                    <w:rPr>
                      <w:rFonts w:ascii="Times New Roman" w:eastAsia="宋体" w:hAnsi="Times New Roman"/>
                      <w:color w:val="000000" w:themeColor="text1"/>
                    </w:rPr>
                    <w:t>1%≤Pmax</w:t>
                  </w:r>
                  <w:r>
                    <w:rPr>
                      <w:rFonts w:ascii="Times New Roman" w:eastAsia="宋体" w:hAnsi="Times New Roman"/>
                      <w:color w:val="000000" w:themeColor="text1"/>
                    </w:rPr>
                    <w:t>＜</w:t>
                  </w:r>
                  <w:r>
                    <w:rPr>
                      <w:rFonts w:ascii="Times New Roman" w:eastAsia="宋体" w:hAnsi="Times New Roman"/>
                      <w:color w:val="000000" w:themeColor="text1"/>
                    </w:rPr>
                    <w:t>10%</w:t>
                  </w:r>
                </w:p>
              </w:tc>
            </w:tr>
            <w:tr w:rsidR="00970277">
              <w:trPr>
                <w:trHeight w:val="397"/>
                <w:jc w:val="center"/>
              </w:trPr>
              <w:tc>
                <w:tcPr>
                  <w:tcW w:w="2499" w:type="pct"/>
                  <w:vAlign w:val="center"/>
                </w:tcPr>
                <w:p w:rsidR="00970277" w:rsidRDefault="008A61FD">
                  <w:pPr>
                    <w:widowControl/>
                    <w:spacing w:line="240" w:lineRule="atLeast"/>
                    <w:jc w:val="center"/>
                    <w:rPr>
                      <w:rFonts w:ascii="Times New Roman" w:eastAsia="宋体" w:hAnsi="Times New Roman"/>
                      <w:color w:val="000000" w:themeColor="text1"/>
                    </w:rPr>
                  </w:pPr>
                  <w:r>
                    <w:rPr>
                      <w:rFonts w:ascii="Times New Roman" w:eastAsia="宋体" w:hAnsi="Times New Roman"/>
                      <w:color w:val="000000" w:themeColor="text1"/>
                    </w:rPr>
                    <w:t>三级</w:t>
                  </w:r>
                </w:p>
              </w:tc>
              <w:tc>
                <w:tcPr>
                  <w:tcW w:w="2500" w:type="pct"/>
                  <w:vAlign w:val="center"/>
                </w:tcPr>
                <w:p w:rsidR="00970277" w:rsidRDefault="008A61FD">
                  <w:pPr>
                    <w:widowControl/>
                    <w:spacing w:line="240" w:lineRule="atLeast"/>
                    <w:jc w:val="center"/>
                    <w:rPr>
                      <w:rFonts w:ascii="Times New Roman" w:eastAsia="宋体" w:hAnsi="Times New Roman"/>
                      <w:color w:val="000000" w:themeColor="text1"/>
                    </w:rPr>
                  </w:pPr>
                  <w:r>
                    <w:rPr>
                      <w:rFonts w:ascii="Times New Roman" w:eastAsia="宋体" w:hAnsi="Times New Roman"/>
                      <w:color w:val="000000" w:themeColor="text1"/>
                    </w:rPr>
                    <w:t>Pmax</w:t>
                  </w:r>
                  <w:r>
                    <w:rPr>
                      <w:rFonts w:ascii="Times New Roman" w:eastAsia="宋体" w:hAnsi="Times New Roman"/>
                      <w:color w:val="000000" w:themeColor="text1"/>
                    </w:rPr>
                    <w:t>＜</w:t>
                  </w:r>
                  <w:r>
                    <w:rPr>
                      <w:rFonts w:ascii="Times New Roman" w:eastAsia="宋体" w:hAnsi="Times New Roman"/>
                      <w:color w:val="000000" w:themeColor="text1"/>
                    </w:rPr>
                    <w:t>1%</w:t>
                  </w:r>
                </w:p>
              </w:tc>
            </w:tr>
          </w:tbl>
          <w:p w:rsidR="00970277" w:rsidRDefault="008A61FD">
            <w:pPr>
              <w:spacing w:line="440" w:lineRule="exact"/>
              <w:ind w:firstLineChars="200" w:firstLine="480"/>
              <w:textAlignment w:val="baseline"/>
              <w:rPr>
                <w:rFonts w:ascii="Times New Roman" w:eastAsia="宋体" w:hAnsi="Times New Roman"/>
                <w:snapToGrid w:val="0"/>
                <w:color w:val="000000" w:themeColor="text1"/>
                <w:kern w:val="0"/>
                <w:sz w:val="24"/>
              </w:rPr>
            </w:pPr>
            <w:r>
              <w:rPr>
                <w:rFonts w:ascii="Times New Roman" w:eastAsia="宋体" w:hAnsi="Times New Roman"/>
                <w:color w:val="000000" w:themeColor="text1"/>
                <w:sz w:val="24"/>
              </w:rPr>
              <w:t>由表</w:t>
            </w:r>
            <w:r>
              <w:rPr>
                <w:rFonts w:ascii="Times New Roman" w:eastAsia="宋体" w:hAnsi="Times New Roman" w:hint="eastAsia"/>
                <w:color w:val="000000" w:themeColor="text1"/>
                <w:sz w:val="24"/>
              </w:rPr>
              <w:t>42</w:t>
            </w:r>
            <w:r>
              <w:rPr>
                <w:rFonts w:ascii="Times New Roman" w:eastAsia="宋体" w:hAnsi="Times New Roman"/>
                <w:color w:val="000000" w:themeColor="text1"/>
                <w:sz w:val="24"/>
              </w:rPr>
              <w:t>结果看出，全厂大气污染源排放的污染物经估算模式预测，非甲烷总烃最大落地浓度值以及占标率分别为</w:t>
            </w:r>
            <w:r>
              <w:rPr>
                <w:rFonts w:ascii="Times New Roman" w:eastAsia="宋体" w:hAnsi="Times New Roman" w:hint="eastAsia"/>
                <w:color w:val="000000" w:themeColor="text1"/>
                <w:sz w:val="24"/>
              </w:rPr>
              <w:t>5.735</w:t>
            </w:r>
            <w:r>
              <w:rPr>
                <w:rFonts w:ascii="Times New Roman" w:eastAsia="宋体" w:hAnsi="Times New Roman"/>
                <w:color w:val="000000" w:themeColor="text1"/>
                <w:sz w:val="24"/>
              </w:rPr>
              <w:t>μg/m</w:t>
            </w:r>
            <w:r>
              <w:rPr>
                <w:rFonts w:ascii="Times New Roman" w:eastAsia="宋体" w:hAnsi="Times New Roman"/>
                <w:color w:val="000000" w:themeColor="text1"/>
                <w:sz w:val="24"/>
                <w:vertAlign w:val="superscript"/>
              </w:rPr>
              <w:t>3</w:t>
            </w:r>
            <w:r>
              <w:rPr>
                <w:rFonts w:ascii="Times New Roman" w:eastAsia="宋体" w:hAnsi="Times New Roman"/>
                <w:color w:val="000000" w:themeColor="text1"/>
                <w:sz w:val="24"/>
              </w:rPr>
              <w:t>和</w:t>
            </w:r>
            <w:r>
              <w:rPr>
                <w:rFonts w:ascii="Times New Roman" w:eastAsia="宋体" w:hAnsi="Times New Roman" w:hint="eastAsia"/>
                <w:color w:val="000000" w:themeColor="text1"/>
                <w:sz w:val="24"/>
              </w:rPr>
              <w:t>0.29</w:t>
            </w:r>
            <w:r>
              <w:rPr>
                <w:rFonts w:ascii="Times New Roman" w:eastAsia="宋体" w:hAnsi="Times New Roman"/>
                <w:color w:val="000000" w:themeColor="text1"/>
                <w:sz w:val="24"/>
              </w:rPr>
              <w:t>%</w:t>
            </w:r>
            <w:r>
              <w:rPr>
                <w:rFonts w:ascii="Times New Roman" w:eastAsia="宋体" w:hAnsi="Times New Roman"/>
                <w:color w:val="000000" w:themeColor="text1"/>
                <w:sz w:val="24"/>
              </w:rPr>
              <w:t>；本项目大气环境影响评价等级为三级，根据《环境影响评价技术导则</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大气环境》（</w:t>
            </w:r>
            <w:r>
              <w:rPr>
                <w:rFonts w:ascii="Times New Roman" w:eastAsia="宋体" w:hAnsi="Times New Roman"/>
                <w:color w:val="000000" w:themeColor="text1"/>
                <w:sz w:val="24"/>
              </w:rPr>
              <w:t>HJ2.2-2018</w:t>
            </w:r>
            <w:r>
              <w:rPr>
                <w:rFonts w:ascii="Times New Roman" w:eastAsia="宋体" w:hAnsi="Times New Roman"/>
                <w:color w:val="000000" w:themeColor="text1"/>
                <w:sz w:val="24"/>
              </w:rPr>
              <w:t>）第</w:t>
            </w:r>
            <w:r>
              <w:rPr>
                <w:rFonts w:ascii="Times New Roman" w:eastAsia="宋体" w:hAnsi="Times New Roman"/>
                <w:color w:val="000000" w:themeColor="text1"/>
                <w:sz w:val="24"/>
              </w:rPr>
              <w:t>8.1.</w:t>
            </w:r>
            <w:r>
              <w:rPr>
                <w:rFonts w:ascii="Times New Roman" w:eastAsia="宋体" w:hAnsi="Times New Roman" w:hint="eastAsia"/>
                <w:color w:val="000000" w:themeColor="text1"/>
                <w:sz w:val="24"/>
              </w:rPr>
              <w:t>3</w:t>
            </w:r>
            <w:r>
              <w:rPr>
                <w:rFonts w:ascii="Times New Roman" w:eastAsia="宋体" w:hAnsi="Times New Roman"/>
                <w:color w:val="000000" w:themeColor="text1"/>
                <w:sz w:val="24"/>
              </w:rPr>
              <w:t>条的要求：三</w:t>
            </w:r>
            <w:r>
              <w:rPr>
                <w:rFonts w:ascii="Times New Roman" w:eastAsia="宋体" w:hAnsi="Times New Roman"/>
                <w:color w:val="000000" w:themeColor="text1"/>
                <w:sz w:val="24"/>
              </w:rPr>
              <w:lastRenderedPageBreak/>
              <w:t>级评价项目不进行进一步预测与评价。</w:t>
            </w:r>
          </w:p>
          <w:p w:rsidR="00970277" w:rsidRDefault="008A61FD">
            <w:pPr>
              <w:spacing w:line="440" w:lineRule="exact"/>
              <w:ind w:firstLineChars="200" w:firstLine="482"/>
              <w:textAlignment w:val="baseline"/>
              <w:rPr>
                <w:rFonts w:ascii="Times New Roman" w:eastAsia="宋体" w:hAnsi="Times New Roman"/>
                <w:b/>
                <w:bCs/>
                <w:color w:val="000000" w:themeColor="text1"/>
                <w:sz w:val="24"/>
              </w:rPr>
            </w:pPr>
            <w:r>
              <w:rPr>
                <w:rFonts w:ascii="Times New Roman" w:eastAsia="宋体" w:hAnsi="Times New Roman"/>
                <w:b/>
                <w:bCs/>
                <w:color w:val="000000" w:themeColor="text1"/>
                <w:sz w:val="24"/>
              </w:rPr>
              <w:t>（</w:t>
            </w:r>
            <w:r>
              <w:rPr>
                <w:rFonts w:ascii="Times New Roman" w:eastAsia="宋体" w:hAnsi="Times New Roman"/>
                <w:b/>
                <w:bCs/>
                <w:color w:val="000000" w:themeColor="text1"/>
                <w:sz w:val="24"/>
              </w:rPr>
              <w:t>5</w:t>
            </w:r>
            <w:r>
              <w:rPr>
                <w:rFonts w:ascii="Times New Roman" w:eastAsia="宋体" w:hAnsi="Times New Roman"/>
                <w:b/>
                <w:bCs/>
                <w:color w:val="000000" w:themeColor="text1"/>
                <w:sz w:val="24"/>
              </w:rPr>
              <w:t>）项目废气污染物排放量核算</w:t>
            </w:r>
          </w:p>
          <w:p w:rsidR="00970277" w:rsidRDefault="008A61FD">
            <w:pPr>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本项目废气污染物排放量核算见下表：</w:t>
            </w:r>
          </w:p>
          <w:p w:rsidR="00970277" w:rsidRDefault="008A61FD">
            <w:pPr>
              <w:pStyle w:val="13"/>
              <w:spacing w:before="0" w:line="440" w:lineRule="exact"/>
              <w:ind w:firstLine="0"/>
              <w:jc w:val="center"/>
              <w:rPr>
                <w:rFonts w:eastAsia="宋体" w:cs="Times New Roman"/>
                <w:b/>
                <w:bCs/>
                <w:color w:val="000000" w:themeColor="text1"/>
                <w:sz w:val="24"/>
                <w:szCs w:val="24"/>
              </w:rPr>
            </w:pPr>
            <w:r>
              <w:rPr>
                <w:rFonts w:eastAsia="宋体" w:cs="Times New Roman"/>
                <w:b/>
                <w:bCs/>
                <w:color w:val="000000" w:themeColor="text1"/>
                <w:sz w:val="24"/>
                <w:szCs w:val="24"/>
              </w:rPr>
              <w:t>表</w:t>
            </w:r>
            <w:r>
              <w:rPr>
                <w:rFonts w:eastAsia="宋体" w:cs="Times New Roman" w:hint="eastAsia"/>
                <w:b/>
                <w:bCs/>
                <w:color w:val="000000" w:themeColor="text1"/>
                <w:sz w:val="24"/>
                <w:szCs w:val="24"/>
              </w:rPr>
              <w:t xml:space="preserve">43    </w:t>
            </w:r>
            <w:r>
              <w:rPr>
                <w:rFonts w:eastAsia="宋体" w:cs="Times New Roman"/>
                <w:b/>
                <w:bCs/>
                <w:color w:val="000000" w:themeColor="text1"/>
                <w:sz w:val="24"/>
                <w:szCs w:val="24"/>
              </w:rPr>
              <w:t>大气污染物有组织排放量核算表</w:t>
            </w:r>
          </w:p>
          <w:tbl>
            <w:tblPr>
              <w:tblW w:w="9072" w:type="dxa"/>
              <w:jc w:val="center"/>
              <w:tblBorders>
                <w:top w:val="single" w:sz="8" w:space="0" w:color="000000"/>
                <w:bottom w:val="single" w:sz="8" w:space="0" w:color="000000"/>
                <w:insideH w:val="single" w:sz="4" w:space="0" w:color="000000"/>
                <w:insideV w:val="single" w:sz="4" w:space="0" w:color="000000"/>
              </w:tblBorders>
              <w:tblCellMar>
                <w:left w:w="0" w:type="dxa"/>
                <w:right w:w="0" w:type="dxa"/>
              </w:tblCellMar>
              <w:tblLook w:val="04A0"/>
            </w:tblPr>
            <w:tblGrid>
              <w:gridCol w:w="1615"/>
              <w:gridCol w:w="1166"/>
              <w:gridCol w:w="2268"/>
              <w:gridCol w:w="2088"/>
              <w:gridCol w:w="1935"/>
            </w:tblGrid>
            <w:tr w:rsidR="00970277">
              <w:trPr>
                <w:trHeight w:val="397"/>
                <w:jc w:val="center"/>
              </w:trPr>
              <w:tc>
                <w:tcPr>
                  <w:tcW w:w="1615" w:type="dxa"/>
                  <w:tcBorders>
                    <w:top w:val="single" w:sz="8" w:space="0" w:color="000000"/>
                    <w:bottom w:val="single" w:sz="8" w:space="0" w:color="000000"/>
                  </w:tcBorders>
                  <w:vAlign w:val="center"/>
                </w:tcPr>
                <w:p w:rsidR="00970277" w:rsidRDefault="008A61FD">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排放口编号</w:t>
                  </w:r>
                </w:p>
              </w:tc>
              <w:tc>
                <w:tcPr>
                  <w:tcW w:w="1166" w:type="dxa"/>
                  <w:tcBorders>
                    <w:top w:val="single" w:sz="8" w:space="0" w:color="000000"/>
                    <w:bottom w:val="single" w:sz="8" w:space="0" w:color="000000"/>
                  </w:tcBorders>
                  <w:vAlign w:val="center"/>
                </w:tcPr>
                <w:p w:rsidR="00970277" w:rsidRDefault="008A61FD">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污染物</w:t>
                  </w:r>
                </w:p>
              </w:tc>
              <w:tc>
                <w:tcPr>
                  <w:tcW w:w="2268" w:type="dxa"/>
                  <w:tcBorders>
                    <w:top w:val="single" w:sz="8" w:space="0" w:color="000000"/>
                    <w:bottom w:val="single" w:sz="8" w:space="0" w:color="000000"/>
                  </w:tcBorders>
                  <w:vAlign w:val="center"/>
                </w:tcPr>
                <w:p w:rsidR="00970277" w:rsidRDefault="008A61FD">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核算排放浓度（</w:t>
                  </w:r>
                  <w:r>
                    <w:rPr>
                      <w:rFonts w:ascii="Times New Roman" w:eastAsia="宋体" w:hAnsi="Times New Roman"/>
                      <w:b/>
                      <w:color w:val="000000" w:themeColor="text1"/>
                      <w:szCs w:val="21"/>
                    </w:rPr>
                    <w:t>mg/m</w:t>
                  </w:r>
                  <w:r>
                    <w:rPr>
                      <w:rFonts w:ascii="Times New Roman" w:eastAsia="宋体" w:hAnsi="Times New Roman"/>
                      <w:b/>
                      <w:color w:val="000000" w:themeColor="text1"/>
                      <w:szCs w:val="21"/>
                      <w:vertAlign w:val="superscript"/>
                    </w:rPr>
                    <w:t>3</w:t>
                  </w:r>
                  <w:r>
                    <w:rPr>
                      <w:rFonts w:ascii="Times New Roman" w:eastAsia="宋体" w:hAnsi="Times New Roman"/>
                      <w:b/>
                      <w:color w:val="000000" w:themeColor="text1"/>
                      <w:szCs w:val="21"/>
                    </w:rPr>
                    <w:t>）</w:t>
                  </w:r>
                </w:p>
              </w:tc>
              <w:tc>
                <w:tcPr>
                  <w:tcW w:w="2088" w:type="dxa"/>
                  <w:tcBorders>
                    <w:top w:val="single" w:sz="8" w:space="0" w:color="000000"/>
                    <w:bottom w:val="single" w:sz="8" w:space="0" w:color="000000"/>
                  </w:tcBorders>
                  <w:vAlign w:val="center"/>
                </w:tcPr>
                <w:p w:rsidR="00970277" w:rsidRDefault="008A61FD">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核算排放速率（</w:t>
                  </w:r>
                  <w:r>
                    <w:rPr>
                      <w:rFonts w:ascii="Times New Roman" w:eastAsia="宋体" w:hAnsi="Times New Roman"/>
                      <w:b/>
                      <w:color w:val="000000" w:themeColor="text1"/>
                      <w:szCs w:val="21"/>
                    </w:rPr>
                    <w:t>kg/h</w:t>
                  </w:r>
                  <w:r>
                    <w:rPr>
                      <w:rFonts w:ascii="Times New Roman" w:eastAsia="宋体" w:hAnsi="Times New Roman"/>
                      <w:b/>
                      <w:color w:val="000000" w:themeColor="text1"/>
                      <w:szCs w:val="21"/>
                    </w:rPr>
                    <w:t>）</w:t>
                  </w:r>
                </w:p>
              </w:tc>
              <w:tc>
                <w:tcPr>
                  <w:tcW w:w="1935" w:type="dxa"/>
                  <w:tcBorders>
                    <w:top w:val="single" w:sz="8" w:space="0" w:color="000000"/>
                    <w:bottom w:val="single" w:sz="8" w:space="0" w:color="000000"/>
                  </w:tcBorders>
                  <w:vAlign w:val="center"/>
                </w:tcPr>
                <w:p w:rsidR="00970277" w:rsidRDefault="008A61FD">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核算年排放量（</w:t>
                  </w:r>
                  <w:r>
                    <w:rPr>
                      <w:rFonts w:ascii="Times New Roman" w:eastAsia="宋体" w:hAnsi="Times New Roman"/>
                      <w:b/>
                      <w:color w:val="000000" w:themeColor="text1"/>
                      <w:szCs w:val="21"/>
                    </w:rPr>
                    <w:t>t/a</w:t>
                  </w:r>
                  <w:r>
                    <w:rPr>
                      <w:rFonts w:ascii="Times New Roman" w:eastAsia="宋体" w:hAnsi="Times New Roman"/>
                      <w:b/>
                      <w:color w:val="000000" w:themeColor="text1"/>
                      <w:szCs w:val="21"/>
                    </w:rPr>
                    <w:t>）</w:t>
                  </w:r>
                </w:p>
              </w:tc>
            </w:tr>
            <w:tr w:rsidR="00970277">
              <w:trPr>
                <w:trHeight w:val="397"/>
                <w:jc w:val="center"/>
              </w:trPr>
              <w:tc>
                <w:tcPr>
                  <w:tcW w:w="9072" w:type="dxa"/>
                  <w:gridSpan w:val="5"/>
                  <w:tcBorders>
                    <w:top w:val="single" w:sz="8"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一般排放口</w:t>
                  </w:r>
                </w:p>
              </w:tc>
            </w:tr>
            <w:tr w:rsidR="00970277">
              <w:trPr>
                <w:trHeight w:val="397"/>
                <w:jc w:val="center"/>
              </w:trPr>
              <w:tc>
                <w:tcPr>
                  <w:tcW w:w="1615" w:type="dxa"/>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P</w:t>
                  </w:r>
                  <w:r>
                    <w:rPr>
                      <w:rFonts w:ascii="Times New Roman" w:eastAsia="宋体" w:hAnsi="Times New Roman"/>
                      <w:color w:val="000000" w:themeColor="text1"/>
                      <w:szCs w:val="21"/>
                      <w:vertAlign w:val="subscript"/>
                    </w:rPr>
                    <w:t>1</w:t>
                  </w:r>
                </w:p>
              </w:tc>
              <w:tc>
                <w:tcPr>
                  <w:tcW w:w="1166" w:type="dxa"/>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非甲烷总烃</w:t>
                  </w:r>
                </w:p>
              </w:tc>
              <w:tc>
                <w:tcPr>
                  <w:tcW w:w="2268" w:type="dxa"/>
                  <w:vAlign w:val="center"/>
                </w:tcPr>
                <w:p w:rsidR="00970277" w:rsidRDefault="009571C8">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8.3</w:t>
                  </w:r>
                </w:p>
              </w:tc>
              <w:tc>
                <w:tcPr>
                  <w:tcW w:w="2088"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0.025</w:t>
                  </w:r>
                </w:p>
              </w:tc>
              <w:tc>
                <w:tcPr>
                  <w:tcW w:w="1935"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r w:rsidR="00D36848">
                    <w:rPr>
                      <w:rFonts w:ascii="Times New Roman" w:eastAsia="宋体" w:hAnsi="Times New Roman" w:hint="eastAsia"/>
                      <w:color w:val="000000" w:themeColor="text1"/>
                      <w:szCs w:val="21"/>
                    </w:rPr>
                    <w:t>1799</w:t>
                  </w:r>
                </w:p>
              </w:tc>
            </w:tr>
            <w:tr w:rsidR="00970277">
              <w:trPr>
                <w:trHeight w:val="397"/>
                <w:jc w:val="center"/>
              </w:trPr>
              <w:tc>
                <w:tcPr>
                  <w:tcW w:w="1615" w:type="dxa"/>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P</w:t>
                  </w:r>
                  <w:r w:rsidR="00B36C84">
                    <w:rPr>
                      <w:rFonts w:ascii="Times New Roman" w:eastAsia="宋体" w:hAnsi="Times New Roman" w:hint="eastAsia"/>
                      <w:color w:val="000000" w:themeColor="text1"/>
                      <w:szCs w:val="21"/>
                      <w:vertAlign w:val="subscript"/>
                    </w:rPr>
                    <w:t>1</w:t>
                  </w:r>
                </w:p>
              </w:tc>
              <w:tc>
                <w:tcPr>
                  <w:tcW w:w="1166" w:type="dxa"/>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非甲烷总烃</w:t>
                  </w:r>
                </w:p>
              </w:tc>
              <w:tc>
                <w:tcPr>
                  <w:tcW w:w="2268"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7.7</w:t>
                  </w:r>
                </w:p>
              </w:tc>
              <w:tc>
                <w:tcPr>
                  <w:tcW w:w="2088"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0.0</w:t>
                  </w:r>
                  <w:r>
                    <w:rPr>
                      <w:rFonts w:ascii="Times New Roman" w:eastAsia="宋体" w:hAnsi="Times New Roman" w:hint="eastAsia"/>
                      <w:color w:val="000000" w:themeColor="text1"/>
                      <w:szCs w:val="21"/>
                    </w:rPr>
                    <w:t>231</w:t>
                  </w:r>
                </w:p>
              </w:tc>
              <w:tc>
                <w:tcPr>
                  <w:tcW w:w="1935" w:type="dxa"/>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1245</w:t>
                  </w:r>
                </w:p>
              </w:tc>
            </w:tr>
            <w:tr w:rsidR="00970277">
              <w:trPr>
                <w:trHeight w:val="397"/>
                <w:jc w:val="center"/>
              </w:trPr>
              <w:tc>
                <w:tcPr>
                  <w:tcW w:w="1615" w:type="dxa"/>
                  <w:tcBorders>
                    <w:bottom w:val="single" w:sz="8"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有组织排放合计</w:t>
                  </w:r>
                </w:p>
              </w:tc>
              <w:tc>
                <w:tcPr>
                  <w:tcW w:w="5522" w:type="dxa"/>
                  <w:gridSpan w:val="3"/>
                  <w:tcBorders>
                    <w:bottom w:val="single" w:sz="8" w:space="0" w:color="000000"/>
                  </w:tcBorders>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非甲烷总烃</w:t>
                  </w:r>
                </w:p>
              </w:tc>
              <w:tc>
                <w:tcPr>
                  <w:tcW w:w="1935" w:type="dxa"/>
                  <w:tcBorders>
                    <w:bottom w:val="single" w:sz="8" w:space="0" w:color="000000"/>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r w:rsidR="00D36848">
                    <w:rPr>
                      <w:rFonts w:ascii="Times New Roman" w:eastAsia="宋体" w:hAnsi="Times New Roman" w:hint="eastAsia"/>
                      <w:color w:val="000000" w:themeColor="text1"/>
                      <w:szCs w:val="21"/>
                    </w:rPr>
                    <w:t>3044</w:t>
                  </w:r>
                </w:p>
              </w:tc>
            </w:tr>
          </w:tbl>
          <w:p w:rsidR="00970277" w:rsidRDefault="008A61FD">
            <w:pPr>
              <w:pStyle w:val="13"/>
              <w:spacing w:before="0" w:line="440" w:lineRule="exact"/>
              <w:ind w:firstLine="0"/>
              <w:jc w:val="center"/>
              <w:rPr>
                <w:rFonts w:eastAsia="宋体" w:cs="Times New Roman"/>
                <w:b/>
                <w:bCs/>
                <w:color w:val="000000" w:themeColor="text1"/>
                <w:sz w:val="24"/>
                <w:szCs w:val="24"/>
              </w:rPr>
            </w:pPr>
            <w:r>
              <w:rPr>
                <w:rFonts w:eastAsia="宋体" w:cs="Times New Roman"/>
                <w:b/>
                <w:bCs/>
                <w:color w:val="000000" w:themeColor="text1"/>
                <w:sz w:val="24"/>
                <w:szCs w:val="24"/>
              </w:rPr>
              <w:t>表</w:t>
            </w:r>
            <w:r>
              <w:rPr>
                <w:rFonts w:eastAsia="宋体" w:cs="Times New Roman" w:hint="eastAsia"/>
                <w:b/>
                <w:bCs/>
                <w:color w:val="000000" w:themeColor="text1"/>
                <w:sz w:val="24"/>
                <w:szCs w:val="24"/>
              </w:rPr>
              <w:t xml:space="preserve">44    </w:t>
            </w:r>
            <w:r>
              <w:rPr>
                <w:rFonts w:eastAsia="宋体" w:cs="Times New Roman"/>
                <w:b/>
                <w:bCs/>
                <w:color w:val="000000" w:themeColor="text1"/>
                <w:sz w:val="24"/>
                <w:szCs w:val="24"/>
              </w:rPr>
              <w:t>大气污染物无组织排放量核算表</w:t>
            </w:r>
          </w:p>
          <w:tbl>
            <w:tblPr>
              <w:tblW w:w="9072" w:type="dxa"/>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tblPr>
            <w:tblGrid>
              <w:gridCol w:w="659"/>
              <w:gridCol w:w="943"/>
              <w:gridCol w:w="1539"/>
              <w:gridCol w:w="1023"/>
              <w:gridCol w:w="1887"/>
              <w:gridCol w:w="1344"/>
              <w:gridCol w:w="1677"/>
            </w:tblGrid>
            <w:tr w:rsidR="00970277">
              <w:trPr>
                <w:trHeight w:val="397"/>
                <w:jc w:val="center"/>
              </w:trPr>
              <w:tc>
                <w:tcPr>
                  <w:tcW w:w="363" w:type="pct"/>
                  <w:vMerge w:val="restar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序号</w:t>
                  </w:r>
                </w:p>
              </w:tc>
              <w:tc>
                <w:tcPr>
                  <w:tcW w:w="520" w:type="pct"/>
                  <w:vMerge w:val="restar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排放口</w:t>
                  </w:r>
                </w:p>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编号</w:t>
                  </w:r>
                </w:p>
              </w:tc>
              <w:tc>
                <w:tcPr>
                  <w:tcW w:w="848" w:type="pct"/>
                  <w:vMerge w:val="restar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产污环节</w:t>
                  </w:r>
                </w:p>
              </w:tc>
              <w:tc>
                <w:tcPr>
                  <w:tcW w:w="564" w:type="pct"/>
                  <w:vMerge w:val="restar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污染物</w:t>
                  </w:r>
                </w:p>
              </w:tc>
              <w:tc>
                <w:tcPr>
                  <w:tcW w:w="1781" w:type="pct"/>
                  <w:gridSpan w:val="2"/>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国家或地方污染物排放标准</w:t>
                  </w:r>
                </w:p>
              </w:tc>
              <w:tc>
                <w:tcPr>
                  <w:tcW w:w="924" w:type="pct"/>
                  <w:vMerge w:val="restart"/>
                  <w:tcBorders>
                    <w:top w:val="single" w:sz="8"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b/>
                      <w:bCs/>
                      <w:color w:val="000000" w:themeColor="text1"/>
                      <w:szCs w:val="21"/>
                    </w:rPr>
                    <w:t>年排放量（</w:t>
                  </w:r>
                  <w:r>
                    <w:rPr>
                      <w:rFonts w:ascii="Times New Roman" w:eastAsia="宋体" w:hAnsi="Times New Roman"/>
                      <w:b/>
                      <w:bCs/>
                      <w:color w:val="000000" w:themeColor="text1"/>
                      <w:szCs w:val="21"/>
                    </w:rPr>
                    <w:t>t/a</w:t>
                  </w:r>
                  <w:r>
                    <w:rPr>
                      <w:rFonts w:ascii="Times New Roman" w:eastAsia="宋体" w:hAnsi="Times New Roman"/>
                      <w:b/>
                      <w:bCs/>
                      <w:color w:val="000000" w:themeColor="text1"/>
                      <w:szCs w:val="21"/>
                    </w:rPr>
                    <w:t>）</w:t>
                  </w:r>
                </w:p>
              </w:tc>
            </w:tr>
            <w:tr w:rsidR="00970277">
              <w:trPr>
                <w:trHeight w:val="397"/>
                <w:jc w:val="center"/>
              </w:trPr>
              <w:tc>
                <w:tcPr>
                  <w:tcW w:w="363" w:type="pct"/>
                  <w:vMerge/>
                  <w:tcBorders>
                    <w:top w:val="single" w:sz="4" w:space="0" w:color="auto"/>
                    <w:bottom w:val="single" w:sz="8" w:space="0" w:color="auto"/>
                  </w:tcBorders>
                  <w:vAlign w:val="center"/>
                </w:tcPr>
                <w:p w:rsidR="00970277" w:rsidRDefault="00970277">
                  <w:pPr>
                    <w:widowControl/>
                    <w:adjustRightInd w:val="0"/>
                    <w:snapToGrid w:val="0"/>
                    <w:jc w:val="center"/>
                    <w:rPr>
                      <w:rFonts w:ascii="Times New Roman" w:eastAsia="宋体" w:hAnsi="Times New Roman"/>
                      <w:b/>
                      <w:bCs/>
                      <w:color w:val="000000" w:themeColor="text1"/>
                      <w:szCs w:val="21"/>
                    </w:rPr>
                  </w:pPr>
                </w:p>
              </w:tc>
              <w:tc>
                <w:tcPr>
                  <w:tcW w:w="520" w:type="pct"/>
                  <w:vMerge/>
                  <w:tcBorders>
                    <w:top w:val="single" w:sz="4" w:space="0" w:color="auto"/>
                    <w:bottom w:val="single" w:sz="8" w:space="0" w:color="auto"/>
                  </w:tcBorders>
                  <w:vAlign w:val="center"/>
                </w:tcPr>
                <w:p w:rsidR="00970277" w:rsidRDefault="00970277">
                  <w:pPr>
                    <w:widowControl/>
                    <w:adjustRightInd w:val="0"/>
                    <w:snapToGrid w:val="0"/>
                    <w:jc w:val="center"/>
                    <w:rPr>
                      <w:rFonts w:ascii="Times New Roman" w:eastAsia="宋体" w:hAnsi="Times New Roman"/>
                      <w:b/>
                      <w:bCs/>
                      <w:color w:val="000000" w:themeColor="text1"/>
                      <w:szCs w:val="21"/>
                    </w:rPr>
                  </w:pPr>
                </w:p>
              </w:tc>
              <w:tc>
                <w:tcPr>
                  <w:tcW w:w="848" w:type="pct"/>
                  <w:vMerge/>
                  <w:tcBorders>
                    <w:top w:val="single" w:sz="4" w:space="0" w:color="auto"/>
                    <w:bottom w:val="single" w:sz="8" w:space="0" w:color="auto"/>
                  </w:tcBorders>
                  <w:vAlign w:val="center"/>
                </w:tcPr>
                <w:p w:rsidR="00970277" w:rsidRDefault="00970277">
                  <w:pPr>
                    <w:widowControl/>
                    <w:adjustRightInd w:val="0"/>
                    <w:snapToGrid w:val="0"/>
                    <w:jc w:val="center"/>
                    <w:rPr>
                      <w:rFonts w:ascii="Times New Roman" w:eastAsia="宋体" w:hAnsi="Times New Roman"/>
                      <w:b/>
                      <w:bCs/>
                      <w:color w:val="000000" w:themeColor="text1"/>
                      <w:szCs w:val="21"/>
                    </w:rPr>
                  </w:pPr>
                </w:p>
              </w:tc>
              <w:tc>
                <w:tcPr>
                  <w:tcW w:w="564" w:type="pct"/>
                  <w:vMerge/>
                  <w:tcBorders>
                    <w:top w:val="single" w:sz="4" w:space="0" w:color="auto"/>
                    <w:bottom w:val="single" w:sz="8" w:space="0" w:color="auto"/>
                  </w:tcBorders>
                  <w:vAlign w:val="center"/>
                </w:tcPr>
                <w:p w:rsidR="00970277" w:rsidRDefault="00970277">
                  <w:pPr>
                    <w:widowControl/>
                    <w:adjustRightInd w:val="0"/>
                    <w:snapToGrid w:val="0"/>
                    <w:jc w:val="center"/>
                    <w:rPr>
                      <w:rFonts w:ascii="Times New Roman" w:eastAsia="宋体" w:hAnsi="Times New Roman"/>
                      <w:b/>
                      <w:bCs/>
                      <w:color w:val="000000" w:themeColor="text1"/>
                      <w:szCs w:val="21"/>
                    </w:rPr>
                  </w:pPr>
                </w:p>
              </w:tc>
              <w:tc>
                <w:tcPr>
                  <w:tcW w:w="1040"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标准名称</w:t>
                  </w:r>
                </w:p>
              </w:tc>
              <w:tc>
                <w:tcPr>
                  <w:tcW w:w="741"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浓度（</w:t>
                  </w:r>
                  <w:r>
                    <w:rPr>
                      <w:rFonts w:ascii="Times New Roman" w:eastAsia="宋体" w:hAnsi="Times New Roman"/>
                      <w:b/>
                      <w:bCs/>
                      <w:color w:val="000000" w:themeColor="text1"/>
                      <w:szCs w:val="21"/>
                    </w:rPr>
                    <w:t>mg/m</w:t>
                  </w:r>
                  <w:r>
                    <w:rPr>
                      <w:rFonts w:ascii="Times New Roman" w:eastAsia="宋体" w:hAnsi="Times New Roman"/>
                      <w:b/>
                      <w:bCs/>
                      <w:color w:val="000000" w:themeColor="text1"/>
                      <w:szCs w:val="21"/>
                      <w:vertAlign w:val="superscript"/>
                    </w:rPr>
                    <w:t>3</w:t>
                  </w:r>
                  <w:r>
                    <w:rPr>
                      <w:rFonts w:ascii="Times New Roman" w:eastAsia="宋体" w:hAnsi="Times New Roman"/>
                      <w:b/>
                      <w:bCs/>
                      <w:color w:val="000000" w:themeColor="text1"/>
                      <w:szCs w:val="21"/>
                    </w:rPr>
                    <w:t>）</w:t>
                  </w:r>
                </w:p>
              </w:tc>
              <w:tc>
                <w:tcPr>
                  <w:tcW w:w="924" w:type="pct"/>
                  <w:vMerge/>
                  <w:tcBorders>
                    <w:top w:val="single" w:sz="4" w:space="0" w:color="auto"/>
                    <w:bottom w:val="single" w:sz="8" w:space="0" w:color="auto"/>
                  </w:tcBorders>
                  <w:vAlign w:val="center"/>
                </w:tcPr>
                <w:p w:rsidR="00970277" w:rsidRDefault="00970277">
                  <w:pPr>
                    <w:widowControl/>
                    <w:adjustRightInd w:val="0"/>
                    <w:snapToGrid w:val="0"/>
                    <w:jc w:val="center"/>
                    <w:rPr>
                      <w:rFonts w:ascii="Times New Roman" w:eastAsia="宋体" w:hAnsi="Times New Roman"/>
                      <w:color w:val="000000" w:themeColor="text1"/>
                      <w:szCs w:val="21"/>
                    </w:rPr>
                  </w:pPr>
                </w:p>
              </w:tc>
            </w:tr>
            <w:tr w:rsidR="00970277">
              <w:trPr>
                <w:trHeight w:val="397"/>
                <w:jc w:val="center"/>
              </w:trPr>
              <w:tc>
                <w:tcPr>
                  <w:tcW w:w="363" w:type="pc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p>
              </w:tc>
              <w:tc>
                <w:tcPr>
                  <w:tcW w:w="520"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拉丝</w:t>
                  </w:r>
                  <w:r>
                    <w:rPr>
                      <w:rFonts w:ascii="Times New Roman" w:eastAsia="宋体" w:hAnsi="Times New Roman" w:hint="eastAsia"/>
                      <w:color w:val="000000" w:themeColor="text1"/>
                    </w:rPr>
                    <w:t>、</w:t>
                  </w:r>
                  <w:r>
                    <w:rPr>
                      <w:rFonts w:ascii="Times New Roman" w:eastAsia="宋体" w:hAnsi="Times New Roman"/>
                      <w:color w:val="000000" w:themeColor="text1"/>
                    </w:rPr>
                    <w:t>吹膜和覆膜车间</w:t>
                  </w:r>
                </w:p>
              </w:tc>
              <w:tc>
                <w:tcPr>
                  <w:tcW w:w="848" w:type="pct"/>
                  <w:tcBorders>
                    <w:top w:val="single" w:sz="8"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拉丝</w:t>
                  </w:r>
                  <w:r>
                    <w:rPr>
                      <w:rFonts w:ascii="Times New Roman" w:eastAsia="宋体" w:hAnsi="Times New Roman" w:hint="eastAsia"/>
                      <w:color w:val="000000" w:themeColor="text1"/>
                    </w:rPr>
                    <w:t>、</w:t>
                  </w:r>
                  <w:r>
                    <w:rPr>
                      <w:rFonts w:ascii="Times New Roman" w:eastAsia="宋体" w:hAnsi="Times New Roman"/>
                      <w:color w:val="000000" w:themeColor="text1"/>
                    </w:rPr>
                    <w:t>吹膜和覆膜工序</w:t>
                  </w:r>
                </w:p>
              </w:tc>
              <w:tc>
                <w:tcPr>
                  <w:tcW w:w="564" w:type="pc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非甲烷总烃</w:t>
                  </w:r>
                </w:p>
              </w:tc>
              <w:tc>
                <w:tcPr>
                  <w:tcW w:w="1040" w:type="pc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color w:val="000000" w:themeColor="text1"/>
                      <w:szCs w:val="21"/>
                    </w:rPr>
                    <w:t>《大气污染物综合排放标准详解》中的</w:t>
                  </w:r>
                  <w:r>
                    <w:rPr>
                      <w:rFonts w:ascii="Times New Roman" w:eastAsia="宋体" w:hint="eastAsia"/>
                      <w:color w:val="000000" w:themeColor="text1"/>
                      <w:szCs w:val="21"/>
                    </w:rPr>
                    <w:t>1h</w:t>
                  </w:r>
                  <w:r>
                    <w:rPr>
                      <w:rFonts w:ascii="Times New Roman" w:eastAsia="宋体" w:hint="eastAsia"/>
                      <w:color w:val="000000" w:themeColor="text1"/>
                      <w:szCs w:val="21"/>
                    </w:rPr>
                    <w:t>平均</w:t>
                  </w:r>
                </w:p>
              </w:tc>
              <w:tc>
                <w:tcPr>
                  <w:tcW w:w="741" w:type="pc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2.0</w:t>
                  </w:r>
                </w:p>
              </w:tc>
              <w:tc>
                <w:tcPr>
                  <w:tcW w:w="924" w:type="pct"/>
                  <w:tcBorders>
                    <w:top w:val="single" w:sz="8"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0.0474</w:t>
                  </w:r>
                </w:p>
              </w:tc>
            </w:tr>
            <w:tr w:rsidR="00970277">
              <w:trPr>
                <w:trHeight w:val="397"/>
                <w:jc w:val="center"/>
              </w:trPr>
              <w:tc>
                <w:tcPr>
                  <w:tcW w:w="363" w:type="pct"/>
                  <w:tcBorders>
                    <w:top w:val="single" w:sz="4"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p>
              </w:tc>
              <w:tc>
                <w:tcPr>
                  <w:tcW w:w="520" w:type="pct"/>
                  <w:tcBorders>
                    <w:top w:val="single" w:sz="4"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印刷车间</w:t>
                  </w:r>
                </w:p>
              </w:tc>
              <w:tc>
                <w:tcPr>
                  <w:tcW w:w="848" w:type="pct"/>
                  <w:tcBorders>
                    <w:top w:val="single" w:sz="4" w:space="0" w:color="auto"/>
                    <w:bottom w:val="single" w:sz="4" w:space="0" w:color="auto"/>
                  </w:tcBorders>
                  <w:vAlign w:val="center"/>
                </w:tcPr>
                <w:p w:rsidR="00970277" w:rsidRDefault="008A61FD">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柔印和彩印工序</w:t>
                  </w:r>
                </w:p>
              </w:tc>
              <w:tc>
                <w:tcPr>
                  <w:tcW w:w="564" w:type="pct"/>
                  <w:tcBorders>
                    <w:top w:val="single" w:sz="4"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非甲烷总烃</w:t>
                  </w:r>
                </w:p>
              </w:tc>
              <w:tc>
                <w:tcPr>
                  <w:tcW w:w="1040" w:type="pct"/>
                  <w:tcBorders>
                    <w:top w:val="single" w:sz="4"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color w:val="000000" w:themeColor="text1"/>
                      <w:szCs w:val="21"/>
                    </w:rPr>
                    <w:t>《大气污染物综合排放标准详解》中的</w:t>
                  </w:r>
                  <w:r>
                    <w:rPr>
                      <w:rFonts w:ascii="Times New Roman" w:eastAsia="宋体" w:hint="eastAsia"/>
                      <w:color w:val="000000" w:themeColor="text1"/>
                      <w:szCs w:val="21"/>
                    </w:rPr>
                    <w:t>1h</w:t>
                  </w:r>
                  <w:r>
                    <w:rPr>
                      <w:rFonts w:ascii="Times New Roman" w:eastAsia="宋体" w:hint="eastAsia"/>
                      <w:color w:val="000000" w:themeColor="text1"/>
                      <w:szCs w:val="21"/>
                    </w:rPr>
                    <w:t>平均</w:t>
                  </w:r>
                </w:p>
              </w:tc>
              <w:tc>
                <w:tcPr>
                  <w:tcW w:w="741" w:type="pct"/>
                  <w:tcBorders>
                    <w:top w:val="single" w:sz="4"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2.0</w:t>
                  </w:r>
                </w:p>
              </w:tc>
              <w:tc>
                <w:tcPr>
                  <w:tcW w:w="924" w:type="pct"/>
                  <w:tcBorders>
                    <w:top w:val="single" w:sz="4" w:space="0" w:color="auto"/>
                    <w:bottom w:val="single" w:sz="4"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0.0655</w:t>
                  </w:r>
                </w:p>
              </w:tc>
            </w:tr>
            <w:tr w:rsidR="00970277">
              <w:trPr>
                <w:trHeight w:val="397"/>
                <w:jc w:val="center"/>
              </w:trPr>
              <w:tc>
                <w:tcPr>
                  <w:tcW w:w="1731" w:type="pct"/>
                  <w:gridSpan w:val="3"/>
                  <w:tcBorders>
                    <w:top w:val="single" w:sz="4" w:space="0" w:color="auto"/>
                    <w:bottom w:val="single" w:sz="8" w:space="0" w:color="auto"/>
                  </w:tcBorders>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无组织排放合计</w:t>
                  </w:r>
                </w:p>
              </w:tc>
              <w:tc>
                <w:tcPr>
                  <w:tcW w:w="2345" w:type="pct"/>
                  <w:gridSpan w:val="3"/>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非甲烷总烃</w:t>
                  </w:r>
                </w:p>
              </w:tc>
              <w:tc>
                <w:tcPr>
                  <w:tcW w:w="924" w:type="pct"/>
                  <w:tcBorders>
                    <w:top w:val="single" w:sz="4" w:space="0" w:color="auto"/>
                    <w:bottom w:val="single" w:sz="8" w:space="0" w:color="auto"/>
                  </w:tcBorders>
                  <w:vAlign w:val="center"/>
                </w:tcPr>
                <w:p w:rsidR="00970277" w:rsidRDefault="008A61FD">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0.1129</w:t>
                  </w:r>
                </w:p>
              </w:tc>
            </w:tr>
          </w:tbl>
          <w:p w:rsidR="00970277" w:rsidRDefault="008A61FD" w:rsidP="00D36848">
            <w:pPr>
              <w:keepNext/>
              <w:spacing w:line="440" w:lineRule="exact"/>
              <w:jc w:val="center"/>
              <w:rPr>
                <w:rFonts w:ascii="Times New Roman" w:eastAsia="宋体" w:hAnsi="Times New Roman"/>
                <w:b/>
                <w:bCs/>
                <w:snapToGrid w:val="0"/>
                <w:color w:val="000000" w:themeColor="text1"/>
                <w:kern w:val="0"/>
                <w:sz w:val="24"/>
              </w:rPr>
            </w:pPr>
            <w:r>
              <w:rPr>
                <w:rFonts w:ascii="Times New Roman" w:eastAsia="宋体" w:hAnsi="Times New Roman"/>
                <w:b/>
                <w:bCs/>
                <w:snapToGrid w:val="0"/>
                <w:color w:val="000000" w:themeColor="text1"/>
                <w:kern w:val="0"/>
                <w:sz w:val="24"/>
              </w:rPr>
              <w:t>表</w:t>
            </w:r>
            <w:r>
              <w:rPr>
                <w:rFonts w:ascii="Times New Roman" w:eastAsia="宋体" w:hAnsi="Times New Roman" w:hint="eastAsia"/>
                <w:b/>
                <w:bCs/>
                <w:snapToGrid w:val="0"/>
                <w:color w:val="000000" w:themeColor="text1"/>
                <w:kern w:val="0"/>
                <w:sz w:val="24"/>
              </w:rPr>
              <w:t xml:space="preserve">45    </w:t>
            </w:r>
            <w:r>
              <w:rPr>
                <w:rFonts w:ascii="Times New Roman" w:eastAsia="宋体" w:hAnsi="Times New Roman"/>
                <w:b/>
                <w:bCs/>
                <w:snapToGrid w:val="0"/>
                <w:color w:val="000000" w:themeColor="text1"/>
                <w:kern w:val="0"/>
                <w:sz w:val="24"/>
              </w:rPr>
              <w:t>大气污染物年排放量核算表</w:t>
            </w:r>
          </w:p>
          <w:tbl>
            <w:tblPr>
              <w:tblW w:w="9072" w:type="dxa"/>
              <w:jc w:val="center"/>
              <w:tblBorders>
                <w:top w:val="single" w:sz="8" w:space="0" w:color="auto"/>
                <w:bottom w:val="single" w:sz="8" w:space="0" w:color="auto"/>
                <w:insideH w:val="single" w:sz="8" w:space="0" w:color="auto"/>
                <w:insideV w:val="single" w:sz="4" w:space="0" w:color="auto"/>
              </w:tblBorders>
              <w:tblLook w:val="04A0"/>
            </w:tblPr>
            <w:tblGrid>
              <w:gridCol w:w="993"/>
              <w:gridCol w:w="4262"/>
              <w:gridCol w:w="3817"/>
            </w:tblGrid>
            <w:tr w:rsidR="00970277">
              <w:trPr>
                <w:trHeight w:val="397"/>
                <w:jc w:val="center"/>
              </w:trPr>
              <w:tc>
                <w:tcPr>
                  <w:tcW w:w="547" w:type="pct"/>
                  <w:vAlign w:val="center"/>
                </w:tcPr>
                <w:p w:rsidR="00970277" w:rsidRDefault="008A61FD">
                  <w:pPr>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序号</w:t>
                  </w:r>
                </w:p>
              </w:tc>
              <w:tc>
                <w:tcPr>
                  <w:tcW w:w="2349" w:type="pct"/>
                  <w:vAlign w:val="center"/>
                </w:tcPr>
                <w:p w:rsidR="00970277" w:rsidRDefault="008A61FD">
                  <w:pPr>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污染物</w:t>
                  </w:r>
                </w:p>
              </w:tc>
              <w:tc>
                <w:tcPr>
                  <w:tcW w:w="2104" w:type="pct"/>
                  <w:vAlign w:val="center"/>
                </w:tcPr>
                <w:p w:rsidR="00970277" w:rsidRDefault="008A61FD">
                  <w:pPr>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年排放量</w:t>
                  </w:r>
                  <w:r>
                    <w:rPr>
                      <w:rFonts w:ascii="Times New Roman" w:eastAsia="宋体" w:hAnsi="Times New Roman"/>
                      <w:b/>
                      <w:bCs/>
                      <w:color w:val="000000" w:themeColor="text1"/>
                      <w:szCs w:val="21"/>
                    </w:rPr>
                    <w:t>t/a</w:t>
                  </w:r>
                </w:p>
              </w:tc>
            </w:tr>
            <w:tr w:rsidR="00970277">
              <w:trPr>
                <w:trHeight w:val="397"/>
                <w:jc w:val="center"/>
              </w:trPr>
              <w:tc>
                <w:tcPr>
                  <w:tcW w:w="547" w:type="pct"/>
                  <w:vAlign w:val="center"/>
                </w:tcPr>
                <w:p w:rsidR="00970277" w:rsidRDefault="008A61FD">
                  <w:pPr>
                    <w:spacing w:line="240" w:lineRule="exact"/>
                    <w:ind w:leftChars="-50" w:left="-105" w:rightChars="-50" w:right="-105"/>
                    <w:jc w:val="center"/>
                    <w:rPr>
                      <w:rFonts w:ascii="Times New Roman" w:eastAsia="宋体" w:hAnsi="Times New Roman"/>
                      <w:bCs/>
                      <w:color w:val="000000" w:themeColor="text1"/>
                      <w:szCs w:val="20"/>
                    </w:rPr>
                  </w:pPr>
                  <w:r>
                    <w:rPr>
                      <w:rFonts w:ascii="Times New Roman" w:eastAsia="宋体" w:hAnsi="Times New Roman"/>
                      <w:bCs/>
                      <w:color w:val="000000" w:themeColor="text1"/>
                      <w:szCs w:val="20"/>
                    </w:rPr>
                    <w:t>1</w:t>
                  </w:r>
                </w:p>
              </w:tc>
              <w:tc>
                <w:tcPr>
                  <w:tcW w:w="2349" w:type="pct"/>
                  <w:vAlign w:val="center"/>
                </w:tcPr>
                <w:p w:rsidR="00970277" w:rsidRDefault="008A61FD">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非甲烷总烃</w:t>
                  </w:r>
                </w:p>
              </w:tc>
              <w:tc>
                <w:tcPr>
                  <w:tcW w:w="2104" w:type="pct"/>
                  <w:vAlign w:val="center"/>
                </w:tcPr>
                <w:p w:rsidR="00970277" w:rsidRDefault="00D36848">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0.4173</w:t>
                  </w:r>
                </w:p>
              </w:tc>
            </w:tr>
          </w:tbl>
          <w:p w:rsidR="00970277" w:rsidRDefault="008A61FD">
            <w:pPr>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大气环境影响评价自查表见附件</w:t>
            </w:r>
            <w:r w:rsidR="00A57475">
              <w:rPr>
                <w:rFonts w:ascii="Times New Roman" w:eastAsia="宋体" w:hAnsi="Times New Roman" w:hint="eastAsia"/>
                <w:color w:val="000000" w:themeColor="text1"/>
                <w:sz w:val="24"/>
              </w:rPr>
              <w:t>10</w:t>
            </w:r>
            <w:r>
              <w:rPr>
                <w:rFonts w:ascii="Times New Roman" w:eastAsia="宋体" w:hAnsi="Times New Roman"/>
                <w:color w:val="000000" w:themeColor="text1"/>
                <w:sz w:val="24"/>
              </w:rPr>
              <w:t>。</w:t>
            </w:r>
          </w:p>
          <w:p w:rsidR="00970277" w:rsidRDefault="008A61FD">
            <w:pPr>
              <w:pStyle w:val="a3"/>
              <w:adjustRightInd w:val="0"/>
              <w:spacing w:line="440" w:lineRule="exact"/>
              <w:ind w:firstLineChars="200" w:firstLine="482"/>
              <w:textAlignment w:val="baseline"/>
              <w:rPr>
                <w:rFonts w:ascii="Times New Roman" w:hAnsi="Times New Roman"/>
                <w:b/>
                <w:bCs/>
                <w:color w:val="000000" w:themeColor="text1"/>
                <w:szCs w:val="24"/>
              </w:rPr>
            </w:pPr>
            <w:r>
              <w:rPr>
                <w:rFonts w:ascii="Times New Roman" w:hAnsi="Times New Roman"/>
                <w:b/>
                <w:bCs/>
                <w:color w:val="000000" w:themeColor="text1"/>
                <w:szCs w:val="24"/>
              </w:rPr>
              <w:t>4</w:t>
            </w:r>
            <w:r>
              <w:rPr>
                <w:rFonts w:ascii="Times New Roman" w:hAnsi="Times New Roman"/>
                <w:b/>
                <w:bCs/>
                <w:color w:val="000000" w:themeColor="text1"/>
                <w:szCs w:val="24"/>
              </w:rPr>
              <w:t>、大气环境防护距离的确定</w:t>
            </w:r>
          </w:p>
          <w:p w:rsidR="00970277" w:rsidRDefault="008A61FD">
            <w:pPr>
              <w:adjustRightInd w:val="0"/>
              <w:snapToGrid w:val="0"/>
              <w:spacing w:line="440" w:lineRule="exact"/>
              <w:ind w:firstLineChars="200" w:firstLine="480"/>
              <w:rPr>
                <w:rFonts w:ascii="Times New Roman" w:eastAsia="宋体" w:hAnsi="Times New Roman"/>
                <w:snapToGrid w:val="0"/>
                <w:color w:val="000000" w:themeColor="text1"/>
                <w:kern w:val="0"/>
                <w:sz w:val="24"/>
              </w:rPr>
            </w:pPr>
            <w:r>
              <w:rPr>
                <w:rFonts w:ascii="Times New Roman" w:eastAsia="宋体" w:hAnsi="Times New Roman"/>
                <w:color w:val="000000" w:themeColor="text1"/>
                <w:sz w:val="24"/>
              </w:rPr>
              <w:t>根据《环境影响评价技术导则</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大气环境》（</w:t>
            </w:r>
            <w:r>
              <w:rPr>
                <w:rFonts w:ascii="Times New Roman" w:eastAsia="宋体" w:hAnsi="Times New Roman"/>
                <w:color w:val="000000" w:themeColor="text1"/>
                <w:sz w:val="24"/>
              </w:rPr>
              <w:t>HJ2.2-2018</w:t>
            </w:r>
            <w:r>
              <w:rPr>
                <w:rFonts w:ascii="Times New Roman" w:eastAsia="宋体" w:hAnsi="Times New Roman"/>
                <w:color w:val="000000" w:themeColor="text1"/>
                <w:sz w:val="24"/>
              </w:rPr>
              <w:t>）中的相关要求，本项目非甲烷总烃最大落地浓度值以及占标率分别为</w:t>
            </w:r>
            <w:r>
              <w:rPr>
                <w:rFonts w:ascii="Times New Roman" w:eastAsia="宋体" w:hAnsi="Times New Roman" w:hint="eastAsia"/>
                <w:color w:val="000000" w:themeColor="text1"/>
                <w:sz w:val="24"/>
              </w:rPr>
              <w:t>5.735</w:t>
            </w:r>
            <w:r>
              <w:rPr>
                <w:rFonts w:ascii="Times New Roman" w:eastAsia="宋体" w:hAnsi="Times New Roman"/>
                <w:color w:val="000000" w:themeColor="text1"/>
                <w:sz w:val="24"/>
              </w:rPr>
              <w:t>μg/m</w:t>
            </w:r>
            <w:r>
              <w:rPr>
                <w:rFonts w:ascii="Times New Roman" w:eastAsia="宋体" w:hAnsi="Times New Roman"/>
                <w:color w:val="000000" w:themeColor="text1"/>
                <w:sz w:val="24"/>
                <w:vertAlign w:val="superscript"/>
              </w:rPr>
              <w:t>3</w:t>
            </w:r>
            <w:r>
              <w:rPr>
                <w:rFonts w:ascii="Times New Roman" w:eastAsia="宋体" w:hAnsi="Times New Roman"/>
                <w:color w:val="000000" w:themeColor="text1"/>
                <w:sz w:val="24"/>
              </w:rPr>
              <w:t>和</w:t>
            </w:r>
            <w:r>
              <w:rPr>
                <w:rFonts w:ascii="Times New Roman" w:eastAsia="宋体" w:hAnsi="Times New Roman" w:hint="eastAsia"/>
                <w:color w:val="000000" w:themeColor="text1"/>
                <w:sz w:val="24"/>
              </w:rPr>
              <w:t>0.29</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厂界外大气污染物贡献浓度不超过环境质量浓度限值，因此无需设置大气环境防护距离。</w:t>
            </w:r>
          </w:p>
          <w:p w:rsidR="00970277" w:rsidRDefault="008A61FD">
            <w:pPr>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5</w:t>
            </w:r>
            <w:r>
              <w:rPr>
                <w:rFonts w:ascii="Times New Roman" w:eastAsia="宋体" w:hAnsi="Times New Roman"/>
                <w:b/>
                <w:bCs/>
                <w:color w:val="000000" w:themeColor="text1"/>
                <w:sz w:val="24"/>
              </w:rPr>
              <w:t>、卫生防护距离</w:t>
            </w:r>
          </w:p>
          <w:p w:rsidR="00970277" w:rsidRDefault="008A61FD">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依据《制定地方大气污染物排放标准的技术方法》（</w:t>
            </w:r>
            <w:r>
              <w:rPr>
                <w:rFonts w:ascii="Times New Roman" w:eastAsia="宋体" w:hAnsi="Times New Roman"/>
                <w:color w:val="000000" w:themeColor="text1"/>
                <w:sz w:val="24"/>
              </w:rPr>
              <w:t>GB/T13201-91</w:t>
            </w:r>
            <w:r>
              <w:rPr>
                <w:rFonts w:ascii="Times New Roman" w:eastAsia="宋体" w:hAnsi="Times New Roman"/>
                <w:color w:val="000000" w:themeColor="text1"/>
                <w:sz w:val="24"/>
              </w:rPr>
              <w:t>）的规定，对无组织排放源与居住区之间设置卫生防护距离，计算公式如下：</w:t>
            </w:r>
          </w:p>
          <w:p w:rsidR="00970277" w:rsidRDefault="008A61FD">
            <w:pPr>
              <w:widowControl/>
              <w:spacing w:line="440" w:lineRule="exact"/>
              <w:ind w:firstLineChars="200" w:firstLine="420"/>
              <w:jc w:val="center"/>
              <w:rPr>
                <w:rFonts w:ascii="Times New Roman" w:eastAsia="宋体" w:hAnsi="Times New Roman"/>
                <w:color w:val="000000" w:themeColor="text1"/>
              </w:rPr>
            </w:pPr>
            <w:r>
              <w:rPr>
                <w:rFonts w:ascii="Times New Roman" w:eastAsia="宋体" w:hAnsi="Times New Roman"/>
                <w:noProof/>
                <w:color w:val="000000" w:themeColor="text1"/>
              </w:rPr>
              <w:drawing>
                <wp:inline distT="0" distB="0" distL="0" distR="0">
                  <wp:extent cx="2200275" cy="266700"/>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19" cstate="print"/>
                          <a:srcRect/>
                          <a:stretch>
                            <a:fillRect/>
                          </a:stretch>
                        </pic:blipFill>
                        <pic:spPr>
                          <a:xfrm>
                            <a:off x="0" y="0"/>
                            <a:ext cx="2200275" cy="266700"/>
                          </a:xfrm>
                          <a:prstGeom prst="rect">
                            <a:avLst/>
                          </a:prstGeom>
                          <a:noFill/>
                          <a:ln w="9525" cmpd="sng">
                            <a:noFill/>
                            <a:miter lim="800000"/>
                            <a:headEnd/>
                            <a:tailEnd/>
                          </a:ln>
                        </pic:spPr>
                      </pic:pic>
                    </a:graphicData>
                  </a:graphic>
                </wp:inline>
              </w:drawing>
            </w:r>
          </w:p>
          <w:p w:rsidR="00970277" w:rsidRDefault="008A61FD">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式中：</w:t>
            </w:r>
            <w:r>
              <w:rPr>
                <w:rFonts w:ascii="Times New Roman" w:eastAsia="宋体" w:hAnsi="Times New Roman"/>
                <w:color w:val="000000" w:themeColor="text1"/>
                <w:sz w:val="24"/>
              </w:rPr>
              <w:t>Qc——</w:t>
            </w:r>
            <w:r>
              <w:rPr>
                <w:rFonts w:ascii="Times New Roman" w:eastAsia="宋体" w:hAnsi="Times New Roman"/>
                <w:color w:val="000000" w:themeColor="text1"/>
                <w:sz w:val="24"/>
              </w:rPr>
              <w:t>有害气体无组织排放量可以达到的控制水平（</w:t>
            </w:r>
            <w:r>
              <w:rPr>
                <w:rFonts w:ascii="Times New Roman" w:eastAsia="宋体" w:hAnsi="Times New Roman"/>
                <w:color w:val="000000" w:themeColor="text1"/>
                <w:sz w:val="24"/>
              </w:rPr>
              <w:t>kg/h</w:t>
            </w:r>
            <w:r>
              <w:rPr>
                <w:rFonts w:ascii="Times New Roman" w:eastAsia="宋体" w:hAnsi="Times New Roman"/>
                <w:color w:val="000000" w:themeColor="text1"/>
                <w:sz w:val="24"/>
              </w:rPr>
              <w:t>）；</w:t>
            </w:r>
          </w:p>
          <w:p w:rsidR="00970277" w:rsidRDefault="008A61FD">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 xml:space="preserve"> Cm——</w:t>
            </w:r>
            <w:r>
              <w:rPr>
                <w:rFonts w:ascii="Times New Roman" w:eastAsia="宋体" w:hAnsi="Times New Roman"/>
                <w:color w:val="000000" w:themeColor="text1"/>
                <w:sz w:val="24"/>
              </w:rPr>
              <w:t>标准浓度限值（</w:t>
            </w:r>
            <w:r>
              <w:rPr>
                <w:rFonts w:ascii="Times New Roman" w:eastAsia="宋体" w:hAnsi="Times New Roman"/>
                <w:color w:val="000000" w:themeColor="text1"/>
                <w:sz w:val="24"/>
              </w:rPr>
              <w:t>mg/m</w:t>
            </w:r>
            <w:r>
              <w:rPr>
                <w:rFonts w:ascii="Times New Roman" w:eastAsia="宋体" w:hAnsi="Times New Roman"/>
                <w:color w:val="000000" w:themeColor="text1"/>
                <w:sz w:val="24"/>
                <w:vertAlign w:val="superscript"/>
              </w:rPr>
              <w:t>3</w:t>
            </w:r>
            <w:r>
              <w:rPr>
                <w:rFonts w:ascii="Times New Roman" w:eastAsia="宋体" w:hAnsi="Times New Roman"/>
                <w:color w:val="000000" w:themeColor="text1"/>
                <w:sz w:val="24"/>
              </w:rPr>
              <w:t>）；</w:t>
            </w:r>
          </w:p>
          <w:p w:rsidR="00970277" w:rsidRDefault="008A61FD">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 xml:space="preserve"> L——</w:t>
            </w:r>
            <w:r>
              <w:rPr>
                <w:rFonts w:ascii="Times New Roman" w:eastAsia="宋体" w:hAnsi="Times New Roman"/>
                <w:color w:val="000000" w:themeColor="text1"/>
                <w:sz w:val="24"/>
              </w:rPr>
              <w:t>所需卫生防护距离（</w:t>
            </w:r>
            <w:r>
              <w:rPr>
                <w:rFonts w:ascii="Times New Roman" w:eastAsia="宋体" w:hAnsi="Times New Roman"/>
                <w:color w:val="000000" w:themeColor="text1"/>
                <w:sz w:val="24"/>
              </w:rPr>
              <w:t>m</w:t>
            </w:r>
            <w:r>
              <w:rPr>
                <w:rFonts w:ascii="Times New Roman" w:eastAsia="宋体" w:hAnsi="Times New Roman"/>
                <w:color w:val="000000" w:themeColor="text1"/>
                <w:sz w:val="24"/>
              </w:rPr>
              <w:t>）；</w:t>
            </w:r>
          </w:p>
          <w:p w:rsidR="00970277" w:rsidRDefault="008A61FD">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lastRenderedPageBreak/>
              <w:t xml:space="preserve"> R——</w:t>
            </w:r>
            <w:r>
              <w:rPr>
                <w:rFonts w:ascii="Times New Roman" w:eastAsia="宋体" w:hAnsi="Times New Roman"/>
                <w:color w:val="000000" w:themeColor="text1"/>
                <w:sz w:val="24"/>
              </w:rPr>
              <w:t>有害气体无组织排放源所在生产单元的等效半径（</w:t>
            </w:r>
            <w:r>
              <w:rPr>
                <w:rFonts w:ascii="Times New Roman" w:eastAsia="宋体" w:hAnsi="Times New Roman"/>
                <w:color w:val="000000" w:themeColor="text1"/>
                <w:sz w:val="24"/>
              </w:rPr>
              <w:t>m</w:t>
            </w:r>
            <w:r>
              <w:rPr>
                <w:rFonts w:ascii="Times New Roman" w:eastAsia="宋体" w:hAnsi="Times New Roman"/>
                <w:color w:val="000000" w:themeColor="text1"/>
                <w:sz w:val="24"/>
              </w:rPr>
              <w:t>），根据该生产单元占地面积（</w:t>
            </w:r>
            <w:r>
              <w:rPr>
                <w:rFonts w:ascii="Times New Roman" w:eastAsia="宋体" w:hAnsi="Times New Roman"/>
                <w:color w:val="000000" w:themeColor="text1"/>
                <w:sz w:val="24"/>
              </w:rPr>
              <w:t>m</w:t>
            </w:r>
            <w:r>
              <w:rPr>
                <w:rFonts w:ascii="Times New Roman" w:eastAsia="宋体" w:hAnsi="Times New Roman"/>
                <w:color w:val="000000" w:themeColor="text1"/>
                <w:sz w:val="24"/>
                <w:vertAlign w:val="superscript"/>
              </w:rPr>
              <w:t>2</w:t>
            </w:r>
            <w:r>
              <w:rPr>
                <w:rFonts w:ascii="Times New Roman" w:eastAsia="宋体" w:hAnsi="Times New Roman"/>
                <w:color w:val="000000" w:themeColor="text1"/>
                <w:sz w:val="24"/>
              </w:rPr>
              <w:t>）计算</w:t>
            </w:r>
            <w:r>
              <w:rPr>
                <w:rFonts w:ascii="Times New Roman" w:eastAsia="宋体" w:hAnsi="Times New Roman"/>
                <w:color w:val="000000" w:themeColor="text1"/>
                <w:sz w:val="24"/>
              </w:rPr>
              <w:t>r=(S/π)</w:t>
            </w:r>
            <w:r>
              <w:rPr>
                <w:rFonts w:ascii="Times New Roman" w:eastAsia="宋体" w:hAnsi="Times New Roman"/>
                <w:color w:val="000000" w:themeColor="text1"/>
                <w:sz w:val="24"/>
                <w:vertAlign w:val="superscript"/>
              </w:rPr>
              <w:t>0.5</w:t>
            </w:r>
            <w:r>
              <w:rPr>
                <w:rFonts w:ascii="Times New Roman" w:eastAsia="宋体" w:hAnsi="Times New Roman"/>
                <w:color w:val="000000" w:themeColor="text1"/>
                <w:sz w:val="24"/>
              </w:rPr>
              <w:t>；</w:t>
            </w:r>
          </w:p>
          <w:p w:rsidR="00970277" w:rsidRDefault="008A61FD">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A</w:t>
            </w:r>
            <w:r>
              <w:rPr>
                <w:rFonts w:ascii="Times New Roman" w:eastAsia="宋体" w:hAnsi="Times New Roman"/>
                <w:color w:val="000000" w:themeColor="text1"/>
                <w:sz w:val="24"/>
              </w:rPr>
              <w:t>、</w:t>
            </w:r>
            <w:r>
              <w:rPr>
                <w:rFonts w:ascii="Times New Roman" w:eastAsia="宋体" w:hAnsi="Times New Roman"/>
                <w:color w:val="000000" w:themeColor="text1"/>
                <w:sz w:val="24"/>
              </w:rPr>
              <w:t>B</w:t>
            </w:r>
            <w:r>
              <w:rPr>
                <w:rFonts w:ascii="Times New Roman" w:eastAsia="宋体" w:hAnsi="Times New Roman"/>
                <w:color w:val="000000" w:themeColor="text1"/>
                <w:sz w:val="24"/>
              </w:rPr>
              <w:t>、</w:t>
            </w:r>
            <w:r>
              <w:rPr>
                <w:rFonts w:ascii="Times New Roman" w:eastAsia="宋体" w:hAnsi="Times New Roman"/>
                <w:color w:val="000000" w:themeColor="text1"/>
                <w:sz w:val="24"/>
              </w:rPr>
              <w:t>C</w:t>
            </w:r>
            <w:r>
              <w:rPr>
                <w:rFonts w:ascii="Times New Roman" w:eastAsia="宋体" w:hAnsi="Times New Roman"/>
                <w:color w:val="000000" w:themeColor="text1"/>
                <w:sz w:val="24"/>
              </w:rPr>
              <w:t>、</w:t>
            </w:r>
            <w:r>
              <w:rPr>
                <w:rFonts w:ascii="Times New Roman" w:eastAsia="宋体" w:hAnsi="Times New Roman"/>
                <w:color w:val="000000" w:themeColor="text1"/>
                <w:sz w:val="24"/>
              </w:rPr>
              <w:t>D——</w:t>
            </w:r>
            <w:r>
              <w:rPr>
                <w:rFonts w:ascii="Times New Roman" w:eastAsia="宋体" w:hAnsi="Times New Roman"/>
                <w:color w:val="000000" w:themeColor="text1"/>
                <w:sz w:val="24"/>
              </w:rPr>
              <w:t>卫生防护距离计算系数（无因次），从</w:t>
            </w:r>
            <w:r>
              <w:rPr>
                <w:rFonts w:ascii="Times New Roman" w:eastAsia="宋体" w:hAnsi="Times New Roman"/>
                <w:color w:val="000000" w:themeColor="text1"/>
                <w:sz w:val="24"/>
              </w:rPr>
              <w:t>GB/T-13201-91</w:t>
            </w:r>
            <w:r>
              <w:rPr>
                <w:rFonts w:ascii="Times New Roman" w:eastAsia="宋体" w:hAnsi="Times New Roman"/>
                <w:color w:val="000000" w:themeColor="text1"/>
                <w:sz w:val="24"/>
              </w:rPr>
              <w:t>中查取。</w:t>
            </w:r>
          </w:p>
          <w:p w:rsidR="00970277" w:rsidRDefault="008A61FD">
            <w:pPr>
              <w:widowControl/>
              <w:spacing w:line="440" w:lineRule="exact"/>
              <w:ind w:firstLineChars="200" w:firstLine="480"/>
              <w:outlineLvl w:val="0"/>
              <w:rPr>
                <w:rFonts w:ascii="Times New Roman" w:eastAsia="宋体" w:hAnsi="Times New Roman"/>
                <w:color w:val="000000" w:themeColor="text1"/>
                <w:sz w:val="24"/>
              </w:rPr>
            </w:pPr>
            <w:r>
              <w:rPr>
                <w:rFonts w:ascii="Times New Roman" w:eastAsia="宋体" w:hAnsi="Times New Roman"/>
                <w:color w:val="000000" w:themeColor="text1"/>
                <w:sz w:val="24"/>
              </w:rPr>
              <w:t>根据</w:t>
            </w:r>
            <w:r>
              <w:rPr>
                <w:rFonts w:ascii="Times New Roman" w:eastAsia="宋体" w:hAnsi="Times New Roman"/>
                <w:color w:val="000000" w:themeColor="text1"/>
                <w:sz w:val="24"/>
              </w:rPr>
              <w:t>GB/T13201-91</w:t>
            </w:r>
            <w:r>
              <w:rPr>
                <w:rFonts w:ascii="Times New Roman" w:eastAsia="宋体" w:hAnsi="Times New Roman"/>
                <w:color w:val="000000" w:themeColor="text1"/>
                <w:sz w:val="24"/>
              </w:rPr>
              <w:t>的规定（卫生防护距离在</w:t>
            </w:r>
            <w:r>
              <w:rPr>
                <w:rFonts w:ascii="Times New Roman" w:eastAsia="宋体" w:hAnsi="Times New Roman"/>
                <w:color w:val="000000" w:themeColor="text1"/>
                <w:sz w:val="24"/>
              </w:rPr>
              <w:t>100m</w:t>
            </w:r>
            <w:r>
              <w:rPr>
                <w:rFonts w:ascii="Times New Roman" w:eastAsia="宋体" w:hAnsi="Times New Roman"/>
                <w:color w:val="000000" w:themeColor="text1"/>
                <w:sz w:val="24"/>
              </w:rPr>
              <w:t>以内，级差为</w:t>
            </w:r>
            <w:r>
              <w:rPr>
                <w:rFonts w:ascii="Times New Roman" w:eastAsia="宋体" w:hAnsi="Times New Roman"/>
                <w:color w:val="000000" w:themeColor="text1"/>
                <w:sz w:val="24"/>
              </w:rPr>
              <w:t>50m</w:t>
            </w:r>
            <w:r>
              <w:rPr>
                <w:rFonts w:ascii="Times New Roman" w:eastAsia="宋体" w:hAnsi="Times New Roman"/>
                <w:color w:val="000000" w:themeColor="text1"/>
                <w:sz w:val="24"/>
              </w:rPr>
              <w:t>；超过</w:t>
            </w:r>
            <w:r>
              <w:rPr>
                <w:rFonts w:ascii="Times New Roman" w:eastAsia="宋体" w:hAnsi="Times New Roman"/>
                <w:color w:val="000000" w:themeColor="text1"/>
                <w:sz w:val="24"/>
              </w:rPr>
              <w:t>100m</w:t>
            </w:r>
            <w:r>
              <w:rPr>
                <w:rFonts w:ascii="Times New Roman" w:eastAsia="宋体" w:hAnsi="Times New Roman"/>
                <w:color w:val="000000" w:themeColor="text1"/>
                <w:sz w:val="24"/>
              </w:rPr>
              <w:t>但小于</w:t>
            </w:r>
            <w:r>
              <w:rPr>
                <w:rFonts w:ascii="Times New Roman" w:eastAsia="宋体" w:hAnsi="Times New Roman"/>
                <w:color w:val="000000" w:themeColor="text1"/>
                <w:sz w:val="24"/>
              </w:rPr>
              <w:t>1000m</w:t>
            </w:r>
            <w:r>
              <w:rPr>
                <w:rFonts w:ascii="Times New Roman" w:eastAsia="宋体" w:hAnsi="Times New Roman"/>
                <w:color w:val="000000" w:themeColor="text1"/>
                <w:sz w:val="24"/>
              </w:rPr>
              <w:t>时，级差为</w:t>
            </w:r>
            <w:r>
              <w:rPr>
                <w:rFonts w:ascii="Times New Roman" w:eastAsia="宋体" w:hAnsi="Times New Roman"/>
                <w:color w:val="000000" w:themeColor="text1"/>
                <w:sz w:val="24"/>
              </w:rPr>
              <w:t>100m</w:t>
            </w:r>
            <w:r>
              <w:rPr>
                <w:rFonts w:ascii="Times New Roman" w:eastAsia="宋体" w:hAnsi="Times New Roman"/>
                <w:color w:val="000000" w:themeColor="text1"/>
                <w:sz w:val="24"/>
              </w:rPr>
              <w:t>；超过</w:t>
            </w:r>
            <w:r>
              <w:rPr>
                <w:rFonts w:ascii="Times New Roman" w:eastAsia="宋体" w:hAnsi="Times New Roman"/>
                <w:color w:val="000000" w:themeColor="text1"/>
                <w:sz w:val="24"/>
              </w:rPr>
              <w:t>1000m</w:t>
            </w:r>
            <w:r>
              <w:rPr>
                <w:rFonts w:ascii="Times New Roman" w:eastAsia="宋体" w:hAnsi="Times New Roman"/>
                <w:color w:val="000000" w:themeColor="text1"/>
                <w:sz w:val="24"/>
              </w:rPr>
              <w:t>以上时，级差为</w:t>
            </w:r>
            <w:r>
              <w:rPr>
                <w:rFonts w:ascii="Times New Roman" w:eastAsia="宋体" w:hAnsi="Times New Roman"/>
                <w:color w:val="000000" w:themeColor="text1"/>
                <w:sz w:val="24"/>
              </w:rPr>
              <w:t>200m</w:t>
            </w:r>
            <w:r>
              <w:rPr>
                <w:rFonts w:ascii="Times New Roman" w:eastAsia="宋体" w:hAnsi="Times New Roman"/>
                <w:color w:val="000000" w:themeColor="text1"/>
                <w:sz w:val="24"/>
              </w:rPr>
              <w:t>。）将卫生防护距离的计算结果取整。</w:t>
            </w:r>
          </w:p>
          <w:p w:rsidR="00970277" w:rsidRDefault="008A61FD">
            <w:pPr>
              <w:widowControl/>
              <w:spacing w:line="440" w:lineRule="exact"/>
              <w:ind w:firstLineChars="200" w:firstLine="480"/>
              <w:outlineLvl w:val="0"/>
              <w:rPr>
                <w:rFonts w:ascii="Times New Roman" w:eastAsia="宋体" w:hAnsi="Times New Roman"/>
                <w:color w:val="000000" w:themeColor="text1"/>
                <w:sz w:val="24"/>
              </w:rPr>
            </w:pPr>
            <w:r>
              <w:rPr>
                <w:rFonts w:ascii="Times New Roman" w:eastAsia="宋体" w:hAnsi="Times New Roman"/>
                <w:color w:val="000000" w:themeColor="text1"/>
                <w:sz w:val="24"/>
              </w:rPr>
              <w:t>本次评价选取非甲烷总烃计算卫生防护距离，计算结果见表</w:t>
            </w:r>
            <w:r>
              <w:rPr>
                <w:rFonts w:ascii="Times New Roman" w:eastAsia="宋体" w:hAnsi="Times New Roman" w:hint="eastAsia"/>
                <w:color w:val="000000" w:themeColor="text1"/>
                <w:sz w:val="24"/>
              </w:rPr>
              <w:t>46</w:t>
            </w:r>
            <w:r>
              <w:rPr>
                <w:rFonts w:ascii="Times New Roman" w:eastAsia="宋体" w:hAnsi="Times New Roman"/>
                <w:color w:val="000000" w:themeColor="text1"/>
                <w:sz w:val="24"/>
              </w:rPr>
              <w:t>。</w:t>
            </w:r>
          </w:p>
          <w:p w:rsidR="00970277" w:rsidRDefault="008A61FD">
            <w:pPr>
              <w:pStyle w:val="13"/>
              <w:spacing w:before="0" w:line="440" w:lineRule="exact"/>
              <w:ind w:firstLine="0"/>
              <w:jc w:val="center"/>
              <w:rPr>
                <w:rFonts w:eastAsia="宋体" w:cs="Times New Roman"/>
                <w:b/>
                <w:bCs/>
                <w:color w:val="000000" w:themeColor="text1"/>
                <w:sz w:val="24"/>
                <w:szCs w:val="24"/>
              </w:rPr>
            </w:pPr>
            <w:r>
              <w:rPr>
                <w:rFonts w:eastAsia="宋体" w:cs="Times New Roman"/>
                <w:b/>
                <w:bCs/>
                <w:color w:val="000000" w:themeColor="text1"/>
                <w:sz w:val="24"/>
                <w:szCs w:val="24"/>
              </w:rPr>
              <w:t>表</w:t>
            </w:r>
            <w:r>
              <w:rPr>
                <w:rFonts w:eastAsia="宋体" w:cs="Times New Roman" w:hint="eastAsia"/>
                <w:b/>
                <w:bCs/>
                <w:color w:val="000000" w:themeColor="text1"/>
                <w:sz w:val="24"/>
                <w:szCs w:val="24"/>
              </w:rPr>
              <w:t xml:space="preserve">46    </w:t>
            </w:r>
            <w:r>
              <w:rPr>
                <w:rFonts w:eastAsia="宋体" w:cs="Times New Roman"/>
                <w:b/>
                <w:bCs/>
                <w:color w:val="000000" w:themeColor="text1"/>
                <w:sz w:val="24"/>
                <w:szCs w:val="24"/>
              </w:rPr>
              <w:t>卫生防护距离计算参数及结果一览表</w:t>
            </w:r>
          </w:p>
          <w:tbl>
            <w:tblPr>
              <w:tblW w:w="9072" w:type="dxa"/>
              <w:jc w:val="center"/>
              <w:tblBorders>
                <w:top w:val="single" w:sz="8" w:space="0" w:color="000000"/>
                <w:bottom w:val="single" w:sz="8" w:space="0" w:color="000000"/>
                <w:insideH w:val="single" w:sz="4" w:space="0" w:color="000000"/>
                <w:insideV w:val="single" w:sz="4" w:space="0" w:color="000000"/>
              </w:tblBorders>
              <w:tblCellMar>
                <w:left w:w="0" w:type="dxa"/>
                <w:right w:w="0" w:type="dxa"/>
              </w:tblCellMar>
              <w:tblLook w:val="04A0"/>
            </w:tblPr>
            <w:tblGrid>
              <w:gridCol w:w="1418"/>
              <w:gridCol w:w="773"/>
              <w:gridCol w:w="581"/>
              <w:gridCol w:w="579"/>
              <w:gridCol w:w="566"/>
              <w:gridCol w:w="439"/>
              <w:gridCol w:w="572"/>
              <w:gridCol w:w="882"/>
              <w:gridCol w:w="1070"/>
              <w:gridCol w:w="1103"/>
              <w:gridCol w:w="1089"/>
            </w:tblGrid>
            <w:tr w:rsidR="00970277">
              <w:trPr>
                <w:cantSplit/>
                <w:trHeight w:val="397"/>
                <w:jc w:val="center"/>
              </w:trPr>
              <w:tc>
                <w:tcPr>
                  <w:tcW w:w="782" w:type="pct"/>
                  <w:vMerge w:val="restart"/>
                  <w:tcBorders>
                    <w:top w:val="single" w:sz="8" w:space="0" w:color="000000"/>
                    <w:bottom w:val="single" w:sz="4" w:space="0" w:color="000000"/>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排放源</w:t>
                  </w:r>
                </w:p>
              </w:tc>
              <w:tc>
                <w:tcPr>
                  <w:tcW w:w="426" w:type="pct"/>
                  <w:vMerge w:val="restart"/>
                  <w:tcBorders>
                    <w:top w:val="single" w:sz="8" w:space="0" w:color="000000"/>
                    <w:bottom w:val="single" w:sz="4" w:space="0" w:color="000000"/>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污染</w:t>
                  </w:r>
                </w:p>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因子</w:t>
                  </w:r>
                </w:p>
              </w:tc>
              <w:tc>
                <w:tcPr>
                  <w:tcW w:w="1193" w:type="pct"/>
                  <w:gridSpan w:val="4"/>
                  <w:tcBorders>
                    <w:top w:val="single" w:sz="8" w:space="0" w:color="000000"/>
                    <w:bottom w:val="single" w:sz="4" w:space="0" w:color="000000"/>
                    <w:right w:val="single" w:sz="8" w:space="0" w:color="000000"/>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计算系数</w:t>
                  </w:r>
                </w:p>
              </w:tc>
              <w:tc>
                <w:tcPr>
                  <w:tcW w:w="315" w:type="pct"/>
                  <w:vMerge w:val="restart"/>
                  <w:tcBorders>
                    <w:top w:val="single" w:sz="8" w:space="0" w:color="000000"/>
                    <w:left w:val="single" w:sz="8" w:space="0" w:color="000000"/>
                    <w:bottom w:val="single" w:sz="8" w:space="0" w:color="000000"/>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S</w:t>
                  </w:r>
                </w:p>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(m</w:t>
                  </w:r>
                  <w:r>
                    <w:rPr>
                      <w:rFonts w:ascii="Times New Roman" w:eastAsia="宋体" w:hAnsi="Times New Roman"/>
                      <w:b/>
                      <w:bCs/>
                      <w:color w:val="000000" w:themeColor="text1"/>
                      <w:szCs w:val="21"/>
                      <w:vertAlign w:val="superscript"/>
                    </w:rPr>
                    <w:t>2</w:t>
                  </w:r>
                  <w:r>
                    <w:rPr>
                      <w:rFonts w:ascii="Times New Roman" w:eastAsia="宋体" w:hAnsi="Times New Roman"/>
                      <w:b/>
                      <w:bCs/>
                      <w:color w:val="000000" w:themeColor="text1"/>
                      <w:szCs w:val="21"/>
                    </w:rPr>
                    <w:t>)</w:t>
                  </w:r>
                </w:p>
              </w:tc>
              <w:tc>
                <w:tcPr>
                  <w:tcW w:w="486" w:type="pct"/>
                  <w:vMerge w:val="restart"/>
                  <w:tcBorders>
                    <w:top w:val="single" w:sz="8" w:space="0" w:color="000000"/>
                    <w:bottom w:val="single" w:sz="8" w:space="0" w:color="000000"/>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Qc</w:t>
                  </w:r>
                </w:p>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w:t>
                  </w:r>
                  <w:r>
                    <w:rPr>
                      <w:rFonts w:ascii="Times New Roman" w:eastAsia="宋体" w:hAnsi="Times New Roman"/>
                      <w:b/>
                      <w:bCs/>
                      <w:color w:val="000000" w:themeColor="text1"/>
                      <w:szCs w:val="21"/>
                    </w:rPr>
                    <w:t>kg/h</w:t>
                  </w:r>
                  <w:r>
                    <w:rPr>
                      <w:rFonts w:ascii="Times New Roman" w:eastAsia="宋体" w:hAnsi="Times New Roman"/>
                      <w:b/>
                      <w:bCs/>
                      <w:color w:val="000000" w:themeColor="text1"/>
                      <w:szCs w:val="21"/>
                    </w:rPr>
                    <w:t>）</w:t>
                  </w:r>
                </w:p>
              </w:tc>
              <w:tc>
                <w:tcPr>
                  <w:tcW w:w="590" w:type="pct"/>
                  <w:vMerge w:val="restart"/>
                  <w:tcBorders>
                    <w:top w:val="single" w:sz="8" w:space="0" w:color="000000"/>
                    <w:bottom w:val="single" w:sz="8" w:space="0" w:color="000000"/>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Cm</w:t>
                  </w:r>
                </w:p>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w:t>
                  </w:r>
                  <w:r>
                    <w:rPr>
                      <w:rFonts w:ascii="Times New Roman" w:eastAsia="宋体" w:hAnsi="Times New Roman"/>
                      <w:b/>
                      <w:bCs/>
                      <w:color w:val="000000" w:themeColor="text1"/>
                      <w:szCs w:val="21"/>
                    </w:rPr>
                    <w:t>mg/m</w:t>
                  </w:r>
                  <w:r>
                    <w:rPr>
                      <w:rFonts w:ascii="Times New Roman" w:eastAsia="宋体" w:hAnsi="Times New Roman"/>
                      <w:b/>
                      <w:bCs/>
                      <w:color w:val="000000" w:themeColor="text1"/>
                      <w:szCs w:val="21"/>
                      <w:vertAlign w:val="superscript"/>
                    </w:rPr>
                    <w:t>3</w:t>
                  </w:r>
                  <w:r>
                    <w:rPr>
                      <w:rFonts w:ascii="Times New Roman" w:eastAsia="宋体" w:hAnsi="Times New Roman"/>
                      <w:b/>
                      <w:bCs/>
                      <w:color w:val="000000" w:themeColor="text1"/>
                      <w:szCs w:val="21"/>
                    </w:rPr>
                    <w:t>）</w:t>
                  </w:r>
                </w:p>
              </w:tc>
              <w:tc>
                <w:tcPr>
                  <w:tcW w:w="608" w:type="pct"/>
                  <w:vMerge w:val="restart"/>
                  <w:tcBorders>
                    <w:top w:val="single" w:sz="8" w:space="0" w:color="000000"/>
                    <w:bottom w:val="single" w:sz="8" w:space="0" w:color="000000"/>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计算卫生防护距离</w:t>
                  </w:r>
                  <w:r>
                    <w:rPr>
                      <w:rFonts w:ascii="Times New Roman" w:eastAsia="宋体" w:hAnsi="Times New Roman"/>
                      <w:b/>
                      <w:bCs/>
                      <w:color w:val="000000" w:themeColor="text1"/>
                      <w:szCs w:val="21"/>
                    </w:rPr>
                    <w:t>(m)</w:t>
                  </w:r>
                </w:p>
              </w:tc>
              <w:tc>
                <w:tcPr>
                  <w:tcW w:w="600" w:type="pct"/>
                  <w:vMerge w:val="restart"/>
                  <w:tcBorders>
                    <w:top w:val="single" w:sz="8" w:space="0" w:color="000000"/>
                    <w:bottom w:val="single" w:sz="8" w:space="0" w:color="000000"/>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确定卫生防护距离</w:t>
                  </w:r>
                  <w:r>
                    <w:rPr>
                      <w:rFonts w:ascii="Times New Roman" w:eastAsia="宋体" w:hAnsi="Times New Roman"/>
                      <w:b/>
                      <w:bCs/>
                      <w:color w:val="000000" w:themeColor="text1"/>
                      <w:szCs w:val="21"/>
                    </w:rPr>
                    <w:t>(m)</w:t>
                  </w:r>
                </w:p>
              </w:tc>
            </w:tr>
            <w:tr w:rsidR="00970277">
              <w:trPr>
                <w:cantSplit/>
                <w:trHeight w:val="397"/>
                <w:jc w:val="center"/>
              </w:trPr>
              <w:tc>
                <w:tcPr>
                  <w:tcW w:w="782" w:type="pct"/>
                  <w:vMerge/>
                  <w:tcBorders>
                    <w:top w:val="single" w:sz="4" w:space="0" w:color="000000"/>
                    <w:bottom w:val="single" w:sz="8" w:space="0" w:color="000000"/>
                  </w:tcBorders>
                  <w:vAlign w:val="center"/>
                </w:tcPr>
                <w:p w:rsidR="00970277" w:rsidRDefault="00970277">
                  <w:pPr>
                    <w:jc w:val="center"/>
                    <w:rPr>
                      <w:rFonts w:ascii="Times New Roman" w:eastAsia="宋体" w:hAnsi="Times New Roman"/>
                      <w:b/>
                      <w:bCs/>
                      <w:color w:val="000000" w:themeColor="text1"/>
                      <w:szCs w:val="21"/>
                    </w:rPr>
                  </w:pPr>
                </w:p>
              </w:tc>
              <w:tc>
                <w:tcPr>
                  <w:tcW w:w="426" w:type="pct"/>
                  <w:vMerge/>
                  <w:tcBorders>
                    <w:top w:val="single" w:sz="4" w:space="0" w:color="000000"/>
                    <w:bottom w:val="single" w:sz="8" w:space="0" w:color="000000"/>
                  </w:tcBorders>
                  <w:vAlign w:val="center"/>
                </w:tcPr>
                <w:p w:rsidR="00970277" w:rsidRDefault="00970277">
                  <w:pPr>
                    <w:jc w:val="center"/>
                    <w:rPr>
                      <w:rFonts w:ascii="Times New Roman" w:eastAsia="宋体" w:hAnsi="Times New Roman"/>
                      <w:b/>
                      <w:bCs/>
                      <w:color w:val="000000" w:themeColor="text1"/>
                      <w:szCs w:val="21"/>
                    </w:rPr>
                  </w:pPr>
                </w:p>
              </w:tc>
              <w:tc>
                <w:tcPr>
                  <w:tcW w:w="320" w:type="pct"/>
                  <w:tcBorders>
                    <w:top w:val="single" w:sz="4" w:space="0" w:color="000000"/>
                    <w:bottom w:val="single" w:sz="8" w:space="0" w:color="000000"/>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A</w:t>
                  </w:r>
                </w:p>
              </w:tc>
              <w:tc>
                <w:tcPr>
                  <w:tcW w:w="319" w:type="pct"/>
                  <w:tcBorders>
                    <w:top w:val="single" w:sz="4" w:space="0" w:color="000000"/>
                    <w:bottom w:val="single" w:sz="8" w:space="0" w:color="000000"/>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B</w:t>
                  </w:r>
                </w:p>
              </w:tc>
              <w:tc>
                <w:tcPr>
                  <w:tcW w:w="312" w:type="pct"/>
                  <w:tcBorders>
                    <w:top w:val="single" w:sz="4" w:space="0" w:color="000000"/>
                    <w:bottom w:val="single" w:sz="8" w:space="0" w:color="000000"/>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C</w:t>
                  </w:r>
                </w:p>
              </w:tc>
              <w:tc>
                <w:tcPr>
                  <w:tcW w:w="242" w:type="pct"/>
                  <w:tcBorders>
                    <w:top w:val="single" w:sz="4" w:space="0" w:color="000000"/>
                    <w:bottom w:val="single" w:sz="8" w:space="0" w:color="000000"/>
                    <w:right w:val="single" w:sz="8" w:space="0" w:color="000000"/>
                  </w:tcBorders>
                  <w:vAlign w:val="center"/>
                </w:tcPr>
                <w:p w:rsidR="00970277" w:rsidRDefault="008A61FD">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D</w:t>
                  </w:r>
                </w:p>
              </w:tc>
              <w:tc>
                <w:tcPr>
                  <w:tcW w:w="315" w:type="pct"/>
                  <w:vMerge/>
                  <w:tcBorders>
                    <w:top w:val="single" w:sz="4" w:space="0" w:color="000000"/>
                    <w:left w:val="single" w:sz="8" w:space="0" w:color="000000"/>
                    <w:bottom w:val="single" w:sz="8" w:space="0" w:color="000000"/>
                  </w:tcBorders>
                  <w:vAlign w:val="center"/>
                </w:tcPr>
                <w:p w:rsidR="00970277" w:rsidRDefault="00970277">
                  <w:pPr>
                    <w:jc w:val="center"/>
                    <w:rPr>
                      <w:rFonts w:ascii="Times New Roman" w:eastAsia="宋体" w:hAnsi="Times New Roman"/>
                      <w:color w:val="000000" w:themeColor="text1"/>
                      <w:szCs w:val="21"/>
                    </w:rPr>
                  </w:pPr>
                </w:p>
              </w:tc>
              <w:tc>
                <w:tcPr>
                  <w:tcW w:w="486" w:type="pct"/>
                  <w:vMerge/>
                  <w:tcBorders>
                    <w:top w:val="single" w:sz="4" w:space="0" w:color="000000"/>
                    <w:bottom w:val="single" w:sz="8" w:space="0" w:color="000000"/>
                  </w:tcBorders>
                  <w:vAlign w:val="center"/>
                </w:tcPr>
                <w:p w:rsidR="00970277" w:rsidRDefault="00970277">
                  <w:pPr>
                    <w:jc w:val="center"/>
                    <w:rPr>
                      <w:rFonts w:ascii="Times New Roman" w:eastAsia="宋体" w:hAnsi="Times New Roman"/>
                      <w:color w:val="000000" w:themeColor="text1"/>
                      <w:szCs w:val="21"/>
                    </w:rPr>
                  </w:pPr>
                </w:p>
              </w:tc>
              <w:tc>
                <w:tcPr>
                  <w:tcW w:w="590" w:type="pct"/>
                  <w:vMerge/>
                  <w:tcBorders>
                    <w:top w:val="single" w:sz="4" w:space="0" w:color="000000"/>
                    <w:bottom w:val="single" w:sz="8" w:space="0" w:color="000000"/>
                  </w:tcBorders>
                  <w:vAlign w:val="center"/>
                </w:tcPr>
                <w:p w:rsidR="00970277" w:rsidRDefault="00970277">
                  <w:pPr>
                    <w:jc w:val="center"/>
                    <w:rPr>
                      <w:rFonts w:ascii="Times New Roman" w:eastAsia="宋体" w:hAnsi="Times New Roman"/>
                      <w:color w:val="000000" w:themeColor="text1"/>
                      <w:szCs w:val="21"/>
                    </w:rPr>
                  </w:pPr>
                </w:p>
              </w:tc>
              <w:tc>
                <w:tcPr>
                  <w:tcW w:w="608" w:type="pct"/>
                  <w:vMerge/>
                  <w:tcBorders>
                    <w:top w:val="single" w:sz="4" w:space="0" w:color="000000"/>
                    <w:bottom w:val="single" w:sz="8" w:space="0" w:color="000000"/>
                  </w:tcBorders>
                  <w:vAlign w:val="center"/>
                </w:tcPr>
                <w:p w:rsidR="00970277" w:rsidRDefault="00970277">
                  <w:pPr>
                    <w:jc w:val="center"/>
                    <w:rPr>
                      <w:rFonts w:ascii="Times New Roman" w:eastAsia="宋体" w:hAnsi="Times New Roman"/>
                      <w:color w:val="000000" w:themeColor="text1"/>
                      <w:szCs w:val="21"/>
                    </w:rPr>
                  </w:pPr>
                </w:p>
              </w:tc>
              <w:tc>
                <w:tcPr>
                  <w:tcW w:w="600" w:type="pct"/>
                  <w:vMerge/>
                  <w:tcBorders>
                    <w:top w:val="single" w:sz="4" w:space="0" w:color="000000"/>
                    <w:bottom w:val="single" w:sz="8" w:space="0" w:color="000000"/>
                  </w:tcBorders>
                  <w:vAlign w:val="center"/>
                </w:tcPr>
                <w:p w:rsidR="00970277" w:rsidRDefault="00970277">
                  <w:pPr>
                    <w:jc w:val="center"/>
                    <w:rPr>
                      <w:rFonts w:ascii="Times New Roman" w:eastAsia="宋体" w:hAnsi="Times New Roman"/>
                      <w:color w:val="000000" w:themeColor="text1"/>
                      <w:szCs w:val="21"/>
                    </w:rPr>
                  </w:pPr>
                </w:p>
              </w:tc>
            </w:tr>
            <w:tr w:rsidR="00970277">
              <w:trPr>
                <w:cantSplit/>
                <w:trHeight w:val="397"/>
                <w:jc w:val="center"/>
              </w:trPr>
              <w:tc>
                <w:tcPr>
                  <w:tcW w:w="782" w:type="pct"/>
                  <w:tcBorders>
                    <w:top w:val="single" w:sz="8" w:space="0" w:color="000000"/>
                    <w:bottom w:val="single" w:sz="4" w:space="0" w:color="000000"/>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拉丝</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吹膜和覆膜车间</w:t>
                  </w:r>
                </w:p>
              </w:tc>
              <w:tc>
                <w:tcPr>
                  <w:tcW w:w="426" w:type="pct"/>
                  <w:vMerge w:val="restart"/>
                  <w:tcBorders>
                    <w:top w:val="single" w:sz="8" w:space="0" w:color="000000"/>
                    <w:bottom w:val="single" w:sz="4" w:space="0" w:color="000000"/>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非甲烷总烃</w:t>
                  </w:r>
                </w:p>
              </w:tc>
              <w:tc>
                <w:tcPr>
                  <w:tcW w:w="320" w:type="pct"/>
                  <w:tcBorders>
                    <w:top w:val="single" w:sz="8" w:space="0" w:color="000000"/>
                    <w:bottom w:val="single" w:sz="4"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470</w:t>
                  </w:r>
                </w:p>
              </w:tc>
              <w:tc>
                <w:tcPr>
                  <w:tcW w:w="319" w:type="pct"/>
                  <w:tcBorders>
                    <w:top w:val="single" w:sz="8" w:space="0" w:color="000000"/>
                    <w:bottom w:val="single" w:sz="4"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0.021</w:t>
                  </w:r>
                </w:p>
              </w:tc>
              <w:tc>
                <w:tcPr>
                  <w:tcW w:w="312" w:type="pct"/>
                  <w:tcBorders>
                    <w:top w:val="single" w:sz="8" w:space="0" w:color="000000"/>
                    <w:bottom w:val="single" w:sz="4"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1.85</w:t>
                  </w:r>
                </w:p>
              </w:tc>
              <w:tc>
                <w:tcPr>
                  <w:tcW w:w="242" w:type="pct"/>
                  <w:tcBorders>
                    <w:top w:val="single" w:sz="8" w:space="0" w:color="000000"/>
                    <w:bottom w:val="single" w:sz="4"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0.84</w:t>
                  </w:r>
                </w:p>
              </w:tc>
              <w:tc>
                <w:tcPr>
                  <w:tcW w:w="315" w:type="pct"/>
                  <w:tcBorders>
                    <w:top w:val="single" w:sz="8" w:space="0" w:color="000000"/>
                    <w:bottom w:val="single" w:sz="4"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1890</w:t>
                  </w:r>
                </w:p>
              </w:tc>
              <w:tc>
                <w:tcPr>
                  <w:tcW w:w="486" w:type="pct"/>
                  <w:tcBorders>
                    <w:top w:val="single" w:sz="8" w:space="0" w:color="000000"/>
                    <w:bottom w:val="single" w:sz="4" w:space="0" w:color="000000"/>
                  </w:tcBorders>
                  <w:vAlign w:val="center"/>
                </w:tcPr>
                <w:p w:rsidR="00970277" w:rsidRDefault="008A61FD">
                  <w:pPr>
                    <w:pStyle w:val="TableParagraph"/>
                    <w:kinsoku w:val="0"/>
                    <w:overflowPunct w:val="0"/>
                    <w:snapToGrid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0.0066</w:t>
                  </w:r>
                </w:p>
              </w:tc>
              <w:tc>
                <w:tcPr>
                  <w:tcW w:w="590" w:type="pct"/>
                  <w:tcBorders>
                    <w:top w:val="single" w:sz="8" w:space="0" w:color="000000"/>
                    <w:bottom w:val="single" w:sz="4"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2.0</w:t>
                  </w:r>
                </w:p>
              </w:tc>
              <w:tc>
                <w:tcPr>
                  <w:tcW w:w="608" w:type="pct"/>
                  <w:tcBorders>
                    <w:top w:val="single" w:sz="8" w:space="0" w:color="000000"/>
                    <w:bottom w:val="single" w:sz="4"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0.170</w:t>
                  </w:r>
                </w:p>
              </w:tc>
              <w:tc>
                <w:tcPr>
                  <w:tcW w:w="600" w:type="pct"/>
                  <w:tcBorders>
                    <w:top w:val="single" w:sz="8" w:space="0" w:color="000000"/>
                    <w:bottom w:val="single" w:sz="4"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50</w:t>
                  </w:r>
                </w:p>
              </w:tc>
            </w:tr>
            <w:tr w:rsidR="00970277">
              <w:trPr>
                <w:cantSplit/>
                <w:trHeight w:val="397"/>
                <w:jc w:val="center"/>
              </w:trPr>
              <w:tc>
                <w:tcPr>
                  <w:tcW w:w="782" w:type="pct"/>
                  <w:tcBorders>
                    <w:top w:val="single" w:sz="4" w:space="0" w:color="000000"/>
                    <w:bottom w:val="single" w:sz="8" w:space="0" w:color="000000"/>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印刷车间</w:t>
                  </w:r>
                </w:p>
              </w:tc>
              <w:tc>
                <w:tcPr>
                  <w:tcW w:w="426" w:type="pct"/>
                  <w:vMerge/>
                  <w:tcBorders>
                    <w:top w:val="single" w:sz="4" w:space="0" w:color="000000"/>
                    <w:bottom w:val="single" w:sz="8" w:space="0" w:color="000000"/>
                  </w:tcBorders>
                  <w:vAlign w:val="center"/>
                </w:tcPr>
                <w:p w:rsidR="00970277" w:rsidRDefault="00970277">
                  <w:pPr>
                    <w:adjustRightInd w:val="0"/>
                    <w:snapToGrid w:val="0"/>
                    <w:jc w:val="center"/>
                    <w:rPr>
                      <w:rFonts w:ascii="Times New Roman" w:eastAsia="宋体" w:hAnsi="Times New Roman"/>
                      <w:color w:val="000000" w:themeColor="text1"/>
                      <w:szCs w:val="21"/>
                    </w:rPr>
                  </w:pPr>
                </w:p>
              </w:tc>
              <w:tc>
                <w:tcPr>
                  <w:tcW w:w="320" w:type="pct"/>
                  <w:tcBorders>
                    <w:top w:val="single" w:sz="4" w:space="0" w:color="000000"/>
                    <w:bottom w:val="single" w:sz="8"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470</w:t>
                  </w:r>
                </w:p>
              </w:tc>
              <w:tc>
                <w:tcPr>
                  <w:tcW w:w="319" w:type="pct"/>
                  <w:tcBorders>
                    <w:top w:val="single" w:sz="4" w:space="0" w:color="000000"/>
                    <w:bottom w:val="single" w:sz="8"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0.021</w:t>
                  </w:r>
                </w:p>
              </w:tc>
              <w:tc>
                <w:tcPr>
                  <w:tcW w:w="312" w:type="pct"/>
                  <w:tcBorders>
                    <w:top w:val="single" w:sz="4" w:space="0" w:color="000000"/>
                    <w:bottom w:val="single" w:sz="8"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1.85</w:t>
                  </w:r>
                </w:p>
              </w:tc>
              <w:tc>
                <w:tcPr>
                  <w:tcW w:w="242" w:type="pct"/>
                  <w:tcBorders>
                    <w:top w:val="single" w:sz="4" w:space="0" w:color="000000"/>
                    <w:bottom w:val="single" w:sz="8"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0.84</w:t>
                  </w:r>
                </w:p>
              </w:tc>
              <w:tc>
                <w:tcPr>
                  <w:tcW w:w="315" w:type="pct"/>
                  <w:tcBorders>
                    <w:top w:val="single" w:sz="4" w:space="0" w:color="000000"/>
                    <w:bottom w:val="single" w:sz="8"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820</w:t>
                  </w:r>
                </w:p>
              </w:tc>
              <w:tc>
                <w:tcPr>
                  <w:tcW w:w="486" w:type="pct"/>
                  <w:tcBorders>
                    <w:top w:val="single" w:sz="4" w:space="0" w:color="000000"/>
                    <w:bottom w:val="single" w:sz="8" w:space="0" w:color="000000"/>
                  </w:tcBorders>
                  <w:vAlign w:val="center"/>
                </w:tcPr>
                <w:p w:rsidR="00970277" w:rsidRDefault="008A61FD">
                  <w:pPr>
                    <w:pStyle w:val="TableParagraph"/>
                    <w:kinsoku w:val="0"/>
                    <w:overflowPunct w:val="0"/>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0.0</w:t>
                  </w:r>
                  <w:r>
                    <w:rPr>
                      <w:rFonts w:ascii="Times New Roman" w:eastAsia="宋体" w:hAnsi="Times New Roman" w:hint="eastAsia"/>
                      <w:color w:val="000000" w:themeColor="text1"/>
                      <w:sz w:val="21"/>
                      <w:szCs w:val="21"/>
                    </w:rPr>
                    <w:t>121</w:t>
                  </w:r>
                </w:p>
              </w:tc>
              <w:tc>
                <w:tcPr>
                  <w:tcW w:w="590" w:type="pct"/>
                  <w:tcBorders>
                    <w:top w:val="single" w:sz="4" w:space="0" w:color="000000"/>
                    <w:bottom w:val="single" w:sz="8"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2.0</w:t>
                  </w:r>
                </w:p>
              </w:tc>
              <w:tc>
                <w:tcPr>
                  <w:tcW w:w="608" w:type="pct"/>
                  <w:tcBorders>
                    <w:top w:val="single" w:sz="4" w:space="0" w:color="000000"/>
                    <w:bottom w:val="single" w:sz="8"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0.288</w:t>
                  </w:r>
                </w:p>
              </w:tc>
              <w:tc>
                <w:tcPr>
                  <w:tcW w:w="600" w:type="pct"/>
                  <w:tcBorders>
                    <w:top w:val="single" w:sz="4" w:space="0" w:color="000000"/>
                    <w:bottom w:val="single" w:sz="8" w:space="0" w:color="000000"/>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50</w:t>
                  </w:r>
                </w:p>
              </w:tc>
            </w:tr>
          </w:tbl>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w:t>
            </w:r>
            <w:r>
              <w:rPr>
                <w:rFonts w:ascii="Times New Roman" w:eastAsia="宋体" w:hAnsi="Times New Roman"/>
                <w:color w:val="000000" w:themeColor="text1"/>
                <w:sz w:val="24"/>
              </w:rPr>
              <w:t>拉丝</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吹膜和覆膜车间</w:t>
            </w:r>
            <w:r>
              <w:rPr>
                <w:rFonts w:ascii="Times New Roman" w:eastAsia="宋体" w:hint="eastAsia"/>
                <w:color w:val="000000" w:themeColor="text1"/>
                <w:sz w:val="24"/>
              </w:rPr>
              <w:t>非甲烷总烃的卫生防护距离为</w:t>
            </w:r>
            <w:r>
              <w:rPr>
                <w:rFonts w:ascii="Times New Roman" w:eastAsia="宋体" w:hint="eastAsia"/>
                <w:color w:val="000000" w:themeColor="text1"/>
                <w:sz w:val="24"/>
              </w:rPr>
              <w:t>50m</w:t>
            </w:r>
            <w:r>
              <w:rPr>
                <w:rFonts w:ascii="Times New Roman" w:eastAsia="宋体" w:hint="eastAsia"/>
                <w:color w:val="000000" w:themeColor="text1"/>
                <w:sz w:val="24"/>
              </w:rPr>
              <w:t>，</w:t>
            </w:r>
            <w:r>
              <w:rPr>
                <w:rFonts w:ascii="Times New Roman" w:eastAsia="宋体" w:hAnsi="Times New Roman"/>
                <w:color w:val="000000" w:themeColor="text1"/>
                <w:sz w:val="24"/>
              </w:rPr>
              <w:t>印刷车间</w:t>
            </w:r>
            <w:r>
              <w:rPr>
                <w:rFonts w:ascii="Times New Roman" w:eastAsia="宋体" w:hint="eastAsia"/>
                <w:color w:val="000000" w:themeColor="text1"/>
                <w:sz w:val="24"/>
              </w:rPr>
              <w:t>非甲烷总烃的卫生防护距离为</w:t>
            </w:r>
            <w:r>
              <w:rPr>
                <w:rFonts w:ascii="Times New Roman" w:eastAsia="宋体" w:hint="eastAsia"/>
                <w:color w:val="000000" w:themeColor="text1"/>
                <w:sz w:val="24"/>
              </w:rPr>
              <w:t>50m</w:t>
            </w:r>
            <w:r>
              <w:rPr>
                <w:rFonts w:ascii="Times New Roman" w:eastAsia="宋体" w:hint="eastAsia"/>
                <w:color w:val="000000" w:themeColor="text1"/>
                <w:sz w:val="24"/>
              </w:rPr>
              <w:t>，</w:t>
            </w:r>
            <w:r>
              <w:rPr>
                <w:rFonts w:ascii="Times New Roman" w:eastAsia="宋体" w:hAnsi="Times New Roman"/>
                <w:color w:val="000000" w:themeColor="text1"/>
                <w:sz w:val="24"/>
              </w:rPr>
              <w:t>结合厂区平面布置，本项目确定的卫生防护距离为东厂界外</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m</w:t>
            </w:r>
            <w:r>
              <w:rPr>
                <w:rFonts w:ascii="Times New Roman" w:eastAsia="宋体" w:hAnsi="Times New Roman"/>
                <w:color w:val="000000" w:themeColor="text1"/>
                <w:sz w:val="24"/>
              </w:rPr>
              <w:t>、南厂界外</w:t>
            </w:r>
            <w:r>
              <w:rPr>
                <w:rFonts w:ascii="Times New Roman" w:eastAsia="宋体" w:hAnsi="Times New Roman" w:hint="eastAsia"/>
                <w:color w:val="000000" w:themeColor="text1"/>
                <w:sz w:val="24"/>
              </w:rPr>
              <w:t>6</w:t>
            </w:r>
            <w:r>
              <w:rPr>
                <w:rFonts w:ascii="Times New Roman" w:eastAsia="宋体" w:hAnsi="Times New Roman"/>
                <w:color w:val="000000" w:themeColor="text1"/>
                <w:sz w:val="24"/>
              </w:rPr>
              <w:t>m</w:t>
            </w:r>
            <w:r>
              <w:rPr>
                <w:rFonts w:ascii="Times New Roman" w:eastAsia="宋体" w:hAnsi="Times New Roman"/>
                <w:color w:val="000000" w:themeColor="text1"/>
                <w:sz w:val="24"/>
              </w:rPr>
              <w:t>、西厂界外</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m</w:t>
            </w:r>
            <w:r>
              <w:rPr>
                <w:rFonts w:ascii="Times New Roman" w:eastAsia="宋体" w:hAnsi="Times New Roman"/>
                <w:color w:val="000000" w:themeColor="text1"/>
                <w:sz w:val="24"/>
              </w:rPr>
              <w:t>、北厂界外</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m</w:t>
            </w:r>
            <w:r>
              <w:rPr>
                <w:rFonts w:ascii="Times New Roman" w:eastAsia="宋体" w:hAnsi="Times New Roman"/>
                <w:color w:val="000000" w:themeColor="text1"/>
                <w:sz w:val="24"/>
              </w:rPr>
              <w:t>。经现场调查，卫生防护距离范围内无居民区、学校、医院等环境保护目标，卫生防护距离可以满足要求。</w:t>
            </w:r>
          </w:p>
          <w:p w:rsidR="00970277" w:rsidRDefault="008A61FD">
            <w:pPr>
              <w:spacing w:line="440" w:lineRule="exact"/>
              <w:ind w:firstLineChars="200" w:firstLine="480"/>
              <w:rPr>
                <w:rFonts w:ascii="Times New Roman" w:eastAsia="宋体" w:hAnsi="Times New Roman"/>
                <w:bCs/>
                <w:color w:val="000000" w:themeColor="text1"/>
                <w:sz w:val="24"/>
              </w:rPr>
            </w:pPr>
            <w:r>
              <w:rPr>
                <w:rFonts w:ascii="Times New Roman" w:eastAsia="宋体" w:hAnsi="Times New Roman"/>
                <w:color w:val="000000" w:themeColor="text1"/>
                <w:sz w:val="24"/>
              </w:rPr>
              <w:t>本项目建设完成后</w:t>
            </w:r>
            <w:r>
              <w:rPr>
                <w:rFonts w:ascii="Times New Roman" w:eastAsia="宋体" w:hAnsi="Times New Roman" w:hint="eastAsia"/>
                <w:color w:val="000000" w:themeColor="text1"/>
                <w:sz w:val="24"/>
              </w:rPr>
              <w:t>，</w:t>
            </w:r>
            <w:r>
              <w:rPr>
                <w:rFonts w:ascii="Times New Roman" w:eastAsia="宋体" w:hint="eastAsia"/>
                <w:bCs/>
                <w:color w:val="000000" w:themeColor="text1"/>
                <w:sz w:val="24"/>
              </w:rPr>
              <w:t>全厂卫生防护距离为</w:t>
            </w:r>
            <w:r>
              <w:rPr>
                <w:rFonts w:ascii="Times New Roman" w:eastAsia="宋体" w:hAnsi="Times New Roman"/>
                <w:color w:val="000000" w:themeColor="text1"/>
                <w:sz w:val="24"/>
              </w:rPr>
              <w:t>东厂界外</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m</w:t>
            </w:r>
            <w:r>
              <w:rPr>
                <w:rFonts w:ascii="Times New Roman" w:eastAsia="宋体" w:hAnsi="Times New Roman"/>
                <w:color w:val="000000" w:themeColor="text1"/>
                <w:sz w:val="24"/>
              </w:rPr>
              <w:t>、南厂界外</w:t>
            </w:r>
            <w:r>
              <w:rPr>
                <w:rFonts w:ascii="Times New Roman" w:eastAsia="宋体" w:hAnsi="Times New Roman" w:hint="eastAsia"/>
                <w:color w:val="000000" w:themeColor="text1"/>
                <w:sz w:val="24"/>
              </w:rPr>
              <w:t>6</w:t>
            </w:r>
            <w:r>
              <w:rPr>
                <w:rFonts w:ascii="Times New Roman" w:eastAsia="宋体" w:hAnsi="Times New Roman"/>
                <w:color w:val="000000" w:themeColor="text1"/>
                <w:sz w:val="24"/>
              </w:rPr>
              <w:t>m</w:t>
            </w:r>
            <w:r>
              <w:rPr>
                <w:rFonts w:ascii="Times New Roman" w:eastAsia="宋体" w:hAnsi="Times New Roman"/>
                <w:color w:val="000000" w:themeColor="text1"/>
                <w:sz w:val="24"/>
              </w:rPr>
              <w:t>、西厂界外</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m</w:t>
            </w:r>
            <w:r>
              <w:rPr>
                <w:rFonts w:ascii="Times New Roman" w:eastAsia="宋体" w:hAnsi="Times New Roman"/>
                <w:color w:val="000000" w:themeColor="text1"/>
                <w:sz w:val="24"/>
              </w:rPr>
              <w:t>、北厂界外</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m</w:t>
            </w:r>
            <w:r>
              <w:rPr>
                <w:rFonts w:ascii="Times New Roman" w:eastAsia="宋体" w:hAnsi="Times New Roman"/>
                <w:color w:val="000000" w:themeColor="text1"/>
                <w:sz w:val="24"/>
              </w:rPr>
              <w:t>。</w:t>
            </w:r>
            <w:r>
              <w:rPr>
                <w:rFonts w:ascii="Times New Roman" w:eastAsia="宋体" w:hAnsi="Times New Roman"/>
                <w:bCs/>
                <w:color w:val="000000" w:themeColor="text1"/>
                <w:sz w:val="24"/>
              </w:rPr>
              <w:t>卫生防护距离不发生改变</w:t>
            </w:r>
            <w:r>
              <w:rPr>
                <w:rFonts w:ascii="Times New Roman" w:eastAsia="宋体" w:hint="eastAsia"/>
                <w:bCs/>
                <w:color w:val="000000" w:themeColor="text1"/>
                <w:sz w:val="24"/>
              </w:rPr>
              <w:t>。</w:t>
            </w:r>
          </w:p>
          <w:p w:rsidR="00970277" w:rsidRDefault="008A61FD">
            <w:pPr>
              <w:pStyle w:val="afff1"/>
              <w:adjustRightInd w:val="0"/>
              <w:snapToGrid w:val="0"/>
              <w:spacing w:line="440" w:lineRule="exact"/>
              <w:ind w:firstLine="482"/>
              <w:rPr>
                <w:rFonts w:ascii="Times New Roman" w:eastAsia="宋体" w:hAnsi="Times New Roman"/>
                <w:b/>
                <w:color w:val="000000" w:themeColor="text1"/>
                <w:sz w:val="24"/>
              </w:rPr>
            </w:pPr>
            <w:r>
              <w:rPr>
                <w:rFonts w:ascii="Times New Roman" w:eastAsia="宋体" w:hAnsi="Times New Roman"/>
                <w:b/>
                <w:color w:val="000000" w:themeColor="text1"/>
                <w:sz w:val="24"/>
              </w:rPr>
              <w:t>二、水环境影响分析</w:t>
            </w:r>
          </w:p>
          <w:p w:rsidR="00970277" w:rsidRDefault="008A61FD">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1</w:t>
            </w:r>
            <w:r>
              <w:rPr>
                <w:rFonts w:ascii="Times New Roman" w:eastAsia="宋体" w:hAnsi="Times New Roman"/>
                <w:b/>
                <w:bCs/>
                <w:color w:val="000000" w:themeColor="text1"/>
                <w:sz w:val="24"/>
              </w:rPr>
              <w:t>、地表水环境影响分析</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项目完成后营运期废水产生环节主要为拉丝机冷却水。</w:t>
            </w:r>
            <w:r>
              <w:rPr>
                <w:rFonts w:ascii="Times New Roman" w:eastAsia="宋体" w:hint="eastAsia"/>
                <w:color w:val="000000" w:themeColor="text1"/>
                <w:sz w:val="24"/>
              </w:rPr>
              <w:t>本项目建成后利用原有项目职工，不新增职工，故本项目无生活污水产生。</w:t>
            </w:r>
          </w:p>
          <w:p w:rsidR="00970277" w:rsidRDefault="008A61FD">
            <w:pPr>
              <w:pStyle w:val="a9"/>
              <w:adjustRightInd w:val="0"/>
              <w:spacing w:line="440" w:lineRule="exact"/>
              <w:ind w:left="0" w:right="0" w:firstLineChars="200" w:firstLine="482"/>
              <w:rPr>
                <w:rFonts w:ascii="Times New Roman" w:eastAsia="宋体" w:hAnsi="Times New Roman"/>
                <w:b/>
                <w:bCs/>
                <w:color w:val="000000" w:themeColor="text1"/>
                <w:szCs w:val="24"/>
              </w:rPr>
            </w:pPr>
            <w:r>
              <w:rPr>
                <w:rFonts w:ascii="Times New Roman" w:eastAsia="宋体" w:hAnsi="Times New Roman"/>
                <w:b/>
                <w:bCs/>
                <w:color w:val="000000" w:themeColor="text1"/>
                <w:kern w:val="0"/>
                <w:szCs w:val="24"/>
              </w:rPr>
              <w:t>（</w:t>
            </w:r>
            <w:r>
              <w:rPr>
                <w:rFonts w:ascii="Times New Roman" w:eastAsia="宋体" w:hAnsi="Times New Roman"/>
                <w:b/>
                <w:bCs/>
                <w:color w:val="000000" w:themeColor="text1"/>
                <w:kern w:val="0"/>
                <w:szCs w:val="24"/>
              </w:rPr>
              <w:t>1</w:t>
            </w:r>
            <w:r>
              <w:rPr>
                <w:rFonts w:ascii="Times New Roman" w:eastAsia="宋体" w:hAnsi="Times New Roman"/>
                <w:b/>
                <w:bCs/>
                <w:color w:val="000000" w:themeColor="text1"/>
                <w:kern w:val="0"/>
                <w:szCs w:val="24"/>
              </w:rPr>
              <w:t>）</w:t>
            </w:r>
            <w:r>
              <w:rPr>
                <w:rFonts w:ascii="Times New Roman" w:eastAsia="宋体" w:hAnsi="Times New Roman"/>
                <w:b/>
                <w:bCs/>
                <w:color w:val="000000" w:themeColor="text1"/>
                <w:szCs w:val="24"/>
              </w:rPr>
              <w:t>项目拉丝冷却用水</w:t>
            </w:r>
          </w:p>
          <w:p w:rsidR="00970277" w:rsidRDefault="008A61FD">
            <w:pPr>
              <w:pStyle w:val="a9"/>
              <w:adjustRightInd w:val="0"/>
              <w:spacing w:line="440" w:lineRule="exact"/>
              <w:ind w:left="0" w:right="0" w:firstLineChars="200" w:firstLine="480"/>
              <w:rPr>
                <w:rFonts w:ascii="Times New Roman" w:eastAsia="宋体" w:hAnsi="Times New Roman"/>
                <w:color w:val="000000" w:themeColor="text1"/>
              </w:rPr>
            </w:pPr>
            <w:r>
              <w:rPr>
                <w:rFonts w:ascii="Times New Roman" w:eastAsia="宋体" w:hAnsi="Times New Roman"/>
                <w:bCs/>
                <w:color w:val="000000" w:themeColor="text1"/>
                <w:szCs w:val="24"/>
              </w:rPr>
              <w:t>项目</w:t>
            </w:r>
            <w:r>
              <w:rPr>
                <w:rFonts w:ascii="Times New Roman" w:eastAsia="宋体" w:hAnsi="宋体" w:hint="eastAsia"/>
                <w:bCs/>
                <w:color w:val="000000" w:themeColor="text1"/>
              </w:rPr>
              <w:t>拉丝机在生产过程中需要使用一定量的冷却水进行冷却，使拉丝机保持恒温。</w:t>
            </w:r>
            <w:r>
              <w:rPr>
                <w:rFonts w:ascii="Times New Roman" w:eastAsia="宋体" w:hAnsi="Times New Roman"/>
                <w:color w:val="000000" w:themeColor="text1"/>
              </w:rPr>
              <w:t>拉丝机冷却水循环使用不外排</w:t>
            </w:r>
            <w:r>
              <w:rPr>
                <w:rFonts w:ascii="Times New Roman" w:eastAsia="宋体" w:hAnsi="Times New Roman" w:hint="eastAsia"/>
                <w:color w:val="000000" w:themeColor="text1"/>
              </w:rPr>
              <w:t>，</w:t>
            </w:r>
            <w:r>
              <w:rPr>
                <w:rFonts w:ascii="Times New Roman" w:eastAsia="宋体" w:hAnsi="Times New Roman"/>
                <w:color w:val="000000" w:themeColor="text1"/>
              </w:rPr>
              <w:t>定期补充</w:t>
            </w:r>
            <w:r>
              <w:rPr>
                <w:rFonts w:ascii="Times New Roman" w:eastAsia="宋体" w:hAnsi="Times New Roman" w:hint="eastAsia"/>
                <w:color w:val="000000" w:themeColor="text1"/>
              </w:rPr>
              <w:t>；</w:t>
            </w:r>
            <w:r>
              <w:rPr>
                <w:rFonts w:ascii="Times New Roman" w:eastAsia="宋体" w:hAnsi="Times New Roman"/>
                <w:color w:val="000000" w:themeColor="text1"/>
              </w:rPr>
              <w:t>循环水量为</w:t>
            </w:r>
            <w:r>
              <w:rPr>
                <w:rFonts w:ascii="Times New Roman" w:eastAsia="宋体" w:hAnsi="Times New Roman" w:hint="eastAsia"/>
                <w:color w:val="000000" w:themeColor="text1"/>
              </w:rPr>
              <w:t>2m</w:t>
            </w:r>
            <w:r>
              <w:rPr>
                <w:rFonts w:ascii="Times New Roman" w:eastAsia="宋体" w:hAnsi="Times New Roman" w:hint="eastAsia"/>
                <w:color w:val="000000" w:themeColor="text1"/>
                <w:vertAlign w:val="superscript"/>
              </w:rPr>
              <w:t>3</w:t>
            </w:r>
            <w:r>
              <w:rPr>
                <w:rFonts w:ascii="Times New Roman" w:eastAsia="宋体" w:hAnsi="Times New Roman" w:hint="eastAsia"/>
                <w:color w:val="000000" w:themeColor="text1"/>
              </w:rPr>
              <w:t>，补充量为</w:t>
            </w:r>
            <w:r>
              <w:rPr>
                <w:rFonts w:ascii="Times New Roman" w:eastAsia="宋体" w:hAnsi="Times New Roman" w:hint="eastAsia"/>
                <w:color w:val="000000" w:themeColor="text1"/>
              </w:rPr>
              <w:t>0.2m</w:t>
            </w:r>
            <w:r>
              <w:rPr>
                <w:rFonts w:ascii="Times New Roman" w:eastAsia="宋体" w:hAnsi="Times New Roman" w:hint="eastAsia"/>
                <w:color w:val="000000" w:themeColor="text1"/>
                <w:vertAlign w:val="superscript"/>
              </w:rPr>
              <w:t>3</w:t>
            </w:r>
            <w:r>
              <w:rPr>
                <w:rFonts w:ascii="Times New Roman" w:eastAsia="宋体" w:hAnsi="Times New Roman" w:hint="eastAsia"/>
                <w:color w:val="000000" w:themeColor="text1"/>
              </w:rPr>
              <w:t>/d</w:t>
            </w:r>
            <w:r>
              <w:rPr>
                <w:rFonts w:ascii="Times New Roman" w:eastAsia="宋体" w:hAnsi="Times New Roman" w:hint="eastAsia"/>
                <w:color w:val="000000" w:themeColor="text1"/>
              </w:rPr>
              <w:t>（</w:t>
            </w:r>
            <w:r>
              <w:rPr>
                <w:rFonts w:ascii="Times New Roman" w:eastAsia="宋体" w:hAnsi="Times New Roman" w:hint="eastAsia"/>
                <w:color w:val="000000" w:themeColor="text1"/>
              </w:rPr>
              <w:t>60m</w:t>
            </w:r>
            <w:r>
              <w:rPr>
                <w:rFonts w:ascii="Times New Roman" w:eastAsia="宋体" w:hAnsi="Times New Roman" w:hint="eastAsia"/>
                <w:color w:val="000000" w:themeColor="text1"/>
                <w:vertAlign w:val="superscript"/>
              </w:rPr>
              <w:t>3</w:t>
            </w:r>
            <w:r>
              <w:rPr>
                <w:rFonts w:ascii="Times New Roman" w:eastAsia="宋体" w:hAnsi="Times New Roman" w:hint="eastAsia"/>
                <w:color w:val="000000" w:themeColor="text1"/>
              </w:rPr>
              <w:t>/a</w:t>
            </w:r>
            <w:r>
              <w:rPr>
                <w:rFonts w:ascii="Times New Roman" w:eastAsia="宋体" w:hAnsi="Times New Roman" w:hint="eastAsia"/>
                <w:color w:val="000000" w:themeColor="text1"/>
              </w:rPr>
              <w:t>）。</w:t>
            </w:r>
          </w:p>
          <w:p w:rsidR="00970277" w:rsidRDefault="008A61FD">
            <w:pPr>
              <w:pStyle w:val="a9"/>
              <w:adjustRightInd w:val="0"/>
              <w:spacing w:line="440" w:lineRule="exact"/>
              <w:ind w:left="0" w:right="0" w:firstLineChars="200" w:firstLine="482"/>
              <w:rPr>
                <w:rFonts w:ascii="Times New Roman" w:eastAsia="宋体" w:hAnsi="Times New Roman"/>
                <w:b/>
                <w:bCs/>
                <w:color w:val="000000" w:themeColor="text1"/>
                <w:szCs w:val="24"/>
              </w:rPr>
            </w:pPr>
            <w:r>
              <w:rPr>
                <w:rFonts w:ascii="Times New Roman" w:eastAsia="宋体" w:hAnsi="Times New Roman"/>
                <w:b/>
                <w:bCs/>
                <w:color w:val="000000" w:themeColor="text1"/>
                <w:kern w:val="0"/>
                <w:szCs w:val="24"/>
              </w:rPr>
              <w:t>（</w:t>
            </w:r>
            <w:r>
              <w:rPr>
                <w:rFonts w:ascii="Times New Roman" w:eastAsia="宋体" w:hAnsi="Times New Roman" w:hint="eastAsia"/>
                <w:b/>
                <w:bCs/>
                <w:color w:val="000000" w:themeColor="text1"/>
                <w:kern w:val="0"/>
                <w:szCs w:val="24"/>
              </w:rPr>
              <w:t>2</w:t>
            </w:r>
            <w:r>
              <w:rPr>
                <w:rFonts w:ascii="Times New Roman" w:eastAsia="宋体" w:hAnsi="Times New Roman"/>
                <w:b/>
                <w:bCs/>
                <w:color w:val="000000" w:themeColor="text1"/>
                <w:kern w:val="0"/>
                <w:szCs w:val="24"/>
              </w:rPr>
              <w:t>）</w:t>
            </w:r>
            <w:r>
              <w:rPr>
                <w:rFonts w:ascii="Times New Roman" w:eastAsia="宋体" w:hAnsi="Times New Roman"/>
                <w:b/>
                <w:bCs/>
                <w:color w:val="000000" w:themeColor="text1"/>
                <w:szCs w:val="24"/>
              </w:rPr>
              <w:t>生活污水</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bCs/>
                <w:color w:val="000000" w:themeColor="text1"/>
                <w:sz w:val="24"/>
              </w:rPr>
              <w:t>新乡市隆昌塑业有限公司</w:t>
            </w:r>
            <w:r>
              <w:rPr>
                <w:rFonts w:ascii="Times New Roman" w:eastAsia="宋体" w:hint="eastAsia"/>
                <w:color w:val="000000" w:themeColor="text1"/>
                <w:sz w:val="24"/>
              </w:rPr>
              <w:t>现有工程职工人数为</w:t>
            </w:r>
            <w:r>
              <w:rPr>
                <w:rFonts w:ascii="Times New Roman" w:eastAsia="宋体" w:hAnsi="Times New Roman" w:hint="eastAsia"/>
                <w:color w:val="000000" w:themeColor="text1"/>
                <w:sz w:val="24"/>
              </w:rPr>
              <w:t>135</w:t>
            </w:r>
            <w:r>
              <w:rPr>
                <w:rFonts w:ascii="Times New Roman" w:eastAsia="宋体" w:hint="eastAsia"/>
                <w:color w:val="000000" w:themeColor="text1"/>
                <w:sz w:val="24"/>
              </w:rPr>
              <w:t>人，三班制，每班工作</w:t>
            </w:r>
            <w:r>
              <w:rPr>
                <w:rFonts w:ascii="Times New Roman" w:eastAsia="宋体" w:hAnsi="Times New Roman" w:hint="eastAsia"/>
                <w:color w:val="000000" w:themeColor="text1"/>
                <w:sz w:val="24"/>
              </w:rPr>
              <w:t>8</w:t>
            </w:r>
            <w:r>
              <w:rPr>
                <w:rFonts w:ascii="Times New Roman" w:eastAsia="宋体" w:hint="eastAsia"/>
                <w:color w:val="000000" w:themeColor="text1"/>
                <w:sz w:val="24"/>
              </w:rPr>
              <w:t>小时，年工作</w:t>
            </w:r>
            <w:r>
              <w:rPr>
                <w:rFonts w:ascii="Times New Roman" w:eastAsia="宋体" w:hAnsi="Times New Roman" w:hint="eastAsia"/>
                <w:color w:val="000000" w:themeColor="text1"/>
                <w:sz w:val="24"/>
              </w:rPr>
              <w:t>300</w:t>
            </w:r>
            <w:r>
              <w:rPr>
                <w:rFonts w:ascii="Times New Roman" w:eastAsia="宋体" w:hint="eastAsia"/>
                <w:color w:val="000000" w:themeColor="text1"/>
                <w:sz w:val="24"/>
              </w:rPr>
              <w:t>天。均不在厂区食宿。本项目利用原有职工，不新增职工人数。故本项目无生活污水产生。现有工程</w:t>
            </w:r>
            <w:r>
              <w:rPr>
                <w:rFonts w:ascii="Times New Roman" w:eastAsia="宋体" w:hAnsi="Times New Roman" w:hint="eastAsia"/>
                <w:color w:val="000000" w:themeColor="text1"/>
                <w:sz w:val="24"/>
              </w:rPr>
              <w:t>生活污水</w:t>
            </w:r>
            <w:r>
              <w:rPr>
                <w:rFonts w:ascii="Times New Roman" w:eastAsia="宋体" w:hAnsi="Times New Roman"/>
                <w:color w:val="000000" w:themeColor="text1"/>
                <w:sz w:val="24"/>
              </w:rPr>
              <w:t>经防渗漏化粪池处理后，排放至</w:t>
            </w:r>
            <w:r>
              <w:rPr>
                <w:rFonts w:ascii="Times New Roman" w:eastAsia="宋体" w:hint="eastAsia"/>
                <w:color w:val="000000" w:themeColor="text1"/>
                <w:sz w:val="24"/>
              </w:rPr>
              <w:t>贾屯污水处理厂</w:t>
            </w:r>
            <w:r>
              <w:rPr>
                <w:rFonts w:ascii="Times New Roman" w:eastAsia="宋体" w:hAnsi="Times New Roman"/>
                <w:color w:val="000000" w:themeColor="text1"/>
                <w:sz w:val="24"/>
              </w:rPr>
              <w:t>处理</w:t>
            </w:r>
            <w:r>
              <w:rPr>
                <w:rFonts w:ascii="Times New Roman" w:eastAsia="宋体" w:hAnsi="Times New Roman" w:hint="eastAsia"/>
                <w:color w:val="000000" w:themeColor="text1"/>
                <w:sz w:val="24"/>
              </w:rPr>
              <w:t>。</w:t>
            </w:r>
          </w:p>
          <w:p w:rsidR="00970277" w:rsidRDefault="008A61FD">
            <w:pPr>
              <w:adjustRightInd w:val="0"/>
              <w:snapToGrid w:val="0"/>
              <w:spacing w:line="440" w:lineRule="exact"/>
              <w:ind w:firstLineChars="200" w:firstLine="480"/>
              <w:rPr>
                <w:rFonts w:ascii="Times New Roman" w:eastAsia="宋体" w:hAnsi="Times New Roman"/>
                <w:bCs/>
                <w:color w:val="000000"/>
              </w:rPr>
            </w:pPr>
            <w:r>
              <w:rPr>
                <w:rFonts w:ascii="Times New Roman" w:eastAsia="宋体" w:hint="eastAsia"/>
                <w:color w:val="000000" w:themeColor="text1"/>
                <w:sz w:val="24"/>
              </w:rPr>
              <w:t>根据《环境影响评价技术导则地表水环境》（</w:t>
            </w:r>
            <w:r>
              <w:rPr>
                <w:rFonts w:ascii="Times New Roman" w:eastAsia="宋体" w:hAnsi="Times New Roman"/>
                <w:color w:val="000000" w:themeColor="text1"/>
                <w:sz w:val="24"/>
              </w:rPr>
              <w:t>HJ2.3-2018</w:t>
            </w:r>
            <w:r>
              <w:rPr>
                <w:rFonts w:ascii="Times New Roman" w:eastAsia="宋体" w:hint="eastAsia"/>
                <w:color w:val="000000" w:themeColor="text1"/>
                <w:sz w:val="24"/>
              </w:rPr>
              <w:t>）</w:t>
            </w:r>
            <w:r>
              <w:rPr>
                <w:rFonts w:ascii="Times New Roman" w:eastAsia="宋体" w:hAnsi="Times New Roman"/>
                <w:color w:val="000000" w:themeColor="text1"/>
                <w:sz w:val="24"/>
              </w:rPr>
              <w:t>5.2.2.2</w:t>
            </w:r>
            <w:r>
              <w:rPr>
                <w:rFonts w:ascii="Times New Roman" w:eastAsia="宋体" w:hint="eastAsia"/>
                <w:color w:val="000000" w:themeColor="text1"/>
                <w:sz w:val="24"/>
              </w:rPr>
              <w:t>可知，本项目拉丝工序</w:t>
            </w:r>
            <w:r>
              <w:rPr>
                <w:rFonts w:ascii="Times New Roman" w:eastAsia="宋体" w:hint="eastAsia"/>
                <w:bCs/>
                <w:color w:val="000000" w:themeColor="text1"/>
                <w:sz w:val="24"/>
              </w:rPr>
              <w:t>冷却用水循环使用，不外排。</w:t>
            </w:r>
            <w:r>
              <w:rPr>
                <w:rFonts w:ascii="Times New Roman" w:eastAsia="宋体" w:hint="eastAsia"/>
                <w:color w:val="000000" w:themeColor="text1"/>
                <w:sz w:val="24"/>
              </w:rPr>
              <w:t>按三级</w:t>
            </w:r>
            <w:r>
              <w:rPr>
                <w:rFonts w:ascii="Times New Roman" w:eastAsia="宋体" w:hAnsi="Times New Roman"/>
                <w:color w:val="000000" w:themeColor="text1"/>
                <w:sz w:val="24"/>
              </w:rPr>
              <w:t>B</w:t>
            </w:r>
            <w:r>
              <w:rPr>
                <w:rFonts w:ascii="Times New Roman" w:eastAsia="宋体" w:hint="eastAsia"/>
                <w:color w:val="000000" w:themeColor="text1"/>
                <w:sz w:val="24"/>
              </w:rPr>
              <w:t>评价，故本项目废水评价等级为三级</w:t>
            </w:r>
            <w:r>
              <w:rPr>
                <w:rFonts w:ascii="Times New Roman" w:eastAsia="宋体" w:hAnsi="Times New Roman"/>
                <w:color w:val="000000" w:themeColor="text1"/>
                <w:sz w:val="24"/>
              </w:rPr>
              <w:t>B</w:t>
            </w:r>
            <w:r>
              <w:rPr>
                <w:rFonts w:ascii="Times New Roman" w:eastAsia="宋体" w:hint="eastAsia"/>
                <w:color w:val="000000" w:themeColor="text1"/>
                <w:sz w:val="24"/>
              </w:rPr>
              <w:t>。</w:t>
            </w:r>
          </w:p>
          <w:p w:rsidR="00970277" w:rsidRDefault="008A61FD">
            <w:pPr>
              <w:pStyle w:val="a3"/>
              <w:spacing w:line="440" w:lineRule="exact"/>
              <w:ind w:firstLineChars="200" w:firstLine="482"/>
              <w:rPr>
                <w:rFonts w:ascii="Times New Roman" w:hAnsi="Times New Roman"/>
                <w:b/>
                <w:bCs/>
                <w:color w:val="000000" w:themeColor="text1"/>
              </w:rPr>
            </w:pPr>
            <w:r>
              <w:rPr>
                <w:rFonts w:ascii="Times New Roman" w:hAnsi="Times New Roman"/>
                <w:b/>
                <w:bCs/>
                <w:color w:val="000000" w:themeColor="text1"/>
              </w:rPr>
              <w:lastRenderedPageBreak/>
              <w:t>2</w:t>
            </w:r>
            <w:r>
              <w:rPr>
                <w:rFonts w:ascii="Times New Roman" w:hAnsi="Times New Roman"/>
                <w:b/>
                <w:bCs/>
                <w:color w:val="000000" w:themeColor="text1"/>
              </w:rPr>
              <w:t>、地下水环境影响分析</w:t>
            </w:r>
          </w:p>
          <w:p w:rsidR="00970277" w:rsidRDefault="008A61FD">
            <w:pPr>
              <w:adjustRightInd w:val="0"/>
              <w:snapToGrid w:val="0"/>
              <w:spacing w:line="440" w:lineRule="exact"/>
              <w:ind w:firstLineChars="200" w:firstLine="480"/>
              <w:textAlignment w:val="baseline"/>
              <w:rPr>
                <w:rFonts w:ascii="Times New Roman" w:eastAsia="宋体" w:hAnsi="Times New Roman"/>
                <w:color w:val="000000" w:themeColor="text1"/>
                <w:sz w:val="24"/>
              </w:rPr>
            </w:pPr>
            <w:r>
              <w:rPr>
                <w:rFonts w:ascii="宋体" w:eastAsia="宋体" w:hAnsi="宋体"/>
                <w:color w:val="000000" w:themeColor="text1"/>
                <w:sz w:val="24"/>
              </w:rPr>
              <w:t>本项目属于</w:t>
            </w:r>
            <w:r>
              <w:rPr>
                <w:rFonts w:ascii="宋体" w:eastAsia="宋体" w:hAnsi="宋体" w:hint="eastAsia"/>
                <w:color w:val="000000" w:themeColor="text1"/>
                <w:sz w:val="24"/>
              </w:rPr>
              <w:t>塑料制品项目，不涉及电镀或喷漆工艺</w:t>
            </w:r>
            <w:r>
              <w:rPr>
                <w:rFonts w:ascii="Times New Roman" w:eastAsia="宋体" w:hAnsi="Times New Roman"/>
                <w:color w:val="000000" w:themeColor="text1"/>
                <w:sz w:val="24"/>
              </w:rPr>
              <w:t>。根据《环境影响评价技术导则</w:t>
            </w:r>
            <w:r>
              <w:rPr>
                <w:rFonts w:ascii="Times New Roman" w:eastAsia="宋体" w:hAnsi="Times New Roman"/>
                <w:color w:val="000000" w:themeColor="text1"/>
                <w:sz w:val="24"/>
              </w:rPr>
              <w:t>——</w:t>
            </w:r>
            <w:r>
              <w:rPr>
                <w:rFonts w:ascii="Times New Roman" w:eastAsia="宋体" w:hAnsi="Times New Roman"/>
                <w:color w:val="000000" w:themeColor="text1"/>
                <w:sz w:val="24"/>
              </w:rPr>
              <w:t>地下水环境》（</w:t>
            </w:r>
            <w:r>
              <w:rPr>
                <w:rFonts w:ascii="Times New Roman" w:eastAsia="宋体" w:hAnsi="Times New Roman"/>
                <w:color w:val="000000" w:themeColor="text1"/>
                <w:sz w:val="24"/>
              </w:rPr>
              <w:t>HJ610-2016</w:t>
            </w:r>
            <w:r>
              <w:rPr>
                <w:rFonts w:ascii="Times New Roman" w:eastAsia="宋体" w:hAnsi="Times New Roman"/>
                <w:color w:val="000000" w:themeColor="text1"/>
                <w:sz w:val="24"/>
              </w:rPr>
              <w:t>），本项目为</w:t>
            </w:r>
            <w:r>
              <w:rPr>
                <w:rFonts w:ascii="Times New Roman" w:eastAsia="宋体" w:hAnsi="Times New Roman"/>
                <w:color w:val="000000" w:themeColor="text1"/>
                <w:sz w:val="24"/>
              </w:rPr>
              <w:t>1</w:t>
            </w:r>
            <w:r>
              <w:rPr>
                <w:rFonts w:ascii="Times New Roman" w:eastAsia="宋体" w:hAnsi="Times New Roman" w:hint="eastAsia"/>
                <w:color w:val="000000" w:themeColor="text1"/>
                <w:sz w:val="24"/>
              </w:rPr>
              <w:t>16</w:t>
            </w:r>
            <w:r>
              <w:rPr>
                <w:rFonts w:ascii="Times New Roman" w:eastAsia="宋体" w:hAnsi="Times New Roman" w:hint="eastAsia"/>
                <w:color w:val="000000" w:themeColor="text1"/>
                <w:sz w:val="24"/>
              </w:rPr>
              <w:t>、塑料制品</w:t>
            </w:r>
            <w:r>
              <w:rPr>
                <w:rFonts w:ascii="Times New Roman" w:eastAsia="宋体" w:hAnsi="Times New Roman"/>
                <w:color w:val="000000" w:themeColor="text1"/>
                <w:sz w:val="24"/>
              </w:rPr>
              <w:t>制造，编制环境影响报告表的项目</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属于</w:t>
            </w:r>
            <w:r>
              <w:rPr>
                <w:rFonts w:ascii="Times New Roman" w:eastAsia="宋体" w:hAnsi="Times New Roman"/>
                <w:color w:val="000000" w:themeColor="text1"/>
                <w:sz w:val="24"/>
              </w:rPr>
              <w:t>IV</w:t>
            </w:r>
            <w:r>
              <w:rPr>
                <w:rFonts w:ascii="Times New Roman" w:eastAsia="宋体" w:hAnsi="Times New Roman"/>
                <w:color w:val="000000" w:themeColor="text1"/>
                <w:sz w:val="24"/>
              </w:rPr>
              <w:t>类建设项目，因此不需对地下水环境影响进行分析。</w:t>
            </w:r>
          </w:p>
          <w:p w:rsidR="00970277" w:rsidRDefault="008A61FD">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三、</w:t>
            </w:r>
            <w:r>
              <w:rPr>
                <w:rFonts w:ascii="Times New Roman" w:eastAsia="宋体" w:hAnsi="Times New Roman"/>
                <w:b/>
                <w:snapToGrid w:val="0"/>
                <w:color w:val="000000" w:themeColor="text1"/>
                <w:kern w:val="0"/>
                <w:sz w:val="24"/>
              </w:rPr>
              <w:t>噪声环境影响分析</w:t>
            </w:r>
          </w:p>
          <w:p w:rsidR="00970277" w:rsidRDefault="008A61FD">
            <w:pPr>
              <w:adjustRightInd w:val="0"/>
              <w:snapToGrid w:val="0"/>
              <w:spacing w:line="440" w:lineRule="exact"/>
              <w:ind w:firstLineChars="200" w:firstLine="482"/>
              <w:rPr>
                <w:rFonts w:ascii="Times New Roman" w:eastAsia="宋体" w:hAnsi="Times New Roman"/>
                <w:b/>
                <w:bCs/>
                <w:color w:val="000000" w:themeColor="text1"/>
                <w:sz w:val="24"/>
              </w:rPr>
            </w:pPr>
            <w:bookmarkStart w:id="14" w:name="OLE_LINK4"/>
            <w:bookmarkStart w:id="15" w:name="OLE_LINK5"/>
            <w:r>
              <w:rPr>
                <w:rFonts w:ascii="Times New Roman" w:eastAsia="宋体" w:hAnsi="Times New Roman"/>
                <w:b/>
                <w:bCs/>
                <w:color w:val="000000" w:themeColor="text1"/>
                <w:sz w:val="24"/>
              </w:rPr>
              <w:t>1</w:t>
            </w:r>
            <w:r>
              <w:rPr>
                <w:rFonts w:ascii="Times New Roman" w:eastAsia="宋体" w:hAnsi="Times New Roman"/>
                <w:b/>
                <w:bCs/>
                <w:color w:val="000000" w:themeColor="text1"/>
                <w:sz w:val="24"/>
              </w:rPr>
              <w:t>、源强分析</w:t>
            </w:r>
          </w:p>
          <w:p w:rsidR="00970277" w:rsidRDefault="008A61FD">
            <w:pPr>
              <w:autoSpaceDE w:val="0"/>
              <w:autoSpaceDN w:val="0"/>
              <w:adjustRightInd w:val="0"/>
              <w:spacing w:line="440" w:lineRule="exact"/>
              <w:ind w:firstLineChars="200" w:firstLine="480"/>
              <w:rPr>
                <w:rFonts w:ascii="Times New Roman" w:eastAsia="宋体" w:hAnsi="Times New Roman"/>
                <w:color w:val="000000" w:themeColor="text1"/>
                <w:kern w:val="0"/>
                <w:sz w:val="24"/>
              </w:rPr>
            </w:pPr>
            <w:r>
              <w:rPr>
                <w:rFonts w:ascii="Times New Roman" w:eastAsia="宋体" w:hAnsi="Times New Roman"/>
                <w:color w:val="000000" w:themeColor="text1"/>
                <w:sz w:val="24"/>
              </w:rPr>
              <w:t>项目噪声源主要为</w:t>
            </w:r>
            <w:r>
              <w:rPr>
                <w:rFonts w:ascii="Times New Roman" w:eastAsia="宋体" w:hAnsi="宋体" w:hint="eastAsia"/>
                <w:bCs/>
                <w:color w:val="000000" w:themeColor="text1"/>
                <w:sz w:val="24"/>
              </w:rPr>
              <w:t>高速拉丝机、</w:t>
            </w:r>
            <w:r>
              <w:rPr>
                <w:rFonts w:ascii="Times New Roman" w:eastAsia="宋体" w:hAnsi="Times New Roman" w:hint="eastAsia"/>
                <w:bCs/>
                <w:color w:val="000000" w:themeColor="text1"/>
                <w:sz w:val="24"/>
              </w:rPr>
              <w:t>彩印机、</w:t>
            </w:r>
            <w:r>
              <w:rPr>
                <w:rFonts w:ascii="Times New Roman" w:eastAsia="宋体" w:hAnsi="宋体" w:hint="eastAsia"/>
                <w:bCs/>
                <w:color w:val="000000" w:themeColor="text1"/>
                <w:sz w:val="24"/>
              </w:rPr>
              <w:t>圆织机、缝口机、覆膜机、搅拌机、吹膜机等</w:t>
            </w:r>
            <w:r>
              <w:rPr>
                <w:rFonts w:ascii="Times New Roman" w:eastAsia="宋体" w:hAnsi="Times New Roman"/>
                <w:color w:val="000000" w:themeColor="text1"/>
                <w:sz w:val="24"/>
              </w:rPr>
              <w:t>设备生产</w:t>
            </w:r>
            <w:r>
              <w:rPr>
                <w:rFonts w:ascii="Times New Roman" w:eastAsia="宋体" w:hAnsi="Times New Roman"/>
                <w:color w:val="000000" w:themeColor="text1"/>
                <w:kern w:val="0"/>
                <w:sz w:val="24"/>
              </w:rPr>
              <w:t>运行时产生的机械噪声</w:t>
            </w:r>
            <w:r>
              <w:rPr>
                <w:rFonts w:ascii="Times New Roman" w:eastAsia="宋体" w:hAnsi="Times New Roman"/>
                <w:color w:val="000000" w:themeColor="text1"/>
                <w:sz w:val="24"/>
              </w:rPr>
              <w:t>，源强在</w:t>
            </w:r>
            <w:r>
              <w:rPr>
                <w:rFonts w:ascii="Times New Roman" w:eastAsia="宋体" w:hAnsi="Times New Roman"/>
                <w:color w:val="000000" w:themeColor="text1"/>
                <w:sz w:val="24"/>
              </w:rPr>
              <w:t>60-75dB</w:t>
            </w:r>
            <w:r>
              <w:rPr>
                <w:rFonts w:ascii="Times New Roman" w:eastAsia="宋体" w:hAnsi="Times New Roman"/>
                <w:color w:val="000000" w:themeColor="text1"/>
                <w:sz w:val="24"/>
              </w:rPr>
              <w:t>（</w:t>
            </w:r>
            <w:r>
              <w:rPr>
                <w:rFonts w:ascii="Times New Roman" w:eastAsia="宋体" w:hAnsi="Times New Roman"/>
                <w:color w:val="000000" w:themeColor="text1"/>
                <w:sz w:val="24"/>
              </w:rPr>
              <w:t>A</w:t>
            </w:r>
            <w:r>
              <w:rPr>
                <w:rFonts w:ascii="Times New Roman" w:eastAsia="宋体" w:hAnsi="Times New Roman"/>
                <w:color w:val="000000" w:themeColor="text1"/>
                <w:sz w:val="24"/>
              </w:rPr>
              <w:t>）之间</w:t>
            </w:r>
            <w:r>
              <w:rPr>
                <w:rFonts w:ascii="Times New Roman" w:eastAsia="宋体" w:hAnsi="Times New Roman"/>
                <w:color w:val="000000" w:themeColor="text1"/>
                <w:kern w:val="0"/>
                <w:sz w:val="24"/>
                <w:lang w:val="zh-CN"/>
              </w:rPr>
              <w:t>。评价建议采用</w:t>
            </w:r>
            <w:r>
              <w:rPr>
                <w:rFonts w:asciiTheme="minorEastAsia" w:eastAsiaTheme="minorEastAsia" w:hAnsiTheme="minorEastAsia" w:hint="eastAsia"/>
                <w:color w:val="000000" w:themeColor="text1"/>
                <w:sz w:val="24"/>
              </w:rPr>
              <w:t>基础减振、距离衰减、厂房隔声</w:t>
            </w:r>
            <w:r>
              <w:rPr>
                <w:rFonts w:ascii="Times New Roman" w:eastAsia="宋体" w:hAnsi="Times New Roman"/>
                <w:color w:val="000000" w:themeColor="text1"/>
                <w:kern w:val="0"/>
                <w:sz w:val="24"/>
              </w:rPr>
              <w:t>等降噪措施后，</w:t>
            </w:r>
            <w:r>
              <w:rPr>
                <w:rFonts w:ascii="Times New Roman" w:eastAsia="宋体" w:hAnsi="Times New Roman"/>
                <w:color w:val="000000" w:themeColor="text1"/>
                <w:kern w:val="0"/>
                <w:sz w:val="24"/>
                <w:lang w:val="zh-CN"/>
              </w:rPr>
              <w:t>其噪声源强在</w:t>
            </w:r>
            <w:r>
              <w:rPr>
                <w:rFonts w:ascii="Times New Roman" w:eastAsia="宋体" w:hAnsi="Times New Roman"/>
                <w:color w:val="000000" w:themeColor="text1"/>
                <w:kern w:val="0"/>
                <w:sz w:val="24"/>
              </w:rPr>
              <w:t>30-45dB</w:t>
            </w:r>
            <w:r>
              <w:rPr>
                <w:rFonts w:ascii="Times New Roman" w:eastAsia="宋体" w:hAnsi="Times New Roman"/>
                <w:color w:val="000000" w:themeColor="text1"/>
                <w:kern w:val="0"/>
                <w:sz w:val="24"/>
                <w:lang w:val="zh-CN"/>
              </w:rPr>
              <w:t>(A)</w:t>
            </w:r>
            <w:r>
              <w:rPr>
                <w:rFonts w:ascii="Times New Roman" w:eastAsia="宋体" w:hAnsi="Times New Roman"/>
                <w:color w:val="000000" w:themeColor="text1"/>
                <w:kern w:val="0"/>
                <w:sz w:val="24"/>
                <w:lang w:val="zh-CN"/>
              </w:rPr>
              <w:t>之间</w:t>
            </w:r>
            <w:r>
              <w:rPr>
                <w:rFonts w:ascii="Times New Roman" w:eastAsia="宋体" w:hAnsi="Times New Roman"/>
                <w:color w:val="000000" w:themeColor="text1"/>
                <w:kern w:val="0"/>
                <w:sz w:val="24"/>
              </w:rPr>
              <w:t>。</w:t>
            </w:r>
          </w:p>
          <w:p w:rsidR="00970277" w:rsidRDefault="008A61FD">
            <w:pPr>
              <w:pStyle w:val="a3"/>
              <w:spacing w:line="440" w:lineRule="exact"/>
              <w:ind w:firstLineChars="200" w:firstLine="480"/>
              <w:rPr>
                <w:rFonts w:ascii="Times New Roman" w:hAnsi="Times New Roman"/>
                <w:color w:val="000000" w:themeColor="text1"/>
                <w:lang w:val="zh-CN"/>
              </w:rPr>
            </w:pPr>
            <w:r>
              <w:rPr>
                <w:rFonts w:ascii="Times New Roman" w:hAnsi="Times New Roman"/>
                <w:color w:val="000000" w:themeColor="text1"/>
                <w:lang w:val="zh-CN"/>
              </w:rPr>
              <w:t>项目噪声污染源源强见表</w:t>
            </w:r>
            <w:r>
              <w:rPr>
                <w:rFonts w:ascii="Times New Roman" w:hAnsi="Times New Roman"/>
                <w:color w:val="000000" w:themeColor="text1"/>
              </w:rPr>
              <w:t>4</w:t>
            </w:r>
            <w:r>
              <w:rPr>
                <w:rFonts w:ascii="Times New Roman" w:hAnsi="Times New Roman" w:hint="eastAsia"/>
                <w:color w:val="000000" w:themeColor="text1"/>
              </w:rPr>
              <w:t>7</w:t>
            </w:r>
            <w:r>
              <w:rPr>
                <w:rFonts w:ascii="Times New Roman" w:hAnsi="Times New Roman"/>
                <w:color w:val="000000" w:themeColor="text1"/>
                <w:lang w:val="zh-CN"/>
              </w:rPr>
              <w:t>。</w:t>
            </w:r>
          </w:p>
          <w:p w:rsidR="00970277" w:rsidRDefault="008A61FD">
            <w:pPr>
              <w:adjustRightInd w:val="0"/>
              <w:snapToGrid w:val="0"/>
              <w:spacing w:line="440" w:lineRule="exact"/>
              <w:jc w:val="center"/>
              <w:rPr>
                <w:rFonts w:ascii="Times New Roman" w:eastAsia="宋体" w:hAnsi="Times New Roman"/>
                <w:b/>
                <w:color w:val="000000" w:themeColor="text1"/>
                <w:sz w:val="24"/>
                <w:lang w:val="zh-CN"/>
              </w:rPr>
            </w:pPr>
            <w:r>
              <w:rPr>
                <w:rFonts w:ascii="Times New Roman" w:eastAsia="宋体" w:hAnsi="Times New Roman"/>
                <w:b/>
                <w:color w:val="000000" w:themeColor="text1"/>
                <w:sz w:val="24"/>
                <w:lang w:val="zh-CN"/>
              </w:rPr>
              <w:t>表</w:t>
            </w:r>
            <w:r>
              <w:rPr>
                <w:rFonts w:ascii="Times New Roman" w:eastAsia="宋体" w:hAnsi="Times New Roman"/>
                <w:b/>
                <w:color w:val="000000" w:themeColor="text1"/>
                <w:sz w:val="24"/>
              </w:rPr>
              <w:t>4</w:t>
            </w:r>
            <w:r>
              <w:rPr>
                <w:rFonts w:ascii="Times New Roman" w:eastAsia="宋体" w:hAnsi="Times New Roman" w:hint="eastAsia"/>
                <w:b/>
                <w:color w:val="000000" w:themeColor="text1"/>
                <w:sz w:val="24"/>
              </w:rPr>
              <w:t xml:space="preserve">7    </w:t>
            </w:r>
            <w:r>
              <w:rPr>
                <w:rFonts w:ascii="Times New Roman" w:eastAsia="宋体" w:hAnsi="Times New Roman"/>
                <w:b/>
                <w:color w:val="000000" w:themeColor="text1"/>
                <w:sz w:val="24"/>
                <w:lang w:val="zh-CN"/>
              </w:rPr>
              <w:t>项目噪声污染源源强一览表</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946"/>
              <w:gridCol w:w="1724"/>
              <w:gridCol w:w="1000"/>
              <w:gridCol w:w="1221"/>
              <w:gridCol w:w="2437"/>
              <w:gridCol w:w="1744"/>
            </w:tblGrid>
            <w:tr w:rsidR="00970277">
              <w:trPr>
                <w:trHeight w:val="397"/>
                <w:jc w:val="center"/>
              </w:trPr>
              <w:tc>
                <w:tcPr>
                  <w:tcW w:w="521" w:type="pct"/>
                  <w:tcBorders>
                    <w:top w:val="single" w:sz="8" w:space="0" w:color="auto"/>
                    <w:bottom w:val="single" w:sz="8" w:space="0" w:color="auto"/>
                  </w:tcBorders>
                  <w:vAlign w:val="center"/>
                </w:tcPr>
                <w:p w:rsidR="00970277" w:rsidRDefault="008A61FD">
                  <w:pPr>
                    <w:tabs>
                      <w:tab w:val="left" w:pos="8370"/>
                      <w:tab w:val="left" w:pos="8600"/>
                    </w:tabs>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序号</w:t>
                  </w:r>
                </w:p>
              </w:tc>
              <w:tc>
                <w:tcPr>
                  <w:tcW w:w="950" w:type="pct"/>
                  <w:tcBorders>
                    <w:top w:val="single" w:sz="8" w:space="0" w:color="auto"/>
                    <w:bottom w:val="single" w:sz="8" w:space="0" w:color="auto"/>
                  </w:tcBorders>
                  <w:vAlign w:val="center"/>
                </w:tcPr>
                <w:p w:rsidR="00970277" w:rsidRDefault="008A61FD">
                  <w:pPr>
                    <w:tabs>
                      <w:tab w:val="left" w:pos="8370"/>
                      <w:tab w:val="left" w:pos="8600"/>
                    </w:tabs>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设备名称</w:t>
                  </w:r>
                </w:p>
              </w:tc>
              <w:tc>
                <w:tcPr>
                  <w:tcW w:w="551" w:type="pct"/>
                  <w:tcBorders>
                    <w:top w:val="single" w:sz="8" w:space="0" w:color="auto"/>
                    <w:bottom w:val="single" w:sz="8" w:space="0" w:color="auto"/>
                  </w:tcBorders>
                  <w:vAlign w:val="center"/>
                </w:tcPr>
                <w:p w:rsidR="00970277" w:rsidRDefault="008A61FD">
                  <w:pPr>
                    <w:tabs>
                      <w:tab w:val="left" w:pos="8370"/>
                      <w:tab w:val="left" w:pos="8600"/>
                    </w:tabs>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台数</w:t>
                  </w:r>
                </w:p>
              </w:tc>
              <w:tc>
                <w:tcPr>
                  <w:tcW w:w="673" w:type="pct"/>
                  <w:tcBorders>
                    <w:top w:val="single" w:sz="8" w:space="0" w:color="auto"/>
                    <w:bottom w:val="single" w:sz="8" w:space="0" w:color="auto"/>
                  </w:tcBorders>
                  <w:vAlign w:val="center"/>
                </w:tcPr>
                <w:p w:rsidR="00970277" w:rsidRDefault="008A61FD">
                  <w:pPr>
                    <w:tabs>
                      <w:tab w:val="left" w:pos="8370"/>
                      <w:tab w:val="left" w:pos="8600"/>
                    </w:tabs>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源强</w:t>
                  </w:r>
                </w:p>
              </w:tc>
              <w:tc>
                <w:tcPr>
                  <w:tcW w:w="1343" w:type="pct"/>
                  <w:tcBorders>
                    <w:top w:val="single" w:sz="8" w:space="0" w:color="auto"/>
                    <w:bottom w:val="single" w:sz="8" w:space="0" w:color="auto"/>
                  </w:tcBorders>
                  <w:vAlign w:val="center"/>
                </w:tcPr>
                <w:p w:rsidR="00970277" w:rsidRDefault="008A61FD">
                  <w:pPr>
                    <w:tabs>
                      <w:tab w:val="left" w:pos="8370"/>
                      <w:tab w:val="left" w:pos="8600"/>
                    </w:tabs>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治理措施</w:t>
                  </w:r>
                </w:p>
              </w:tc>
              <w:tc>
                <w:tcPr>
                  <w:tcW w:w="961" w:type="pct"/>
                  <w:tcBorders>
                    <w:top w:val="single" w:sz="8" w:space="0" w:color="auto"/>
                    <w:bottom w:val="single" w:sz="8" w:space="0" w:color="auto"/>
                  </w:tcBorders>
                  <w:vAlign w:val="center"/>
                </w:tcPr>
                <w:p w:rsidR="00970277" w:rsidRDefault="008A61FD">
                  <w:pPr>
                    <w:tabs>
                      <w:tab w:val="left" w:pos="8370"/>
                      <w:tab w:val="left" w:pos="8600"/>
                    </w:tabs>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治理后源强</w:t>
                  </w:r>
                </w:p>
              </w:tc>
            </w:tr>
            <w:tr w:rsidR="00970277">
              <w:trPr>
                <w:trHeight w:val="397"/>
                <w:jc w:val="center"/>
              </w:trPr>
              <w:tc>
                <w:tcPr>
                  <w:tcW w:w="521" w:type="pct"/>
                  <w:tcBorders>
                    <w:top w:val="single" w:sz="8"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p>
              </w:tc>
              <w:tc>
                <w:tcPr>
                  <w:tcW w:w="950" w:type="pct"/>
                  <w:tcBorders>
                    <w:top w:val="single" w:sz="8"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宋体" w:hint="eastAsia"/>
                      <w:bCs/>
                      <w:color w:val="000000" w:themeColor="text1"/>
                      <w:szCs w:val="21"/>
                    </w:rPr>
                    <w:t>高速拉丝机</w:t>
                  </w:r>
                </w:p>
              </w:tc>
              <w:tc>
                <w:tcPr>
                  <w:tcW w:w="551" w:type="pct"/>
                  <w:tcBorders>
                    <w:top w:val="single" w:sz="8"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p>
              </w:tc>
              <w:tc>
                <w:tcPr>
                  <w:tcW w:w="673" w:type="pct"/>
                  <w:tcBorders>
                    <w:top w:val="single" w:sz="8"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6</w:t>
                  </w:r>
                  <w:r>
                    <w:rPr>
                      <w:rFonts w:ascii="Times New Roman" w:eastAsia="宋体" w:hAnsi="Times New Roman" w:hint="eastAsia"/>
                      <w:color w:val="000000" w:themeColor="text1"/>
                      <w:szCs w:val="21"/>
                    </w:rPr>
                    <w:t>0</w:t>
                  </w:r>
                </w:p>
              </w:tc>
              <w:tc>
                <w:tcPr>
                  <w:tcW w:w="1343" w:type="pct"/>
                  <w:tcBorders>
                    <w:top w:val="single" w:sz="8"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合理布局、厂房隔音</w:t>
                  </w:r>
                </w:p>
              </w:tc>
              <w:tc>
                <w:tcPr>
                  <w:tcW w:w="961" w:type="pct"/>
                  <w:tcBorders>
                    <w:top w:val="single" w:sz="8"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3</w:t>
                  </w:r>
                  <w:r>
                    <w:rPr>
                      <w:rFonts w:ascii="Times New Roman" w:eastAsia="宋体" w:hAnsi="Times New Roman" w:hint="eastAsia"/>
                      <w:color w:val="000000" w:themeColor="text1"/>
                      <w:szCs w:val="21"/>
                    </w:rPr>
                    <w:t>0</w:t>
                  </w:r>
                </w:p>
              </w:tc>
            </w:tr>
            <w:tr w:rsidR="00970277">
              <w:trPr>
                <w:trHeight w:val="397"/>
                <w:jc w:val="center"/>
              </w:trPr>
              <w:tc>
                <w:tcPr>
                  <w:tcW w:w="521"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2</w:t>
                  </w:r>
                </w:p>
              </w:tc>
              <w:tc>
                <w:tcPr>
                  <w:tcW w:w="950"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彩印机</w:t>
                  </w:r>
                </w:p>
              </w:tc>
              <w:tc>
                <w:tcPr>
                  <w:tcW w:w="551" w:type="pct"/>
                  <w:tcBorders>
                    <w:top w:val="single" w:sz="4" w:space="0" w:color="auto"/>
                    <w:bottom w:val="single" w:sz="4" w:space="0" w:color="auto"/>
                  </w:tcBorders>
                  <w:vAlign w:val="center"/>
                </w:tcPr>
                <w:p w:rsidR="00970277" w:rsidRDefault="00BA0F2C">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p>
              </w:tc>
              <w:tc>
                <w:tcPr>
                  <w:tcW w:w="673"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75</w:t>
                  </w:r>
                </w:p>
              </w:tc>
              <w:tc>
                <w:tcPr>
                  <w:tcW w:w="1343"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合理布局、厂房隔音</w:t>
                  </w:r>
                </w:p>
              </w:tc>
              <w:tc>
                <w:tcPr>
                  <w:tcW w:w="961"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45</w:t>
                  </w:r>
                </w:p>
              </w:tc>
            </w:tr>
            <w:tr w:rsidR="00970277">
              <w:trPr>
                <w:trHeight w:val="397"/>
                <w:jc w:val="center"/>
              </w:trPr>
              <w:tc>
                <w:tcPr>
                  <w:tcW w:w="521"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p>
              </w:tc>
              <w:tc>
                <w:tcPr>
                  <w:tcW w:w="950"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bCs/>
                      <w:color w:val="000000" w:themeColor="text1"/>
                      <w:szCs w:val="21"/>
                    </w:rPr>
                  </w:pPr>
                  <w:r>
                    <w:rPr>
                      <w:rFonts w:ascii="Times New Roman" w:eastAsia="宋体" w:hAnsi="宋体" w:hint="eastAsia"/>
                      <w:bCs/>
                      <w:color w:val="000000" w:themeColor="text1"/>
                      <w:szCs w:val="21"/>
                    </w:rPr>
                    <w:t>圆织机</w:t>
                  </w:r>
                </w:p>
              </w:tc>
              <w:tc>
                <w:tcPr>
                  <w:tcW w:w="551"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37</w:t>
                  </w:r>
                </w:p>
              </w:tc>
              <w:tc>
                <w:tcPr>
                  <w:tcW w:w="673"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75</w:t>
                  </w:r>
                </w:p>
              </w:tc>
              <w:tc>
                <w:tcPr>
                  <w:tcW w:w="1343"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合理布局、厂房隔音</w:t>
                  </w:r>
                </w:p>
              </w:tc>
              <w:tc>
                <w:tcPr>
                  <w:tcW w:w="961"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45</w:t>
                  </w:r>
                </w:p>
              </w:tc>
            </w:tr>
            <w:tr w:rsidR="00970277">
              <w:trPr>
                <w:trHeight w:val="397"/>
                <w:jc w:val="center"/>
              </w:trPr>
              <w:tc>
                <w:tcPr>
                  <w:tcW w:w="521"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w:t>
                  </w:r>
                </w:p>
              </w:tc>
              <w:tc>
                <w:tcPr>
                  <w:tcW w:w="950"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宋体"/>
                      <w:bCs/>
                      <w:color w:val="000000" w:themeColor="text1"/>
                      <w:szCs w:val="21"/>
                    </w:rPr>
                  </w:pPr>
                  <w:r>
                    <w:rPr>
                      <w:rFonts w:ascii="Times New Roman" w:eastAsia="宋体" w:hAnsi="宋体" w:hint="eastAsia"/>
                      <w:bCs/>
                      <w:color w:val="000000" w:themeColor="text1"/>
                      <w:szCs w:val="21"/>
                    </w:rPr>
                    <w:t>缝口机</w:t>
                  </w:r>
                </w:p>
              </w:tc>
              <w:tc>
                <w:tcPr>
                  <w:tcW w:w="551"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38</w:t>
                  </w:r>
                </w:p>
              </w:tc>
              <w:tc>
                <w:tcPr>
                  <w:tcW w:w="673"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70</w:t>
                  </w:r>
                </w:p>
              </w:tc>
              <w:tc>
                <w:tcPr>
                  <w:tcW w:w="1343"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合理布局、厂房隔音</w:t>
                  </w:r>
                </w:p>
              </w:tc>
              <w:tc>
                <w:tcPr>
                  <w:tcW w:w="961"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40</w:t>
                  </w:r>
                </w:p>
              </w:tc>
            </w:tr>
            <w:tr w:rsidR="00970277">
              <w:trPr>
                <w:trHeight w:val="397"/>
                <w:jc w:val="center"/>
              </w:trPr>
              <w:tc>
                <w:tcPr>
                  <w:tcW w:w="521"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w:t>
                  </w:r>
                </w:p>
              </w:tc>
              <w:tc>
                <w:tcPr>
                  <w:tcW w:w="950"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宋体"/>
                      <w:bCs/>
                      <w:color w:val="000000" w:themeColor="text1"/>
                      <w:szCs w:val="21"/>
                    </w:rPr>
                  </w:pPr>
                  <w:r>
                    <w:rPr>
                      <w:rFonts w:ascii="Times New Roman" w:eastAsia="宋体" w:hAnsi="宋体" w:hint="eastAsia"/>
                      <w:bCs/>
                      <w:color w:val="000000" w:themeColor="text1"/>
                      <w:szCs w:val="21"/>
                    </w:rPr>
                    <w:t>覆膜机</w:t>
                  </w:r>
                </w:p>
              </w:tc>
              <w:tc>
                <w:tcPr>
                  <w:tcW w:w="551" w:type="pct"/>
                  <w:tcBorders>
                    <w:top w:val="single" w:sz="4" w:space="0" w:color="auto"/>
                    <w:bottom w:val="single" w:sz="4" w:space="0" w:color="auto"/>
                  </w:tcBorders>
                  <w:vAlign w:val="center"/>
                </w:tcPr>
                <w:p w:rsidR="00970277" w:rsidRDefault="00974815">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p>
              </w:tc>
              <w:tc>
                <w:tcPr>
                  <w:tcW w:w="673"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60</w:t>
                  </w:r>
                </w:p>
              </w:tc>
              <w:tc>
                <w:tcPr>
                  <w:tcW w:w="1343"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合理布局、厂房隔音</w:t>
                  </w:r>
                </w:p>
              </w:tc>
              <w:tc>
                <w:tcPr>
                  <w:tcW w:w="961"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30</w:t>
                  </w:r>
                </w:p>
              </w:tc>
            </w:tr>
            <w:tr w:rsidR="00970277">
              <w:trPr>
                <w:trHeight w:val="397"/>
                <w:jc w:val="center"/>
              </w:trPr>
              <w:tc>
                <w:tcPr>
                  <w:tcW w:w="521"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w:t>
                  </w:r>
                </w:p>
              </w:tc>
              <w:tc>
                <w:tcPr>
                  <w:tcW w:w="950"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宋体"/>
                      <w:bCs/>
                      <w:color w:val="000000" w:themeColor="text1"/>
                      <w:szCs w:val="21"/>
                    </w:rPr>
                  </w:pPr>
                  <w:r>
                    <w:rPr>
                      <w:rFonts w:ascii="Times New Roman" w:eastAsia="宋体" w:hAnsi="宋体" w:hint="eastAsia"/>
                      <w:bCs/>
                      <w:color w:val="000000" w:themeColor="text1"/>
                      <w:szCs w:val="21"/>
                    </w:rPr>
                    <w:t>搅拌机</w:t>
                  </w:r>
                </w:p>
              </w:tc>
              <w:tc>
                <w:tcPr>
                  <w:tcW w:w="551"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p>
              </w:tc>
              <w:tc>
                <w:tcPr>
                  <w:tcW w:w="673"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70</w:t>
                  </w:r>
                </w:p>
              </w:tc>
              <w:tc>
                <w:tcPr>
                  <w:tcW w:w="1343"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合理布局、厂房隔音</w:t>
                  </w:r>
                </w:p>
              </w:tc>
              <w:tc>
                <w:tcPr>
                  <w:tcW w:w="961" w:type="pct"/>
                  <w:tcBorders>
                    <w:top w:val="single" w:sz="4" w:space="0" w:color="auto"/>
                    <w:bottom w:val="single" w:sz="4"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40</w:t>
                  </w:r>
                </w:p>
              </w:tc>
            </w:tr>
            <w:tr w:rsidR="00970277">
              <w:trPr>
                <w:trHeight w:val="397"/>
                <w:jc w:val="center"/>
              </w:trPr>
              <w:tc>
                <w:tcPr>
                  <w:tcW w:w="521" w:type="pct"/>
                  <w:tcBorders>
                    <w:top w:val="single" w:sz="4" w:space="0" w:color="auto"/>
                    <w:bottom w:val="single" w:sz="8"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w:t>
                  </w:r>
                </w:p>
              </w:tc>
              <w:tc>
                <w:tcPr>
                  <w:tcW w:w="950" w:type="pct"/>
                  <w:tcBorders>
                    <w:top w:val="single" w:sz="4" w:space="0" w:color="auto"/>
                    <w:bottom w:val="single" w:sz="8" w:space="0" w:color="auto"/>
                  </w:tcBorders>
                  <w:vAlign w:val="center"/>
                </w:tcPr>
                <w:p w:rsidR="00970277" w:rsidRDefault="008A61FD">
                  <w:pPr>
                    <w:tabs>
                      <w:tab w:val="left" w:pos="8370"/>
                      <w:tab w:val="left" w:pos="8600"/>
                    </w:tabs>
                    <w:jc w:val="center"/>
                    <w:rPr>
                      <w:rFonts w:ascii="Times New Roman" w:eastAsia="宋体" w:hAnsi="宋体"/>
                      <w:bCs/>
                      <w:color w:val="000000" w:themeColor="text1"/>
                      <w:szCs w:val="21"/>
                    </w:rPr>
                  </w:pPr>
                  <w:r>
                    <w:rPr>
                      <w:rFonts w:ascii="Times New Roman" w:eastAsia="宋体" w:hAnsi="宋体" w:hint="eastAsia"/>
                      <w:bCs/>
                      <w:color w:val="000000" w:themeColor="text1"/>
                      <w:szCs w:val="21"/>
                    </w:rPr>
                    <w:t>吹膜机</w:t>
                  </w:r>
                </w:p>
              </w:tc>
              <w:tc>
                <w:tcPr>
                  <w:tcW w:w="551" w:type="pct"/>
                  <w:tcBorders>
                    <w:top w:val="single" w:sz="4" w:space="0" w:color="auto"/>
                    <w:bottom w:val="single" w:sz="8"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p>
              </w:tc>
              <w:tc>
                <w:tcPr>
                  <w:tcW w:w="673" w:type="pct"/>
                  <w:tcBorders>
                    <w:top w:val="single" w:sz="4" w:space="0" w:color="auto"/>
                    <w:bottom w:val="single" w:sz="8"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70</w:t>
                  </w:r>
                </w:p>
              </w:tc>
              <w:tc>
                <w:tcPr>
                  <w:tcW w:w="1343" w:type="pct"/>
                  <w:tcBorders>
                    <w:top w:val="single" w:sz="4" w:space="0" w:color="auto"/>
                    <w:bottom w:val="single" w:sz="8"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合理布局、厂房隔音</w:t>
                  </w:r>
                </w:p>
              </w:tc>
              <w:tc>
                <w:tcPr>
                  <w:tcW w:w="961" w:type="pct"/>
                  <w:tcBorders>
                    <w:top w:val="single" w:sz="4" w:space="0" w:color="auto"/>
                    <w:bottom w:val="single" w:sz="8" w:space="0" w:color="auto"/>
                  </w:tcBorders>
                  <w:vAlign w:val="center"/>
                </w:tcPr>
                <w:p w:rsidR="00970277" w:rsidRDefault="008A61FD">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40</w:t>
                  </w:r>
                </w:p>
              </w:tc>
            </w:tr>
          </w:tbl>
          <w:p w:rsidR="00970277" w:rsidRDefault="008A61FD">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2</w:t>
            </w:r>
            <w:r>
              <w:rPr>
                <w:rFonts w:ascii="Times New Roman" w:eastAsia="宋体" w:hAnsi="Times New Roman"/>
                <w:b/>
                <w:bCs/>
                <w:color w:val="000000" w:themeColor="text1"/>
                <w:sz w:val="24"/>
              </w:rPr>
              <w:t>、</w:t>
            </w:r>
            <w:r>
              <w:rPr>
                <w:rFonts w:ascii="Times New Roman" w:eastAsia="宋体" w:hAnsi="Times New Roman"/>
                <w:b/>
                <w:bCs/>
                <w:color w:val="000000" w:themeColor="text1"/>
                <w:sz w:val="24"/>
              </w:rPr>
              <w:t xml:space="preserve"> </w:t>
            </w:r>
            <w:r>
              <w:rPr>
                <w:rFonts w:ascii="Times New Roman" w:eastAsia="宋体" w:hAnsi="Times New Roman"/>
                <w:b/>
                <w:bCs/>
                <w:color w:val="000000" w:themeColor="text1"/>
                <w:sz w:val="24"/>
              </w:rPr>
              <w:t>预测模式</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点声源影响预测公式：</w:t>
            </w:r>
          </w:p>
          <w:p w:rsidR="00970277" w:rsidRDefault="00970277">
            <w:pPr>
              <w:spacing w:line="440" w:lineRule="exact"/>
              <w:jc w:val="center"/>
              <w:rPr>
                <w:rFonts w:ascii="Times New Roman" w:eastAsia="宋体" w:hAnsi="Times New Roman"/>
                <w:color w:val="000000" w:themeColor="text1"/>
                <w:sz w:val="24"/>
              </w:rPr>
            </w:pPr>
            <w:r w:rsidRPr="00970277">
              <w:rPr>
                <w:rFonts w:ascii="Times New Roman" w:eastAsia="宋体" w:hAnsi="Times New Roman"/>
                <w:bCs/>
                <w:color w:val="000000" w:themeColor="text1"/>
                <w:position w:val="-14"/>
                <w:sz w:val="24"/>
              </w:rPr>
              <w:object w:dxaOrig="2419" w:dyaOrig="380">
                <v:shape id="_x0000_i1030" type="#_x0000_t75" style="width:127.7pt;height:19.7pt" o:ole="">
                  <v:imagedata r:id="rId20" o:title=""/>
                </v:shape>
                <o:OLEObject Type="Embed" ProgID="Equation.3" ShapeID="_x0000_i1030" DrawAspect="Content" ObjectID="_1669810980" r:id="rId21"/>
              </w:objec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多源叠加公式：</w:t>
            </w:r>
          </w:p>
          <w:p w:rsidR="00970277" w:rsidRDefault="00970277">
            <w:pPr>
              <w:spacing w:line="440" w:lineRule="exact"/>
              <w:ind w:firstLineChars="1350" w:firstLine="3240"/>
              <w:rPr>
                <w:rFonts w:ascii="Times New Roman" w:eastAsia="宋体" w:hAnsi="Times New Roman"/>
                <w:bCs/>
                <w:color w:val="000000" w:themeColor="text1"/>
                <w:sz w:val="24"/>
              </w:rPr>
            </w:pPr>
            <w:r w:rsidRPr="00970277">
              <w:rPr>
                <w:rFonts w:ascii="Times New Roman" w:eastAsia="宋体" w:hAnsi="Times New Roman"/>
                <w:bCs/>
                <w:color w:val="000000" w:themeColor="text1"/>
                <w:position w:val="-16"/>
                <w:sz w:val="24"/>
              </w:rPr>
              <w:object w:dxaOrig="1915" w:dyaOrig="443">
                <v:shape id="_x0000_i1031" type="#_x0000_t75" style="width:82.85pt;height:19.7pt" o:ole="">
                  <v:imagedata r:id="rId22" o:title=""/>
                </v:shape>
                <o:OLEObject Type="Embed" ProgID="Equation.3" ShapeID="_x0000_i1031" DrawAspect="Content" ObjectID="_1669810981" r:id="rId23"/>
              </w:objec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式中：</w:t>
            </w:r>
            <w:r>
              <w:rPr>
                <w:rFonts w:ascii="Times New Roman" w:eastAsia="宋体" w:hAnsi="Times New Roman"/>
                <w:color w:val="000000" w:themeColor="text1"/>
                <w:sz w:val="24"/>
              </w:rPr>
              <w:t>L</w:t>
            </w:r>
            <w:r>
              <w:rPr>
                <w:rFonts w:ascii="Times New Roman" w:eastAsia="宋体" w:hAnsi="Times New Roman"/>
                <w:color w:val="000000" w:themeColor="text1"/>
                <w:sz w:val="24"/>
                <w:vertAlign w:val="subscript"/>
              </w:rPr>
              <w:t>(r)</w:t>
            </w:r>
            <w:r>
              <w:rPr>
                <w:rFonts w:ascii="Times New Roman" w:eastAsia="宋体" w:hAnsi="Times New Roman"/>
                <w:color w:val="000000" w:themeColor="text1"/>
                <w:sz w:val="24"/>
              </w:rPr>
              <w:t>——</w:t>
            </w:r>
            <w:r>
              <w:rPr>
                <w:rFonts w:ascii="Times New Roman" w:eastAsia="宋体" w:hAnsi="Times New Roman"/>
                <w:color w:val="000000" w:themeColor="text1"/>
                <w:sz w:val="24"/>
              </w:rPr>
              <w:t>距离噪声源</w:t>
            </w:r>
            <w:r>
              <w:rPr>
                <w:rFonts w:ascii="Times New Roman" w:eastAsia="宋体" w:hAnsi="Times New Roman"/>
                <w:color w:val="000000" w:themeColor="text1"/>
                <w:sz w:val="24"/>
              </w:rPr>
              <w:t>r</w:t>
            </w:r>
            <w:r>
              <w:rPr>
                <w:rFonts w:ascii="Times New Roman" w:eastAsia="宋体" w:hAnsi="Times New Roman"/>
                <w:color w:val="000000" w:themeColor="text1"/>
                <w:sz w:val="24"/>
              </w:rPr>
              <w:t>处的等效</w:t>
            </w:r>
            <w:r>
              <w:rPr>
                <w:rFonts w:ascii="Times New Roman" w:eastAsia="宋体" w:hAnsi="Times New Roman"/>
                <w:color w:val="000000" w:themeColor="text1"/>
                <w:sz w:val="24"/>
              </w:rPr>
              <w:t>A</w:t>
            </w:r>
            <w:r>
              <w:rPr>
                <w:rFonts w:ascii="Times New Roman" w:eastAsia="宋体" w:hAnsi="Times New Roman"/>
                <w:color w:val="000000" w:themeColor="text1"/>
                <w:sz w:val="24"/>
              </w:rPr>
              <w:t>声级值，</w:t>
            </w:r>
            <w:r>
              <w:rPr>
                <w:rFonts w:ascii="Times New Roman" w:eastAsia="宋体" w:hAnsi="Times New Roman"/>
                <w:color w:val="000000" w:themeColor="text1"/>
                <w:sz w:val="24"/>
              </w:rPr>
              <w:t>dB(A)</w:t>
            </w:r>
            <w:r>
              <w:rPr>
                <w:rFonts w:ascii="Times New Roman" w:eastAsia="宋体" w:hAnsi="Times New Roman"/>
                <w:color w:val="000000" w:themeColor="text1"/>
                <w:sz w:val="24"/>
              </w:rPr>
              <w:t>；</w:t>
            </w:r>
          </w:p>
          <w:p w:rsidR="00970277" w:rsidRDefault="008A61FD">
            <w:pPr>
              <w:spacing w:line="440" w:lineRule="exact"/>
              <w:ind w:firstLineChars="500" w:firstLine="1200"/>
              <w:rPr>
                <w:rFonts w:ascii="Times New Roman" w:eastAsia="宋体" w:hAnsi="Times New Roman"/>
                <w:color w:val="000000" w:themeColor="text1"/>
                <w:sz w:val="24"/>
              </w:rPr>
            </w:pPr>
            <w:r>
              <w:rPr>
                <w:rFonts w:ascii="Times New Roman" w:eastAsia="宋体" w:hAnsi="Times New Roman"/>
                <w:color w:val="000000" w:themeColor="text1"/>
                <w:sz w:val="24"/>
              </w:rPr>
              <w:t>L</w:t>
            </w:r>
            <w:r>
              <w:rPr>
                <w:rFonts w:ascii="Times New Roman" w:eastAsia="宋体" w:hAnsi="Times New Roman"/>
                <w:color w:val="000000" w:themeColor="text1"/>
                <w:sz w:val="24"/>
                <w:vertAlign w:val="subscript"/>
              </w:rPr>
              <w:t>(r0)</w:t>
            </w:r>
            <w:r>
              <w:rPr>
                <w:rFonts w:ascii="Times New Roman" w:eastAsia="宋体" w:hAnsi="Times New Roman"/>
                <w:color w:val="000000" w:themeColor="text1"/>
                <w:sz w:val="24"/>
              </w:rPr>
              <w:t>——</w:t>
            </w:r>
            <w:r>
              <w:rPr>
                <w:rFonts w:ascii="Times New Roman" w:eastAsia="宋体" w:hAnsi="Times New Roman"/>
                <w:color w:val="000000" w:themeColor="text1"/>
                <w:sz w:val="24"/>
              </w:rPr>
              <w:t>距离噪声源</w:t>
            </w:r>
            <w:r>
              <w:rPr>
                <w:rFonts w:ascii="Times New Roman" w:eastAsia="宋体" w:hAnsi="Times New Roman"/>
                <w:color w:val="000000" w:themeColor="text1"/>
                <w:sz w:val="24"/>
              </w:rPr>
              <w:t>r</w:t>
            </w:r>
            <w:r>
              <w:rPr>
                <w:rFonts w:ascii="Times New Roman" w:eastAsia="宋体" w:hAnsi="Times New Roman"/>
                <w:color w:val="000000" w:themeColor="text1"/>
                <w:sz w:val="24"/>
                <w:vertAlign w:val="subscript"/>
              </w:rPr>
              <w:t>0</w:t>
            </w:r>
            <w:r>
              <w:rPr>
                <w:rFonts w:ascii="Times New Roman" w:eastAsia="宋体" w:hAnsi="Times New Roman"/>
                <w:color w:val="000000" w:themeColor="text1"/>
                <w:sz w:val="24"/>
              </w:rPr>
              <w:t>处的等效</w:t>
            </w:r>
            <w:r>
              <w:rPr>
                <w:rFonts w:ascii="Times New Roman" w:eastAsia="宋体" w:hAnsi="Times New Roman"/>
                <w:color w:val="000000" w:themeColor="text1"/>
                <w:sz w:val="24"/>
              </w:rPr>
              <w:t>A</w:t>
            </w:r>
            <w:r>
              <w:rPr>
                <w:rFonts w:ascii="Times New Roman" w:eastAsia="宋体" w:hAnsi="Times New Roman"/>
                <w:color w:val="000000" w:themeColor="text1"/>
                <w:sz w:val="24"/>
              </w:rPr>
              <w:t>声级值，</w:t>
            </w:r>
            <w:r>
              <w:rPr>
                <w:rFonts w:ascii="Times New Roman" w:eastAsia="宋体" w:hAnsi="Times New Roman"/>
                <w:color w:val="000000" w:themeColor="text1"/>
                <w:sz w:val="24"/>
              </w:rPr>
              <w:t>dB(A)</w:t>
            </w:r>
            <w:r>
              <w:rPr>
                <w:rFonts w:ascii="Times New Roman" w:eastAsia="宋体" w:hAnsi="Times New Roman"/>
                <w:color w:val="000000" w:themeColor="text1"/>
                <w:sz w:val="24"/>
              </w:rPr>
              <w:t>；</w:t>
            </w:r>
          </w:p>
          <w:p w:rsidR="00970277" w:rsidRDefault="008A61FD">
            <w:pPr>
              <w:spacing w:line="440" w:lineRule="exact"/>
              <w:ind w:firstLineChars="500" w:firstLine="1200"/>
              <w:rPr>
                <w:rFonts w:ascii="Times New Roman" w:eastAsia="宋体" w:hAnsi="Times New Roman"/>
                <w:color w:val="000000" w:themeColor="text1"/>
                <w:sz w:val="24"/>
              </w:rPr>
            </w:pPr>
            <w:r>
              <w:rPr>
                <w:rFonts w:ascii="Times New Roman" w:eastAsia="宋体" w:hAnsi="Times New Roman"/>
                <w:color w:val="000000" w:themeColor="text1"/>
                <w:sz w:val="24"/>
              </w:rPr>
              <w:t>r ——</w:t>
            </w:r>
            <w:r>
              <w:rPr>
                <w:rFonts w:ascii="Times New Roman" w:eastAsia="宋体" w:hAnsi="Times New Roman"/>
                <w:color w:val="000000" w:themeColor="text1"/>
                <w:sz w:val="24"/>
              </w:rPr>
              <w:t>预测点距噪声源距离，</w:t>
            </w:r>
            <w:r>
              <w:rPr>
                <w:rFonts w:ascii="Times New Roman" w:eastAsia="宋体" w:hAnsi="Times New Roman"/>
                <w:color w:val="000000" w:themeColor="text1"/>
                <w:sz w:val="24"/>
              </w:rPr>
              <w:t>m</w:t>
            </w:r>
            <w:r>
              <w:rPr>
                <w:rFonts w:ascii="Times New Roman" w:eastAsia="宋体" w:hAnsi="Times New Roman"/>
                <w:color w:val="000000" w:themeColor="text1"/>
                <w:sz w:val="24"/>
              </w:rPr>
              <w:t>；</w:t>
            </w:r>
          </w:p>
          <w:p w:rsidR="00970277" w:rsidRDefault="008A61FD">
            <w:pPr>
              <w:spacing w:line="440" w:lineRule="exact"/>
              <w:ind w:firstLineChars="500" w:firstLine="1200"/>
              <w:rPr>
                <w:rFonts w:ascii="Times New Roman" w:eastAsia="宋体" w:hAnsi="Times New Roman"/>
                <w:color w:val="000000" w:themeColor="text1"/>
                <w:sz w:val="24"/>
              </w:rPr>
            </w:pPr>
            <w:r>
              <w:rPr>
                <w:rFonts w:ascii="Times New Roman" w:eastAsia="宋体" w:hAnsi="Times New Roman"/>
                <w:color w:val="000000" w:themeColor="text1"/>
                <w:sz w:val="24"/>
              </w:rPr>
              <w:t>r</w:t>
            </w:r>
            <w:r>
              <w:rPr>
                <w:rFonts w:ascii="Times New Roman" w:eastAsia="宋体" w:hAnsi="Times New Roman"/>
                <w:color w:val="000000" w:themeColor="text1"/>
                <w:sz w:val="24"/>
                <w:vertAlign w:val="subscript"/>
              </w:rPr>
              <w:t>0</w:t>
            </w:r>
            <w:r>
              <w:rPr>
                <w:rFonts w:ascii="Times New Roman" w:eastAsia="宋体" w:hAnsi="Times New Roman"/>
                <w:color w:val="000000" w:themeColor="text1"/>
                <w:sz w:val="24"/>
              </w:rPr>
              <w:t>——</w:t>
            </w:r>
            <w:r>
              <w:rPr>
                <w:rFonts w:ascii="Times New Roman" w:eastAsia="宋体" w:hAnsi="Times New Roman"/>
                <w:color w:val="000000" w:themeColor="text1"/>
                <w:sz w:val="24"/>
              </w:rPr>
              <w:t>源强外</w:t>
            </w:r>
            <w:r>
              <w:rPr>
                <w:rFonts w:ascii="Times New Roman" w:eastAsia="宋体" w:hAnsi="Times New Roman"/>
                <w:color w:val="000000" w:themeColor="text1"/>
                <w:sz w:val="24"/>
              </w:rPr>
              <w:t>1m</w:t>
            </w:r>
            <w:r>
              <w:rPr>
                <w:rFonts w:ascii="Times New Roman" w:eastAsia="宋体" w:hAnsi="Times New Roman"/>
                <w:color w:val="000000" w:themeColor="text1"/>
                <w:sz w:val="24"/>
              </w:rPr>
              <w:t>处；</w:t>
            </w:r>
          </w:p>
          <w:p w:rsidR="00970277" w:rsidRDefault="008A61FD">
            <w:pPr>
              <w:spacing w:line="440" w:lineRule="exact"/>
              <w:ind w:firstLineChars="500" w:firstLine="1200"/>
              <w:rPr>
                <w:rFonts w:ascii="Times New Roman" w:eastAsia="宋体" w:hAnsi="Times New Roman"/>
                <w:color w:val="000000" w:themeColor="text1"/>
                <w:sz w:val="24"/>
              </w:rPr>
            </w:pPr>
            <w:r>
              <w:rPr>
                <w:rFonts w:ascii="Times New Roman" w:eastAsia="宋体" w:hAnsi="Times New Roman"/>
                <w:color w:val="000000" w:themeColor="text1"/>
                <w:sz w:val="24"/>
              </w:rPr>
              <w:t>L——</w:t>
            </w:r>
            <w:r>
              <w:rPr>
                <w:rFonts w:ascii="Times New Roman" w:eastAsia="宋体" w:hAnsi="Times New Roman"/>
                <w:color w:val="000000" w:themeColor="text1"/>
                <w:sz w:val="24"/>
              </w:rPr>
              <w:t>总等效</w:t>
            </w:r>
            <w:r>
              <w:rPr>
                <w:rFonts w:ascii="Times New Roman" w:eastAsia="宋体" w:hAnsi="Times New Roman"/>
                <w:color w:val="000000" w:themeColor="text1"/>
                <w:sz w:val="24"/>
              </w:rPr>
              <w:t>A</w:t>
            </w:r>
            <w:r>
              <w:rPr>
                <w:rFonts w:ascii="Times New Roman" w:eastAsia="宋体" w:hAnsi="Times New Roman"/>
                <w:color w:val="000000" w:themeColor="text1"/>
                <w:sz w:val="24"/>
              </w:rPr>
              <w:t>声级值，</w:t>
            </w:r>
            <w:r>
              <w:rPr>
                <w:rFonts w:ascii="Times New Roman" w:eastAsia="宋体" w:hAnsi="Times New Roman"/>
                <w:color w:val="000000" w:themeColor="text1"/>
                <w:sz w:val="24"/>
              </w:rPr>
              <w:t>dB(A)</w:t>
            </w:r>
            <w:r>
              <w:rPr>
                <w:rFonts w:ascii="Times New Roman" w:eastAsia="宋体" w:hAnsi="Times New Roman"/>
                <w:color w:val="000000" w:themeColor="text1"/>
                <w:sz w:val="24"/>
              </w:rPr>
              <w:t>；</w:t>
            </w:r>
          </w:p>
          <w:p w:rsidR="00970277" w:rsidRDefault="008A61FD">
            <w:pPr>
              <w:spacing w:line="440" w:lineRule="exact"/>
              <w:ind w:firstLineChars="500" w:firstLine="1200"/>
              <w:rPr>
                <w:rFonts w:ascii="Times New Roman" w:eastAsia="宋体" w:hAnsi="Times New Roman"/>
                <w:color w:val="000000" w:themeColor="text1"/>
                <w:sz w:val="24"/>
              </w:rPr>
            </w:pPr>
            <w:r>
              <w:rPr>
                <w:rFonts w:ascii="Times New Roman" w:eastAsia="宋体" w:hAnsi="Times New Roman"/>
                <w:color w:val="000000" w:themeColor="text1"/>
                <w:sz w:val="24"/>
              </w:rPr>
              <w:t>L</w:t>
            </w:r>
            <w:r>
              <w:rPr>
                <w:rFonts w:ascii="Times New Roman" w:eastAsia="宋体" w:hAnsi="Times New Roman"/>
                <w:color w:val="000000" w:themeColor="text1"/>
                <w:sz w:val="24"/>
                <w:vertAlign w:val="subscript"/>
              </w:rPr>
              <w:t>i</w:t>
            </w:r>
            <w:r>
              <w:rPr>
                <w:rFonts w:ascii="Times New Roman" w:eastAsia="宋体" w:hAnsi="Times New Roman"/>
                <w:color w:val="000000" w:themeColor="text1"/>
                <w:sz w:val="24"/>
              </w:rPr>
              <w:t>——</w:t>
            </w:r>
            <w:r>
              <w:rPr>
                <w:rFonts w:ascii="Times New Roman" w:eastAsia="宋体" w:hAnsi="Times New Roman"/>
                <w:color w:val="000000" w:themeColor="text1"/>
                <w:sz w:val="24"/>
              </w:rPr>
              <w:t>第</w:t>
            </w:r>
            <w:r>
              <w:rPr>
                <w:rFonts w:ascii="Times New Roman" w:eastAsia="宋体" w:hAnsi="Times New Roman"/>
                <w:color w:val="000000" w:themeColor="text1"/>
                <w:sz w:val="24"/>
              </w:rPr>
              <w:t>i</w:t>
            </w:r>
            <w:r>
              <w:rPr>
                <w:rFonts w:ascii="Times New Roman" w:eastAsia="宋体" w:hAnsi="Times New Roman"/>
                <w:color w:val="000000" w:themeColor="text1"/>
                <w:sz w:val="24"/>
              </w:rPr>
              <w:t>个声源的等效</w:t>
            </w:r>
            <w:r>
              <w:rPr>
                <w:rFonts w:ascii="Times New Roman" w:eastAsia="宋体" w:hAnsi="Times New Roman"/>
                <w:color w:val="000000" w:themeColor="text1"/>
                <w:sz w:val="24"/>
              </w:rPr>
              <w:t>A</w:t>
            </w:r>
            <w:r>
              <w:rPr>
                <w:rFonts w:ascii="Times New Roman" w:eastAsia="宋体" w:hAnsi="Times New Roman"/>
                <w:color w:val="000000" w:themeColor="text1"/>
                <w:sz w:val="24"/>
              </w:rPr>
              <w:t>声压级值，</w:t>
            </w:r>
            <w:r>
              <w:rPr>
                <w:rFonts w:ascii="Times New Roman" w:eastAsia="宋体" w:hAnsi="Times New Roman"/>
                <w:color w:val="000000" w:themeColor="text1"/>
                <w:sz w:val="24"/>
              </w:rPr>
              <w:t>dB(A)</w:t>
            </w:r>
            <w:r>
              <w:rPr>
                <w:rFonts w:ascii="Times New Roman" w:eastAsia="宋体" w:hAnsi="Times New Roman"/>
                <w:color w:val="000000" w:themeColor="text1"/>
                <w:sz w:val="24"/>
              </w:rPr>
              <w:t>；</w:t>
            </w:r>
          </w:p>
          <w:p w:rsidR="00970277" w:rsidRDefault="008A61FD">
            <w:pPr>
              <w:spacing w:line="440" w:lineRule="exact"/>
              <w:ind w:firstLineChars="500" w:firstLine="1200"/>
              <w:rPr>
                <w:rFonts w:ascii="Times New Roman" w:eastAsia="宋体" w:hAnsi="Times New Roman"/>
                <w:color w:val="000000" w:themeColor="text1"/>
                <w:sz w:val="24"/>
              </w:rPr>
            </w:pPr>
            <w:r>
              <w:rPr>
                <w:rFonts w:ascii="Times New Roman" w:eastAsia="宋体" w:hAnsi="Times New Roman"/>
                <w:color w:val="000000" w:themeColor="text1"/>
                <w:sz w:val="24"/>
              </w:rPr>
              <w:t>△L——</w:t>
            </w:r>
            <w:r>
              <w:rPr>
                <w:rFonts w:ascii="Times New Roman" w:eastAsia="宋体" w:hAnsi="Times New Roman"/>
                <w:color w:val="000000" w:themeColor="text1"/>
                <w:sz w:val="24"/>
              </w:rPr>
              <w:t>其它各种因素引起的附加衰减量（包括遮挡物、空气吸收、地面效应等引起的衰减量），</w:t>
            </w:r>
            <w:r>
              <w:rPr>
                <w:rFonts w:ascii="Times New Roman" w:eastAsia="宋体" w:hAnsi="Times New Roman"/>
                <w:color w:val="000000" w:themeColor="text1"/>
                <w:sz w:val="24"/>
              </w:rPr>
              <w:t>dB(A)</w:t>
            </w:r>
            <w:r>
              <w:rPr>
                <w:rFonts w:ascii="Times New Roman" w:eastAsia="宋体" w:hAnsi="Times New Roman"/>
                <w:color w:val="000000" w:themeColor="text1"/>
                <w:sz w:val="24"/>
              </w:rPr>
              <w:t>；</w:t>
            </w:r>
          </w:p>
          <w:p w:rsidR="00970277" w:rsidRDefault="008A61FD">
            <w:pPr>
              <w:spacing w:line="440" w:lineRule="exact"/>
              <w:ind w:firstLineChars="500" w:firstLine="1200"/>
              <w:rPr>
                <w:rFonts w:ascii="Times New Roman" w:eastAsia="宋体" w:hAnsi="Times New Roman"/>
                <w:color w:val="000000" w:themeColor="text1"/>
                <w:sz w:val="24"/>
              </w:rPr>
            </w:pPr>
            <w:r>
              <w:rPr>
                <w:rFonts w:ascii="Times New Roman" w:eastAsia="宋体" w:hAnsi="Times New Roman"/>
                <w:color w:val="000000" w:themeColor="text1"/>
                <w:sz w:val="24"/>
              </w:rPr>
              <w:lastRenderedPageBreak/>
              <w:t>n——</w:t>
            </w:r>
            <w:r>
              <w:rPr>
                <w:rFonts w:ascii="Times New Roman" w:eastAsia="宋体" w:hAnsi="Times New Roman"/>
                <w:color w:val="000000" w:themeColor="text1"/>
                <w:sz w:val="24"/>
              </w:rPr>
              <w:t>声源数量。</w:t>
            </w:r>
          </w:p>
          <w:p w:rsidR="00970277" w:rsidRDefault="008A61FD">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3</w:t>
            </w:r>
            <w:r>
              <w:rPr>
                <w:rFonts w:ascii="Times New Roman" w:eastAsia="宋体" w:hAnsi="Times New Roman"/>
                <w:b/>
                <w:bCs/>
                <w:color w:val="000000" w:themeColor="text1"/>
                <w:sz w:val="24"/>
              </w:rPr>
              <w:t>、预测结果</w:t>
            </w:r>
          </w:p>
          <w:p w:rsidR="00970277" w:rsidRDefault="008A61FD">
            <w:pPr>
              <w:pStyle w:val="a8"/>
              <w:tabs>
                <w:tab w:val="left" w:pos="210"/>
              </w:tabs>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项目建成后，项目主要噪声源对各厂界预测结果见表</w:t>
            </w:r>
            <w:r>
              <w:rPr>
                <w:rFonts w:ascii="Times New Roman" w:eastAsia="宋体" w:hAnsi="Times New Roman" w:hint="eastAsia"/>
                <w:color w:val="000000" w:themeColor="text1"/>
                <w:sz w:val="24"/>
              </w:rPr>
              <w:t>48</w:t>
            </w:r>
            <w:r>
              <w:rPr>
                <w:rFonts w:ascii="Times New Roman" w:eastAsia="宋体" w:hAnsi="Times New Roman"/>
                <w:color w:val="000000" w:themeColor="text1"/>
                <w:sz w:val="24"/>
              </w:rPr>
              <w:t>。</w:t>
            </w:r>
          </w:p>
          <w:p w:rsidR="00970277" w:rsidRDefault="008A61FD">
            <w:pPr>
              <w:adjustRightInd w:val="0"/>
              <w:snapToGrid w:val="0"/>
              <w:spacing w:line="440" w:lineRule="exact"/>
              <w:jc w:val="center"/>
              <w:rPr>
                <w:rFonts w:ascii="Times New Roman" w:eastAsia="宋体" w:hAnsi="Times New Roman"/>
                <w:b/>
                <w:color w:val="000000" w:themeColor="text1"/>
                <w:sz w:val="24"/>
                <w:lang w:val="zh-CN"/>
              </w:rPr>
            </w:pPr>
            <w:r>
              <w:rPr>
                <w:rFonts w:ascii="Times New Roman" w:eastAsia="宋体" w:hAnsi="Times New Roman"/>
                <w:b/>
                <w:color w:val="000000" w:themeColor="text1"/>
                <w:sz w:val="24"/>
                <w:lang w:val="zh-CN"/>
              </w:rPr>
              <w:t>表</w:t>
            </w:r>
            <w:r>
              <w:rPr>
                <w:rFonts w:ascii="Times New Roman" w:eastAsia="宋体" w:hAnsi="Times New Roman" w:hint="eastAsia"/>
                <w:b/>
                <w:color w:val="000000" w:themeColor="text1"/>
                <w:sz w:val="24"/>
              </w:rPr>
              <w:t xml:space="preserve">48    </w:t>
            </w:r>
            <w:r>
              <w:rPr>
                <w:rFonts w:ascii="Times New Roman" w:eastAsia="宋体" w:hAnsi="Times New Roman"/>
                <w:b/>
                <w:color w:val="000000" w:themeColor="text1"/>
                <w:sz w:val="24"/>
                <w:lang w:val="zh-CN"/>
              </w:rPr>
              <w:t>噪声预测结果表</w:t>
            </w:r>
            <w:r w:rsidR="00F07C8D">
              <w:rPr>
                <w:rFonts w:ascii="Times New Roman" w:eastAsia="宋体" w:hAnsi="Times New Roman" w:hint="eastAsia"/>
                <w:b/>
                <w:color w:val="000000" w:themeColor="text1"/>
                <w:sz w:val="24"/>
                <w:lang w:val="zh-CN"/>
              </w:rPr>
              <w:t xml:space="preserve">    </w:t>
            </w:r>
            <w:r>
              <w:rPr>
                <w:rFonts w:ascii="Times New Roman" w:eastAsia="宋体" w:hAnsi="Times New Roman"/>
                <w:b/>
                <w:color w:val="000000" w:themeColor="text1"/>
                <w:sz w:val="24"/>
                <w:lang w:val="zh-CN"/>
              </w:rPr>
              <w:t>单位：</w:t>
            </w:r>
            <w:r>
              <w:rPr>
                <w:rFonts w:ascii="Times New Roman" w:eastAsia="宋体" w:hAnsi="Times New Roman"/>
                <w:b/>
                <w:color w:val="000000" w:themeColor="text1"/>
                <w:sz w:val="24"/>
                <w:lang w:val="zh-CN"/>
              </w:rPr>
              <w:t>dB(A)</w:t>
            </w:r>
          </w:p>
          <w:tbl>
            <w:tblPr>
              <w:tblW w:w="9072" w:type="dxa"/>
              <w:tblBorders>
                <w:top w:val="single" w:sz="12" w:space="0" w:color="auto"/>
                <w:bottom w:val="single" w:sz="12" w:space="0" w:color="auto"/>
                <w:insideH w:val="single" w:sz="4" w:space="0" w:color="auto"/>
                <w:insideV w:val="single" w:sz="4" w:space="0" w:color="auto"/>
              </w:tblBorders>
              <w:tblLook w:val="04A0"/>
            </w:tblPr>
            <w:tblGrid>
              <w:gridCol w:w="847"/>
              <w:gridCol w:w="856"/>
              <w:gridCol w:w="992"/>
              <w:gridCol w:w="849"/>
              <w:gridCol w:w="853"/>
              <w:gridCol w:w="991"/>
              <w:gridCol w:w="2408"/>
              <w:gridCol w:w="1276"/>
            </w:tblGrid>
            <w:tr w:rsidR="00970277">
              <w:trPr>
                <w:trHeight w:val="397"/>
              </w:trPr>
              <w:tc>
                <w:tcPr>
                  <w:tcW w:w="939" w:type="pct"/>
                  <w:gridSpan w:val="2"/>
                  <w:tcBorders>
                    <w:top w:val="single" w:sz="8" w:space="0" w:color="auto"/>
                    <w:left w:val="nil"/>
                    <w:bottom w:val="single" w:sz="8" w:space="0" w:color="auto"/>
                    <w:right w:val="single" w:sz="4" w:space="0" w:color="auto"/>
                  </w:tcBorders>
                  <w:vAlign w:val="center"/>
                </w:tcPr>
                <w:p w:rsidR="00970277" w:rsidRDefault="008A61FD">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预测点</w:t>
                  </w:r>
                </w:p>
              </w:tc>
              <w:tc>
                <w:tcPr>
                  <w:tcW w:w="547" w:type="pct"/>
                  <w:tcBorders>
                    <w:top w:val="single" w:sz="8" w:space="0" w:color="auto"/>
                    <w:left w:val="single" w:sz="4" w:space="0" w:color="auto"/>
                    <w:bottom w:val="single" w:sz="8" w:space="0" w:color="auto"/>
                    <w:right w:val="single" w:sz="4" w:space="0" w:color="auto"/>
                  </w:tcBorders>
                  <w:vAlign w:val="center"/>
                </w:tcPr>
                <w:p w:rsidR="00970277" w:rsidRDefault="008A61FD">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东厂界</w:t>
                  </w:r>
                </w:p>
              </w:tc>
              <w:tc>
                <w:tcPr>
                  <w:tcW w:w="468" w:type="pct"/>
                  <w:tcBorders>
                    <w:top w:val="single" w:sz="8" w:space="0" w:color="auto"/>
                    <w:left w:val="single" w:sz="4" w:space="0" w:color="auto"/>
                    <w:bottom w:val="single" w:sz="8" w:space="0" w:color="auto"/>
                    <w:right w:val="single" w:sz="4" w:space="0" w:color="auto"/>
                  </w:tcBorders>
                  <w:vAlign w:val="center"/>
                </w:tcPr>
                <w:p w:rsidR="00970277" w:rsidRDefault="008A61FD">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南厂界</w:t>
                  </w:r>
                </w:p>
              </w:tc>
              <w:tc>
                <w:tcPr>
                  <w:tcW w:w="470" w:type="pct"/>
                  <w:tcBorders>
                    <w:top w:val="single" w:sz="8" w:space="0" w:color="auto"/>
                    <w:left w:val="single" w:sz="4" w:space="0" w:color="auto"/>
                    <w:bottom w:val="single" w:sz="8" w:space="0" w:color="auto"/>
                    <w:right w:val="single" w:sz="4" w:space="0" w:color="auto"/>
                  </w:tcBorders>
                  <w:vAlign w:val="center"/>
                </w:tcPr>
                <w:p w:rsidR="00970277" w:rsidRDefault="008A61FD">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西厂界</w:t>
                  </w:r>
                </w:p>
              </w:tc>
              <w:tc>
                <w:tcPr>
                  <w:tcW w:w="546" w:type="pct"/>
                  <w:tcBorders>
                    <w:top w:val="single" w:sz="8" w:space="0" w:color="auto"/>
                    <w:left w:val="single" w:sz="4" w:space="0" w:color="auto"/>
                    <w:bottom w:val="single" w:sz="8" w:space="0" w:color="auto"/>
                    <w:right w:val="nil"/>
                  </w:tcBorders>
                  <w:vAlign w:val="center"/>
                </w:tcPr>
                <w:p w:rsidR="00970277" w:rsidRDefault="008A61FD">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北厂界</w:t>
                  </w:r>
                </w:p>
              </w:tc>
              <w:tc>
                <w:tcPr>
                  <w:tcW w:w="1327" w:type="pct"/>
                  <w:tcBorders>
                    <w:top w:val="single" w:sz="8" w:space="0" w:color="auto"/>
                    <w:left w:val="single" w:sz="4" w:space="0" w:color="auto"/>
                    <w:bottom w:val="single" w:sz="8" w:space="0" w:color="auto"/>
                    <w:right w:val="nil"/>
                  </w:tcBorders>
                  <w:vAlign w:val="center"/>
                </w:tcPr>
                <w:p w:rsidR="00970277" w:rsidRDefault="008A61FD">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执行标准</w:t>
                  </w:r>
                </w:p>
              </w:tc>
              <w:tc>
                <w:tcPr>
                  <w:tcW w:w="703" w:type="pct"/>
                  <w:tcBorders>
                    <w:top w:val="single" w:sz="8" w:space="0" w:color="auto"/>
                    <w:left w:val="single" w:sz="4" w:space="0" w:color="auto"/>
                    <w:bottom w:val="single" w:sz="8" w:space="0" w:color="auto"/>
                    <w:right w:val="nil"/>
                  </w:tcBorders>
                  <w:vAlign w:val="center"/>
                </w:tcPr>
                <w:p w:rsidR="00970277" w:rsidRDefault="008A61FD">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达标情况</w:t>
                  </w:r>
                </w:p>
              </w:tc>
            </w:tr>
            <w:tr w:rsidR="00970277">
              <w:trPr>
                <w:trHeight w:val="397"/>
              </w:trPr>
              <w:tc>
                <w:tcPr>
                  <w:tcW w:w="939" w:type="pct"/>
                  <w:gridSpan w:val="2"/>
                  <w:tcBorders>
                    <w:top w:val="single" w:sz="8"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kern w:val="0"/>
                      <w:szCs w:val="21"/>
                    </w:rPr>
                    <w:t>与厂界距离（</w:t>
                  </w:r>
                  <w:r>
                    <w:rPr>
                      <w:rFonts w:ascii="Times New Roman" w:eastAsia="宋体" w:hAnsi="Times New Roman"/>
                      <w:color w:val="000000" w:themeColor="text1"/>
                      <w:kern w:val="0"/>
                      <w:szCs w:val="21"/>
                    </w:rPr>
                    <w:t>m</w:t>
                  </w:r>
                  <w:r>
                    <w:rPr>
                      <w:rFonts w:ascii="Times New Roman" w:eastAsia="宋体" w:hint="eastAsia"/>
                      <w:color w:val="000000" w:themeColor="text1"/>
                      <w:kern w:val="0"/>
                      <w:szCs w:val="21"/>
                    </w:rPr>
                    <w:t>）</w:t>
                  </w:r>
                </w:p>
              </w:tc>
              <w:tc>
                <w:tcPr>
                  <w:tcW w:w="547" w:type="pct"/>
                  <w:tcBorders>
                    <w:top w:val="single" w:sz="8"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p>
              </w:tc>
              <w:tc>
                <w:tcPr>
                  <w:tcW w:w="468" w:type="pct"/>
                  <w:tcBorders>
                    <w:top w:val="single" w:sz="8"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28</w:t>
                  </w:r>
                </w:p>
              </w:tc>
              <w:tc>
                <w:tcPr>
                  <w:tcW w:w="470" w:type="pct"/>
                  <w:tcBorders>
                    <w:top w:val="single" w:sz="8"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p>
              </w:tc>
              <w:tc>
                <w:tcPr>
                  <w:tcW w:w="546" w:type="pct"/>
                  <w:tcBorders>
                    <w:top w:val="single" w:sz="8"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p>
              </w:tc>
              <w:tc>
                <w:tcPr>
                  <w:tcW w:w="1327" w:type="pct"/>
                  <w:vMerge w:val="restart"/>
                  <w:tcBorders>
                    <w:top w:val="single" w:sz="8" w:space="0" w:color="auto"/>
                    <w:left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《工业企业厂界环境噪声排放标准》（</w:t>
                  </w:r>
                  <w:r>
                    <w:rPr>
                      <w:rFonts w:ascii="Times New Roman" w:eastAsia="宋体" w:hAnsi="Times New Roman"/>
                      <w:color w:val="000000" w:themeColor="text1"/>
                      <w:szCs w:val="21"/>
                    </w:rPr>
                    <w:t>GB12348-2008</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3</w:t>
                  </w:r>
                  <w:r>
                    <w:rPr>
                      <w:rFonts w:ascii="Times New Roman" w:eastAsia="宋体" w:hAnsi="Times New Roman"/>
                      <w:color w:val="000000" w:themeColor="text1"/>
                      <w:szCs w:val="21"/>
                    </w:rPr>
                    <w:t>类标准：（昼间</w:t>
                  </w:r>
                  <w:r>
                    <w:rPr>
                      <w:rFonts w:ascii="Times New Roman" w:eastAsia="宋体" w:hAnsi="Times New Roman"/>
                      <w:color w:val="000000" w:themeColor="text1"/>
                      <w:szCs w:val="21"/>
                    </w:rPr>
                    <w:t>≤6</w:t>
                  </w:r>
                  <w:r>
                    <w:rPr>
                      <w:rFonts w:ascii="Times New Roman" w:eastAsia="宋体" w:hAnsi="Times New Roman" w:hint="eastAsia"/>
                      <w:color w:val="000000" w:themeColor="text1"/>
                      <w:szCs w:val="21"/>
                    </w:rPr>
                    <w:t>5</w:t>
                  </w:r>
                  <w:r>
                    <w:rPr>
                      <w:rFonts w:ascii="Times New Roman" w:eastAsia="宋体" w:hAnsi="Times New Roman"/>
                      <w:color w:val="000000" w:themeColor="text1"/>
                      <w:szCs w:val="21"/>
                    </w:rPr>
                    <w:t>dB(A)</w:t>
                  </w:r>
                  <w:r>
                    <w:rPr>
                      <w:rFonts w:ascii="Times New Roman" w:eastAsia="宋体" w:hAnsi="Times New Roman"/>
                      <w:color w:val="000000" w:themeColor="text1"/>
                      <w:szCs w:val="21"/>
                    </w:rPr>
                    <w:t>，夜间</w:t>
                  </w:r>
                  <w:r>
                    <w:rPr>
                      <w:rFonts w:ascii="Times New Roman" w:eastAsia="宋体" w:hAnsi="Times New Roman"/>
                      <w:color w:val="000000" w:themeColor="text1"/>
                      <w:szCs w:val="21"/>
                    </w:rPr>
                    <w:t>≤5</w:t>
                  </w:r>
                  <w:r>
                    <w:rPr>
                      <w:rFonts w:ascii="Times New Roman" w:eastAsia="宋体" w:hAnsi="Times New Roman" w:hint="eastAsia"/>
                      <w:color w:val="000000" w:themeColor="text1"/>
                      <w:szCs w:val="21"/>
                    </w:rPr>
                    <w:t>5</w:t>
                  </w:r>
                  <w:r>
                    <w:rPr>
                      <w:rFonts w:ascii="Times New Roman" w:eastAsia="宋体" w:hAnsi="Times New Roman"/>
                      <w:color w:val="000000" w:themeColor="text1"/>
                      <w:szCs w:val="21"/>
                    </w:rPr>
                    <w:t>dB(A)</w:t>
                  </w:r>
                  <w:r>
                    <w:rPr>
                      <w:rFonts w:ascii="Times New Roman" w:eastAsia="宋体" w:hAnsi="Times New Roman"/>
                      <w:color w:val="000000" w:themeColor="text1"/>
                      <w:szCs w:val="21"/>
                    </w:rPr>
                    <w:t>）</w:t>
                  </w:r>
                </w:p>
              </w:tc>
              <w:tc>
                <w:tcPr>
                  <w:tcW w:w="703" w:type="pct"/>
                  <w:tcBorders>
                    <w:top w:val="single" w:sz="8"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达标</w:t>
                  </w:r>
                </w:p>
              </w:tc>
            </w:tr>
            <w:tr w:rsidR="00970277">
              <w:trPr>
                <w:trHeight w:val="397"/>
              </w:trPr>
              <w:tc>
                <w:tcPr>
                  <w:tcW w:w="939" w:type="pct"/>
                  <w:gridSpan w:val="2"/>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kern w:val="0"/>
                      <w:szCs w:val="21"/>
                    </w:rPr>
                    <w:t>贡献值</w:t>
                  </w:r>
                </w:p>
              </w:tc>
              <w:tc>
                <w:tcPr>
                  <w:tcW w:w="547"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45.4</w:t>
                  </w:r>
                </w:p>
              </w:tc>
              <w:tc>
                <w:tcPr>
                  <w:tcW w:w="468" w:type="pct"/>
                  <w:tcBorders>
                    <w:top w:val="single" w:sz="4" w:space="0" w:color="auto"/>
                    <w:left w:val="single" w:sz="4" w:space="0" w:color="auto"/>
                    <w:bottom w:val="single" w:sz="4" w:space="0" w:color="auto"/>
                    <w:right w:val="single" w:sz="4" w:space="0" w:color="auto"/>
                  </w:tcBorders>
                  <w:vAlign w:val="center"/>
                </w:tcPr>
                <w:p w:rsidR="00970277" w:rsidRDefault="008A61FD">
                  <w:pPr>
                    <w:jc w:val="center"/>
                    <w:rPr>
                      <w:color w:val="000000" w:themeColor="text1"/>
                    </w:rPr>
                  </w:pPr>
                  <w:r>
                    <w:rPr>
                      <w:rFonts w:ascii="Times New Roman" w:eastAsia="宋体" w:hAnsi="Times New Roman" w:hint="eastAsia"/>
                      <w:color w:val="000000" w:themeColor="text1"/>
                      <w:szCs w:val="21"/>
                    </w:rPr>
                    <w:t>16.5</w:t>
                  </w:r>
                </w:p>
              </w:tc>
              <w:tc>
                <w:tcPr>
                  <w:tcW w:w="470" w:type="pct"/>
                  <w:tcBorders>
                    <w:top w:val="single" w:sz="4" w:space="0" w:color="auto"/>
                    <w:left w:val="single" w:sz="4" w:space="0" w:color="auto"/>
                    <w:bottom w:val="single" w:sz="4" w:space="0" w:color="auto"/>
                    <w:right w:val="single" w:sz="4" w:space="0" w:color="auto"/>
                  </w:tcBorders>
                  <w:vAlign w:val="center"/>
                </w:tcPr>
                <w:p w:rsidR="00970277" w:rsidRDefault="008A61FD">
                  <w:pPr>
                    <w:jc w:val="center"/>
                    <w:rPr>
                      <w:color w:val="000000" w:themeColor="text1"/>
                    </w:rPr>
                  </w:pPr>
                  <w:r>
                    <w:rPr>
                      <w:rFonts w:ascii="Times New Roman" w:eastAsia="宋体" w:hAnsi="Times New Roman" w:hint="eastAsia"/>
                      <w:color w:val="000000" w:themeColor="text1"/>
                      <w:szCs w:val="21"/>
                    </w:rPr>
                    <w:t>45.4</w:t>
                  </w:r>
                </w:p>
              </w:tc>
              <w:tc>
                <w:tcPr>
                  <w:tcW w:w="546" w:type="pct"/>
                  <w:tcBorders>
                    <w:top w:val="single" w:sz="4" w:space="0" w:color="auto"/>
                    <w:left w:val="single" w:sz="4" w:space="0" w:color="auto"/>
                    <w:bottom w:val="single" w:sz="4" w:space="0" w:color="auto"/>
                    <w:right w:val="nil"/>
                  </w:tcBorders>
                  <w:vAlign w:val="center"/>
                </w:tcPr>
                <w:p w:rsidR="00970277" w:rsidRDefault="008A61FD">
                  <w:pPr>
                    <w:jc w:val="center"/>
                    <w:rPr>
                      <w:color w:val="000000" w:themeColor="text1"/>
                    </w:rPr>
                  </w:pPr>
                  <w:r>
                    <w:rPr>
                      <w:rFonts w:ascii="Times New Roman" w:eastAsia="宋体" w:hAnsi="Times New Roman" w:hint="eastAsia"/>
                      <w:color w:val="000000" w:themeColor="text1"/>
                      <w:szCs w:val="21"/>
                    </w:rPr>
                    <w:t>45.4</w:t>
                  </w:r>
                </w:p>
              </w:tc>
              <w:tc>
                <w:tcPr>
                  <w:tcW w:w="1327" w:type="pct"/>
                  <w:vMerge/>
                  <w:tcBorders>
                    <w:left w:val="single" w:sz="4" w:space="0" w:color="auto"/>
                    <w:right w:val="nil"/>
                  </w:tcBorders>
                  <w:vAlign w:val="center"/>
                </w:tcPr>
                <w:p w:rsidR="00970277" w:rsidRDefault="00970277">
                  <w:pPr>
                    <w:adjustRightInd w:val="0"/>
                    <w:snapToGrid w:val="0"/>
                    <w:jc w:val="center"/>
                    <w:rPr>
                      <w:rFonts w:ascii="Times New Roman" w:eastAsia="宋体" w:hAnsi="Times New Roman"/>
                      <w:color w:val="000000" w:themeColor="text1"/>
                      <w:szCs w:val="21"/>
                    </w:rPr>
                  </w:pPr>
                </w:p>
              </w:tc>
              <w:tc>
                <w:tcPr>
                  <w:tcW w:w="703" w:type="pct"/>
                  <w:tcBorders>
                    <w:top w:val="single" w:sz="4" w:space="0" w:color="auto"/>
                    <w:left w:val="single" w:sz="4" w:space="0" w:color="auto"/>
                    <w:bottom w:val="single" w:sz="4" w:space="0" w:color="auto"/>
                    <w:right w:val="nil"/>
                  </w:tcBorders>
                  <w:vAlign w:val="center"/>
                </w:tcPr>
                <w:p w:rsidR="00970277" w:rsidRDefault="008A61FD">
                  <w:pPr>
                    <w:jc w:val="center"/>
                    <w:rPr>
                      <w:color w:val="000000" w:themeColor="text1"/>
                    </w:rPr>
                  </w:pPr>
                  <w:r>
                    <w:rPr>
                      <w:rFonts w:ascii="Times New Roman" w:eastAsia="宋体" w:hAnsi="Times New Roman" w:hint="eastAsia"/>
                      <w:color w:val="000000" w:themeColor="text1"/>
                      <w:szCs w:val="21"/>
                    </w:rPr>
                    <w:t>达标</w:t>
                  </w:r>
                </w:p>
              </w:tc>
            </w:tr>
            <w:tr w:rsidR="00970277">
              <w:trPr>
                <w:trHeight w:val="397"/>
              </w:trPr>
              <w:tc>
                <w:tcPr>
                  <w:tcW w:w="467" w:type="pct"/>
                  <w:vMerge w:val="restart"/>
                  <w:tcBorders>
                    <w:top w:val="single" w:sz="4" w:space="0" w:color="auto"/>
                    <w:left w:val="nil"/>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背景值</w:t>
                  </w:r>
                </w:p>
              </w:tc>
              <w:tc>
                <w:tcPr>
                  <w:tcW w:w="472"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昼间</w:t>
                  </w:r>
                </w:p>
              </w:tc>
              <w:tc>
                <w:tcPr>
                  <w:tcW w:w="547"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5</w:t>
                  </w:r>
                  <w:r>
                    <w:rPr>
                      <w:rFonts w:ascii="Times New Roman" w:eastAsia="宋体" w:hAnsi="Times New Roman" w:hint="eastAsia"/>
                      <w:bCs/>
                      <w:color w:val="000000" w:themeColor="text1"/>
                      <w:szCs w:val="21"/>
                    </w:rPr>
                    <w:t>5.4</w:t>
                  </w:r>
                </w:p>
              </w:tc>
              <w:tc>
                <w:tcPr>
                  <w:tcW w:w="468"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5</w:t>
                  </w:r>
                  <w:r>
                    <w:rPr>
                      <w:rFonts w:ascii="Times New Roman" w:eastAsia="宋体" w:hAnsi="Times New Roman" w:hint="eastAsia"/>
                      <w:bCs/>
                      <w:color w:val="000000" w:themeColor="text1"/>
                      <w:szCs w:val="21"/>
                    </w:rPr>
                    <w:t>6.4</w:t>
                  </w:r>
                </w:p>
              </w:tc>
              <w:tc>
                <w:tcPr>
                  <w:tcW w:w="470"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5</w:t>
                  </w:r>
                  <w:r>
                    <w:rPr>
                      <w:rFonts w:ascii="Times New Roman" w:eastAsia="宋体" w:hAnsi="Times New Roman" w:hint="eastAsia"/>
                      <w:bCs/>
                      <w:color w:val="000000" w:themeColor="text1"/>
                      <w:szCs w:val="21"/>
                    </w:rPr>
                    <w:t>4.2</w:t>
                  </w:r>
                </w:p>
              </w:tc>
              <w:tc>
                <w:tcPr>
                  <w:tcW w:w="5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56.2</w:t>
                  </w:r>
                </w:p>
              </w:tc>
              <w:tc>
                <w:tcPr>
                  <w:tcW w:w="1327" w:type="pct"/>
                  <w:vMerge/>
                  <w:tcBorders>
                    <w:left w:val="single" w:sz="4" w:space="0" w:color="auto"/>
                    <w:right w:val="nil"/>
                  </w:tcBorders>
                  <w:vAlign w:val="center"/>
                </w:tcPr>
                <w:p w:rsidR="00970277" w:rsidRDefault="00970277">
                  <w:pPr>
                    <w:adjustRightInd w:val="0"/>
                    <w:snapToGrid w:val="0"/>
                    <w:jc w:val="center"/>
                    <w:rPr>
                      <w:rFonts w:ascii="Times New Roman" w:eastAsia="宋体" w:hAnsi="Times New Roman"/>
                      <w:bCs/>
                      <w:color w:val="000000" w:themeColor="text1"/>
                      <w:szCs w:val="21"/>
                    </w:rPr>
                  </w:pPr>
                </w:p>
              </w:tc>
              <w:tc>
                <w:tcPr>
                  <w:tcW w:w="703" w:type="pct"/>
                  <w:tcBorders>
                    <w:top w:val="single" w:sz="4" w:space="0" w:color="auto"/>
                    <w:left w:val="single" w:sz="4" w:space="0" w:color="auto"/>
                    <w:bottom w:val="single" w:sz="4" w:space="0" w:color="auto"/>
                    <w:right w:val="nil"/>
                  </w:tcBorders>
                  <w:vAlign w:val="center"/>
                </w:tcPr>
                <w:p w:rsidR="00970277" w:rsidRDefault="008A61FD">
                  <w:pPr>
                    <w:jc w:val="center"/>
                    <w:rPr>
                      <w:color w:val="000000" w:themeColor="text1"/>
                    </w:rPr>
                  </w:pPr>
                  <w:r>
                    <w:rPr>
                      <w:rFonts w:ascii="Times New Roman" w:eastAsia="宋体" w:hAnsi="Times New Roman" w:hint="eastAsia"/>
                      <w:color w:val="000000" w:themeColor="text1"/>
                      <w:szCs w:val="21"/>
                    </w:rPr>
                    <w:t>达标</w:t>
                  </w:r>
                </w:p>
              </w:tc>
            </w:tr>
            <w:tr w:rsidR="00970277">
              <w:trPr>
                <w:trHeight w:val="397"/>
              </w:trPr>
              <w:tc>
                <w:tcPr>
                  <w:tcW w:w="467" w:type="pct"/>
                  <w:vMerge/>
                  <w:tcBorders>
                    <w:top w:val="single" w:sz="4" w:space="0" w:color="auto"/>
                    <w:left w:val="nil"/>
                    <w:bottom w:val="single" w:sz="4" w:space="0" w:color="auto"/>
                    <w:right w:val="single" w:sz="4" w:space="0" w:color="auto"/>
                  </w:tcBorders>
                  <w:vAlign w:val="center"/>
                </w:tcPr>
                <w:p w:rsidR="00970277" w:rsidRDefault="00970277">
                  <w:pPr>
                    <w:widowControl/>
                    <w:jc w:val="center"/>
                    <w:rPr>
                      <w:rFonts w:ascii="Times New Roman" w:eastAsia="宋体" w:hAnsi="Times New Roman"/>
                      <w:color w:val="000000" w:themeColor="text1"/>
                      <w:kern w:val="0"/>
                      <w:szCs w:val="21"/>
                    </w:rPr>
                  </w:pPr>
                </w:p>
              </w:tc>
              <w:tc>
                <w:tcPr>
                  <w:tcW w:w="472"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夜间</w:t>
                  </w:r>
                </w:p>
              </w:tc>
              <w:tc>
                <w:tcPr>
                  <w:tcW w:w="547"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45.1</w:t>
                  </w:r>
                </w:p>
              </w:tc>
              <w:tc>
                <w:tcPr>
                  <w:tcW w:w="468"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4</w:t>
                  </w:r>
                  <w:r>
                    <w:rPr>
                      <w:rFonts w:ascii="Times New Roman" w:eastAsia="宋体" w:hAnsi="Times New Roman" w:hint="eastAsia"/>
                      <w:bCs/>
                      <w:color w:val="000000" w:themeColor="text1"/>
                      <w:szCs w:val="21"/>
                    </w:rPr>
                    <w:t>6.3</w:t>
                  </w:r>
                </w:p>
              </w:tc>
              <w:tc>
                <w:tcPr>
                  <w:tcW w:w="470"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4</w:t>
                  </w:r>
                  <w:r>
                    <w:rPr>
                      <w:rFonts w:ascii="Times New Roman" w:eastAsia="宋体" w:hAnsi="Times New Roman" w:hint="eastAsia"/>
                      <w:bCs/>
                      <w:color w:val="000000" w:themeColor="text1"/>
                      <w:szCs w:val="21"/>
                    </w:rPr>
                    <w:t>3.9</w:t>
                  </w:r>
                </w:p>
              </w:tc>
              <w:tc>
                <w:tcPr>
                  <w:tcW w:w="5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4</w:t>
                  </w:r>
                  <w:r>
                    <w:rPr>
                      <w:rFonts w:ascii="Times New Roman" w:eastAsia="宋体" w:hAnsi="Times New Roman" w:hint="eastAsia"/>
                      <w:bCs/>
                      <w:color w:val="000000" w:themeColor="text1"/>
                      <w:szCs w:val="21"/>
                    </w:rPr>
                    <w:t>6.3</w:t>
                  </w:r>
                </w:p>
              </w:tc>
              <w:tc>
                <w:tcPr>
                  <w:tcW w:w="1327" w:type="pct"/>
                  <w:vMerge/>
                  <w:tcBorders>
                    <w:left w:val="single" w:sz="4" w:space="0" w:color="auto"/>
                    <w:right w:val="nil"/>
                  </w:tcBorders>
                  <w:vAlign w:val="center"/>
                </w:tcPr>
                <w:p w:rsidR="00970277" w:rsidRDefault="00970277">
                  <w:pPr>
                    <w:adjustRightInd w:val="0"/>
                    <w:snapToGrid w:val="0"/>
                    <w:jc w:val="center"/>
                    <w:rPr>
                      <w:rFonts w:ascii="Times New Roman" w:eastAsia="宋体" w:hAnsi="Times New Roman"/>
                      <w:bCs/>
                      <w:color w:val="000000" w:themeColor="text1"/>
                      <w:szCs w:val="21"/>
                    </w:rPr>
                  </w:pPr>
                </w:p>
              </w:tc>
              <w:tc>
                <w:tcPr>
                  <w:tcW w:w="703" w:type="pct"/>
                  <w:tcBorders>
                    <w:top w:val="single" w:sz="4" w:space="0" w:color="auto"/>
                    <w:left w:val="single" w:sz="4" w:space="0" w:color="auto"/>
                    <w:bottom w:val="single" w:sz="4" w:space="0" w:color="auto"/>
                    <w:right w:val="nil"/>
                  </w:tcBorders>
                  <w:vAlign w:val="center"/>
                </w:tcPr>
                <w:p w:rsidR="00970277" w:rsidRDefault="008A61FD">
                  <w:pPr>
                    <w:jc w:val="center"/>
                    <w:rPr>
                      <w:color w:val="000000" w:themeColor="text1"/>
                    </w:rPr>
                  </w:pPr>
                  <w:r>
                    <w:rPr>
                      <w:rFonts w:ascii="Times New Roman" w:eastAsia="宋体" w:hAnsi="Times New Roman" w:hint="eastAsia"/>
                      <w:color w:val="000000" w:themeColor="text1"/>
                      <w:szCs w:val="21"/>
                    </w:rPr>
                    <w:t>达标</w:t>
                  </w:r>
                </w:p>
              </w:tc>
            </w:tr>
            <w:tr w:rsidR="00970277">
              <w:trPr>
                <w:trHeight w:val="397"/>
              </w:trPr>
              <w:tc>
                <w:tcPr>
                  <w:tcW w:w="467" w:type="pct"/>
                  <w:vMerge w:val="restart"/>
                  <w:tcBorders>
                    <w:top w:val="single" w:sz="4" w:space="0" w:color="auto"/>
                    <w:left w:val="nil"/>
                    <w:bottom w:val="single" w:sz="12"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预测值</w:t>
                  </w:r>
                </w:p>
              </w:tc>
              <w:tc>
                <w:tcPr>
                  <w:tcW w:w="472"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昼间</w:t>
                  </w:r>
                </w:p>
              </w:tc>
              <w:tc>
                <w:tcPr>
                  <w:tcW w:w="547"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55.81</w:t>
                  </w:r>
                </w:p>
              </w:tc>
              <w:tc>
                <w:tcPr>
                  <w:tcW w:w="468"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5</w:t>
                  </w:r>
                  <w:r>
                    <w:rPr>
                      <w:rFonts w:ascii="Times New Roman" w:eastAsia="宋体" w:hAnsi="Times New Roman" w:hint="eastAsia"/>
                      <w:bCs/>
                      <w:color w:val="000000" w:themeColor="text1"/>
                      <w:szCs w:val="21"/>
                    </w:rPr>
                    <w:t>6.4</w:t>
                  </w:r>
                </w:p>
              </w:tc>
              <w:tc>
                <w:tcPr>
                  <w:tcW w:w="470" w:type="pct"/>
                  <w:tcBorders>
                    <w:top w:val="single" w:sz="4" w:space="0" w:color="auto"/>
                    <w:left w:val="single" w:sz="4" w:space="0" w:color="auto"/>
                    <w:bottom w:val="single" w:sz="4"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w:t>
                  </w:r>
                  <w:r>
                    <w:rPr>
                      <w:rFonts w:ascii="Times New Roman" w:eastAsia="宋体" w:hAnsi="Times New Roman" w:hint="eastAsia"/>
                      <w:color w:val="000000" w:themeColor="text1"/>
                      <w:szCs w:val="21"/>
                    </w:rPr>
                    <w:t>4.74</w:t>
                  </w:r>
                </w:p>
              </w:tc>
              <w:tc>
                <w:tcPr>
                  <w:tcW w:w="546" w:type="pct"/>
                  <w:tcBorders>
                    <w:top w:val="single" w:sz="4" w:space="0" w:color="auto"/>
                    <w:left w:val="single" w:sz="4" w:space="0" w:color="auto"/>
                    <w:bottom w:val="single" w:sz="4"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5</w:t>
                  </w:r>
                  <w:r>
                    <w:rPr>
                      <w:rFonts w:ascii="Times New Roman" w:eastAsia="宋体" w:hAnsi="Times New Roman" w:hint="eastAsia"/>
                      <w:bCs/>
                      <w:color w:val="000000" w:themeColor="text1"/>
                      <w:szCs w:val="21"/>
                    </w:rPr>
                    <w:t>6.55</w:t>
                  </w:r>
                </w:p>
              </w:tc>
              <w:tc>
                <w:tcPr>
                  <w:tcW w:w="1327" w:type="pct"/>
                  <w:vMerge/>
                  <w:tcBorders>
                    <w:left w:val="single" w:sz="4" w:space="0" w:color="auto"/>
                    <w:right w:val="nil"/>
                  </w:tcBorders>
                  <w:vAlign w:val="center"/>
                </w:tcPr>
                <w:p w:rsidR="00970277" w:rsidRDefault="00970277">
                  <w:pPr>
                    <w:adjustRightInd w:val="0"/>
                    <w:snapToGrid w:val="0"/>
                    <w:jc w:val="center"/>
                    <w:rPr>
                      <w:rFonts w:ascii="Times New Roman" w:eastAsia="宋体" w:hAnsi="Times New Roman"/>
                      <w:bCs/>
                      <w:color w:val="000000" w:themeColor="text1"/>
                      <w:szCs w:val="21"/>
                    </w:rPr>
                  </w:pPr>
                </w:p>
              </w:tc>
              <w:tc>
                <w:tcPr>
                  <w:tcW w:w="703" w:type="pct"/>
                  <w:tcBorders>
                    <w:top w:val="single" w:sz="4" w:space="0" w:color="auto"/>
                    <w:left w:val="single" w:sz="4" w:space="0" w:color="auto"/>
                    <w:bottom w:val="single" w:sz="4" w:space="0" w:color="auto"/>
                    <w:right w:val="nil"/>
                  </w:tcBorders>
                  <w:vAlign w:val="center"/>
                </w:tcPr>
                <w:p w:rsidR="00970277" w:rsidRDefault="008A61FD">
                  <w:pPr>
                    <w:jc w:val="center"/>
                    <w:rPr>
                      <w:color w:val="000000" w:themeColor="text1"/>
                    </w:rPr>
                  </w:pPr>
                  <w:r>
                    <w:rPr>
                      <w:rFonts w:ascii="Times New Roman" w:eastAsia="宋体" w:hAnsi="Times New Roman" w:hint="eastAsia"/>
                      <w:color w:val="000000" w:themeColor="text1"/>
                      <w:szCs w:val="21"/>
                    </w:rPr>
                    <w:t>达标</w:t>
                  </w:r>
                </w:p>
              </w:tc>
            </w:tr>
            <w:tr w:rsidR="00970277">
              <w:trPr>
                <w:trHeight w:val="397"/>
              </w:trPr>
              <w:tc>
                <w:tcPr>
                  <w:tcW w:w="467" w:type="pct"/>
                  <w:vMerge/>
                  <w:tcBorders>
                    <w:top w:val="single" w:sz="4" w:space="0" w:color="auto"/>
                    <w:left w:val="nil"/>
                    <w:bottom w:val="single" w:sz="8" w:space="0" w:color="auto"/>
                    <w:right w:val="single" w:sz="4" w:space="0" w:color="auto"/>
                  </w:tcBorders>
                  <w:vAlign w:val="center"/>
                </w:tcPr>
                <w:p w:rsidR="00970277" w:rsidRDefault="00970277">
                  <w:pPr>
                    <w:widowControl/>
                    <w:jc w:val="center"/>
                    <w:rPr>
                      <w:rFonts w:ascii="Times New Roman" w:eastAsia="宋体" w:hAnsi="Times New Roman"/>
                      <w:color w:val="000000" w:themeColor="text1"/>
                      <w:kern w:val="0"/>
                      <w:szCs w:val="21"/>
                    </w:rPr>
                  </w:pPr>
                </w:p>
              </w:tc>
              <w:tc>
                <w:tcPr>
                  <w:tcW w:w="472" w:type="pct"/>
                  <w:tcBorders>
                    <w:top w:val="single" w:sz="4" w:space="0" w:color="auto"/>
                    <w:left w:val="single" w:sz="4" w:space="0" w:color="auto"/>
                    <w:bottom w:val="single" w:sz="8"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夜间</w:t>
                  </w:r>
                </w:p>
              </w:tc>
              <w:tc>
                <w:tcPr>
                  <w:tcW w:w="547" w:type="pct"/>
                  <w:tcBorders>
                    <w:top w:val="single" w:sz="4" w:space="0" w:color="auto"/>
                    <w:left w:val="single" w:sz="4" w:space="0" w:color="auto"/>
                    <w:bottom w:val="single" w:sz="8"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48.26</w:t>
                  </w:r>
                </w:p>
              </w:tc>
              <w:tc>
                <w:tcPr>
                  <w:tcW w:w="468" w:type="pct"/>
                  <w:tcBorders>
                    <w:top w:val="single" w:sz="4" w:space="0" w:color="auto"/>
                    <w:left w:val="single" w:sz="4" w:space="0" w:color="auto"/>
                    <w:bottom w:val="single" w:sz="8"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46.3</w:t>
                  </w:r>
                </w:p>
              </w:tc>
              <w:tc>
                <w:tcPr>
                  <w:tcW w:w="470" w:type="pct"/>
                  <w:tcBorders>
                    <w:top w:val="single" w:sz="4" w:space="0" w:color="auto"/>
                    <w:left w:val="single" w:sz="4" w:space="0" w:color="auto"/>
                    <w:bottom w:val="single" w:sz="8" w:space="0" w:color="auto"/>
                    <w:right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w:t>
                  </w:r>
                  <w:r>
                    <w:rPr>
                      <w:rFonts w:ascii="Times New Roman" w:eastAsia="宋体" w:hAnsi="Times New Roman" w:hint="eastAsia"/>
                      <w:color w:val="000000" w:themeColor="text1"/>
                      <w:szCs w:val="21"/>
                    </w:rPr>
                    <w:t>7.72</w:t>
                  </w:r>
                </w:p>
              </w:tc>
              <w:tc>
                <w:tcPr>
                  <w:tcW w:w="546" w:type="pct"/>
                  <w:tcBorders>
                    <w:top w:val="single" w:sz="4" w:space="0" w:color="auto"/>
                    <w:left w:val="single" w:sz="4" w:space="0" w:color="auto"/>
                    <w:bottom w:val="single" w:sz="8" w:space="0" w:color="auto"/>
                    <w:right w:val="nil"/>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w:t>
                  </w:r>
                  <w:r>
                    <w:rPr>
                      <w:rFonts w:ascii="Times New Roman" w:eastAsia="宋体" w:hAnsi="Times New Roman" w:hint="eastAsia"/>
                      <w:color w:val="000000" w:themeColor="text1"/>
                      <w:szCs w:val="21"/>
                    </w:rPr>
                    <w:t>8.88</w:t>
                  </w:r>
                </w:p>
              </w:tc>
              <w:tc>
                <w:tcPr>
                  <w:tcW w:w="1327" w:type="pct"/>
                  <w:vMerge/>
                  <w:tcBorders>
                    <w:left w:val="single" w:sz="4" w:space="0" w:color="auto"/>
                    <w:bottom w:val="single" w:sz="8" w:space="0" w:color="auto"/>
                    <w:right w:val="nil"/>
                  </w:tcBorders>
                  <w:vAlign w:val="center"/>
                </w:tcPr>
                <w:p w:rsidR="00970277" w:rsidRDefault="00970277">
                  <w:pPr>
                    <w:adjustRightInd w:val="0"/>
                    <w:snapToGrid w:val="0"/>
                    <w:jc w:val="center"/>
                    <w:rPr>
                      <w:rFonts w:ascii="Times New Roman" w:eastAsia="宋体" w:hAnsi="Times New Roman"/>
                      <w:color w:val="000000" w:themeColor="text1"/>
                      <w:szCs w:val="21"/>
                    </w:rPr>
                  </w:pPr>
                </w:p>
              </w:tc>
              <w:tc>
                <w:tcPr>
                  <w:tcW w:w="703" w:type="pct"/>
                  <w:tcBorders>
                    <w:top w:val="single" w:sz="4" w:space="0" w:color="auto"/>
                    <w:left w:val="single" w:sz="4" w:space="0" w:color="auto"/>
                    <w:bottom w:val="single" w:sz="8" w:space="0" w:color="auto"/>
                    <w:right w:val="nil"/>
                  </w:tcBorders>
                  <w:vAlign w:val="center"/>
                </w:tcPr>
                <w:p w:rsidR="00970277" w:rsidRDefault="008A61FD">
                  <w:pPr>
                    <w:jc w:val="center"/>
                    <w:rPr>
                      <w:color w:val="000000" w:themeColor="text1"/>
                    </w:rPr>
                  </w:pPr>
                  <w:r>
                    <w:rPr>
                      <w:rFonts w:ascii="Times New Roman" w:eastAsia="宋体" w:hAnsi="Times New Roman" w:hint="eastAsia"/>
                      <w:color w:val="000000" w:themeColor="text1"/>
                      <w:szCs w:val="21"/>
                    </w:rPr>
                    <w:t>达标</w:t>
                  </w:r>
                </w:p>
              </w:tc>
            </w:tr>
          </w:tbl>
          <w:p w:rsidR="00970277" w:rsidRDefault="008A61FD">
            <w:pPr>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由上表可知，通过</w:t>
            </w:r>
            <w:r>
              <w:rPr>
                <w:rFonts w:asciiTheme="minorEastAsia" w:eastAsiaTheme="minorEastAsia" w:hAnsiTheme="minorEastAsia" w:hint="eastAsia"/>
                <w:color w:val="000000" w:themeColor="text1"/>
                <w:sz w:val="24"/>
              </w:rPr>
              <w:t>基础减振、距离衰减、厂房隔声等措施</w:t>
            </w:r>
            <w:r>
              <w:rPr>
                <w:rFonts w:ascii="Times New Roman" w:eastAsia="宋体" w:hAnsi="Times New Roman"/>
                <w:color w:val="000000" w:themeColor="text1"/>
                <w:sz w:val="24"/>
              </w:rPr>
              <w:t>后，项目建设各厂界噪声预测值能满足《工业企业厂界环境噪声排放标准》（</w:t>
            </w:r>
            <w:r>
              <w:rPr>
                <w:rFonts w:ascii="Times New Roman" w:eastAsia="宋体" w:hAnsi="Times New Roman"/>
                <w:color w:val="000000" w:themeColor="text1"/>
                <w:sz w:val="24"/>
              </w:rPr>
              <w:t>GB12348-2008</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3</w:t>
            </w:r>
            <w:r>
              <w:rPr>
                <w:rFonts w:ascii="Times New Roman" w:eastAsia="宋体" w:hAnsi="Times New Roman"/>
                <w:color w:val="000000" w:themeColor="text1"/>
                <w:sz w:val="24"/>
              </w:rPr>
              <w:t>类标准［昼间</w:t>
            </w:r>
            <w:r>
              <w:rPr>
                <w:rFonts w:ascii="Times New Roman" w:eastAsia="宋体" w:hAnsi="Times New Roman"/>
                <w:color w:val="000000" w:themeColor="text1"/>
                <w:sz w:val="24"/>
              </w:rPr>
              <w:t>≤6</w:t>
            </w:r>
            <w:r>
              <w:rPr>
                <w:rFonts w:ascii="Times New Roman" w:eastAsia="宋体" w:hAnsi="Times New Roman" w:hint="eastAsia"/>
                <w:color w:val="000000" w:themeColor="text1"/>
                <w:sz w:val="24"/>
              </w:rPr>
              <w:t>5</w:t>
            </w:r>
            <w:r>
              <w:rPr>
                <w:rFonts w:ascii="Times New Roman" w:eastAsia="宋体" w:hAnsi="Times New Roman"/>
                <w:color w:val="000000" w:themeColor="text1"/>
                <w:sz w:val="24"/>
              </w:rPr>
              <w:t>dB(A)</w:t>
            </w:r>
            <w:r>
              <w:rPr>
                <w:rFonts w:ascii="Times New Roman" w:eastAsia="宋体" w:hAnsi="Times New Roman"/>
                <w:color w:val="000000" w:themeColor="text1"/>
                <w:sz w:val="24"/>
              </w:rPr>
              <w:t>，夜间</w:t>
            </w:r>
            <w:r>
              <w:rPr>
                <w:rFonts w:ascii="Times New Roman" w:eastAsia="宋体" w:hAnsi="Times New Roman"/>
                <w:color w:val="000000" w:themeColor="text1"/>
                <w:sz w:val="24"/>
              </w:rPr>
              <w:t>≤5</w:t>
            </w:r>
            <w:r>
              <w:rPr>
                <w:rFonts w:ascii="Times New Roman" w:eastAsia="宋体" w:hAnsi="Times New Roman" w:hint="eastAsia"/>
                <w:color w:val="000000" w:themeColor="text1"/>
                <w:sz w:val="24"/>
              </w:rPr>
              <w:t>5</w:t>
            </w:r>
            <w:r>
              <w:rPr>
                <w:rFonts w:ascii="Times New Roman" w:eastAsia="宋体" w:hAnsi="Times New Roman"/>
                <w:color w:val="000000" w:themeColor="text1"/>
                <w:sz w:val="24"/>
              </w:rPr>
              <w:t>dB(A)]</w:t>
            </w:r>
            <w:r>
              <w:rPr>
                <w:rFonts w:ascii="Times New Roman" w:eastAsia="宋体" w:hAnsi="Times New Roman"/>
                <w:color w:val="000000" w:themeColor="text1"/>
                <w:sz w:val="24"/>
              </w:rPr>
              <w:t>要求。</w:t>
            </w:r>
          </w:p>
          <w:p w:rsidR="00970277" w:rsidRDefault="008A61FD">
            <w:pPr>
              <w:adjustRightInd w:val="0"/>
              <w:snapToGrid w:val="0"/>
              <w:spacing w:line="440" w:lineRule="exact"/>
              <w:ind w:firstLineChars="200" w:firstLine="482"/>
              <w:rPr>
                <w:rFonts w:ascii="Times New Roman" w:eastAsia="宋体" w:hAnsi="Times New Roman"/>
                <w:b/>
                <w:color w:val="000000" w:themeColor="text1"/>
                <w:kern w:val="0"/>
                <w:sz w:val="24"/>
              </w:rPr>
            </w:pPr>
            <w:r>
              <w:rPr>
                <w:rFonts w:ascii="Times New Roman" w:eastAsia="宋体" w:hAnsi="Times New Roman"/>
                <w:b/>
                <w:color w:val="000000" w:themeColor="text1"/>
                <w:kern w:val="0"/>
                <w:sz w:val="24"/>
              </w:rPr>
              <w:t>四、固体废物环境影响分析</w:t>
            </w:r>
          </w:p>
          <w:p w:rsidR="00970277" w:rsidRDefault="008A61FD">
            <w:pPr>
              <w:autoSpaceDE w:val="0"/>
              <w:autoSpaceDN w:val="0"/>
              <w:adjustRightIn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1</w:t>
            </w:r>
            <w:r>
              <w:rPr>
                <w:rFonts w:ascii="Times New Roman" w:eastAsia="宋体" w:hAnsi="Times New Roman"/>
                <w:b/>
                <w:bCs/>
                <w:color w:val="000000" w:themeColor="text1"/>
                <w:sz w:val="24"/>
              </w:rPr>
              <w:t>、源强分析</w:t>
            </w:r>
          </w:p>
          <w:p w:rsidR="00970277" w:rsidRDefault="008A61FD">
            <w:pPr>
              <w:pStyle w:val="a7"/>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本项目运营期产生的固废主要为拉丝和圆织工序产生的废扁丝</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裁袋工序产生的边角料</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吹膜和套内膜工序产生的不合格产品</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废气处理过程产生的废催化剂</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w:t>
            </w:r>
            <w:r>
              <w:rPr>
                <w:rFonts w:ascii="Times New Roman" w:eastAsia="宋体" w:hint="eastAsia"/>
                <w:color w:val="000000" w:themeColor="text1"/>
                <w:sz w:val="24"/>
              </w:rPr>
              <w:t>铂催化剂、</w:t>
            </w:r>
            <w:r>
              <w:rPr>
                <w:rFonts w:ascii="Times New Roman" w:eastAsia="宋体" w:hAnsi="Times New Roman"/>
                <w:color w:val="000000" w:themeColor="text1"/>
                <w:sz w:val="24"/>
              </w:rPr>
              <w:t>废紫外灯管</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废活性炭</w:t>
            </w:r>
            <w:r>
              <w:rPr>
                <w:rFonts w:ascii="Times New Roman" w:eastAsia="宋体" w:hAnsi="Times New Roman" w:hint="eastAsia"/>
                <w:color w:val="000000" w:themeColor="text1"/>
                <w:sz w:val="24"/>
              </w:rPr>
              <w:t>，</w:t>
            </w:r>
            <w:r>
              <w:rPr>
                <w:rFonts w:ascii="Times New Roman" w:eastAsia="宋体" w:hAnsi="Times New Roman"/>
                <w:bCs/>
                <w:color w:val="000000" w:themeColor="text1"/>
                <w:sz w:val="24"/>
              </w:rPr>
              <w:t>柔印和彩印工序产生的废胶印版</w:t>
            </w:r>
            <w:r w:rsidR="00C945BB">
              <w:rPr>
                <w:rFonts w:ascii="Times New Roman" w:eastAsia="宋体" w:hAnsi="Times New Roman" w:hint="eastAsia"/>
                <w:bCs/>
                <w:color w:val="000000" w:themeColor="text1"/>
                <w:sz w:val="24"/>
              </w:rPr>
              <w:t>、</w:t>
            </w:r>
            <w:r w:rsidR="00C945BB" w:rsidRPr="00C945BB">
              <w:rPr>
                <w:rFonts w:ascii="Times New Roman" w:eastAsia="宋体" w:hAnsi="Times New Roman"/>
                <w:b/>
                <w:bCs/>
                <w:color w:val="000000" w:themeColor="text1"/>
                <w:sz w:val="24"/>
                <w:u w:val="single"/>
              </w:rPr>
              <w:t>废抹布</w:t>
            </w:r>
            <w:r>
              <w:rPr>
                <w:rFonts w:ascii="Times New Roman" w:eastAsia="宋体" w:hAnsi="Times New Roman"/>
                <w:bCs/>
                <w:color w:val="000000" w:themeColor="text1"/>
                <w:sz w:val="24"/>
              </w:rPr>
              <w:t>和废油墨桶</w:t>
            </w:r>
            <w:r>
              <w:rPr>
                <w:rFonts w:ascii="Times New Roman" w:eastAsia="宋体" w:hAnsi="Times New Roman"/>
                <w:color w:val="000000" w:themeColor="text1"/>
                <w:sz w:val="24"/>
              </w:rPr>
              <w:t>。</w:t>
            </w:r>
          </w:p>
          <w:p w:rsidR="00970277" w:rsidRDefault="008A61FD">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w:t>
            </w:r>
            <w:r>
              <w:rPr>
                <w:rFonts w:ascii="Times New Roman" w:eastAsia="宋体" w:hAnsi="Times New Roman"/>
                <w:b/>
                <w:bCs/>
                <w:color w:val="000000" w:themeColor="text1"/>
                <w:sz w:val="24"/>
              </w:rPr>
              <w:t>1</w:t>
            </w:r>
            <w:r>
              <w:rPr>
                <w:rFonts w:ascii="Times New Roman" w:eastAsia="宋体" w:hAnsi="Times New Roman"/>
                <w:b/>
                <w:bCs/>
                <w:color w:val="000000" w:themeColor="text1"/>
                <w:sz w:val="24"/>
              </w:rPr>
              <w:t>）一般固废</w:t>
            </w:r>
          </w:p>
          <w:p w:rsidR="00970277" w:rsidRDefault="008A61FD">
            <w:pPr>
              <w:pStyle w:val="a7"/>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本项目拉丝和圆织工序产生的废扁丝</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裁袋工序产生的边角料</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吹膜和套内膜工序产生的不合格产品</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废气处理过程产生的废催化剂均为一般固废</w:t>
            </w:r>
            <w:r>
              <w:rPr>
                <w:rFonts w:ascii="Times New Roman" w:eastAsia="宋体" w:hAnsi="Times New Roman" w:hint="eastAsia"/>
                <w:color w:val="000000" w:themeColor="text1"/>
                <w:sz w:val="24"/>
              </w:rPr>
              <w:t>。</w:t>
            </w:r>
          </w:p>
          <w:p w:rsidR="00970277" w:rsidRDefault="008A61FD">
            <w:pPr>
              <w:pStyle w:val="Char9"/>
              <w:spacing w:before="0" w:line="440" w:lineRule="exact"/>
              <w:ind w:firstLineChars="200" w:firstLine="480"/>
              <w:jc w:val="left"/>
              <w:rPr>
                <w:rFonts w:ascii="Times New Roman" w:eastAsia="宋体" w:hAnsi="Times New Roman"/>
                <w:color w:val="000000" w:themeColor="text1"/>
                <w:szCs w:val="24"/>
              </w:rPr>
            </w:pPr>
            <w:r>
              <w:rPr>
                <w:rFonts w:ascii="Times New Roman" w:eastAsia="宋体" w:hAnsi="Times New Roman" w:hint="eastAsia"/>
                <w:color w:val="000000" w:themeColor="text1"/>
                <w:szCs w:val="24"/>
              </w:rPr>
              <w:t>废扁丝：项目在拉丝和圆织工序会产生一定量的废扁丝，根据建设单位提供资料，项目每年废扁丝产生量为</w:t>
            </w:r>
            <w:r>
              <w:rPr>
                <w:rFonts w:ascii="Times New Roman" w:eastAsia="宋体" w:hAnsi="Times New Roman" w:hint="eastAsia"/>
                <w:color w:val="000000" w:themeColor="text1"/>
                <w:szCs w:val="24"/>
              </w:rPr>
              <w:t>5</w:t>
            </w:r>
            <w:r>
              <w:rPr>
                <w:rFonts w:ascii="Times New Roman" w:eastAsia="宋体" w:hAnsi="Times New Roman"/>
                <w:color w:val="000000" w:themeColor="text1"/>
                <w:szCs w:val="24"/>
              </w:rPr>
              <w:t>t/a</w:t>
            </w:r>
            <w:r>
              <w:rPr>
                <w:rFonts w:ascii="Times New Roman" w:eastAsia="宋体" w:hAnsi="Times New Roman" w:hint="eastAsia"/>
                <w:color w:val="000000" w:themeColor="text1"/>
                <w:szCs w:val="24"/>
              </w:rPr>
              <w:t>，废扁丝</w:t>
            </w:r>
            <w:r>
              <w:rPr>
                <w:rFonts w:ascii="Times New Roman" w:eastAsia="宋体" w:hAnsi="Times New Roman" w:hint="eastAsia"/>
                <w:color w:val="000000" w:themeColor="text1"/>
              </w:rPr>
              <w:t>集中收集后</w:t>
            </w:r>
            <w:r>
              <w:rPr>
                <w:rFonts w:ascii="Times New Roman" w:eastAsia="宋体" w:hAnsi="Times New Roman"/>
                <w:color w:val="000000" w:themeColor="text1"/>
              </w:rPr>
              <w:t>回用于生产</w:t>
            </w:r>
            <w:r>
              <w:rPr>
                <w:rFonts w:ascii="Times New Roman" w:eastAsia="宋体" w:hAnsi="Times New Roman" w:hint="eastAsia"/>
                <w:color w:val="000000" w:themeColor="text1"/>
              </w:rPr>
              <w:t>。</w:t>
            </w:r>
          </w:p>
          <w:p w:rsidR="00970277" w:rsidRDefault="008A61FD">
            <w:pPr>
              <w:pStyle w:val="Char9"/>
              <w:spacing w:before="0" w:line="440" w:lineRule="exact"/>
              <w:ind w:firstLineChars="200" w:firstLine="480"/>
              <w:jc w:val="left"/>
              <w:rPr>
                <w:rFonts w:ascii="Times New Roman" w:eastAsia="宋体" w:hAnsi="Times New Roman"/>
                <w:color w:val="000000" w:themeColor="text1"/>
                <w:szCs w:val="24"/>
              </w:rPr>
            </w:pPr>
            <w:r>
              <w:rPr>
                <w:rFonts w:ascii="Times New Roman" w:eastAsia="宋体" w:hAnsi="Times New Roman" w:hint="eastAsia"/>
                <w:color w:val="000000" w:themeColor="text1"/>
                <w:szCs w:val="24"/>
              </w:rPr>
              <w:t>边角料：项目在裁袋工序会产生一定量的边角料，根据建设单位提供的资料，项目每年边角料产生量为</w:t>
            </w:r>
            <w:r>
              <w:rPr>
                <w:rFonts w:ascii="Times New Roman" w:eastAsia="宋体" w:hAnsi="Times New Roman" w:hint="eastAsia"/>
                <w:color w:val="000000" w:themeColor="text1"/>
                <w:szCs w:val="24"/>
              </w:rPr>
              <w:t>16.7t/a</w:t>
            </w:r>
            <w:r>
              <w:rPr>
                <w:rFonts w:ascii="Times New Roman" w:eastAsia="宋体" w:hAnsi="Times New Roman" w:hint="eastAsia"/>
                <w:color w:val="000000" w:themeColor="text1"/>
                <w:szCs w:val="24"/>
              </w:rPr>
              <w:t>，边角料</w:t>
            </w:r>
            <w:r>
              <w:rPr>
                <w:rFonts w:ascii="Times New Roman" w:eastAsia="宋体" w:hAnsi="Times New Roman" w:hint="eastAsia"/>
                <w:color w:val="000000" w:themeColor="text1"/>
              </w:rPr>
              <w:t>集中收集后</w:t>
            </w:r>
            <w:r>
              <w:rPr>
                <w:rFonts w:ascii="Times New Roman" w:eastAsia="宋体" w:hAnsi="Times New Roman"/>
                <w:color w:val="000000" w:themeColor="text1"/>
              </w:rPr>
              <w:t>回用于生产</w:t>
            </w:r>
            <w:r>
              <w:rPr>
                <w:rFonts w:ascii="Times New Roman" w:eastAsia="宋体" w:hAnsi="Times New Roman" w:hint="eastAsia"/>
                <w:color w:val="000000" w:themeColor="text1"/>
              </w:rPr>
              <w:t>。</w:t>
            </w:r>
          </w:p>
          <w:p w:rsidR="00970277" w:rsidRDefault="008A61FD">
            <w:pPr>
              <w:pStyle w:val="Char9"/>
              <w:spacing w:before="0" w:line="440" w:lineRule="exact"/>
              <w:ind w:firstLineChars="200" w:firstLine="480"/>
              <w:jc w:val="left"/>
              <w:rPr>
                <w:rFonts w:ascii="Times New Roman" w:eastAsia="宋体" w:hAnsi="Times New Roman"/>
                <w:color w:val="000000" w:themeColor="text1"/>
                <w:szCs w:val="24"/>
              </w:rPr>
            </w:pPr>
            <w:r>
              <w:rPr>
                <w:rFonts w:ascii="Times New Roman" w:eastAsia="宋体" w:hAnsi="Times New Roman"/>
                <w:color w:val="000000" w:themeColor="text1"/>
                <w:szCs w:val="24"/>
              </w:rPr>
              <w:t>不合格产品：项目</w:t>
            </w:r>
            <w:r>
              <w:rPr>
                <w:rFonts w:ascii="Times New Roman" w:eastAsia="宋体" w:hAnsi="Times New Roman" w:hint="eastAsia"/>
                <w:color w:val="000000" w:themeColor="text1"/>
                <w:szCs w:val="24"/>
              </w:rPr>
              <w:t>在吹膜和套内膜工序会产生一定量的不合格产品，根据建设单位提供的资料，项目每年不合格产品产生量为</w:t>
            </w:r>
            <w:r>
              <w:rPr>
                <w:rFonts w:ascii="Times New Roman" w:eastAsia="宋体" w:hAnsi="Times New Roman" w:hint="eastAsia"/>
                <w:color w:val="000000" w:themeColor="text1"/>
                <w:szCs w:val="24"/>
              </w:rPr>
              <w:t>8.3t/a</w:t>
            </w:r>
            <w:r>
              <w:rPr>
                <w:rFonts w:ascii="Times New Roman" w:eastAsia="宋体" w:hAnsi="Times New Roman" w:hint="eastAsia"/>
                <w:color w:val="000000" w:themeColor="text1"/>
                <w:szCs w:val="24"/>
              </w:rPr>
              <w:t>，不合格产品</w:t>
            </w:r>
            <w:r>
              <w:rPr>
                <w:rFonts w:ascii="Times New Roman" w:eastAsia="宋体" w:hAnsi="Times New Roman" w:hint="eastAsia"/>
                <w:color w:val="000000" w:themeColor="text1"/>
              </w:rPr>
              <w:t>集中收集后</w:t>
            </w:r>
            <w:r>
              <w:rPr>
                <w:rFonts w:ascii="Times New Roman" w:eastAsia="宋体" w:hAnsi="Times New Roman"/>
                <w:color w:val="000000" w:themeColor="text1"/>
              </w:rPr>
              <w:t>回用于生产</w:t>
            </w:r>
            <w:r>
              <w:rPr>
                <w:rFonts w:ascii="Times New Roman" w:eastAsia="宋体" w:hAnsi="Times New Roman" w:hint="eastAsia"/>
                <w:color w:val="000000" w:themeColor="text1"/>
              </w:rPr>
              <w:t>。</w:t>
            </w:r>
          </w:p>
          <w:p w:rsidR="00970277" w:rsidRDefault="008A61FD">
            <w:pPr>
              <w:pStyle w:val="afff1"/>
              <w:spacing w:line="440" w:lineRule="exact"/>
              <w:ind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废催化剂：</w:t>
            </w:r>
            <w:r>
              <w:rPr>
                <w:rFonts w:ascii="Times New Roman" w:eastAsia="宋体" w:hint="eastAsia"/>
                <w:color w:val="000000" w:themeColor="text1"/>
                <w:sz w:val="24"/>
              </w:rPr>
              <w:t>项目废气处理装置</w:t>
            </w:r>
            <w:r>
              <w:rPr>
                <w:rFonts w:ascii="Times New Roman" w:eastAsia="宋体" w:hAnsi="Times New Roman" w:hint="eastAsia"/>
                <w:color w:val="000000" w:themeColor="text1"/>
                <w:sz w:val="24"/>
              </w:rPr>
              <w:t>UV</w:t>
            </w:r>
            <w:r>
              <w:rPr>
                <w:rFonts w:ascii="Times New Roman" w:eastAsia="宋体" w:hint="eastAsia"/>
                <w:color w:val="000000" w:themeColor="text1"/>
                <w:sz w:val="24"/>
              </w:rPr>
              <w:t>光氧催化装置处理废气，在处理的过程中会产生废催化剂。废催化剂主要成分为纳米</w:t>
            </w:r>
            <w:r>
              <w:rPr>
                <w:rFonts w:ascii="Times New Roman" w:eastAsia="宋体" w:hAnsi="Times New Roman" w:hint="eastAsia"/>
                <w:color w:val="000000" w:themeColor="text1"/>
                <w:sz w:val="24"/>
              </w:rPr>
              <w:t>TiO</w:t>
            </w:r>
            <w:r>
              <w:rPr>
                <w:rFonts w:ascii="Times New Roman" w:eastAsia="宋体" w:hAnsi="Times New Roman" w:hint="eastAsia"/>
                <w:color w:val="000000" w:themeColor="text1"/>
                <w:sz w:val="24"/>
                <w:vertAlign w:val="subscript"/>
              </w:rPr>
              <w:t>2</w:t>
            </w:r>
            <w:r>
              <w:rPr>
                <w:rFonts w:ascii="Times New Roman" w:eastAsia="宋体" w:hint="eastAsia"/>
                <w:color w:val="000000" w:themeColor="text1"/>
                <w:sz w:val="24"/>
              </w:rPr>
              <w:t>，为固体催化剂，属于一般固废。废催化剂每年更换一次，产生量约为</w:t>
            </w:r>
            <w:r>
              <w:rPr>
                <w:rFonts w:ascii="Times New Roman" w:eastAsia="宋体" w:hAnsi="Times New Roman" w:hint="eastAsia"/>
                <w:color w:val="000000" w:themeColor="text1"/>
                <w:sz w:val="24"/>
              </w:rPr>
              <w:t>0.02t/a</w:t>
            </w:r>
            <w:r>
              <w:rPr>
                <w:rFonts w:ascii="Times New Roman" w:eastAsia="宋体" w:hint="eastAsia"/>
                <w:color w:val="000000" w:themeColor="text1"/>
                <w:sz w:val="24"/>
              </w:rPr>
              <w:t>。废催化剂经收集后，暂存于一般固废暂存区（</w:t>
            </w:r>
            <w:r>
              <w:rPr>
                <w:rFonts w:ascii="Times New Roman" w:eastAsia="宋体" w:hAnsi="Times New Roman" w:hint="eastAsia"/>
                <w:color w:val="000000" w:themeColor="text1"/>
                <w:sz w:val="24"/>
              </w:rPr>
              <w:t>25m</w:t>
            </w:r>
            <w:r>
              <w:rPr>
                <w:rFonts w:ascii="Times New Roman" w:eastAsia="宋体" w:hAnsi="Times New Roman" w:hint="eastAsia"/>
                <w:color w:val="000000" w:themeColor="text1"/>
                <w:sz w:val="24"/>
                <w:vertAlign w:val="superscript"/>
              </w:rPr>
              <w:t>2</w:t>
            </w:r>
            <w:r>
              <w:rPr>
                <w:rFonts w:ascii="Times New Roman" w:eastAsia="宋体" w:hint="eastAsia"/>
                <w:color w:val="000000" w:themeColor="text1"/>
                <w:sz w:val="24"/>
              </w:rPr>
              <w:t>），定期交由厂家回收。</w:t>
            </w:r>
          </w:p>
          <w:p w:rsidR="00970277" w:rsidRDefault="008A61FD">
            <w:pPr>
              <w:adjustRightInd w:val="0"/>
              <w:snapToGrid w:val="0"/>
              <w:spacing w:line="440" w:lineRule="exact"/>
              <w:ind w:firstLineChars="200" w:firstLine="480"/>
              <w:rPr>
                <w:rFonts w:ascii="Times New Roman" w:eastAsia="宋体"/>
                <w:color w:val="000000" w:themeColor="text1"/>
                <w:kern w:val="24"/>
                <w:sz w:val="24"/>
              </w:rPr>
            </w:pPr>
            <w:r>
              <w:rPr>
                <w:rFonts w:ascii="Times New Roman" w:eastAsia="宋体" w:hint="eastAsia"/>
                <w:color w:val="000000" w:themeColor="text1"/>
                <w:sz w:val="24"/>
              </w:rPr>
              <w:lastRenderedPageBreak/>
              <w:t>评价要求：企业应严格按照《一般工业固体废物贮存、处置场污染控制标准》（</w:t>
            </w:r>
            <w:r>
              <w:rPr>
                <w:rFonts w:ascii="Times New Roman" w:eastAsia="宋体" w:hAnsi="Times New Roman"/>
                <w:color w:val="000000" w:themeColor="text1"/>
                <w:sz w:val="24"/>
              </w:rPr>
              <w:t>GB18599-2001</w:t>
            </w:r>
            <w:r>
              <w:rPr>
                <w:rFonts w:ascii="Times New Roman" w:eastAsia="宋体" w:hint="eastAsia"/>
                <w:color w:val="000000" w:themeColor="text1"/>
                <w:sz w:val="24"/>
              </w:rPr>
              <w:t>）及</w:t>
            </w:r>
            <w:r>
              <w:rPr>
                <w:rFonts w:ascii="Times New Roman" w:eastAsia="宋体" w:hAnsi="Times New Roman" w:hint="eastAsia"/>
                <w:color w:val="000000" w:themeColor="text1"/>
                <w:sz w:val="24"/>
              </w:rPr>
              <w:t>2013</w:t>
            </w:r>
            <w:r>
              <w:rPr>
                <w:rFonts w:ascii="Times New Roman" w:eastAsia="宋体" w:hint="eastAsia"/>
                <w:color w:val="000000" w:themeColor="text1"/>
                <w:sz w:val="24"/>
              </w:rPr>
              <w:t>年修改单的相关要求对一般固废进行暂存，本项目依托现有工程的一般固废暂存间（面积为</w:t>
            </w:r>
            <w:r>
              <w:rPr>
                <w:rFonts w:ascii="Times New Roman" w:eastAsia="宋体" w:hint="eastAsia"/>
                <w:color w:val="000000" w:themeColor="text1"/>
                <w:sz w:val="24"/>
              </w:rPr>
              <w:t>25</w:t>
            </w:r>
            <w:r>
              <w:rPr>
                <w:rFonts w:ascii="Times New Roman" w:eastAsia="宋体" w:hAnsi="Times New Roman"/>
                <w:color w:val="000000" w:themeColor="text1"/>
                <w:sz w:val="24"/>
              </w:rPr>
              <w:t>m</w:t>
            </w:r>
            <w:r>
              <w:rPr>
                <w:rFonts w:ascii="Times New Roman" w:eastAsia="宋体" w:hAnsi="Times New Roman"/>
                <w:color w:val="000000" w:themeColor="text1"/>
                <w:sz w:val="24"/>
                <w:vertAlign w:val="superscript"/>
              </w:rPr>
              <w:t>2</w:t>
            </w:r>
            <w:r>
              <w:rPr>
                <w:rFonts w:ascii="Times New Roman" w:eastAsia="宋体" w:hint="eastAsia"/>
                <w:color w:val="000000" w:themeColor="text1"/>
                <w:sz w:val="24"/>
              </w:rPr>
              <w:t>），一般固废暂存间应做到防风、防雨、防渗漏等措施。</w:t>
            </w:r>
            <w:r>
              <w:rPr>
                <w:rFonts w:ascii="Times New Roman" w:eastAsia="宋体" w:hint="eastAsia"/>
                <w:bCs/>
                <w:color w:val="000000" w:themeColor="text1"/>
                <w:sz w:val="24"/>
              </w:rPr>
              <w:t>综上所述，本项目所产生的固体废物经收集后外可以妥善处理，</w:t>
            </w:r>
            <w:r>
              <w:rPr>
                <w:rFonts w:ascii="Times New Roman" w:eastAsia="宋体" w:hint="eastAsia"/>
                <w:color w:val="000000" w:themeColor="text1"/>
                <w:kern w:val="24"/>
                <w:sz w:val="24"/>
              </w:rPr>
              <w:t>能够避免固体废物排放对环境的二次污染，不会对当地环境产生不利影响。</w:t>
            </w:r>
          </w:p>
          <w:p w:rsidR="00970277" w:rsidRDefault="008A61FD">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w:t>
            </w:r>
            <w:r>
              <w:rPr>
                <w:rFonts w:ascii="Times New Roman" w:eastAsia="宋体" w:hAnsi="Times New Roman" w:hint="eastAsia"/>
                <w:b/>
                <w:bCs/>
                <w:color w:val="000000" w:themeColor="text1"/>
                <w:sz w:val="24"/>
              </w:rPr>
              <w:t>2</w:t>
            </w:r>
            <w:r>
              <w:rPr>
                <w:rFonts w:ascii="Times New Roman" w:eastAsia="宋体" w:hAnsi="Times New Roman"/>
                <w:b/>
                <w:bCs/>
                <w:color w:val="000000" w:themeColor="text1"/>
                <w:sz w:val="24"/>
              </w:rPr>
              <w:t>）危险废物</w:t>
            </w:r>
          </w:p>
          <w:p w:rsidR="00970277" w:rsidRDefault="008A61FD">
            <w:pPr>
              <w:pStyle w:val="1"/>
              <w:spacing w:line="440" w:lineRule="exact"/>
              <w:ind w:firstLineChars="200" w:firstLine="480"/>
              <w:jc w:val="both"/>
              <w:rPr>
                <w:rFonts w:ascii="Times New Roman" w:eastAsia="宋体"/>
                <w:color w:val="000000" w:themeColor="text1"/>
                <w:sz w:val="24"/>
              </w:rPr>
            </w:pPr>
            <w:r>
              <w:rPr>
                <w:rFonts w:ascii="Times New Roman" w:eastAsia="宋体" w:hint="eastAsia"/>
                <w:color w:val="000000" w:themeColor="text1"/>
                <w:sz w:val="24"/>
              </w:rPr>
              <w:t>本项目废气处理过程产生的</w:t>
            </w:r>
            <w:r>
              <w:rPr>
                <w:rFonts w:ascii="Times New Roman" w:eastAsia="宋体" w:hAnsi="Times New Roman"/>
                <w:color w:val="000000" w:themeColor="text1"/>
                <w:sz w:val="24"/>
              </w:rPr>
              <w:t>废</w:t>
            </w:r>
            <w:r>
              <w:rPr>
                <w:rFonts w:ascii="Times New Roman" w:eastAsia="宋体" w:hint="eastAsia"/>
                <w:color w:val="000000" w:themeColor="text1"/>
                <w:sz w:val="24"/>
              </w:rPr>
              <w:t>铂催化剂、废紫外灯管、废活性炭，</w:t>
            </w:r>
            <w:r>
              <w:rPr>
                <w:rFonts w:ascii="Times New Roman" w:eastAsia="宋体" w:hAnsi="Times New Roman"/>
                <w:bCs/>
                <w:color w:val="000000" w:themeColor="text1"/>
                <w:sz w:val="24"/>
              </w:rPr>
              <w:t>柔印和彩印工序产生的废胶印版</w:t>
            </w:r>
            <w:r w:rsidR="00EF32B7">
              <w:rPr>
                <w:rFonts w:ascii="Times New Roman" w:eastAsia="宋体" w:hAnsi="Times New Roman" w:hint="eastAsia"/>
                <w:bCs/>
                <w:color w:val="000000" w:themeColor="text1"/>
                <w:sz w:val="24"/>
              </w:rPr>
              <w:t>、</w:t>
            </w:r>
            <w:r w:rsidR="00EF32B7" w:rsidRPr="00EF32B7">
              <w:rPr>
                <w:rFonts w:ascii="Times New Roman" w:eastAsia="宋体" w:hAnsi="Times New Roman"/>
                <w:b/>
                <w:bCs/>
                <w:color w:val="000000" w:themeColor="text1"/>
                <w:sz w:val="24"/>
                <w:u w:val="single"/>
              </w:rPr>
              <w:t>废抹布</w:t>
            </w:r>
            <w:r>
              <w:rPr>
                <w:rFonts w:ascii="Times New Roman" w:eastAsia="宋体" w:hAnsi="Times New Roman"/>
                <w:bCs/>
                <w:color w:val="000000" w:themeColor="text1"/>
                <w:sz w:val="24"/>
              </w:rPr>
              <w:t>和废油墨桶</w:t>
            </w:r>
            <w:r>
              <w:rPr>
                <w:rFonts w:ascii="Times New Roman" w:eastAsia="宋体" w:hint="eastAsia"/>
                <w:color w:val="000000" w:themeColor="text1"/>
                <w:sz w:val="24"/>
              </w:rPr>
              <w:t>属于危险废物。</w:t>
            </w:r>
          </w:p>
          <w:p w:rsidR="00C945BB" w:rsidRPr="00C945BB" w:rsidRDefault="00361F36" w:rsidP="00C945BB">
            <w:pPr>
              <w:widowControl/>
              <w:spacing w:line="440" w:lineRule="exact"/>
              <w:ind w:firstLineChars="200" w:firstLine="480"/>
              <w:rPr>
                <w:rFonts w:ascii="Times New Roman" w:eastAsia="宋体"/>
                <w:color w:val="000000" w:themeColor="text1"/>
                <w:kern w:val="0"/>
                <w:sz w:val="24"/>
                <w:szCs w:val="22"/>
              </w:rPr>
            </w:pPr>
            <w:r>
              <w:rPr>
                <w:rFonts w:ascii="Times New Roman" w:eastAsia="宋体" w:hAnsi="Times New Roman"/>
                <w:color w:val="000000" w:themeColor="text1"/>
                <w:sz w:val="24"/>
              </w:rPr>
              <w:fldChar w:fldCharType="begin"/>
            </w:r>
            <w:r w:rsidR="008A61FD">
              <w:rPr>
                <w:rFonts w:ascii="Times New Roman" w:eastAsia="宋体" w:hAnsi="Times New Roman" w:hint="eastAsia"/>
                <w:color w:val="000000" w:themeColor="text1"/>
                <w:sz w:val="24"/>
              </w:rPr>
              <w:instrText>= 1 \* GB3</w:instrText>
            </w:r>
            <w:r>
              <w:rPr>
                <w:rFonts w:ascii="Times New Roman" w:eastAsia="宋体" w:hAnsi="Times New Roman"/>
                <w:color w:val="000000" w:themeColor="text1"/>
                <w:sz w:val="24"/>
              </w:rPr>
              <w:fldChar w:fldCharType="separate"/>
            </w:r>
            <w:r w:rsidR="008A61FD">
              <w:rPr>
                <w:rFonts w:ascii="Times New Roman" w:eastAsia="宋体" w:hAnsi="Times New Roman" w:hint="eastAsia"/>
                <w:color w:val="000000" w:themeColor="text1"/>
                <w:sz w:val="24"/>
              </w:rPr>
              <w:t>①</w:t>
            </w:r>
            <w:r>
              <w:rPr>
                <w:rFonts w:ascii="Times New Roman" w:eastAsia="宋体" w:hAnsi="Times New Roman"/>
                <w:color w:val="000000" w:themeColor="text1"/>
                <w:sz w:val="24"/>
              </w:rPr>
              <w:fldChar w:fldCharType="end"/>
            </w:r>
            <w:r w:rsidR="008A61FD">
              <w:rPr>
                <w:rFonts w:ascii="Times New Roman" w:eastAsia="宋体" w:hAnsi="Times New Roman"/>
                <w:color w:val="000000" w:themeColor="text1"/>
                <w:sz w:val="24"/>
              </w:rPr>
              <w:t>废紫外灯管</w:t>
            </w:r>
            <w:r w:rsidR="008A61FD">
              <w:rPr>
                <w:rFonts w:ascii="Times New Roman" w:eastAsia="宋体" w:hAnsi="Times New Roman" w:hint="eastAsia"/>
                <w:color w:val="000000" w:themeColor="text1"/>
                <w:sz w:val="24"/>
              </w:rPr>
              <w:t>：</w:t>
            </w:r>
            <w:r w:rsidR="008A61FD">
              <w:rPr>
                <w:rFonts w:ascii="Times New Roman" w:eastAsia="宋体"/>
                <w:color w:val="000000" w:themeColor="text1"/>
                <w:kern w:val="0"/>
                <w:sz w:val="24"/>
                <w:szCs w:val="22"/>
              </w:rPr>
              <w:t>项目</w:t>
            </w:r>
            <w:r w:rsidR="008A61FD">
              <w:rPr>
                <w:rFonts w:ascii="Times New Roman" w:eastAsia="宋体" w:hAnsi="Times New Roman"/>
                <w:color w:val="000000" w:themeColor="text1"/>
                <w:kern w:val="0"/>
                <w:sz w:val="24"/>
                <w:szCs w:val="22"/>
              </w:rPr>
              <w:t>UV</w:t>
            </w:r>
            <w:r w:rsidR="008A61FD">
              <w:rPr>
                <w:rFonts w:ascii="Times New Roman" w:eastAsia="宋体"/>
                <w:color w:val="000000" w:themeColor="text1"/>
                <w:kern w:val="0"/>
                <w:sz w:val="24"/>
                <w:szCs w:val="22"/>
              </w:rPr>
              <w:t>紫外灯管</w:t>
            </w:r>
            <w:r w:rsidR="008A61FD">
              <w:rPr>
                <w:rFonts w:ascii="Times New Roman" w:eastAsia="宋体" w:hAnsi="Times New Roman" w:hint="eastAsia"/>
                <w:color w:val="000000" w:themeColor="text1"/>
                <w:kern w:val="0"/>
                <w:sz w:val="24"/>
                <w:szCs w:val="22"/>
              </w:rPr>
              <w:t>1</w:t>
            </w:r>
            <w:r w:rsidR="008A61FD">
              <w:rPr>
                <w:rFonts w:ascii="Times New Roman" w:eastAsia="宋体"/>
                <w:color w:val="000000" w:themeColor="text1"/>
                <w:kern w:val="0"/>
                <w:sz w:val="24"/>
                <w:szCs w:val="22"/>
              </w:rPr>
              <w:t>年更换一次，每次约更换</w:t>
            </w:r>
            <w:r w:rsidR="008A61FD">
              <w:rPr>
                <w:rFonts w:ascii="Times New Roman" w:eastAsia="宋体" w:hAnsi="Times New Roman" w:hint="eastAsia"/>
                <w:color w:val="000000" w:themeColor="text1"/>
                <w:kern w:val="0"/>
                <w:sz w:val="24"/>
                <w:szCs w:val="22"/>
              </w:rPr>
              <w:t>14</w:t>
            </w:r>
            <w:r w:rsidR="008A61FD">
              <w:rPr>
                <w:rFonts w:ascii="Times New Roman" w:eastAsia="宋体"/>
                <w:color w:val="000000" w:themeColor="text1"/>
                <w:kern w:val="0"/>
                <w:sz w:val="24"/>
                <w:szCs w:val="22"/>
              </w:rPr>
              <w:t>根，故</w:t>
            </w:r>
            <w:r w:rsidR="008A61FD">
              <w:rPr>
                <w:rFonts w:ascii="Times New Roman" w:eastAsia="宋体" w:hint="eastAsia"/>
                <w:color w:val="000000" w:themeColor="text1"/>
                <w:kern w:val="0"/>
                <w:sz w:val="24"/>
                <w:szCs w:val="22"/>
              </w:rPr>
              <w:t>废紫外灯管产生量为</w:t>
            </w:r>
            <w:r w:rsidR="008A61FD">
              <w:rPr>
                <w:rFonts w:ascii="Times New Roman" w:eastAsia="宋体" w:hAnsi="Times New Roman" w:hint="eastAsia"/>
                <w:color w:val="000000" w:themeColor="text1"/>
                <w:kern w:val="0"/>
                <w:sz w:val="24"/>
                <w:szCs w:val="22"/>
              </w:rPr>
              <w:t>14</w:t>
            </w:r>
            <w:r w:rsidR="008A61FD">
              <w:rPr>
                <w:rFonts w:ascii="Times New Roman" w:eastAsia="宋体" w:hint="eastAsia"/>
                <w:color w:val="000000" w:themeColor="text1"/>
                <w:kern w:val="0"/>
                <w:sz w:val="24"/>
                <w:szCs w:val="22"/>
              </w:rPr>
              <w:t>根</w:t>
            </w:r>
            <w:r w:rsidR="008A61FD">
              <w:rPr>
                <w:rFonts w:ascii="Times New Roman" w:eastAsia="宋体" w:hAnsi="Times New Roman" w:hint="eastAsia"/>
                <w:color w:val="000000" w:themeColor="text1"/>
                <w:kern w:val="0"/>
                <w:sz w:val="24"/>
                <w:szCs w:val="22"/>
              </w:rPr>
              <w:t>/a</w:t>
            </w:r>
            <w:r w:rsidR="008A61FD">
              <w:rPr>
                <w:rFonts w:ascii="Times New Roman" w:eastAsia="宋体"/>
                <w:color w:val="000000" w:themeColor="text1"/>
                <w:kern w:val="0"/>
                <w:sz w:val="24"/>
                <w:szCs w:val="22"/>
              </w:rPr>
              <w:t>。根据《国家危险</w:t>
            </w:r>
            <w:r w:rsidR="008A61FD">
              <w:rPr>
                <w:rFonts w:ascii="Times New Roman" w:eastAsia="宋体" w:hint="eastAsia"/>
                <w:color w:val="000000" w:themeColor="text1"/>
                <w:kern w:val="0"/>
                <w:sz w:val="24"/>
                <w:szCs w:val="22"/>
              </w:rPr>
              <w:t>废物</w:t>
            </w:r>
            <w:r w:rsidR="008A61FD">
              <w:rPr>
                <w:rFonts w:ascii="Times New Roman" w:eastAsia="宋体"/>
                <w:color w:val="000000" w:themeColor="text1"/>
                <w:kern w:val="0"/>
                <w:sz w:val="24"/>
                <w:szCs w:val="22"/>
              </w:rPr>
              <w:t>名录》（部令第</w:t>
            </w:r>
            <w:r w:rsidR="008A61FD">
              <w:rPr>
                <w:rFonts w:ascii="Times New Roman" w:eastAsia="宋体" w:hAnsi="Times New Roman"/>
                <w:color w:val="000000" w:themeColor="text1"/>
                <w:kern w:val="0"/>
                <w:sz w:val="24"/>
                <w:szCs w:val="22"/>
              </w:rPr>
              <w:t>39</w:t>
            </w:r>
            <w:r w:rsidR="008A61FD">
              <w:rPr>
                <w:rFonts w:ascii="Times New Roman" w:eastAsia="宋体"/>
                <w:color w:val="000000" w:themeColor="text1"/>
                <w:kern w:val="0"/>
                <w:sz w:val="24"/>
                <w:szCs w:val="22"/>
              </w:rPr>
              <w:t>号）可知，废紫外灯管属于《国家危险废物名录》中</w:t>
            </w:r>
            <w:r w:rsidR="008A61FD">
              <w:rPr>
                <w:rFonts w:ascii="Times New Roman" w:eastAsia="宋体" w:hAnsi="Times New Roman" w:hint="eastAsia"/>
                <w:color w:val="000000" w:themeColor="text1"/>
                <w:kern w:val="0"/>
                <w:sz w:val="24"/>
                <w:szCs w:val="22"/>
              </w:rPr>
              <w:t>“</w:t>
            </w:r>
            <w:r w:rsidR="008A61FD">
              <w:rPr>
                <w:rFonts w:ascii="Times New Roman" w:eastAsia="宋体" w:hAnsi="Times New Roman"/>
                <w:color w:val="000000" w:themeColor="text1"/>
                <w:kern w:val="0"/>
                <w:sz w:val="24"/>
                <w:szCs w:val="22"/>
              </w:rPr>
              <w:t>HW</w:t>
            </w:r>
            <w:r w:rsidR="008A61FD">
              <w:rPr>
                <w:rFonts w:ascii="Times New Roman" w:eastAsia="宋体" w:hAnsi="Times New Roman" w:hint="eastAsia"/>
                <w:color w:val="000000" w:themeColor="text1"/>
                <w:kern w:val="0"/>
                <w:sz w:val="24"/>
                <w:szCs w:val="22"/>
              </w:rPr>
              <w:t>29</w:t>
            </w:r>
            <w:r w:rsidR="008A61FD">
              <w:rPr>
                <w:rFonts w:ascii="Times New Roman" w:eastAsia="宋体" w:hint="eastAsia"/>
                <w:color w:val="000000" w:themeColor="text1"/>
                <w:kern w:val="0"/>
                <w:sz w:val="24"/>
                <w:szCs w:val="22"/>
              </w:rPr>
              <w:t>含汞</w:t>
            </w:r>
            <w:r w:rsidR="008A61FD">
              <w:rPr>
                <w:rFonts w:ascii="Times New Roman" w:eastAsia="宋体"/>
                <w:color w:val="000000" w:themeColor="text1"/>
                <w:kern w:val="0"/>
                <w:sz w:val="24"/>
                <w:szCs w:val="22"/>
              </w:rPr>
              <w:t>废物</w:t>
            </w:r>
            <w:r w:rsidR="008A61FD">
              <w:rPr>
                <w:rFonts w:ascii="Times New Roman" w:eastAsia="宋体" w:hAnsi="Times New Roman" w:hint="eastAsia"/>
                <w:color w:val="000000" w:themeColor="text1"/>
                <w:kern w:val="0"/>
                <w:sz w:val="24"/>
                <w:szCs w:val="22"/>
              </w:rPr>
              <w:t>”</w:t>
            </w:r>
            <w:r w:rsidR="008A61FD">
              <w:rPr>
                <w:rFonts w:ascii="Times New Roman" w:eastAsia="宋体"/>
                <w:color w:val="000000" w:themeColor="text1"/>
                <w:kern w:val="0"/>
                <w:sz w:val="24"/>
                <w:szCs w:val="22"/>
              </w:rPr>
              <w:t>类别，废物代码为</w:t>
            </w:r>
            <w:r w:rsidR="008A61FD">
              <w:rPr>
                <w:rFonts w:ascii="Times New Roman" w:eastAsia="宋体" w:hAnsi="Times New Roman"/>
                <w:color w:val="000000" w:themeColor="text1"/>
                <w:kern w:val="0"/>
                <w:sz w:val="24"/>
                <w:szCs w:val="22"/>
              </w:rPr>
              <w:t>900-</w:t>
            </w:r>
            <w:r w:rsidR="008A61FD">
              <w:rPr>
                <w:rFonts w:ascii="Times New Roman" w:eastAsia="宋体" w:hAnsi="Times New Roman" w:hint="eastAsia"/>
                <w:color w:val="000000" w:themeColor="text1"/>
                <w:kern w:val="0"/>
                <w:sz w:val="24"/>
                <w:szCs w:val="22"/>
              </w:rPr>
              <w:t>023</w:t>
            </w:r>
            <w:r w:rsidR="008A61FD">
              <w:rPr>
                <w:rFonts w:ascii="Times New Roman" w:eastAsia="宋体" w:hAnsi="Times New Roman"/>
                <w:color w:val="000000" w:themeColor="text1"/>
                <w:kern w:val="0"/>
                <w:sz w:val="24"/>
                <w:szCs w:val="22"/>
              </w:rPr>
              <w:t>-</w:t>
            </w:r>
            <w:r w:rsidR="008A61FD">
              <w:rPr>
                <w:rFonts w:ascii="Times New Roman" w:eastAsia="宋体" w:hAnsi="Times New Roman" w:hint="eastAsia"/>
                <w:color w:val="000000" w:themeColor="text1"/>
                <w:kern w:val="0"/>
                <w:sz w:val="24"/>
                <w:szCs w:val="22"/>
              </w:rPr>
              <w:t>2</w:t>
            </w:r>
            <w:r w:rsidR="008A61FD">
              <w:rPr>
                <w:rFonts w:ascii="Times New Roman" w:eastAsia="宋体" w:hAnsi="Times New Roman"/>
                <w:color w:val="000000" w:themeColor="text1"/>
                <w:kern w:val="0"/>
                <w:sz w:val="24"/>
                <w:szCs w:val="22"/>
              </w:rPr>
              <w:t>9</w:t>
            </w:r>
            <w:r w:rsidR="008A61FD">
              <w:rPr>
                <w:rFonts w:ascii="Times New Roman" w:eastAsia="宋体"/>
                <w:color w:val="000000" w:themeColor="text1"/>
                <w:kern w:val="0"/>
                <w:sz w:val="24"/>
                <w:szCs w:val="22"/>
              </w:rPr>
              <w:t>，</w:t>
            </w:r>
            <w:r w:rsidR="008A61FD">
              <w:rPr>
                <w:rFonts w:ascii="Times New Roman" w:eastAsia="宋体" w:hAnsi="Times New Roman" w:hint="eastAsia"/>
                <w:color w:val="000000" w:themeColor="text1"/>
                <w:kern w:val="0"/>
                <w:sz w:val="24"/>
                <w:szCs w:val="22"/>
              </w:rPr>
              <w:t>“</w:t>
            </w:r>
            <w:r w:rsidR="008A61FD">
              <w:rPr>
                <w:rFonts w:ascii="Times New Roman" w:eastAsia="宋体" w:hint="eastAsia"/>
                <w:color w:val="000000" w:themeColor="text1"/>
                <w:kern w:val="0"/>
                <w:sz w:val="24"/>
                <w:szCs w:val="22"/>
              </w:rPr>
              <w:t>生产、销售及使用过程中产生的废含汞荧光灯管及其他废含汞电光源</w:t>
            </w:r>
            <w:r w:rsidR="008A61FD">
              <w:rPr>
                <w:rFonts w:ascii="Times New Roman" w:eastAsia="宋体" w:hAnsi="Times New Roman" w:hint="eastAsia"/>
                <w:color w:val="000000" w:themeColor="text1"/>
                <w:kern w:val="0"/>
                <w:sz w:val="24"/>
                <w:szCs w:val="22"/>
              </w:rPr>
              <w:t>”</w:t>
            </w:r>
            <w:r w:rsidR="008A61FD">
              <w:rPr>
                <w:rFonts w:ascii="Times New Roman" w:eastAsia="宋体"/>
                <w:color w:val="000000" w:themeColor="text1"/>
                <w:kern w:val="0"/>
                <w:sz w:val="24"/>
                <w:szCs w:val="22"/>
              </w:rPr>
              <w:t>。废紫外灯管</w:t>
            </w:r>
            <w:r w:rsidR="008A61FD">
              <w:rPr>
                <w:rFonts w:ascii="Times New Roman" w:eastAsia="宋体" w:hint="eastAsia"/>
                <w:color w:val="000000" w:themeColor="text1"/>
                <w:kern w:val="0"/>
                <w:sz w:val="24"/>
                <w:szCs w:val="22"/>
              </w:rPr>
              <w:t>经收集后，暂存于现有工程危废暂存间（</w:t>
            </w:r>
            <w:r w:rsidR="008A61FD">
              <w:rPr>
                <w:rFonts w:ascii="Times New Roman" w:eastAsia="宋体" w:hAnsi="Times New Roman" w:hint="eastAsia"/>
                <w:color w:val="000000" w:themeColor="text1"/>
                <w:kern w:val="0"/>
                <w:sz w:val="24"/>
                <w:szCs w:val="22"/>
              </w:rPr>
              <w:t>10m</w:t>
            </w:r>
            <w:r w:rsidR="008A61FD">
              <w:rPr>
                <w:rFonts w:ascii="Times New Roman" w:eastAsia="宋体" w:hAnsi="Times New Roman" w:hint="eastAsia"/>
                <w:color w:val="000000" w:themeColor="text1"/>
                <w:kern w:val="0"/>
                <w:sz w:val="24"/>
                <w:szCs w:val="22"/>
                <w:vertAlign w:val="superscript"/>
              </w:rPr>
              <w:t>2</w:t>
            </w:r>
            <w:r w:rsidR="008A61FD">
              <w:rPr>
                <w:rFonts w:ascii="Times New Roman" w:eastAsia="宋体" w:hint="eastAsia"/>
                <w:color w:val="000000" w:themeColor="text1"/>
                <w:kern w:val="0"/>
                <w:sz w:val="24"/>
                <w:szCs w:val="22"/>
              </w:rPr>
              <w:t>），定期交由有资质的单位处理。</w:t>
            </w:r>
          </w:p>
          <w:p w:rsidR="00970277" w:rsidRDefault="00361F36">
            <w:pPr>
              <w:spacing w:line="440" w:lineRule="exact"/>
              <w:ind w:firstLineChars="200" w:firstLine="480"/>
              <w:rPr>
                <w:rFonts w:ascii="Times New Roman" w:eastAsia="宋体"/>
                <w:color w:val="000000" w:themeColor="text1"/>
                <w:sz w:val="24"/>
              </w:rPr>
            </w:pPr>
            <w:r>
              <w:rPr>
                <w:rFonts w:ascii="Times New Roman" w:eastAsia="宋体"/>
                <w:color w:val="000000" w:themeColor="text1"/>
                <w:sz w:val="24"/>
              </w:rPr>
              <w:fldChar w:fldCharType="begin"/>
            </w:r>
            <w:r w:rsidR="008A61FD">
              <w:rPr>
                <w:rFonts w:ascii="Times New Roman" w:eastAsia="宋体" w:hint="eastAsia"/>
                <w:color w:val="000000" w:themeColor="text1"/>
                <w:sz w:val="24"/>
              </w:rPr>
              <w:instrText>= 2 \* GB3</w:instrText>
            </w:r>
            <w:r>
              <w:rPr>
                <w:rFonts w:ascii="Times New Roman" w:eastAsia="宋体"/>
                <w:color w:val="000000" w:themeColor="text1"/>
                <w:sz w:val="24"/>
              </w:rPr>
              <w:fldChar w:fldCharType="separate"/>
            </w:r>
            <w:r w:rsidR="008A61FD">
              <w:rPr>
                <w:rFonts w:ascii="Times New Roman" w:eastAsia="宋体" w:hint="eastAsia"/>
                <w:color w:val="000000" w:themeColor="text1"/>
                <w:sz w:val="24"/>
              </w:rPr>
              <w:t>②</w:t>
            </w:r>
            <w:r>
              <w:rPr>
                <w:rFonts w:ascii="Times New Roman" w:eastAsia="宋体"/>
                <w:color w:val="000000" w:themeColor="text1"/>
                <w:sz w:val="24"/>
              </w:rPr>
              <w:fldChar w:fldCharType="end"/>
            </w:r>
            <w:r w:rsidR="008A61FD">
              <w:rPr>
                <w:rFonts w:ascii="Times New Roman" w:eastAsia="宋体" w:hint="eastAsia"/>
                <w:color w:val="000000" w:themeColor="text1"/>
                <w:sz w:val="24"/>
              </w:rPr>
              <w:t>废活性炭：本项目</w:t>
            </w:r>
            <w:r w:rsidR="008A61FD">
              <w:rPr>
                <w:rFonts w:ascii="Times New Roman" w:eastAsia="宋体" w:hAnsi="Times New Roman" w:hint="eastAsia"/>
                <w:color w:val="000000" w:themeColor="text1"/>
                <w:sz w:val="24"/>
              </w:rPr>
              <w:t>“</w:t>
            </w:r>
            <w:r w:rsidR="008A61FD">
              <w:rPr>
                <w:rFonts w:ascii="Times New Roman" w:eastAsia="宋体" w:hAnsi="Times New Roman"/>
                <w:color w:val="000000" w:themeColor="text1"/>
                <w:sz w:val="24"/>
              </w:rPr>
              <w:t>UV</w:t>
            </w:r>
            <w:r w:rsidR="008A61FD">
              <w:rPr>
                <w:rFonts w:ascii="Times New Roman" w:eastAsia="宋体" w:hAnsi="Times New Roman"/>
                <w:color w:val="000000" w:themeColor="text1"/>
                <w:sz w:val="24"/>
              </w:rPr>
              <w:t>光催化氧化</w:t>
            </w:r>
            <w:r w:rsidR="008A61FD">
              <w:rPr>
                <w:rFonts w:ascii="Times New Roman" w:eastAsia="宋体" w:hAnsi="Times New Roman"/>
                <w:color w:val="000000" w:themeColor="text1"/>
                <w:sz w:val="24"/>
              </w:rPr>
              <w:t>+</w:t>
            </w:r>
            <w:r w:rsidR="008A61FD">
              <w:rPr>
                <w:rFonts w:ascii="Times New Roman" w:eastAsia="宋体" w:hAnsi="Times New Roman"/>
                <w:color w:val="000000" w:themeColor="text1"/>
                <w:sz w:val="24"/>
              </w:rPr>
              <w:t>活性炭吸附</w:t>
            </w:r>
            <w:r w:rsidR="008A61FD">
              <w:rPr>
                <w:rFonts w:ascii="Times New Roman" w:eastAsia="宋体" w:hAnsi="Times New Roman" w:hint="eastAsia"/>
                <w:color w:val="000000" w:themeColor="text1"/>
                <w:sz w:val="24"/>
              </w:rPr>
              <w:t>”装置和“</w:t>
            </w:r>
            <w:r w:rsidR="008A61FD">
              <w:rPr>
                <w:rFonts w:ascii="Times New Roman" w:eastAsia="宋体" w:hint="eastAsia"/>
                <w:color w:val="000000" w:themeColor="text1"/>
                <w:sz w:val="24"/>
              </w:rPr>
              <w:t>吸附浓缩</w:t>
            </w:r>
            <w:r w:rsidR="008A61FD">
              <w:rPr>
                <w:rFonts w:ascii="Times New Roman" w:eastAsia="宋体" w:hAnsi="Times New Roman"/>
                <w:color w:val="000000" w:themeColor="text1"/>
                <w:sz w:val="24"/>
              </w:rPr>
              <w:t>-</w:t>
            </w:r>
            <w:r w:rsidR="008A61FD">
              <w:rPr>
                <w:rFonts w:ascii="Times New Roman" w:eastAsia="宋体" w:hint="eastAsia"/>
                <w:color w:val="000000" w:themeColor="text1"/>
                <w:sz w:val="24"/>
              </w:rPr>
              <w:t>催化燃烧装置</w:t>
            </w:r>
            <w:r w:rsidR="008A61FD">
              <w:rPr>
                <w:rFonts w:ascii="Times New Roman" w:eastAsia="宋体" w:hAnsi="Times New Roman" w:hint="eastAsia"/>
                <w:color w:val="000000" w:themeColor="text1"/>
                <w:sz w:val="24"/>
              </w:rPr>
              <w:t>”</w:t>
            </w:r>
            <w:r w:rsidR="008A61FD">
              <w:rPr>
                <w:rFonts w:ascii="Times New Roman" w:eastAsia="宋体" w:hint="eastAsia"/>
                <w:color w:val="000000" w:themeColor="text1"/>
                <w:sz w:val="24"/>
              </w:rPr>
              <w:t>的活性炭吸附装置需要定期更换废活性炭。</w:t>
            </w:r>
          </w:p>
          <w:p w:rsidR="00970277" w:rsidRDefault="008A61FD">
            <w:pPr>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根据相关资料，</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”装置中</w:t>
            </w:r>
            <w:r>
              <w:rPr>
                <w:rFonts w:ascii="Times New Roman" w:eastAsia="宋体" w:hint="eastAsia"/>
                <w:color w:val="000000" w:themeColor="text1"/>
                <w:sz w:val="24"/>
              </w:rPr>
              <w:t>1t</w:t>
            </w:r>
            <w:r>
              <w:rPr>
                <w:rFonts w:ascii="Times New Roman" w:eastAsia="宋体" w:hint="eastAsia"/>
                <w:color w:val="000000" w:themeColor="text1"/>
                <w:sz w:val="24"/>
              </w:rPr>
              <w:t>的活性炭可吸附</w:t>
            </w:r>
            <w:r>
              <w:rPr>
                <w:rFonts w:ascii="Times New Roman" w:eastAsia="宋体" w:hint="eastAsia"/>
                <w:color w:val="000000" w:themeColor="text1"/>
                <w:sz w:val="24"/>
              </w:rPr>
              <w:t>250~300kg</w:t>
            </w:r>
            <w:r>
              <w:rPr>
                <w:rFonts w:ascii="Times New Roman" w:eastAsia="宋体" w:hint="eastAsia"/>
                <w:color w:val="000000" w:themeColor="text1"/>
                <w:sz w:val="24"/>
              </w:rPr>
              <w:t>有机废气，本次评价取</w:t>
            </w:r>
            <w:r>
              <w:rPr>
                <w:rFonts w:ascii="Times New Roman" w:eastAsia="宋体" w:hint="eastAsia"/>
                <w:color w:val="000000" w:themeColor="text1"/>
                <w:sz w:val="24"/>
              </w:rPr>
              <w:t>250kg</w:t>
            </w:r>
            <w:r>
              <w:rPr>
                <w:rFonts w:ascii="Times New Roman" w:eastAsia="宋体" w:hint="eastAsia"/>
                <w:color w:val="000000" w:themeColor="text1"/>
                <w:sz w:val="24"/>
              </w:rPr>
              <w:t>。本项目</w:t>
            </w:r>
            <w:r>
              <w:rPr>
                <w:rFonts w:ascii="Times New Roman" w:eastAsia="宋体" w:hAnsi="Times New Roman"/>
                <w:color w:val="000000" w:themeColor="text1"/>
                <w:sz w:val="24"/>
              </w:rPr>
              <w:t>吹膜</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拉丝</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覆膜工序</w:t>
            </w:r>
            <w:r>
              <w:rPr>
                <w:rFonts w:ascii="Times New Roman" w:eastAsia="宋体" w:hint="eastAsia"/>
                <w:color w:val="000000" w:themeColor="text1"/>
                <w:sz w:val="24"/>
              </w:rPr>
              <w:t>非甲烷总烃削减量为</w:t>
            </w:r>
            <w:r>
              <w:rPr>
                <w:rFonts w:ascii="Times New Roman" w:eastAsia="宋体" w:hAnsi="Times New Roman" w:hint="eastAsia"/>
                <w:color w:val="000000" w:themeColor="text1"/>
                <w:sz w:val="24"/>
              </w:rPr>
              <w:t>0.7278t/a</w:t>
            </w:r>
            <w:r>
              <w:rPr>
                <w:rFonts w:ascii="Times New Roman" w:eastAsia="宋体" w:hint="eastAsia"/>
                <w:color w:val="000000" w:themeColor="text1"/>
                <w:sz w:val="24"/>
              </w:rPr>
              <w:t>，其中</w:t>
            </w:r>
            <w:r>
              <w:rPr>
                <w:rFonts w:ascii="Times New Roman" w:eastAsia="宋体" w:hint="eastAsia"/>
                <w:color w:val="000000" w:themeColor="text1"/>
                <w:sz w:val="24"/>
              </w:rPr>
              <w:t>UV</w:t>
            </w:r>
            <w:r>
              <w:rPr>
                <w:rFonts w:ascii="Times New Roman" w:eastAsia="宋体" w:hint="eastAsia"/>
                <w:color w:val="000000" w:themeColor="text1"/>
                <w:sz w:val="24"/>
              </w:rPr>
              <w:t>光催化氧化治理</w:t>
            </w:r>
            <w:r>
              <w:rPr>
                <w:rFonts w:ascii="Times New Roman" w:eastAsia="宋体" w:hint="eastAsia"/>
                <w:color w:val="000000" w:themeColor="text1"/>
                <w:sz w:val="24"/>
              </w:rPr>
              <w:t>80%</w:t>
            </w:r>
            <w:r>
              <w:rPr>
                <w:rFonts w:ascii="Times New Roman" w:eastAsia="宋体" w:hint="eastAsia"/>
                <w:color w:val="000000" w:themeColor="text1"/>
                <w:sz w:val="24"/>
              </w:rPr>
              <w:t>，剩余的</w:t>
            </w:r>
            <w:r>
              <w:rPr>
                <w:rFonts w:ascii="Times New Roman" w:eastAsia="宋体" w:hint="eastAsia"/>
                <w:color w:val="000000" w:themeColor="text1"/>
                <w:sz w:val="24"/>
              </w:rPr>
              <w:t>20%</w:t>
            </w:r>
            <w:r>
              <w:rPr>
                <w:rFonts w:ascii="Times New Roman" w:eastAsia="宋体" w:hint="eastAsia"/>
                <w:color w:val="000000" w:themeColor="text1"/>
                <w:sz w:val="24"/>
              </w:rPr>
              <w:t>（</w:t>
            </w:r>
            <w:r>
              <w:rPr>
                <w:rFonts w:ascii="Times New Roman" w:eastAsia="宋体" w:hint="eastAsia"/>
                <w:color w:val="000000" w:themeColor="text1"/>
                <w:sz w:val="24"/>
              </w:rPr>
              <w:t>0.1456t/a</w:t>
            </w:r>
            <w:r>
              <w:rPr>
                <w:rFonts w:ascii="Times New Roman" w:eastAsia="宋体" w:hint="eastAsia"/>
                <w:color w:val="000000" w:themeColor="text1"/>
                <w:sz w:val="24"/>
              </w:rPr>
              <w:t>）被活性炭吸附装置处理，则所需活性炭量为</w:t>
            </w:r>
            <w:r>
              <w:rPr>
                <w:rFonts w:ascii="Times New Roman" w:eastAsia="宋体" w:hint="eastAsia"/>
                <w:color w:val="000000" w:themeColor="text1"/>
                <w:sz w:val="24"/>
              </w:rPr>
              <w:t>0.5824t/a</w:t>
            </w:r>
            <w:r>
              <w:rPr>
                <w:rFonts w:ascii="Times New Roman" w:eastAsia="宋体" w:hint="eastAsia"/>
                <w:color w:val="000000" w:themeColor="text1"/>
                <w:sz w:val="24"/>
              </w:rPr>
              <w:t>，由此可知本项目</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w:t>
            </w:r>
            <w:r>
              <w:rPr>
                <w:rFonts w:ascii="Times New Roman" w:eastAsia="宋体" w:hint="eastAsia"/>
                <w:color w:val="000000" w:themeColor="text1"/>
                <w:sz w:val="24"/>
              </w:rPr>
              <w:t>废活性炭产生量为</w:t>
            </w:r>
            <w:r>
              <w:rPr>
                <w:rFonts w:ascii="Times New Roman" w:eastAsia="宋体" w:hint="eastAsia"/>
                <w:color w:val="000000" w:themeColor="text1"/>
                <w:sz w:val="24"/>
              </w:rPr>
              <w:t>0.728t/a</w:t>
            </w:r>
            <w:r>
              <w:rPr>
                <w:rFonts w:ascii="Times New Roman" w:eastAsia="宋体" w:hint="eastAsia"/>
                <w:color w:val="000000" w:themeColor="text1"/>
                <w:sz w:val="24"/>
              </w:rPr>
              <w:t>（活性炭用量</w:t>
            </w:r>
            <w:r>
              <w:rPr>
                <w:rFonts w:ascii="Times New Roman" w:eastAsia="宋体" w:hint="eastAsia"/>
                <w:color w:val="000000" w:themeColor="text1"/>
                <w:sz w:val="24"/>
              </w:rPr>
              <w:t>+</w:t>
            </w:r>
            <w:r>
              <w:rPr>
                <w:rFonts w:ascii="Times New Roman" w:eastAsia="宋体" w:hint="eastAsia"/>
                <w:color w:val="000000" w:themeColor="text1"/>
                <w:sz w:val="24"/>
              </w:rPr>
              <w:t>被吸收的非甲烷总烃量）。</w:t>
            </w:r>
          </w:p>
          <w:p w:rsidR="00970277" w:rsidRDefault="008A61FD">
            <w:pPr>
              <w:spacing w:line="440" w:lineRule="exact"/>
              <w:ind w:firstLineChars="200" w:firstLine="480"/>
              <w:rPr>
                <w:rFonts w:ascii="Times New Roman" w:eastAsia="宋体" w:hAnsi="Times New Roman"/>
                <w:color w:val="000000" w:themeColor="text1"/>
                <w:kern w:val="0"/>
                <w:sz w:val="24"/>
              </w:rPr>
            </w:pPr>
            <w:r>
              <w:rPr>
                <w:rFonts w:ascii="Times New Roman" w:eastAsia="宋体" w:hAnsi="Times New Roman" w:hint="eastAsia"/>
                <w:color w:val="000000" w:themeColor="text1"/>
                <w:sz w:val="24"/>
              </w:rPr>
              <w:t>“</w:t>
            </w:r>
            <w:r>
              <w:rPr>
                <w:rFonts w:ascii="Times New Roman" w:eastAsia="宋体" w:hint="eastAsia"/>
                <w:color w:val="000000" w:themeColor="text1"/>
                <w:sz w:val="24"/>
              </w:rPr>
              <w:t>吸附浓缩</w:t>
            </w:r>
            <w:r>
              <w:rPr>
                <w:rFonts w:ascii="Times New Roman" w:eastAsia="宋体" w:hAnsi="Times New Roman"/>
                <w:color w:val="000000" w:themeColor="text1"/>
                <w:sz w:val="24"/>
              </w:rPr>
              <w:t>-</w:t>
            </w:r>
            <w:r>
              <w:rPr>
                <w:rFonts w:ascii="Times New Roman" w:eastAsia="宋体" w:hint="eastAsia"/>
                <w:color w:val="000000" w:themeColor="text1"/>
                <w:sz w:val="24"/>
              </w:rPr>
              <w:t>催化燃烧装置</w:t>
            </w:r>
            <w:r>
              <w:rPr>
                <w:rFonts w:ascii="Times New Roman" w:eastAsia="宋体" w:hAnsi="Times New Roman" w:hint="eastAsia"/>
                <w:color w:val="000000" w:themeColor="text1"/>
                <w:sz w:val="24"/>
              </w:rPr>
              <w:t>”活性炭吸附床中的填料活性炭，长时间吸附和脱附运行后，活性炭的活性减弱，活性炭使用一年后，经脱附后更换，故本项目“</w:t>
            </w:r>
            <w:r>
              <w:rPr>
                <w:rFonts w:ascii="Times New Roman" w:eastAsia="宋体" w:hint="eastAsia"/>
                <w:color w:val="000000" w:themeColor="text1"/>
                <w:sz w:val="24"/>
              </w:rPr>
              <w:t>吸附浓缩</w:t>
            </w:r>
            <w:r>
              <w:rPr>
                <w:rFonts w:ascii="Times New Roman" w:eastAsia="宋体" w:hAnsi="Times New Roman"/>
                <w:color w:val="000000" w:themeColor="text1"/>
                <w:sz w:val="24"/>
              </w:rPr>
              <w:t>-</w:t>
            </w:r>
            <w:r>
              <w:rPr>
                <w:rFonts w:ascii="Times New Roman" w:eastAsia="宋体" w:hint="eastAsia"/>
                <w:color w:val="000000" w:themeColor="text1"/>
                <w:sz w:val="24"/>
              </w:rPr>
              <w:t>催化燃烧装置</w:t>
            </w:r>
            <w:r>
              <w:rPr>
                <w:rFonts w:ascii="Times New Roman" w:eastAsia="宋体" w:hAnsi="Times New Roman" w:hint="eastAsia"/>
                <w:color w:val="000000" w:themeColor="text1"/>
                <w:sz w:val="24"/>
              </w:rPr>
              <w:t>”废活性炭产生量为</w:t>
            </w:r>
            <w:r>
              <w:rPr>
                <w:rFonts w:ascii="Times New Roman" w:eastAsia="宋体" w:hAnsi="Times New Roman" w:hint="eastAsia"/>
                <w:color w:val="000000" w:themeColor="text1"/>
                <w:sz w:val="24"/>
              </w:rPr>
              <w:t>0.5</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p>
          <w:p w:rsidR="00970277" w:rsidRDefault="008A61FD">
            <w:pPr>
              <w:spacing w:line="440" w:lineRule="exact"/>
              <w:ind w:firstLineChars="200" w:firstLine="480"/>
              <w:rPr>
                <w:rFonts w:ascii="Times New Roman" w:eastAsia="宋体"/>
                <w:color w:val="000000" w:themeColor="text1"/>
                <w:kern w:val="0"/>
                <w:sz w:val="24"/>
              </w:rPr>
            </w:pPr>
            <w:r>
              <w:rPr>
                <w:rFonts w:ascii="Times New Roman" w:eastAsia="宋体" w:hAnsi="Times New Roman" w:hint="eastAsia"/>
                <w:color w:val="000000" w:themeColor="text1"/>
                <w:kern w:val="0"/>
                <w:sz w:val="24"/>
              </w:rPr>
              <w:t>综上所述，</w:t>
            </w:r>
            <w:r>
              <w:rPr>
                <w:rFonts w:ascii="Times New Roman" w:eastAsia="宋体"/>
                <w:color w:val="000000" w:themeColor="text1"/>
                <w:kern w:val="0"/>
                <w:sz w:val="24"/>
                <w:szCs w:val="22"/>
              </w:rPr>
              <w:t>本项目活性炭总产生量为</w:t>
            </w:r>
            <w:r>
              <w:rPr>
                <w:rFonts w:ascii="Times New Roman" w:eastAsia="宋体" w:hint="eastAsia"/>
                <w:color w:val="000000" w:themeColor="text1"/>
                <w:kern w:val="0"/>
                <w:sz w:val="24"/>
                <w:szCs w:val="22"/>
              </w:rPr>
              <w:t>1.228t/a</w:t>
            </w:r>
            <w:r>
              <w:rPr>
                <w:rFonts w:ascii="Times New Roman" w:eastAsia="宋体" w:hint="eastAsia"/>
                <w:color w:val="000000" w:themeColor="text1"/>
                <w:kern w:val="0"/>
                <w:sz w:val="24"/>
                <w:szCs w:val="22"/>
              </w:rPr>
              <w:t>，</w:t>
            </w:r>
            <w:r>
              <w:rPr>
                <w:rFonts w:ascii="Times New Roman" w:eastAsia="宋体"/>
                <w:color w:val="000000" w:themeColor="text1"/>
                <w:kern w:val="0"/>
                <w:sz w:val="24"/>
              </w:rPr>
              <w:t>根据《国家危险</w:t>
            </w:r>
            <w:r>
              <w:rPr>
                <w:rFonts w:ascii="Times New Roman" w:eastAsia="宋体" w:hint="eastAsia"/>
                <w:color w:val="000000" w:themeColor="text1"/>
                <w:kern w:val="0"/>
                <w:sz w:val="24"/>
              </w:rPr>
              <w:t>废物</w:t>
            </w:r>
            <w:r>
              <w:rPr>
                <w:rFonts w:ascii="Times New Roman" w:eastAsia="宋体"/>
                <w:color w:val="000000" w:themeColor="text1"/>
                <w:kern w:val="0"/>
                <w:sz w:val="24"/>
              </w:rPr>
              <w:t>名录》（部令第</w:t>
            </w:r>
            <w:r>
              <w:rPr>
                <w:rFonts w:ascii="Times New Roman" w:eastAsia="宋体" w:hAnsi="Times New Roman"/>
                <w:color w:val="000000" w:themeColor="text1"/>
                <w:kern w:val="0"/>
                <w:sz w:val="24"/>
              </w:rPr>
              <w:t>39</w:t>
            </w:r>
            <w:r>
              <w:rPr>
                <w:rFonts w:ascii="Times New Roman" w:eastAsia="宋体"/>
                <w:color w:val="000000" w:themeColor="text1"/>
                <w:kern w:val="0"/>
                <w:sz w:val="24"/>
              </w:rPr>
              <w:t>号）可知，</w:t>
            </w:r>
            <w:r>
              <w:rPr>
                <w:rFonts w:ascii="Times New Roman" w:eastAsia="宋体"/>
                <w:color w:val="000000" w:themeColor="text1"/>
                <w:kern w:val="0"/>
                <w:sz w:val="24"/>
                <w:szCs w:val="22"/>
              </w:rPr>
              <w:t>废活性炭</w:t>
            </w:r>
            <w:r>
              <w:rPr>
                <w:rFonts w:ascii="Times New Roman" w:eastAsia="宋体"/>
                <w:color w:val="000000" w:themeColor="text1"/>
                <w:kern w:val="0"/>
                <w:sz w:val="24"/>
              </w:rPr>
              <w:t>属于《国家危险废物名录》中</w:t>
            </w:r>
            <w:r>
              <w:rPr>
                <w:rFonts w:ascii="Times New Roman" w:eastAsia="宋体" w:hAnsi="Times New Roman" w:hint="eastAsia"/>
                <w:color w:val="000000" w:themeColor="text1"/>
                <w:kern w:val="0"/>
                <w:sz w:val="24"/>
              </w:rPr>
              <w:t>“</w:t>
            </w:r>
            <w:r>
              <w:rPr>
                <w:rFonts w:ascii="Times New Roman" w:eastAsia="宋体" w:hAnsi="Times New Roman"/>
                <w:color w:val="000000" w:themeColor="text1"/>
                <w:kern w:val="0"/>
                <w:sz w:val="24"/>
              </w:rPr>
              <w:t>HW49</w:t>
            </w:r>
            <w:r>
              <w:rPr>
                <w:rFonts w:ascii="Times New Roman" w:eastAsia="宋体"/>
                <w:color w:val="000000" w:themeColor="text1"/>
                <w:kern w:val="0"/>
                <w:sz w:val="24"/>
              </w:rPr>
              <w:t>其他废物</w:t>
            </w:r>
            <w:r>
              <w:rPr>
                <w:rFonts w:ascii="Times New Roman" w:eastAsia="宋体" w:hAnsi="Times New Roman" w:hint="eastAsia"/>
                <w:color w:val="000000" w:themeColor="text1"/>
                <w:kern w:val="0"/>
                <w:sz w:val="24"/>
              </w:rPr>
              <w:t>”</w:t>
            </w:r>
            <w:r>
              <w:rPr>
                <w:rFonts w:ascii="Times New Roman" w:eastAsia="宋体"/>
                <w:color w:val="000000" w:themeColor="text1"/>
                <w:kern w:val="0"/>
                <w:sz w:val="24"/>
              </w:rPr>
              <w:t>类别，废物代码为</w:t>
            </w:r>
            <w:r>
              <w:rPr>
                <w:rFonts w:ascii="Times New Roman" w:eastAsia="宋体" w:hAnsi="Times New Roman"/>
                <w:color w:val="000000" w:themeColor="text1"/>
                <w:kern w:val="0"/>
                <w:sz w:val="24"/>
              </w:rPr>
              <w:t>900-041-49</w:t>
            </w:r>
            <w:r>
              <w:rPr>
                <w:rFonts w:ascii="Times New Roman" w:eastAsia="宋体"/>
                <w:color w:val="000000" w:themeColor="text1"/>
                <w:kern w:val="0"/>
                <w:sz w:val="24"/>
              </w:rPr>
              <w:t>，</w:t>
            </w:r>
            <w:r>
              <w:rPr>
                <w:rFonts w:ascii="Times New Roman" w:eastAsia="宋体" w:hAnsi="Times New Roman" w:hint="eastAsia"/>
                <w:color w:val="000000" w:themeColor="text1"/>
                <w:kern w:val="0"/>
                <w:sz w:val="24"/>
              </w:rPr>
              <w:t>“</w:t>
            </w:r>
            <w:r>
              <w:rPr>
                <w:rFonts w:ascii="Times New Roman" w:eastAsia="宋体"/>
                <w:color w:val="000000" w:themeColor="text1"/>
                <w:kern w:val="0"/>
                <w:sz w:val="24"/>
              </w:rPr>
              <w:t>含有或沾染毒性、感染性危险废物的废弃包装物、容器、过滤吸附介质</w:t>
            </w:r>
            <w:r>
              <w:rPr>
                <w:rFonts w:ascii="Times New Roman" w:eastAsia="宋体" w:hAnsi="Times New Roman" w:hint="eastAsia"/>
                <w:color w:val="000000" w:themeColor="text1"/>
                <w:kern w:val="0"/>
                <w:sz w:val="24"/>
              </w:rPr>
              <w:t>”</w:t>
            </w:r>
            <w:r>
              <w:rPr>
                <w:rFonts w:ascii="Times New Roman" w:eastAsia="宋体"/>
                <w:color w:val="000000" w:themeColor="text1"/>
                <w:kern w:val="0"/>
                <w:sz w:val="24"/>
              </w:rPr>
              <w:t>。</w:t>
            </w:r>
            <w:r>
              <w:rPr>
                <w:rFonts w:ascii="Times New Roman" w:eastAsia="宋体"/>
                <w:color w:val="000000" w:themeColor="text1"/>
                <w:kern w:val="0"/>
                <w:sz w:val="24"/>
                <w:szCs w:val="22"/>
              </w:rPr>
              <w:t>废活性炭</w:t>
            </w:r>
            <w:r>
              <w:rPr>
                <w:rFonts w:ascii="Times New Roman" w:eastAsia="宋体" w:hint="eastAsia"/>
                <w:color w:val="000000" w:themeColor="text1"/>
                <w:kern w:val="0"/>
                <w:sz w:val="24"/>
              </w:rPr>
              <w:t>经收集后，暂存于现有工程危废暂存间（</w:t>
            </w:r>
            <w:r>
              <w:rPr>
                <w:rFonts w:ascii="Times New Roman" w:eastAsia="宋体" w:hAnsi="Times New Roman" w:hint="eastAsia"/>
                <w:color w:val="000000" w:themeColor="text1"/>
                <w:kern w:val="0"/>
                <w:sz w:val="24"/>
              </w:rPr>
              <w:t>10m</w:t>
            </w:r>
            <w:r>
              <w:rPr>
                <w:rFonts w:ascii="Times New Roman" w:eastAsia="宋体" w:hAnsi="Times New Roman" w:hint="eastAsia"/>
                <w:color w:val="000000" w:themeColor="text1"/>
                <w:kern w:val="0"/>
                <w:sz w:val="24"/>
                <w:vertAlign w:val="superscript"/>
              </w:rPr>
              <w:t>2</w:t>
            </w:r>
            <w:r>
              <w:rPr>
                <w:rFonts w:ascii="Times New Roman" w:eastAsia="宋体" w:hint="eastAsia"/>
                <w:color w:val="000000" w:themeColor="text1"/>
                <w:kern w:val="0"/>
                <w:sz w:val="24"/>
              </w:rPr>
              <w:t>），定期交由有资质的单位处理。</w:t>
            </w:r>
          </w:p>
          <w:p w:rsidR="00970277" w:rsidRDefault="00361F36">
            <w:pPr>
              <w:spacing w:line="440" w:lineRule="exact"/>
              <w:ind w:firstLineChars="200" w:firstLine="480"/>
              <w:rPr>
                <w:rFonts w:ascii="Times New Roman" w:eastAsia="宋体"/>
                <w:color w:val="000000" w:themeColor="text1"/>
                <w:kern w:val="0"/>
                <w:sz w:val="24"/>
              </w:rPr>
            </w:pPr>
            <w:r>
              <w:rPr>
                <w:rFonts w:ascii="Times New Roman" w:eastAsia="宋体" w:hAnsi="Times New Roman"/>
                <w:color w:val="000000" w:themeColor="text1"/>
                <w:sz w:val="24"/>
              </w:rPr>
              <w:fldChar w:fldCharType="begin"/>
            </w:r>
            <w:r w:rsidR="008A61FD">
              <w:rPr>
                <w:rFonts w:ascii="Times New Roman" w:eastAsia="宋体" w:hAnsi="Times New Roman" w:hint="eastAsia"/>
                <w:color w:val="000000" w:themeColor="text1"/>
                <w:sz w:val="24"/>
              </w:rPr>
              <w:instrText>= 3 \* GB3</w:instrText>
            </w:r>
            <w:r>
              <w:rPr>
                <w:rFonts w:ascii="Times New Roman" w:eastAsia="宋体" w:hAnsi="Times New Roman"/>
                <w:color w:val="000000" w:themeColor="text1"/>
                <w:sz w:val="24"/>
              </w:rPr>
              <w:fldChar w:fldCharType="separate"/>
            </w:r>
            <w:r w:rsidR="008A61FD">
              <w:rPr>
                <w:rFonts w:ascii="Times New Roman" w:eastAsia="宋体" w:hAnsi="Times New Roman" w:hint="eastAsia"/>
                <w:color w:val="000000" w:themeColor="text1"/>
                <w:sz w:val="24"/>
              </w:rPr>
              <w:t>③</w:t>
            </w:r>
            <w:r>
              <w:rPr>
                <w:rFonts w:ascii="Times New Roman" w:eastAsia="宋体" w:hAnsi="Times New Roman"/>
                <w:color w:val="000000" w:themeColor="text1"/>
                <w:sz w:val="24"/>
              </w:rPr>
              <w:fldChar w:fldCharType="end"/>
            </w:r>
            <w:r w:rsidR="008A61FD">
              <w:rPr>
                <w:rFonts w:ascii="Times New Roman" w:eastAsia="宋体" w:hAnsi="Times New Roman"/>
                <w:color w:val="000000" w:themeColor="text1"/>
                <w:sz w:val="24"/>
              </w:rPr>
              <w:t>废胶印版</w:t>
            </w:r>
            <w:r w:rsidR="008A61FD">
              <w:rPr>
                <w:rFonts w:ascii="Times New Roman" w:eastAsia="宋体" w:hAnsi="Times New Roman" w:hint="eastAsia"/>
                <w:color w:val="000000" w:themeColor="text1"/>
                <w:sz w:val="24"/>
              </w:rPr>
              <w:t>：本项目</w:t>
            </w:r>
            <w:r w:rsidR="008A61FD">
              <w:rPr>
                <w:rFonts w:ascii="Times New Roman" w:eastAsia="宋体" w:hAnsi="Times New Roman" w:hint="eastAsia"/>
                <w:sz w:val="24"/>
              </w:rPr>
              <w:t>柔印印刷机在使用的过程中会产生一定量的废胶印版，</w:t>
            </w:r>
            <w:r w:rsidR="008A61FD">
              <w:rPr>
                <w:rFonts w:ascii="Times New Roman" w:eastAsia="宋体" w:hint="eastAsia"/>
                <w:sz w:val="24"/>
              </w:rPr>
              <w:t>主要因为使用时间较长造成磨损而无法使用。项目使用五种颜料，每种染料单独配置</w:t>
            </w:r>
            <w:r w:rsidR="008A61FD">
              <w:rPr>
                <w:rFonts w:ascii="Times New Roman" w:eastAsia="宋体" w:hAnsi="Times New Roman" w:hint="eastAsia"/>
                <w:sz w:val="24"/>
              </w:rPr>
              <w:t>5</w:t>
            </w:r>
            <w:r w:rsidR="008A61FD">
              <w:rPr>
                <w:rFonts w:ascii="Times New Roman" w:eastAsia="宋体" w:hint="eastAsia"/>
                <w:sz w:val="24"/>
              </w:rPr>
              <w:t>张胶印版，设计使用年限为</w:t>
            </w:r>
            <w:r w:rsidR="008A61FD">
              <w:rPr>
                <w:rFonts w:ascii="Times New Roman" w:eastAsia="宋体" w:hAnsi="Times New Roman" w:hint="eastAsia"/>
                <w:sz w:val="24"/>
              </w:rPr>
              <w:t>2</w:t>
            </w:r>
            <w:r w:rsidR="008A61FD">
              <w:rPr>
                <w:rFonts w:ascii="Times New Roman" w:eastAsia="宋体" w:hint="eastAsia"/>
                <w:sz w:val="24"/>
              </w:rPr>
              <w:t>年，因此每</w:t>
            </w:r>
            <w:r w:rsidR="008A61FD">
              <w:rPr>
                <w:rFonts w:ascii="Times New Roman" w:eastAsia="宋体" w:hAnsi="Times New Roman" w:hint="eastAsia"/>
                <w:sz w:val="24"/>
              </w:rPr>
              <w:t>2</w:t>
            </w:r>
            <w:r w:rsidR="008A61FD">
              <w:rPr>
                <w:rFonts w:ascii="Times New Roman" w:eastAsia="宋体" w:hint="eastAsia"/>
                <w:sz w:val="24"/>
              </w:rPr>
              <w:t>年更换一次，更换</w:t>
            </w:r>
            <w:r w:rsidR="008A61FD">
              <w:rPr>
                <w:rFonts w:ascii="Times New Roman" w:eastAsia="宋体" w:hAnsi="Times New Roman" w:hint="eastAsia"/>
                <w:sz w:val="24"/>
              </w:rPr>
              <w:t>5</w:t>
            </w:r>
            <w:r w:rsidR="008A61FD">
              <w:rPr>
                <w:rFonts w:ascii="Times New Roman" w:eastAsia="宋体" w:hint="eastAsia"/>
                <w:sz w:val="24"/>
              </w:rPr>
              <w:t>张</w:t>
            </w:r>
            <w:r w:rsidR="008A61FD">
              <w:rPr>
                <w:rFonts w:ascii="Times New Roman" w:eastAsia="宋体" w:hAnsi="Times New Roman" w:hint="eastAsia"/>
                <w:sz w:val="24"/>
              </w:rPr>
              <w:t>/</w:t>
            </w:r>
            <w:r w:rsidR="008A61FD">
              <w:rPr>
                <w:rFonts w:ascii="Times New Roman" w:eastAsia="宋体" w:hint="eastAsia"/>
                <w:sz w:val="24"/>
              </w:rPr>
              <w:t>次；故本项目废胶印版的产</w:t>
            </w:r>
            <w:r w:rsidR="008A61FD">
              <w:rPr>
                <w:rFonts w:ascii="Times New Roman" w:eastAsia="宋体" w:hint="eastAsia"/>
                <w:sz w:val="24"/>
              </w:rPr>
              <w:lastRenderedPageBreak/>
              <w:t>生量为</w:t>
            </w:r>
            <w:r w:rsidR="008A61FD">
              <w:rPr>
                <w:rFonts w:ascii="Times New Roman" w:eastAsia="宋体" w:hint="eastAsia"/>
                <w:sz w:val="24"/>
              </w:rPr>
              <w:t>0.025t/2a</w:t>
            </w:r>
            <w:r w:rsidR="008A61FD">
              <w:rPr>
                <w:rFonts w:ascii="Times New Roman" w:eastAsia="宋体" w:hint="eastAsia"/>
                <w:sz w:val="24"/>
              </w:rPr>
              <w:t>。</w:t>
            </w:r>
            <w:r w:rsidR="008A61FD">
              <w:rPr>
                <w:rFonts w:ascii="Times New Roman" w:eastAsia="宋体"/>
                <w:color w:val="000000" w:themeColor="text1"/>
                <w:kern w:val="0"/>
                <w:sz w:val="24"/>
              </w:rPr>
              <w:t>根据《国家危险</w:t>
            </w:r>
            <w:r w:rsidR="008A61FD">
              <w:rPr>
                <w:rFonts w:ascii="Times New Roman" w:eastAsia="宋体" w:hint="eastAsia"/>
                <w:color w:val="000000" w:themeColor="text1"/>
                <w:kern w:val="0"/>
                <w:sz w:val="24"/>
              </w:rPr>
              <w:t>废物</w:t>
            </w:r>
            <w:r w:rsidR="008A61FD">
              <w:rPr>
                <w:rFonts w:ascii="Times New Roman" w:eastAsia="宋体"/>
                <w:color w:val="000000" w:themeColor="text1"/>
                <w:kern w:val="0"/>
                <w:sz w:val="24"/>
              </w:rPr>
              <w:t>名录》（部令第</w:t>
            </w:r>
            <w:r w:rsidR="008A61FD">
              <w:rPr>
                <w:rFonts w:ascii="Times New Roman" w:eastAsia="宋体" w:hAnsi="Times New Roman"/>
                <w:color w:val="000000" w:themeColor="text1"/>
                <w:kern w:val="0"/>
                <w:sz w:val="24"/>
              </w:rPr>
              <w:t>39</w:t>
            </w:r>
            <w:r w:rsidR="008A61FD">
              <w:rPr>
                <w:rFonts w:ascii="Times New Roman" w:eastAsia="宋体"/>
                <w:color w:val="000000" w:themeColor="text1"/>
                <w:kern w:val="0"/>
                <w:sz w:val="24"/>
              </w:rPr>
              <w:t>号）可知，</w:t>
            </w:r>
            <w:r w:rsidR="008A61FD">
              <w:rPr>
                <w:rFonts w:ascii="Times New Roman" w:eastAsia="宋体"/>
                <w:color w:val="000000" w:themeColor="text1"/>
                <w:kern w:val="0"/>
                <w:sz w:val="24"/>
                <w:szCs w:val="22"/>
              </w:rPr>
              <w:t>废胶印版</w:t>
            </w:r>
            <w:r w:rsidR="008A61FD">
              <w:rPr>
                <w:rFonts w:ascii="Times New Roman" w:eastAsia="宋体"/>
                <w:color w:val="000000" w:themeColor="text1"/>
                <w:kern w:val="0"/>
                <w:sz w:val="24"/>
              </w:rPr>
              <w:t>属于《国家危险废物名录》中</w:t>
            </w:r>
            <w:r w:rsidR="008A61FD">
              <w:rPr>
                <w:rFonts w:ascii="Times New Roman" w:eastAsia="宋体" w:hAnsi="Times New Roman" w:hint="eastAsia"/>
                <w:color w:val="000000" w:themeColor="text1"/>
                <w:kern w:val="0"/>
                <w:sz w:val="24"/>
              </w:rPr>
              <w:t>“</w:t>
            </w:r>
            <w:r w:rsidR="008A61FD">
              <w:rPr>
                <w:rFonts w:ascii="Times New Roman" w:eastAsia="宋体" w:hAnsi="Times New Roman"/>
                <w:color w:val="000000" w:themeColor="text1"/>
                <w:kern w:val="0"/>
                <w:sz w:val="24"/>
              </w:rPr>
              <w:t>HW</w:t>
            </w:r>
            <w:r w:rsidR="008A61FD">
              <w:rPr>
                <w:rFonts w:ascii="Times New Roman" w:eastAsia="宋体" w:hAnsi="Times New Roman" w:hint="eastAsia"/>
                <w:color w:val="000000" w:themeColor="text1"/>
                <w:kern w:val="0"/>
                <w:sz w:val="24"/>
              </w:rPr>
              <w:t>12</w:t>
            </w:r>
            <w:r w:rsidR="008A61FD">
              <w:rPr>
                <w:rFonts w:ascii="Times New Roman" w:eastAsia="宋体"/>
                <w:color w:val="000000" w:themeColor="text1"/>
                <w:kern w:val="0"/>
                <w:sz w:val="24"/>
              </w:rPr>
              <w:t>染料</w:t>
            </w:r>
            <w:r w:rsidR="008A61FD">
              <w:rPr>
                <w:rFonts w:ascii="Times New Roman" w:eastAsia="宋体" w:hint="eastAsia"/>
                <w:color w:val="000000" w:themeColor="text1"/>
                <w:kern w:val="0"/>
                <w:sz w:val="24"/>
              </w:rPr>
              <w:t>、</w:t>
            </w:r>
            <w:r w:rsidR="008A61FD">
              <w:rPr>
                <w:rFonts w:ascii="Times New Roman" w:eastAsia="宋体"/>
                <w:color w:val="000000" w:themeColor="text1"/>
                <w:kern w:val="0"/>
                <w:sz w:val="24"/>
              </w:rPr>
              <w:t>涂料废物</w:t>
            </w:r>
            <w:r w:rsidR="008A61FD">
              <w:rPr>
                <w:rFonts w:ascii="Times New Roman" w:eastAsia="宋体" w:hAnsi="Times New Roman" w:hint="eastAsia"/>
                <w:color w:val="000000" w:themeColor="text1"/>
                <w:kern w:val="0"/>
                <w:sz w:val="24"/>
              </w:rPr>
              <w:t>”</w:t>
            </w:r>
            <w:r w:rsidR="008A61FD">
              <w:rPr>
                <w:rFonts w:ascii="Times New Roman" w:eastAsia="宋体"/>
                <w:color w:val="000000" w:themeColor="text1"/>
                <w:kern w:val="0"/>
                <w:sz w:val="24"/>
              </w:rPr>
              <w:t>类别，废物代码为</w:t>
            </w:r>
            <w:r w:rsidR="008A61FD">
              <w:rPr>
                <w:rFonts w:ascii="Times New Roman" w:eastAsia="宋体" w:hAnsi="Times New Roman" w:hint="eastAsia"/>
                <w:color w:val="000000" w:themeColor="text1"/>
                <w:kern w:val="0"/>
                <w:sz w:val="24"/>
              </w:rPr>
              <w:t>264</w:t>
            </w:r>
            <w:r w:rsidR="008A61FD">
              <w:rPr>
                <w:rFonts w:ascii="Times New Roman" w:eastAsia="宋体" w:hAnsi="Times New Roman"/>
                <w:color w:val="000000" w:themeColor="text1"/>
                <w:kern w:val="0"/>
                <w:sz w:val="24"/>
              </w:rPr>
              <w:t>-0</w:t>
            </w:r>
            <w:r w:rsidR="008A61FD">
              <w:rPr>
                <w:rFonts w:ascii="Times New Roman" w:eastAsia="宋体" w:hAnsi="Times New Roman" w:hint="eastAsia"/>
                <w:color w:val="000000" w:themeColor="text1"/>
                <w:kern w:val="0"/>
                <w:sz w:val="24"/>
              </w:rPr>
              <w:t>13</w:t>
            </w:r>
            <w:r w:rsidR="008A61FD">
              <w:rPr>
                <w:rFonts w:ascii="Times New Roman" w:eastAsia="宋体" w:hAnsi="Times New Roman"/>
                <w:color w:val="000000" w:themeColor="text1"/>
                <w:kern w:val="0"/>
                <w:sz w:val="24"/>
              </w:rPr>
              <w:t>-</w:t>
            </w:r>
            <w:r w:rsidR="008A61FD">
              <w:rPr>
                <w:rFonts w:ascii="Times New Roman" w:eastAsia="宋体" w:hAnsi="Times New Roman" w:hint="eastAsia"/>
                <w:color w:val="000000" w:themeColor="text1"/>
                <w:kern w:val="0"/>
                <w:sz w:val="24"/>
              </w:rPr>
              <w:t>12</w:t>
            </w:r>
            <w:r w:rsidR="008A61FD">
              <w:rPr>
                <w:rFonts w:ascii="Times New Roman" w:eastAsia="宋体"/>
                <w:color w:val="000000" w:themeColor="text1"/>
                <w:kern w:val="0"/>
                <w:sz w:val="24"/>
              </w:rPr>
              <w:t>，</w:t>
            </w:r>
            <w:r w:rsidR="008A61FD">
              <w:rPr>
                <w:rFonts w:ascii="Times New Roman" w:eastAsia="宋体" w:hAnsi="Times New Roman" w:hint="eastAsia"/>
                <w:color w:val="000000" w:themeColor="text1"/>
                <w:kern w:val="0"/>
                <w:sz w:val="24"/>
              </w:rPr>
              <w:t>“</w:t>
            </w:r>
            <w:r w:rsidR="008A61FD">
              <w:rPr>
                <w:rFonts w:ascii="Times New Roman" w:eastAsia="宋体"/>
                <w:color w:val="000000" w:themeColor="text1"/>
                <w:kern w:val="0"/>
                <w:sz w:val="24"/>
              </w:rPr>
              <w:t>油漆</w:t>
            </w:r>
            <w:r w:rsidR="008A61FD">
              <w:rPr>
                <w:rFonts w:ascii="Times New Roman" w:eastAsia="宋体" w:hint="eastAsia"/>
                <w:color w:val="000000" w:themeColor="text1"/>
                <w:kern w:val="0"/>
                <w:sz w:val="24"/>
              </w:rPr>
              <w:t>、</w:t>
            </w:r>
            <w:r w:rsidR="008A61FD">
              <w:rPr>
                <w:rFonts w:ascii="Times New Roman" w:eastAsia="宋体"/>
                <w:color w:val="000000" w:themeColor="text1"/>
                <w:kern w:val="0"/>
                <w:sz w:val="24"/>
              </w:rPr>
              <w:t>油墨生产</w:t>
            </w:r>
            <w:r w:rsidR="008A61FD">
              <w:rPr>
                <w:rFonts w:ascii="Times New Roman" w:eastAsia="宋体" w:hint="eastAsia"/>
                <w:color w:val="000000" w:themeColor="text1"/>
                <w:kern w:val="0"/>
                <w:sz w:val="24"/>
              </w:rPr>
              <w:t>、</w:t>
            </w:r>
            <w:r w:rsidR="008A61FD">
              <w:rPr>
                <w:rFonts w:ascii="Times New Roman" w:eastAsia="宋体"/>
                <w:color w:val="000000" w:themeColor="text1"/>
                <w:kern w:val="0"/>
                <w:sz w:val="24"/>
              </w:rPr>
              <w:t>配制和使用过程中产生的含颜料</w:t>
            </w:r>
            <w:r w:rsidR="008A61FD">
              <w:rPr>
                <w:rFonts w:ascii="Times New Roman" w:eastAsia="宋体" w:hint="eastAsia"/>
                <w:color w:val="000000" w:themeColor="text1"/>
                <w:kern w:val="0"/>
                <w:sz w:val="24"/>
              </w:rPr>
              <w:t>、</w:t>
            </w:r>
            <w:r w:rsidR="008A61FD">
              <w:rPr>
                <w:rFonts w:ascii="Times New Roman" w:eastAsia="宋体"/>
                <w:color w:val="000000" w:themeColor="text1"/>
                <w:kern w:val="0"/>
                <w:sz w:val="24"/>
              </w:rPr>
              <w:t>油墨的有机溶剂废物</w:t>
            </w:r>
            <w:r w:rsidR="008A61FD">
              <w:rPr>
                <w:rFonts w:ascii="Times New Roman" w:eastAsia="宋体" w:hAnsi="Times New Roman" w:hint="eastAsia"/>
                <w:color w:val="000000" w:themeColor="text1"/>
                <w:kern w:val="0"/>
                <w:sz w:val="24"/>
              </w:rPr>
              <w:t>”</w:t>
            </w:r>
            <w:r w:rsidR="008A61FD">
              <w:rPr>
                <w:rFonts w:ascii="Times New Roman" w:eastAsia="宋体"/>
                <w:color w:val="000000" w:themeColor="text1"/>
                <w:kern w:val="0"/>
                <w:sz w:val="24"/>
              </w:rPr>
              <w:t>。</w:t>
            </w:r>
            <w:r w:rsidR="008A61FD">
              <w:rPr>
                <w:rFonts w:ascii="Times New Roman" w:eastAsia="宋体"/>
                <w:color w:val="000000" w:themeColor="text1"/>
                <w:kern w:val="0"/>
                <w:sz w:val="24"/>
                <w:szCs w:val="22"/>
              </w:rPr>
              <w:t>废胶印版</w:t>
            </w:r>
            <w:r w:rsidR="008A61FD">
              <w:rPr>
                <w:rFonts w:ascii="Times New Roman" w:eastAsia="宋体" w:hint="eastAsia"/>
                <w:color w:val="000000" w:themeColor="text1"/>
                <w:kern w:val="0"/>
                <w:sz w:val="24"/>
              </w:rPr>
              <w:t>经收集后，暂存于现有工程危废暂存间（</w:t>
            </w:r>
            <w:r w:rsidR="008A61FD">
              <w:rPr>
                <w:rFonts w:ascii="Times New Roman" w:eastAsia="宋体" w:hAnsi="Times New Roman" w:hint="eastAsia"/>
                <w:color w:val="000000" w:themeColor="text1"/>
                <w:kern w:val="0"/>
                <w:sz w:val="24"/>
              </w:rPr>
              <w:t>10m</w:t>
            </w:r>
            <w:r w:rsidR="008A61FD">
              <w:rPr>
                <w:rFonts w:ascii="Times New Roman" w:eastAsia="宋体" w:hAnsi="Times New Roman" w:hint="eastAsia"/>
                <w:color w:val="000000" w:themeColor="text1"/>
                <w:kern w:val="0"/>
                <w:sz w:val="24"/>
                <w:vertAlign w:val="superscript"/>
              </w:rPr>
              <w:t>2</w:t>
            </w:r>
            <w:r w:rsidR="008A61FD">
              <w:rPr>
                <w:rFonts w:ascii="Times New Roman" w:eastAsia="宋体" w:hint="eastAsia"/>
                <w:color w:val="000000" w:themeColor="text1"/>
                <w:kern w:val="0"/>
                <w:sz w:val="24"/>
              </w:rPr>
              <w:t>），定期交由有资质的单位处理。</w:t>
            </w:r>
          </w:p>
          <w:p w:rsidR="00C945BB" w:rsidRPr="00B92E1C" w:rsidRDefault="00361F36" w:rsidP="00B92E1C">
            <w:pPr>
              <w:spacing w:line="440" w:lineRule="exact"/>
              <w:ind w:firstLineChars="200" w:firstLine="482"/>
              <w:rPr>
                <w:rFonts w:ascii="Times New Roman" w:eastAsia="宋体" w:hAnsi="Times New Roman"/>
                <w:b/>
                <w:color w:val="000000" w:themeColor="text1"/>
                <w:sz w:val="24"/>
                <w:u w:val="single"/>
              </w:rPr>
            </w:pPr>
            <w:r w:rsidRPr="00B92E1C">
              <w:rPr>
                <w:rFonts w:ascii="Times New Roman" w:eastAsia="宋体" w:hAnsi="Times New Roman"/>
                <w:b/>
                <w:color w:val="000000" w:themeColor="text1"/>
                <w:sz w:val="24"/>
                <w:u w:val="single"/>
              </w:rPr>
              <w:fldChar w:fldCharType="begin"/>
            </w:r>
            <w:r w:rsidR="00C945BB" w:rsidRPr="00B92E1C">
              <w:rPr>
                <w:rFonts w:ascii="Times New Roman" w:eastAsia="宋体" w:hAnsi="Times New Roman" w:hint="eastAsia"/>
                <w:b/>
                <w:color w:val="000000" w:themeColor="text1"/>
                <w:sz w:val="24"/>
                <w:u w:val="single"/>
              </w:rPr>
              <w:instrText>= 4 \* GB3</w:instrText>
            </w:r>
            <w:r w:rsidRPr="00B92E1C">
              <w:rPr>
                <w:rFonts w:ascii="Times New Roman" w:eastAsia="宋体" w:hAnsi="Times New Roman"/>
                <w:b/>
                <w:color w:val="000000" w:themeColor="text1"/>
                <w:sz w:val="24"/>
                <w:u w:val="single"/>
              </w:rPr>
              <w:fldChar w:fldCharType="separate"/>
            </w:r>
            <w:r w:rsidR="00C945BB" w:rsidRPr="00B92E1C">
              <w:rPr>
                <w:rFonts w:ascii="Times New Roman" w:eastAsia="宋体" w:hAnsi="Times New Roman" w:hint="eastAsia"/>
                <w:b/>
                <w:color w:val="000000" w:themeColor="text1"/>
                <w:sz w:val="24"/>
                <w:u w:val="single"/>
              </w:rPr>
              <w:t>④</w:t>
            </w:r>
            <w:r w:rsidRPr="00B92E1C">
              <w:rPr>
                <w:rFonts w:ascii="Times New Roman" w:eastAsia="宋体" w:hAnsi="Times New Roman"/>
                <w:b/>
                <w:color w:val="000000" w:themeColor="text1"/>
                <w:sz w:val="24"/>
                <w:u w:val="single"/>
              </w:rPr>
              <w:fldChar w:fldCharType="end"/>
            </w:r>
            <w:r w:rsidR="00C945BB" w:rsidRPr="00B92E1C">
              <w:rPr>
                <w:rFonts w:ascii="Times New Roman" w:eastAsia="宋体" w:hAnsi="Times New Roman"/>
                <w:b/>
                <w:color w:val="000000" w:themeColor="text1"/>
                <w:sz w:val="24"/>
                <w:u w:val="single"/>
              </w:rPr>
              <w:t>废抹布</w:t>
            </w:r>
            <w:r w:rsidR="00C945BB" w:rsidRPr="00B92E1C">
              <w:rPr>
                <w:rFonts w:ascii="Times New Roman" w:eastAsia="宋体" w:hAnsi="Times New Roman" w:hint="eastAsia"/>
                <w:b/>
                <w:color w:val="000000" w:themeColor="text1"/>
                <w:sz w:val="24"/>
                <w:u w:val="single"/>
              </w:rPr>
              <w:t>：本</w:t>
            </w:r>
            <w:r w:rsidR="00C945BB" w:rsidRPr="00B92E1C">
              <w:rPr>
                <w:rFonts w:ascii="Times New Roman" w:eastAsia="宋体"/>
                <w:b/>
                <w:kern w:val="24"/>
                <w:sz w:val="24"/>
                <w:u w:val="single"/>
              </w:rPr>
              <w:t>项目在</w:t>
            </w:r>
            <w:r w:rsidR="00C945BB" w:rsidRPr="00B92E1C">
              <w:rPr>
                <w:rFonts w:ascii="Times New Roman" w:eastAsia="宋体" w:hAnsi="Times New Roman"/>
                <w:b/>
                <w:color w:val="000000" w:themeColor="text1"/>
                <w:sz w:val="24"/>
                <w:u w:val="single"/>
              </w:rPr>
              <w:t>柔印工序和彩印工序</w:t>
            </w:r>
            <w:r w:rsidR="00C945BB" w:rsidRPr="00B92E1C">
              <w:rPr>
                <w:rFonts w:ascii="Times New Roman" w:eastAsia="宋体"/>
                <w:b/>
                <w:kern w:val="24"/>
                <w:sz w:val="24"/>
                <w:u w:val="single"/>
              </w:rPr>
              <w:t>会产生一定量的废抹布</w:t>
            </w:r>
            <w:r w:rsidR="00C945BB" w:rsidRPr="00B92E1C">
              <w:rPr>
                <w:rFonts w:ascii="Times New Roman" w:eastAsia="宋体" w:hint="eastAsia"/>
                <w:b/>
                <w:kern w:val="24"/>
                <w:sz w:val="24"/>
                <w:u w:val="single"/>
              </w:rPr>
              <w:t>。</w:t>
            </w:r>
            <w:r w:rsidR="00C945BB" w:rsidRPr="00B92E1C">
              <w:rPr>
                <w:rFonts w:ascii="Times New Roman" w:eastAsia="宋体"/>
                <w:b/>
                <w:sz w:val="24"/>
                <w:u w:val="single"/>
              </w:rPr>
              <w:t>本项目</w:t>
            </w:r>
            <w:r w:rsidR="00C945BB" w:rsidRPr="00B92E1C">
              <w:rPr>
                <w:rFonts w:ascii="Times New Roman" w:eastAsia="宋体"/>
                <w:b/>
                <w:kern w:val="24"/>
                <w:sz w:val="24"/>
                <w:u w:val="single"/>
              </w:rPr>
              <w:t>废抹布产生量约</w:t>
            </w:r>
            <w:r w:rsidR="00C945BB" w:rsidRPr="00B92E1C">
              <w:rPr>
                <w:rFonts w:ascii="Times New Roman" w:eastAsia="宋体" w:hAnsi="Times New Roman"/>
                <w:b/>
                <w:kern w:val="24"/>
                <w:sz w:val="24"/>
                <w:u w:val="single"/>
              </w:rPr>
              <w:t>0.</w:t>
            </w:r>
            <w:r w:rsidR="00C945BB" w:rsidRPr="00B92E1C">
              <w:rPr>
                <w:rFonts w:ascii="Times New Roman" w:eastAsia="宋体" w:hAnsi="Times New Roman" w:hint="eastAsia"/>
                <w:b/>
                <w:kern w:val="24"/>
                <w:sz w:val="24"/>
                <w:u w:val="single"/>
              </w:rPr>
              <w:t>01</w:t>
            </w:r>
            <w:r w:rsidR="00C945BB" w:rsidRPr="00B92E1C">
              <w:rPr>
                <w:rFonts w:ascii="Times New Roman" w:eastAsia="宋体" w:hAnsi="Times New Roman"/>
                <w:b/>
                <w:kern w:val="24"/>
                <w:sz w:val="24"/>
                <w:u w:val="single"/>
              </w:rPr>
              <w:t>t/a</w:t>
            </w:r>
            <w:r w:rsidR="00C945BB" w:rsidRPr="00B92E1C">
              <w:rPr>
                <w:rFonts w:ascii="Times New Roman" w:eastAsia="宋体"/>
                <w:b/>
                <w:sz w:val="24"/>
                <w:u w:val="single"/>
              </w:rPr>
              <w:t>。</w:t>
            </w:r>
            <w:r w:rsidR="00C945BB" w:rsidRPr="00B92E1C">
              <w:rPr>
                <w:rFonts w:ascii="Times New Roman" w:eastAsia="宋体" w:hAnsi="Times New Roman"/>
                <w:b/>
                <w:color w:val="000000" w:themeColor="text1"/>
                <w:kern w:val="0"/>
                <w:sz w:val="24"/>
                <w:u w:val="single"/>
              </w:rPr>
              <w:t>根据《国家危险</w:t>
            </w:r>
            <w:r w:rsidR="00C945BB" w:rsidRPr="00B92E1C">
              <w:rPr>
                <w:rFonts w:ascii="Times New Roman" w:eastAsia="宋体" w:hAnsi="Times New Roman" w:hint="eastAsia"/>
                <w:b/>
                <w:color w:val="000000" w:themeColor="text1"/>
                <w:kern w:val="0"/>
                <w:sz w:val="24"/>
                <w:u w:val="single"/>
              </w:rPr>
              <w:t>废物</w:t>
            </w:r>
            <w:r w:rsidR="00C945BB" w:rsidRPr="00B92E1C">
              <w:rPr>
                <w:rFonts w:ascii="Times New Roman" w:eastAsia="宋体" w:hAnsi="Times New Roman"/>
                <w:b/>
                <w:color w:val="000000" w:themeColor="text1"/>
                <w:kern w:val="0"/>
                <w:sz w:val="24"/>
                <w:u w:val="single"/>
              </w:rPr>
              <w:t>名录》（部令第</w:t>
            </w:r>
            <w:r w:rsidR="00C945BB" w:rsidRPr="00B92E1C">
              <w:rPr>
                <w:rFonts w:ascii="Times New Roman" w:eastAsia="宋体" w:hAnsi="Times New Roman"/>
                <w:b/>
                <w:color w:val="000000" w:themeColor="text1"/>
                <w:kern w:val="0"/>
                <w:sz w:val="24"/>
                <w:u w:val="single"/>
              </w:rPr>
              <w:t>39</w:t>
            </w:r>
            <w:r w:rsidR="00C945BB" w:rsidRPr="00B92E1C">
              <w:rPr>
                <w:rFonts w:ascii="Times New Roman" w:eastAsia="宋体" w:hAnsi="Times New Roman"/>
                <w:b/>
                <w:color w:val="000000" w:themeColor="text1"/>
                <w:kern w:val="0"/>
                <w:sz w:val="24"/>
                <w:u w:val="single"/>
              </w:rPr>
              <w:t>号）可知，</w:t>
            </w:r>
            <w:r w:rsidR="00B92E1C" w:rsidRPr="00B92E1C">
              <w:rPr>
                <w:rFonts w:ascii="Times New Roman" w:eastAsia="宋体" w:hAnsi="Times New Roman"/>
                <w:b/>
                <w:color w:val="000000" w:themeColor="text1"/>
                <w:kern w:val="0"/>
                <w:sz w:val="24"/>
                <w:szCs w:val="22"/>
                <w:u w:val="single"/>
              </w:rPr>
              <w:t>废抹布</w:t>
            </w:r>
            <w:r w:rsidR="00C945BB" w:rsidRPr="00B92E1C">
              <w:rPr>
                <w:rFonts w:ascii="Times New Roman" w:eastAsia="宋体" w:hAnsi="Times New Roman"/>
                <w:b/>
                <w:color w:val="000000" w:themeColor="text1"/>
                <w:kern w:val="0"/>
                <w:sz w:val="24"/>
                <w:u w:val="single"/>
              </w:rPr>
              <w:t>属于《国家危险废物名录》中</w:t>
            </w:r>
            <w:r w:rsidR="00C945BB" w:rsidRPr="00B92E1C">
              <w:rPr>
                <w:rFonts w:ascii="Times New Roman" w:eastAsia="宋体" w:hAnsi="Times New Roman" w:hint="eastAsia"/>
                <w:b/>
                <w:color w:val="000000" w:themeColor="text1"/>
                <w:kern w:val="0"/>
                <w:sz w:val="24"/>
                <w:u w:val="single"/>
              </w:rPr>
              <w:t>“</w:t>
            </w:r>
            <w:r w:rsidR="00C945BB" w:rsidRPr="00B92E1C">
              <w:rPr>
                <w:rFonts w:ascii="Times New Roman" w:eastAsia="宋体" w:hAnsi="Times New Roman"/>
                <w:b/>
                <w:color w:val="000000" w:themeColor="text1"/>
                <w:kern w:val="0"/>
                <w:sz w:val="24"/>
                <w:u w:val="single"/>
              </w:rPr>
              <w:t>HW</w:t>
            </w:r>
            <w:r w:rsidR="00C945BB" w:rsidRPr="00B92E1C">
              <w:rPr>
                <w:rFonts w:ascii="Times New Roman" w:eastAsia="宋体" w:hAnsi="Times New Roman" w:hint="eastAsia"/>
                <w:b/>
                <w:color w:val="000000" w:themeColor="text1"/>
                <w:kern w:val="0"/>
                <w:sz w:val="24"/>
                <w:u w:val="single"/>
              </w:rPr>
              <w:t>12</w:t>
            </w:r>
            <w:r w:rsidR="00C945BB" w:rsidRPr="00B92E1C">
              <w:rPr>
                <w:rFonts w:ascii="Times New Roman" w:eastAsia="宋体"/>
                <w:b/>
                <w:color w:val="000000" w:themeColor="text1"/>
                <w:kern w:val="0"/>
                <w:sz w:val="24"/>
                <w:u w:val="single"/>
              </w:rPr>
              <w:t>染料</w:t>
            </w:r>
            <w:r w:rsidR="00C945BB" w:rsidRPr="00B92E1C">
              <w:rPr>
                <w:rFonts w:ascii="Times New Roman" w:eastAsia="宋体" w:hint="eastAsia"/>
                <w:b/>
                <w:color w:val="000000" w:themeColor="text1"/>
                <w:kern w:val="0"/>
                <w:sz w:val="24"/>
                <w:u w:val="single"/>
              </w:rPr>
              <w:t>、</w:t>
            </w:r>
            <w:r w:rsidR="00C945BB" w:rsidRPr="00B92E1C">
              <w:rPr>
                <w:rFonts w:ascii="Times New Roman" w:eastAsia="宋体"/>
                <w:b/>
                <w:color w:val="000000" w:themeColor="text1"/>
                <w:kern w:val="0"/>
                <w:sz w:val="24"/>
                <w:u w:val="single"/>
              </w:rPr>
              <w:t>涂料废物</w:t>
            </w:r>
            <w:r w:rsidR="00C945BB" w:rsidRPr="00B92E1C">
              <w:rPr>
                <w:rFonts w:ascii="Times New Roman" w:eastAsia="宋体" w:hAnsi="Times New Roman" w:hint="eastAsia"/>
                <w:b/>
                <w:color w:val="000000" w:themeColor="text1"/>
                <w:kern w:val="0"/>
                <w:sz w:val="24"/>
                <w:u w:val="single"/>
              </w:rPr>
              <w:t>”</w:t>
            </w:r>
            <w:r w:rsidR="00C945BB" w:rsidRPr="00B92E1C">
              <w:rPr>
                <w:rFonts w:ascii="Times New Roman" w:eastAsia="宋体" w:hAnsi="Times New Roman"/>
                <w:b/>
                <w:color w:val="000000" w:themeColor="text1"/>
                <w:kern w:val="0"/>
                <w:sz w:val="24"/>
                <w:u w:val="single"/>
              </w:rPr>
              <w:t>类别，废物代码为</w:t>
            </w:r>
            <w:r w:rsidR="00C945BB" w:rsidRPr="00B92E1C">
              <w:rPr>
                <w:rFonts w:ascii="Times New Roman" w:eastAsia="宋体" w:hAnsi="Times New Roman" w:hint="eastAsia"/>
                <w:b/>
                <w:color w:val="000000" w:themeColor="text1"/>
                <w:kern w:val="0"/>
                <w:sz w:val="24"/>
                <w:u w:val="single"/>
              </w:rPr>
              <w:t>264</w:t>
            </w:r>
            <w:r w:rsidR="00C945BB" w:rsidRPr="00B92E1C">
              <w:rPr>
                <w:rFonts w:ascii="Times New Roman" w:eastAsia="宋体" w:hAnsi="Times New Roman"/>
                <w:b/>
                <w:color w:val="000000" w:themeColor="text1"/>
                <w:kern w:val="0"/>
                <w:sz w:val="24"/>
                <w:u w:val="single"/>
              </w:rPr>
              <w:t>-0</w:t>
            </w:r>
            <w:r w:rsidR="00C945BB" w:rsidRPr="00B92E1C">
              <w:rPr>
                <w:rFonts w:ascii="Times New Roman" w:eastAsia="宋体" w:hAnsi="Times New Roman" w:hint="eastAsia"/>
                <w:b/>
                <w:color w:val="000000" w:themeColor="text1"/>
                <w:kern w:val="0"/>
                <w:sz w:val="24"/>
                <w:u w:val="single"/>
              </w:rPr>
              <w:t>13</w:t>
            </w:r>
            <w:r w:rsidR="00C945BB" w:rsidRPr="00B92E1C">
              <w:rPr>
                <w:rFonts w:ascii="Times New Roman" w:eastAsia="宋体" w:hAnsi="Times New Roman"/>
                <w:b/>
                <w:color w:val="000000" w:themeColor="text1"/>
                <w:kern w:val="0"/>
                <w:sz w:val="24"/>
                <w:u w:val="single"/>
              </w:rPr>
              <w:t>-</w:t>
            </w:r>
            <w:r w:rsidR="00C945BB" w:rsidRPr="00B92E1C">
              <w:rPr>
                <w:rFonts w:ascii="Times New Roman" w:eastAsia="宋体" w:hAnsi="Times New Roman" w:hint="eastAsia"/>
                <w:b/>
                <w:color w:val="000000" w:themeColor="text1"/>
                <w:kern w:val="0"/>
                <w:sz w:val="24"/>
                <w:u w:val="single"/>
              </w:rPr>
              <w:t>12</w:t>
            </w:r>
            <w:r w:rsidR="00C945BB" w:rsidRPr="00B92E1C">
              <w:rPr>
                <w:rFonts w:ascii="Times New Roman" w:eastAsia="宋体" w:hAnsi="Times New Roman"/>
                <w:b/>
                <w:color w:val="000000" w:themeColor="text1"/>
                <w:kern w:val="0"/>
                <w:sz w:val="24"/>
                <w:u w:val="single"/>
              </w:rPr>
              <w:t>，</w:t>
            </w:r>
            <w:r w:rsidR="00C945BB" w:rsidRPr="00B92E1C">
              <w:rPr>
                <w:rFonts w:ascii="Times New Roman" w:eastAsia="宋体" w:hAnsi="Times New Roman" w:hint="eastAsia"/>
                <w:b/>
                <w:color w:val="000000" w:themeColor="text1"/>
                <w:kern w:val="0"/>
                <w:sz w:val="24"/>
                <w:u w:val="single"/>
              </w:rPr>
              <w:t>“</w:t>
            </w:r>
            <w:r w:rsidR="00C945BB" w:rsidRPr="00B92E1C">
              <w:rPr>
                <w:rFonts w:ascii="Times New Roman" w:eastAsia="宋体"/>
                <w:b/>
                <w:color w:val="000000" w:themeColor="text1"/>
                <w:kern w:val="0"/>
                <w:sz w:val="24"/>
                <w:u w:val="single"/>
              </w:rPr>
              <w:t>油漆</w:t>
            </w:r>
            <w:r w:rsidR="00C945BB" w:rsidRPr="00B92E1C">
              <w:rPr>
                <w:rFonts w:ascii="Times New Roman" w:eastAsia="宋体" w:hint="eastAsia"/>
                <w:b/>
                <w:color w:val="000000" w:themeColor="text1"/>
                <w:kern w:val="0"/>
                <w:sz w:val="24"/>
                <w:u w:val="single"/>
              </w:rPr>
              <w:t>、</w:t>
            </w:r>
            <w:r w:rsidR="00C945BB" w:rsidRPr="00B92E1C">
              <w:rPr>
                <w:rFonts w:ascii="Times New Roman" w:eastAsia="宋体"/>
                <w:b/>
                <w:color w:val="000000" w:themeColor="text1"/>
                <w:kern w:val="0"/>
                <w:sz w:val="24"/>
                <w:u w:val="single"/>
              </w:rPr>
              <w:t>油墨生产</w:t>
            </w:r>
            <w:r w:rsidR="00C945BB" w:rsidRPr="00B92E1C">
              <w:rPr>
                <w:rFonts w:ascii="Times New Roman" w:eastAsia="宋体" w:hint="eastAsia"/>
                <w:b/>
                <w:color w:val="000000" w:themeColor="text1"/>
                <w:kern w:val="0"/>
                <w:sz w:val="24"/>
                <w:u w:val="single"/>
              </w:rPr>
              <w:t>、</w:t>
            </w:r>
            <w:r w:rsidR="00C945BB" w:rsidRPr="00B92E1C">
              <w:rPr>
                <w:rFonts w:ascii="Times New Roman" w:eastAsia="宋体"/>
                <w:b/>
                <w:color w:val="000000" w:themeColor="text1"/>
                <w:kern w:val="0"/>
                <w:sz w:val="24"/>
                <w:u w:val="single"/>
              </w:rPr>
              <w:t>配制和使用过程中产生的含颜料</w:t>
            </w:r>
            <w:r w:rsidR="00C945BB" w:rsidRPr="00B92E1C">
              <w:rPr>
                <w:rFonts w:ascii="Times New Roman" w:eastAsia="宋体" w:hint="eastAsia"/>
                <w:b/>
                <w:color w:val="000000" w:themeColor="text1"/>
                <w:kern w:val="0"/>
                <w:sz w:val="24"/>
                <w:u w:val="single"/>
              </w:rPr>
              <w:t>、</w:t>
            </w:r>
            <w:r w:rsidR="00C945BB" w:rsidRPr="00B92E1C">
              <w:rPr>
                <w:rFonts w:ascii="Times New Roman" w:eastAsia="宋体"/>
                <w:b/>
                <w:color w:val="000000" w:themeColor="text1"/>
                <w:kern w:val="0"/>
                <w:sz w:val="24"/>
                <w:u w:val="single"/>
              </w:rPr>
              <w:t>油墨的有机溶剂废物</w:t>
            </w:r>
            <w:r w:rsidR="00C945BB" w:rsidRPr="00B92E1C">
              <w:rPr>
                <w:rFonts w:ascii="Times New Roman" w:eastAsia="宋体" w:hAnsi="Times New Roman" w:hint="eastAsia"/>
                <w:b/>
                <w:color w:val="000000" w:themeColor="text1"/>
                <w:kern w:val="0"/>
                <w:sz w:val="24"/>
                <w:u w:val="single"/>
              </w:rPr>
              <w:t>”</w:t>
            </w:r>
            <w:r w:rsidR="00C945BB" w:rsidRPr="00B92E1C">
              <w:rPr>
                <w:rFonts w:ascii="Times New Roman" w:eastAsia="宋体" w:hAnsi="Times New Roman"/>
                <w:b/>
                <w:color w:val="000000" w:themeColor="text1"/>
                <w:kern w:val="0"/>
                <w:sz w:val="24"/>
                <w:u w:val="single"/>
              </w:rPr>
              <w:t>。</w:t>
            </w:r>
            <w:r w:rsidR="00B92E1C">
              <w:rPr>
                <w:rFonts w:ascii="Times New Roman" w:eastAsia="宋体" w:hAnsi="Times New Roman"/>
                <w:b/>
                <w:color w:val="000000" w:themeColor="text1"/>
                <w:kern w:val="0"/>
                <w:sz w:val="24"/>
                <w:szCs w:val="22"/>
                <w:u w:val="single"/>
              </w:rPr>
              <w:t>废抹布</w:t>
            </w:r>
            <w:r w:rsidR="00C945BB" w:rsidRPr="00B92E1C">
              <w:rPr>
                <w:rFonts w:ascii="Times New Roman" w:eastAsia="宋体" w:hAnsi="Times New Roman" w:hint="eastAsia"/>
                <w:b/>
                <w:color w:val="000000" w:themeColor="text1"/>
                <w:kern w:val="0"/>
                <w:sz w:val="24"/>
                <w:u w:val="single"/>
              </w:rPr>
              <w:t>经收集后，暂存于现有工程危废暂存间（</w:t>
            </w:r>
            <w:r w:rsidR="00C945BB" w:rsidRPr="00B92E1C">
              <w:rPr>
                <w:rFonts w:ascii="Times New Roman" w:eastAsia="宋体" w:hAnsi="Times New Roman" w:hint="eastAsia"/>
                <w:b/>
                <w:color w:val="000000" w:themeColor="text1"/>
                <w:kern w:val="0"/>
                <w:sz w:val="24"/>
                <w:u w:val="single"/>
              </w:rPr>
              <w:t>10m</w:t>
            </w:r>
            <w:r w:rsidR="00C945BB" w:rsidRPr="00B92E1C">
              <w:rPr>
                <w:rFonts w:ascii="Times New Roman" w:eastAsia="宋体" w:hAnsi="Times New Roman" w:hint="eastAsia"/>
                <w:b/>
                <w:color w:val="000000" w:themeColor="text1"/>
                <w:kern w:val="0"/>
                <w:sz w:val="24"/>
                <w:u w:val="single"/>
                <w:vertAlign w:val="superscript"/>
              </w:rPr>
              <w:t>2</w:t>
            </w:r>
            <w:r w:rsidR="00C945BB" w:rsidRPr="00B92E1C">
              <w:rPr>
                <w:rFonts w:ascii="Times New Roman" w:eastAsia="宋体" w:hAnsi="Times New Roman" w:hint="eastAsia"/>
                <w:b/>
                <w:color w:val="000000" w:themeColor="text1"/>
                <w:kern w:val="0"/>
                <w:sz w:val="24"/>
                <w:u w:val="single"/>
              </w:rPr>
              <w:t>），定期交由有资质的单位处理。</w:t>
            </w:r>
          </w:p>
          <w:p w:rsidR="00970277" w:rsidRDefault="00361F36">
            <w:pPr>
              <w:spacing w:line="440" w:lineRule="exact"/>
              <w:ind w:firstLineChars="200" w:firstLine="480"/>
              <w:rPr>
                <w:rFonts w:ascii="Times New Roman" w:eastAsia="宋体" w:hAnsi="Times New Roman"/>
                <w:color w:val="000000" w:themeColor="text1"/>
                <w:kern w:val="0"/>
                <w:sz w:val="24"/>
              </w:rPr>
            </w:pPr>
            <w:r>
              <w:rPr>
                <w:rFonts w:ascii="Times New Roman" w:eastAsia="宋体" w:hAnsi="Times New Roman"/>
                <w:color w:val="000000" w:themeColor="text1"/>
                <w:sz w:val="24"/>
              </w:rPr>
              <w:fldChar w:fldCharType="begin"/>
            </w:r>
            <w:r w:rsidR="00C945BB">
              <w:rPr>
                <w:rFonts w:ascii="Times New Roman" w:eastAsia="宋体" w:hAnsi="Times New Roman"/>
                <w:color w:val="000000" w:themeColor="text1"/>
                <w:sz w:val="24"/>
              </w:rPr>
              <w:instrText xml:space="preserve"> </w:instrText>
            </w:r>
            <w:r w:rsidR="00C945BB">
              <w:rPr>
                <w:rFonts w:ascii="Times New Roman" w:eastAsia="宋体" w:hAnsi="Times New Roman" w:hint="eastAsia"/>
                <w:color w:val="000000" w:themeColor="text1"/>
                <w:sz w:val="24"/>
              </w:rPr>
              <w:instrText>= 5 \* GB3</w:instrText>
            </w:r>
            <w:r w:rsidR="00C945BB">
              <w:rPr>
                <w:rFonts w:ascii="Times New Roman" w:eastAsia="宋体" w:hAnsi="Times New Roman"/>
                <w:color w:val="000000" w:themeColor="text1"/>
                <w:sz w:val="24"/>
              </w:rPr>
              <w:instrText xml:space="preserve"> </w:instrText>
            </w:r>
            <w:r>
              <w:rPr>
                <w:rFonts w:ascii="Times New Roman" w:eastAsia="宋体" w:hAnsi="Times New Roman"/>
                <w:color w:val="000000" w:themeColor="text1"/>
                <w:sz w:val="24"/>
              </w:rPr>
              <w:fldChar w:fldCharType="separate"/>
            </w:r>
            <w:r w:rsidR="00C945BB">
              <w:rPr>
                <w:rFonts w:ascii="Times New Roman" w:eastAsia="宋体" w:hAnsi="Times New Roman" w:hint="eastAsia"/>
                <w:noProof/>
                <w:color w:val="000000" w:themeColor="text1"/>
                <w:sz w:val="24"/>
              </w:rPr>
              <w:t>⑤</w:t>
            </w:r>
            <w:r>
              <w:rPr>
                <w:rFonts w:ascii="Times New Roman" w:eastAsia="宋体" w:hAnsi="Times New Roman"/>
                <w:color w:val="000000" w:themeColor="text1"/>
                <w:sz w:val="24"/>
              </w:rPr>
              <w:fldChar w:fldCharType="end"/>
            </w:r>
            <w:r w:rsidR="008A61FD">
              <w:rPr>
                <w:rFonts w:ascii="Times New Roman" w:eastAsia="宋体" w:hAnsi="Times New Roman"/>
                <w:color w:val="000000" w:themeColor="text1"/>
                <w:sz w:val="24"/>
              </w:rPr>
              <w:t>废油墨桶</w:t>
            </w:r>
            <w:r w:rsidR="008A61FD">
              <w:rPr>
                <w:rFonts w:ascii="Times New Roman" w:eastAsia="宋体" w:hAnsi="Times New Roman" w:hint="eastAsia"/>
                <w:color w:val="000000" w:themeColor="text1"/>
                <w:sz w:val="24"/>
              </w:rPr>
              <w:t>：本</w:t>
            </w:r>
            <w:r w:rsidR="008A61FD">
              <w:rPr>
                <w:rFonts w:ascii="Times New Roman" w:eastAsia="宋体"/>
                <w:kern w:val="24"/>
                <w:sz w:val="24"/>
              </w:rPr>
              <w:t>项目在</w:t>
            </w:r>
            <w:r w:rsidR="008A61FD">
              <w:rPr>
                <w:rFonts w:ascii="Times New Roman" w:eastAsia="宋体" w:hAnsi="Times New Roman"/>
                <w:color w:val="000000" w:themeColor="text1"/>
                <w:sz w:val="24"/>
              </w:rPr>
              <w:t>柔印工序和彩印工序</w:t>
            </w:r>
            <w:r w:rsidR="008A61FD">
              <w:rPr>
                <w:rFonts w:ascii="Times New Roman" w:eastAsia="宋体"/>
                <w:kern w:val="24"/>
                <w:sz w:val="24"/>
              </w:rPr>
              <w:t>会产生一定量的废油墨桶</w:t>
            </w:r>
            <w:r w:rsidR="008A61FD">
              <w:rPr>
                <w:rFonts w:ascii="Times New Roman" w:eastAsia="宋体" w:hint="eastAsia"/>
                <w:kern w:val="24"/>
                <w:sz w:val="24"/>
              </w:rPr>
              <w:t>。</w:t>
            </w:r>
            <w:r w:rsidR="008A61FD">
              <w:rPr>
                <w:rFonts w:ascii="Times New Roman" w:eastAsia="宋体"/>
                <w:sz w:val="24"/>
              </w:rPr>
              <w:t>本项目</w:t>
            </w:r>
            <w:r w:rsidR="008A61FD">
              <w:rPr>
                <w:rFonts w:ascii="Times New Roman" w:eastAsia="宋体"/>
                <w:kern w:val="24"/>
                <w:sz w:val="24"/>
              </w:rPr>
              <w:t>废油墨桶产生量约</w:t>
            </w:r>
            <w:r w:rsidR="008A61FD">
              <w:rPr>
                <w:rFonts w:ascii="Times New Roman" w:eastAsia="宋体" w:hAnsi="Times New Roman"/>
                <w:kern w:val="24"/>
                <w:sz w:val="24"/>
              </w:rPr>
              <w:t>0.</w:t>
            </w:r>
            <w:r w:rsidR="008A61FD">
              <w:rPr>
                <w:rFonts w:ascii="Times New Roman" w:eastAsia="宋体" w:hAnsi="Times New Roman" w:hint="eastAsia"/>
                <w:kern w:val="24"/>
                <w:sz w:val="24"/>
              </w:rPr>
              <w:t>2</w:t>
            </w:r>
            <w:r w:rsidR="008A61FD">
              <w:rPr>
                <w:rFonts w:ascii="Times New Roman" w:eastAsia="宋体" w:hAnsi="Times New Roman"/>
                <w:kern w:val="24"/>
                <w:sz w:val="24"/>
              </w:rPr>
              <w:t>t/a</w:t>
            </w:r>
            <w:r w:rsidR="008A61FD">
              <w:rPr>
                <w:rFonts w:ascii="Times New Roman" w:eastAsia="宋体"/>
                <w:sz w:val="24"/>
              </w:rPr>
              <w:t>。</w:t>
            </w:r>
            <w:r w:rsidR="008A61FD">
              <w:rPr>
                <w:rFonts w:ascii="Times New Roman" w:eastAsia="宋体" w:hAnsi="Times New Roman"/>
                <w:color w:val="000000" w:themeColor="text1"/>
                <w:kern w:val="0"/>
                <w:sz w:val="24"/>
              </w:rPr>
              <w:t>根据《国家危险</w:t>
            </w:r>
            <w:r w:rsidR="008A61FD">
              <w:rPr>
                <w:rFonts w:ascii="Times New Roman" w:eastAsia="宋体" w:hAnsi="Times New Roman" w:hint="eastAsia"/>
                <w:color w:val="000000" w:themeColor="text1"/>
                <w:kern w:val="0"/>
                <w:sz w:val="24"/>
              </w:rPr>
              <w:t>废物</w:t>
            </w:r>
            <w:r w:rsidR="008A61FD">
              <w:rPr>
                <w:rFonts w:ascii="Times New Roman" w:eastAsia="宋体" w:hAnsi="Times New Roman"/>
                <w:color w:val="000000" w:themeColor="text1"/>
                <w:kern w:val="0"/>
                <w:sz w:val="24"/>
              </w:rPr>
              <w:t>名录》（部令第</w:t>
            </w:r>
            <w:r w:rsidR="008A61FD">
              <w:rPr>
                <w:rFonts w:ascii="Times New Roman" w:eastAsia="宋体" w:hAnsi="Times New Roman"/>
                <w:color w:val="000000" w:themeColor="text1"/>
                <w:kern w:val="0"/>
                <w:sz w:val="24"/>
              </w:rPr>
              <w:t>39</w:t>
            </w:r>
            <w:r w:rsidR="008A61FD">
              <w:rPr>
                <w:rFonts w:ascii="Times New Roman" w:eastAsia="宋体" w:hAnsi="Times New Roman"/>
                <w:color w:val="000000" w:themeColor="text1"/>
                <w:kern w:val="0"/>
                <w:sz w:val="24"/>
              </w:rPr>
              <w:t>号）可知，</w:t>
            </w:r>
            <w:r w:rsidR="008A61FD">
              <w:rPr>
                <w:rFonts w:ascii="Times New Roman" w:eastAsia="宋体" w:hAnsi="Times New Roman"/>
                <w:color w:val="000000" w:themeColor="text1"/>
                <w:kern w:val="0"/>
                <w:sz w:val="24"/>
                <w:szCs w:val="22"/>
              </w:rPr>
              <w:t>废油墨桶</w:t>
            </w:r>
            <w:r w:rsidR="008A61FD">
              <w:rPr>
                <w:rFonts w:ascii="Times New Roman" w:eastAsia="宋体" w:hAnsi="Times New Roman"/>
                <w:color w:val="000000" w:themeColor="text1"/>
                <w:kern w:val="0"/>
                <w:sz w:val="24"/>
              </w:rPr>
              <w:t>属于《国家危险废物名录》中</w:t>
            </w:r>
            <w:r w:rsidR="008A61FD">
              <w:rPr>
                <w:rFonts w:ascii="Times New Roman" w:eastAsia="宋体" w:hAnsi="Times New Roman" w:hint="eastAsia"/>
                <w:color w:val="000000" w:themeColor="text1"/>
                <w:kern w:val="0"/>
                <w:sz w:val="24"/>
              </w:rPr>
              <w:t>“</w:t>
            </w:r>
            <w:r w:rsidR="008A61FD">
              <w:rPr>
                <w:rFonts w:ascii="Times New Roman" w:eastAsia="宋体" w:hAnsi="Times New Roman"/>
                <w:color w:val="000000" w:themeColor="text1"/>
                <w:kern w:val="0"/>
                <w:sz w:val="24"/>
              </w:rPr>
              <w:t>HW</w:t>
            </w:r>
            <w:r w:rsidR="008A61FD">
              <w:rPr>
                <w:rFonts w:ascii="Times New Roman" w:eastAsia="宋体" w:hAnsi="Times New Roman" w:hint="eastAsia"/>
                <w:color w:val="000000" w:themeColor="text1"/>
                <w:kern w:val="0"/>
                <w:sz w:val="24"/>
              </w:rPr>
              <w:t>12</w:t>
            </w:r>
            <w:r w:rsidR="008A61FD">
              <w:rPr>
                <w:rFonts w:ascii="Times New Roman" w:eastAsia="宋体"/>
                <w:color w:val="000000" w:themeColor="text1"/>
                <w:kern w:val="0"/>
                <w:sz w:val="24"/>
              </w:rPr>
              <w:t>染料</w:t>
            </w:r>
            <w:r w:rsidR="008A61FD">
              <w:rPr>
                <w:rFonts w:ascii="Times New Roman" w:eastAsia="宋体" w:hint="eastAsia"/>
                <w:color w:val="000000" w:themeColor="text1"/>
                <w:kern w:val="0"/>
                <w:sz w:val="24"/>
              </w:rPr>
              <w:t>、</w:t>
            </w:r>
            <w:r w:rsidR="008A61FD">
              <w:rPr>
                <w:rFonts w:ascii="Times New Roman" w:eastAsia="宋体"/>
                <w:color w:val="000000" w:themeColor="text1"/>
                <w:kern w:val="0"/>
                <w:sz w:val="24"/>
              </w:rPr>
              <w:t>涂料废物</w:t>
            </w:r>
            <w:r w:rsidR="008A61FD">
              <w:rPr>
                <w:rFonts w:ascii="Times New Roman" w:eastAsia="宋体" w:hAnsi="Times New Roman" w:hint="eastAsia"/>
                <w:color w:val="000000" w:themeColor="text1"/>
                <w:kern w:val="0"/>
                <w:sz w:val="24"/>
              </w:rPr>
              <w:t>”</w:t>
            </w:r>
            <w:r w:rsidR="008A61FD">
              <w:rPr>
                <w:rFonts w:ascii="Times New Roman" w:eastAsia="宋体" w:hAnsi="Times New Roman"/>
                <w:color w:val="000000" w:themeColor="text1"/>
                <w:kern w:val="0"/>
                <w:sz w:val="24"/>
              </w:rPr>
              <w:t>类别，废物代码为</w:t>
            </w:r>
            <w:r w:rsidR="008A61FD">
              <w:rPr>
                <w:rFonts w:ascii="Times New Roman" w:eastAsia="宋体" w:hAnsi="Times New Roman" w:hint="eastAsia"/>
                <w:color w:val="000000" w:themeColor="text1"/>
                <w:kern w:val="0"/>
                <w:sz w:val="24"/>
              </w:rPr>
              <w:t>264</w:t>
            </w:r>
            <w:r w:rsidR="008A61FD">
              <w:rPr>
                <w:rFonts w:ascii="Times New Roman" w:eastAsia="宋体" w:hAnsi="Times New Roman"/>
                <w:color w:val="000000" w:themeColor="text1"/>
                <w:kern w:val="0"/>
                <w:sz w:val="24"/>
              </w:rPr>
              <w:t>-0</w:t>
            </w:r>
            <w:r w:rsidR="008A61FD">
              <w:rPr>
                <w:rFonts w:ascii="Times New Roman" w:eastAsia="宋体" w:hAnsi="Times New Roman" w:hint="eastAsia"/>
                <w:color w:val="000000" w:themeColor="text1"/>
                <w:kern w:val="0"/>
                <w:sz w:val="24"/>
              </w:rPr>
              <w:t>13</w:t>
            </w:r>
            <w:r w:rsidR="008A61FD">
              <w:rPr>
                <w:rFonts w:ascii="Times New Roman" w:eastAsia="宋体" w:hAnsi="Times New Roman"/>
                <w:color w:val="000000" w:themeColor="text1"/>
                <w:kern w:val="0"/>
                <w:sz w:val="24"/>
              </w:rPr>
              <w:t>-</w:t>
            </w:r>
            <w:r w:rsidR="008A61FD">
              <w:rPr>
                <w:rFonts w:ascii="Times New Roman" w:eastAsia="宋体" w:hAnsi="Times New Roman" w:hint="eastAsia"/>
                <w:color w:val="000000" w:themeColor="text1"/>
                <w:kern w:val="0"/>
                <w:sz w:val="24"/>
              </w:rPr>
              <w:t>12</w:t>
            </w:r>
            <w:r w:rsidR="008A61FD">
              <w:rPr>
                <w:rFonts w:ascii="Times New Roman" w:eastAsia="宋体" w:hAnsi="Times New Roman"/>
                <w:color w:val="000000" w:themeColor="text1"/>
                <w:kern w:val="0"/>
                <w:sz w:val="24"/>
              </w:rPr>
              <w:t>，</w:t>
            </w:r>
            <w:r w:rsidR="008A61FD">
              <w:rPr>
                <w:rFonts w:ascii="Times New Roman" w:eastAsia="宋体" w:hAnsi="Times New Roman" w:hint="eastAsia"/>
                <w:color w:val="000000" w:themeColor="text1"/>
                <w:kern w:val="0"/>
                <w:sz w:val="24"/>
              </w:rPr>
              <w:t>“</w:t>
            </w:r>
            <w:r w:rsidR="008A61FD">
              <w:rPr>
                <w:rFonts w:ascii="Times New Roman" w:eastAsia="宋体"/>
                <w:color w:val="000000" w:themeColor="text1"/>
                <w:kern w:val="0"/>
                <w:sz w:val="24"/>
              </w:rPr>
              <w:t>油漆</w:t>
            </w:r>
            <w:r w:rsidR="008A61FD">
              <w:rPr>
                <w:rFonts w:ascii="Times New Roman" w:eastAsia="宋体" w:hint="eastAsia"/>
                <w:color w:val="000000" w:themeColor="text1"/>
                <w:kern w:val="0"/>
                <w:sz w:val="24"/>
              </w:rPr>
              <w:t>、</w:t>
            </w:r>
            <w:r w:rsidR="008A61FD">
              <w:rPr>
                <w:rFonts w:ascii="Times New Roman" w:eastAsia="宋体"/>
                <w:color w:val="000000" w:themeColor="text1"/>
                <w:kern w:val="0"/>
                <w:sz w:val="24"/>
              </w:rPr>
              <w:t>油墨生产</w:t>
            </w:r>
            <w:r w:rsidR="008A61FD">
              <w:rPr>
                <w:rFonts w:ascii="Times New Roman" w:eastAsia="宋体" w:hint="eastAsia"/>
                <w:color w:val="000000" w:themeColor="text1"/>
                <w:kern w:val="0"/>
                <w:sz w:val="24"/>
              </w:rPr>
              <w:t>、</w:t>
            </w:r>
            <w:r w:rsidR="008A61FD">
              <w:rPr>
                <w:rFonts w:ascii="Times New Roman" w:eastAsia="宋体"/>
                <w:color w:val="000000" w:themeColor="text1"/>
                <w:kern w:val="0"/>
                <w:sz w:val="24"/>
              </w:rPr>
              <w:t>配制和使用过程中产生的含颜料</w:t>
            </w:r>
            <w:r w:rsidR="008A61FD">
              <w:rPr>
                <w:rFonts w:ascii="Times New Roman" w:eastAsia="宋体" w:hint="eastAsia"/>
                <w:color w:val="000000" w:themeColor="text1"/>
                <w:kern w:val="0"/>
                <w:sz w:val="24"/>
              </w:rPr>
              <w:t>、</w:t>
            </w:r>
            <w:r w:rsidR="008A61FD">
              <w:rPr>
                <w:rFonts w:ascii="Times New Roman" w:eastAsia="宋体"/>
                <w:color w:val="000000" w:themeColor="text1"/>
                <w:kern w:val="0"/>
                <w:sz w:val="24"/>
              </w:rPr>
              <w:t>油墨的有机溶剂废物</w:t>
            </w:r>
            <w:r w:rsidR="008A61FD">
              <w:rPr>
                <w:rFonts w:ascii="Times New Roman" w:eastAsia="宋体" w:hAnsi="Times New Roman" w:hint="eastAsia"/>
                <w:color w:val="000000" w:themeColor="text1"/>
                <w:kern w:val="0"/>
                <w:sz w:val="24"/>
              </w:rPr>
              <w:t>”</w:t>
            </w:r>
            <w:r w:rsidR="008A61FD">
              <w:rPr>
                <w:rFonts w:ascii="Times New Roman" w:eastAsia="宋体" w:hAnsi="Times New Roman"/>
                <w:color w:val="000000" w:themeColor="text1"/>
                <w:kern w:val="0"/>
                <w:sz w:val="24"/>
              </w:rPr>
              <w:t>。</w:t>
            </w:r>
            <w:r w:rsidR="008A61FD">
              <w:rPr>
                <w:rFonts w:ascii="Times New Roman" w:eastAsia="宋体" w:hAnsi="Times New Roman"/>
                <w:color w:val="000000" w:themeColor="text1"/>
                <w:kern w:val="0"/>
                <w:sz w:val="24"/>
                <w:szCs w:val="22"/>
              </w:rPr>
              <w:t>废油墨桶</w:t>
            </w:r>
            <w:r w:rsidR="008A61FD">
              <w:rPr>
                <w:rFonts w:ascii="Times New Roman" w:eastAsia="宋体" w:hAnsi="Times New Roman" w:hint="eastAsia"/>
                <w:color w:val="000000" w:themeColor="text1"/>
                <w:kern w:val="0"/>
                <w:sz w:val="24"/>
              </w:rPr>
              <w:t>经收集后，暂存于现有工程危废暂存间（</w:t>
            </w:r>
            <w:r w:rsidR="008A61FD">
              <w:rPr>
                <w:rFonts w:ascii="Times New Roman" w:eastAsia="宋体" w:hAnsi="Times New Roman" w:hint="eastAsia"/>
                <w:color w:val="000000" w:themeColor="text1"/>
                <w:kern w:val="0"/>
                <w:sz w:val="24"/>
              </w:rPr>
              <w:t>10m</w:t>
            </w:r>
            <w:r w:rsidR="008A61FD">
              <w:rPr>
                <w:rFonts w:ascii="Times New Roman" w:eastAsia="宋体" w:hAnsi="Times New Roman" w:hint="eastAsia"/>
                <w:color w:val="000000" w:themeColor="text1"/>
                <w:kern w:val="0"/>
                <w:sz w:val="24"/>
                <w:vertAlign w:val="superscript"/>
              </w:rPr>
              <w:t>2</w:t>
            </w:r>
            <w:r w:rsidR="008A61FD">
              <w:rPr>
                <w:rFonts w:ascii="Times New Roman" w:eastAsia="宋体" w:hAnsi="Times New Roman" w:hint="eastAsia"/>
                <w:color w:val="000000" w:themeColor="text1"/>
                <w:kern w:val="0"/>
                <w:sz w:val="24"/>
              </w:rPr>
              <w:t>），定期交由有资质的单位处理。</w:t>
            </w:r>
          </w:p>
          <w:p w:rsidR="00970277" w:rsidRDefault="00361F36">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fldChar w:fldCharType="begin"/>
            </w:r>
            <w:r w:rsidR="00C945BB">
              <w:rPr>
                <w:rFonts w:ascii="Times New Roman" w:eastAsia="宋体" w:hAnsi="Times New Roman"/>
                <w:color w:val="000000" w:themeColor="text1"/>
                <w:sz w:val="24"/>
              </w:rPr>
              <w:instrText xml:space="preserve"> </w:instrText>
            </w:r>
            <w:r w:rsidR="00C945BB">
              <w:rPr>
                <w:rFonts w:ascii="Times New Roman" w:eastAsia="宋体" w:hAnsi="Times New Roman" w:hint="eastAsia"/>
                <w:color w:val="000000" w:themeColor="text1"/>
                <w:sz w:val="24"/>
              </w:rPr>
              <w:instrText>= 6 \* GB3</w:instrText>
            </w:r>
            <w:r w:rsidR="00C945BB">
              <w:rPr>
                <w:rFonts w:ascii="Times New Roman" w:eastAsia="宋体" w:hAnsi="Times New Roman"/>
                <w:color w:val="000000" w:themeColor="text1"/>
                <w:sz w:val="24"/>
              </w:rPr>
              <w:instrText xml:space="preserve"> </w:instrText>
            </w:r>
            <w:r>
              <w:rPr>
                <w:rFonts w:ascii="Times New Roman" w:eastAsia="宋体" w:hAnsi="Times New Roman"/>
                <w:color w:val="000000" w:themeColor="text1"/>
                <w:sz w:val="24"/>
              </w:rPr>
              <w:fldChar w:fldCharType="separate"/>
            </w:r>
            <w:r w:rsidR="00C945BB">
              <w:rPr>
                <w:rFonts w:ascii="Times New Roman" w:eastAsia="宋体" w:hAnsi="Times New Roman" w:hint="eastAsia"/>
                <w:noProof/>
                <w:color w:val="000000" w:themeColor="text1"/>
                <w:sz w:val="24"/>
              </w:rPr>
              <w:t>⑥</w:t>
            </w:r>
            <w:r>
              <w:rPr>
                <w:rFonts w:ascii="Times New Roman" w:eastAsia="宋体" w:hAnsi="Times New Roman"/>
                <w:color w:val="000000" w:themeColor="text1"/>
                <w:sz w:val="24"/>
              </w:rPr>
              <w:fldChar w:fldCharType="end"/>
            </w:r>
            <w:r w:rsidR="008A61FD">
              <w:rPr>
                <w:rFonts w:ascii="Times New Roman" w:eastAsia="宋体" w:hAnsi="Times New Roman"/>
                <w:color w:val="000000" w:themeColor="text1"/>
                <w:sz w:val="24"/>
              </w:rPr>
              <w:t>废</w:t>
            </w:r>
            <w:r w:rsidR="008A61FD">
              <w:rPr>
                <w:rFonts w:ascii="Times New Roman" w:eastAsia="宋体" w:hint="eastAsia"/>
                <w:color w:val="000000" w:themeColor="text1"/>
                <w:sz w:val="24"/>
              </w:rPr>
              <w:t>铂催化剂</w:t>
            </w:r>
            <w:r w:rsidR="008A61FD">
              <w:rPr>
                <w:rFonts w:ascii="Times New Roman" w:eastAsia="宋体" w:hAnsi="Times New Roman" w:hint="eastAsia"/>
                <w:color w:val="000000" w:themeColor="text1"/>
                <w:sz w:val="24"/>
              </w:rPr>
              <w:t>：“</w:t>
            </w:r>
            <w:r w:rsidR="008A61FD">
              <w:rPr>
                <w:rFonts w:ascii="Times New Roman" w:eastAsia="宋体" w:hint="eastAsia"/>
                <w:color w:val="000000" w:themeColor="text1"/>
                <w:sz w:val="24"/>
              </w:rPr>
              <w:t>吸附浓缩</w:t>
            </w:r>
            <w:r w:rsidR="008A61FD">
              <w:rPr>
                <w:rFonts w:ascii="Times New Roman" w:eastAsia="宋体" w:hAnsi="Times New Roman"/>
                <w:color w:val="000000" w:themeColor="text1"/>
                <w:sz w:val="24"/>
              </w:rPr>
              <w:t>-</w:t>
            </w:r>
            <w:r w:rsidR="008A61FD">
              <w:rPr>
                <w:rFonts w:ascii="Times New Roman" w:eastAsia="宋体" w:hint="eastAsia"/>
                <w:color w:val="000000" w:themeColor="text1"/>
                <w:sz w:val="24"/>
              </w:rPr>
              <w:t>催化燃烧装置</w:t>
            </w:r>
            <w:r w:rsidR="008A61FD">
              <w:rPr>
                <w:rFonts w:ascii="Times New Roman" w:eastAsia="宋体" w:hAnsi="Times New Roman" w:hint="eastAsia"/>
                <w:color w:val="000000" w:themeColor="text1"/>
                <w:sz w:val="24"/>
              </w:rPr>
              <w:t>”</w:t>
            </w:r>
            <w:r w:rsidR="008A61FD">
              <w:rPr>
                <w:rFonts w:ascii="Times New Roman" w:eastAsia="宋体" w:hint="eastAsia"/>
                <w:color w:val="000000" w:themeColor="text1"/>
                <w:sz w:val="24"/>
              </w:rPr>
              <w:t>中的催化剂的使用寿命约</w:t>
            </w:r>
            <w:r w:rsidR="008A61FD">
              <w:rPr>
                <w:rFonts w:ascii="Times New Roman" w:eastAsia="宋体" w:hAnsi="Times New Roman"/>
                <w:color w:val="000000" w:themeColor="text1"/>
                <w:sz w:val="24"/>
              </w:rPr>
              <w:t>3.5</w:t>
            </w:r>
            <w:r w:rsidR="008A61FD">
              <w:rPr>
                <w:rFonts w:ascii="Times New Roman" w:eastAsia="宋体" w:hint="eastAsia"/>
                <w:color w:val="000000" w:themeColor="text1"/>
                <w:sz w:val="24"/>
              </w:rPr>
              <w:t>年，需要定期更换。催化剂是以氧化铝蜂窝状为载体的铂催化剂，废催化剂产生量为</w:t>
            </w:r>
            <w:r w:rsidR="008A61FD">
              <w:rPr>
                <w:rFonts w:ascii="Times New Roman" w:eastAsia="宋体" w:hAnsi="Times New Roman"/>
                <w:color w:val="000000" w:themeColor="text1"/>
                <w:sz w:val="24"/>
              </w:rPr>
              <w:t>0.</w:t>
            </w:r>
            <w:r w:rsidR="008A61FD">
              <w:rPr>
                <w:rFonts w:ascii="Times New Roman" w:eastAsia="宋体" w:hAnsi="Times New Roman" w:hint="eastAsia"/>
                <w:color w:val="000000" w:themeColor="text1"/>
                <w:sz w:val="24"/>
              </w:rPr>
              <w:t>35</w:t>
            </w:r>
            <w:r w:rsidR="008A61FD">
              <w:rPr>
                <w:rFonts w:ascii="Times New Roman" w:eastAsia="宋体" w:hAnsi="Times New Roman"/>
                <w:color w:val="000000" w:themeColor="text1"/>
                <w:sz w:val="24"/>
              </w:rPr>
              <w:t>t</w:t>
            </w:r>
            <w:r w:rsidR="008A61FD">
              <w:rPr>
                <w:rFonts w:ascii="Times New Roman" w:eastAsia="宋体" w:hAnsi="Times New Roman" w:hint="eastAsia"/>
                <w:color w:val="000000" w:themeColor="text1"/>
                <w:sz w:val="24"/>
              </w:rPr>
              <w:t>/3.5a</w:t>
            </w:r>
            <w:r w:rsidR="008A61FD">
              <w:rPr>
                <w:rFonts w:ascii="Times New Roman" w:eastAsia="宋体" w:hint="eastAsia"/>
                <w:color w:val="000000" w:themeColor="text1"/>
                <w:sz w:val="24"/>
              </w:rPr>
              <w:t>，</w:t>
            </w:r>
            <w:r w:rsidR="008A61FD">
              <w:rPr>
                <w:rFonts w:ascii="Times New Roman" w:eastAsia="宋体"/>
                <w:color w:val="000000" w:themeColor="text1"/>
                <w:sz w:val="24"/>
              </w:rPr>
              <w:t>处置措施为：废催化剂桶装后，</w:t>
            </w:r>
            <w:r w:rsidR="008A61FD">
              <w:rPr>
                <w:rFonts w:ascii="Times New Roman" w:eastAsia="宋体" w:hAnsi="Times New Roman"/>
                <w:color w:val="000000" w:themeColor="text1"/>
                <w:sz w:val="24"/>
              </w:rPr>
              <w:t>经危废暂存间</w:t>
            </w:r>
            <w:r w:rsidR="008A61FD">
              <w:rPr>
                <w:rFonts w:ascii="Times New Roman" w:eastAsia="宋体" w:hAnsi="Times New Roman" w:hint="eastAsia"/>
                <w:color w:val="000000" w:themeColor="text1"/>
                <w:kern w:val="0"/>
                <w:sz w:val="24"/>
              </w:rPr>
              <w:t>（</w:t>
            </w:r>
            <w:r w:rsidR="008A61FD">
              <w:rPr>
                <w:rFonts w:ascii="Times New Roman" w:eastAsia="宋体" w:hAnsi="Times New Roman" w:hint="eastAsia"/>
                <w:color w:val="000000" w:themeColor="text1"/>
                <w:kern w:val="0"/>
                <w:sz w:val="24"/>
              </w:rPr>
              <w:t>10m</w:t>
            </w:r>
            <w:r w:rsidR="008A61FD">
              <w:rPr>
                <w:rFonts w:ascii="Times New Roman" w:eastAsia="宋体" w:hAnsi="Times New Roman" w:hint="eastAsia"/>
                <w:color w:val="000000" w:themeColor="text1"/>
                <w:kern w:val="0"/>
                <w:sz w:val="24"/>
                <w:vertAlign w:val="superscript"/>
              </w:rPr>
              <w:t>2</w:t>
            </w:r>
            <w:r w:rsidR="008A61FD">
              <w:rPr>
                <w:rFonts w:ascii="Times New Roman" w:eastAsia="宋体" w:hAnsi="Times New Roman" w:hint="eastAsia"/>
                <w:color w:val="000000" w:themeColor="text1"/>
                <w:kern w:val="0"/>
                <w:sz w:val="24"/>
              </w:rPr>
              <w:t>）</w:t>
            </w:r>
            <w:r w:rsidR="008A61FD">
              <w:rPr>
                <w:rFonts w:ascii="Times New Roman" w:eastAsia="宋体" w:hAnsi="Times New Roman" w:hint="eastAsia"/>
                <w:color w:val="000000" w:themeColor="text1"/>
                <w:sz w:val="24"/>
              </w:rPr>
              <w:t>暂存后</w:t>
            </w:r>
            <w:r w:rsidR="008A61FD">
              <w:rPr>
                <w:rFonts w:ascii="Times New Roman" w:eastAsia="宋体" w:hAnsi="Times New Roman"/>
                <w:color w:val="000000" w:themeColor="text1"/>
                <w:sz w:val="24"/>
              </w:rPr>
              <w:t>，定期委托有资质的单位处理。</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评价要求：危险废物要放入符合标准的收集桶内，加上标签；收集桶放入采取</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三防</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措施危废暂存间内。企业现有工程危废暂存间面积不少于</w:t>
            </w:r>
            <w:r>
              <w:rPr>
                <w:rFonts w:ascii="Times New Roman" w:eastAsia="宋体" w:hAnsi="Times New Roman" w:hint="eastAsia"/>
                <w:color w:val="000000" w:themeColor="text1"/>
                <w:sz w:val="24"/>
              </w:rPr>
              <w:t>10</w:t>
            </w:r>
            <w:r>
              <w:rPr>
                <w:rFonts w:ascii="Times New Roman" w:eastAsia="宋体" w:hAnsi="Times New Roman"/>
                <w:color w:val="000000" w:themeColor="text1"/>
                <w:sz w:val="24"/>
              </w:rPr>
              <w:t>m</w:t>
            </w:r>
            <w:r>
              <w:rPr>
                <w:rFonts w:ascii="Times New Roman" w:eastAsia="宋体" w:hAnsi="Times New Roman"/>
                <w:color w:val="000000" w:themeColor="text1"/>
                <w:sz w:val="24"/>
                <w:vertAlign w:val="superscript"/>
              </w:rPr>
              <w:t>2</w:t>
            </w:r>
            <w:r>
              <w:rPr>
                <w:rFonts w:ascii="Times New Roman" w:eastAsia="宋体" w:hAnsi="Times New Roman"/>
                <w:color w:val="000000" w:themeColor="text1"/>
                <w:sz w:val="24"/>
              </w:rPr>
              <w:t>，且设立明显的警示标志。在危废暂存间储存期间，企业须作好危险废物情况的记录，记录上须注明危险废物的名称、来源、数量、特性和包装容器的类别、入库日期、存放库位、废物出库日期及接收单位名称；危废暂存间有专人管理，必须定期对所贮存的危险废物包装容器及贮存设施进行检查，发现破损，应及时采取措施清理更换。在危废暂存间临时储存后，最终委托有资质的单位进行处理。</w:t>
            </w:r>
          </w:p>
          <w:p w:rsidR="00AF56CA" w:rsidRPr="00B36C84" w:rsidRDefault="008A61FD" w:rsidP="00B36C84">
            <w:pPr>
              <w:spacing w:line="440" w:lineRule="exact"/>
              <w:ind w:firstLine="482"/>
              <w:contextualSpacing/>
              <w:rPr>
                <w:rFonts w:ascii="Times New Roman" w:eastAsia="宋体" w:hAnsi="Times New Roman"/>
                <w:color w:val="000000" w:themeColor="text1"/>
                <w:sz w:val="24"/>
              </w:rPr>
            </w:pPr>
            <w:r>
              <w:rPr>
                <w:rFonts w:ascii="Times New Roman" w:eastAsia="宋体" w:hAnsi="Times New Roman"/>
                <w:color w:val="000000" w:themeColor="text1"/>
                <w:sz w:val="24"/>
              </w:rPr>
              <w:t>本项目营运期危险废物及危废暂存间基本情况见表</w:t>
            </w:r>
            <w:r>
              <w:rPr>
                <w:rFonts w:ascii="Times New Roman" w:eastAsia="宋体" w:hAnsi="Times New Roman" w:hint="eastAsia"/>
                <w:color w:val="000000" w:themeColor="text1"/>
                <w:sz w:val="24"/>
              </w:rPr>
              <w:t>49</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w:t>
            </w:r>
          </w:p>
          <w:p w:rsidR="00970277" w:rsidRDefault="008A61FD">
            <w:pPr>
              <w:spacing w:line="440" w:lineRule="exact"/>
              <w:contextualSpacing/>
              <w:jc w:val="center"/>
              <w:rPr>
                <w:rFonts w:ascii="Times New Roman" w:eastAsia="宋体" w:hAnsi="Times New Roman"/>
                <w:b/>
                <w:color w:val="000000" w:themeColor="text1"/>
                <w:sz w:val="24"/>
              </w:rPr>
            </w:pPr>
            <w:r>
              <w:rPr>
                <w:rFonts w:ascii="Times New Roman" w:eastAsia="宋体"/>
                <w:b/>
                <w:color w:val="000000" w:themeColor="text1"/>
                <w:sz w:val="24"/>
              </w:rPr>
              <w:t>表</w:t>
            </w:r>
            <w:r>
              <w:rPr>
                <w:rFonts w:ascii="Times New Roman" w:eastAsia="宋体" w:hAnsi="Times New Roman" w:hint="eastAsia"/>
                <w:b/>
                <w:color w:val="000000" w:themeColor="text1"/>
                <w:sz w:val="24"/>
              </w:rPr>
              <w:t xml:space="preserve">49    </w:t>
            </w:r>
            <w:r>
              <w:rPr>
                <w:rFonts w:ascii="Times New Roman" w:eastAsia="宋体"/>
                <w:b/>
                <w:color w:val="000000" w:themeColor="text1"/>
                <w:sz w:val="24"/>
              </w:rPr>
              <w:t>项目危险废物汇总一览表</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883"/>
              <w:gridCol w:w="1324"/>
              <w:gridCol w:w="1056"/>
              <w:gridCol w:w="1158"/>
              <w:gridCol w:w="441"/>
              <w:gridCol w:w="737"/>
              <w:gridCol w:w="738"/>
              <w:gridCol w:w="735"/>
              <w:gridCol w:w="737"/>
              <w:gridCol w:w="1263"/>
            </w:tblGrid>
            <w:tr w:rsidR="00970277">
              <w:trPr>
                <w:trHeight w:val="397"/>
                <w:jc w:val="center"/>
              </w:trPr>
              <w:tc>
                <w:tcPr>
                  <w:tcW w:w="487"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危废名称</w:t>
                  </w:r>
                </w:p>
              </w:tc>
              <w:tc>
                <w:tcPr>
                  <w:tcW w:w="730"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危废类别及代码</w:t>
                  </w:r>
                </w:p>
              </w:tc>
              <w:tc>
                <w:tcPr>
                  <w:tcW w:w="582"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产生量</w:t>
                  </w:r>
                </w:p>
              </w:tc>
              <w:tc>
                <w:tcPr>
                  <w:tcW w:w="638"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产生工序及装置</w:t>
                  </w:r>
                </w:p>
              </w:tc>
              <w:tc>
                <w:tcPr>
                  <w:tcW w:w="243"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形态</w:t>
                  </w:r>
                </w:p>
              </w:tc>
              <w:tc>
                <w:tcPr>
                  <w:tcW w:w="406"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主要成分</w:t>
                  </w:r>
                </w:p>
              </w:tc>
              <w:tc>
                <w:tcPr>
                  <w:tcW w:w="407"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有害成分</w:t>
                  </w:r>
                </w:p>
              </w:tc>
              <w:tc>
                <w:tcPr>
                  <w:tcW w:w="405"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产废周期</w:t>
                  </w:r>
                </w:p>
              </w:tc>
              <w:tc>
                <w:tcPr>
                  <w:tcW w:w="406"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危险</w:t>
                  </w:r>
                </w:p>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特性</w:t>
                  </w:r>
                </w:p>
              </w:tc>
              <w:tc>
                <w:tcPr>
                  <w:tcW w:w="696"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污染防治措施</w:t>
                  </w:r>
                </w:p>
              </w:tc>
            </w:tr>
            <w:tr w:rsidR="00970277" w:rsidTr="00B92E1C">
              <w:trPr>
                <w:trHeight w:val="650"/>
                <w:jc w:val="center"/>
              </w:trPr>
              <w:tc>
                <w:tcPr>
                  <w:tcW w:w="487" w:type="pc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废紫外灯管</w:t>
                  </w:r>
                </w:p>
              </w:tc>
              <w:tc>
                <w:tcPr>
                  <w:tcW w:w="730" w:type="pc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29</w:t>
                  </w:r>
                  <w:r>
                    <w:rPr>
                      <w:rFonts w:ascii="Times New Roman" w:eastAsia="宋体" w:hint="eastAsia"/>
                      <w:color w:val="000000" w:themeColor="text1"/>
                      <w:kern w:val="0"/>
                      <w:szCs w:val="21"/>
                    </w:rPr>
                    <w:t>；</w:t>
                  </w:r>
                  <w:r>
                    <w:rPr>
                      <w:rFonts w:ascii="Times New Roman" w:eastAsia="宋体" w:hAnsi="Times New Roman"/>
                      <w:color w:val="000000" w:themeColor="text1"/>
                      <w:szCs w:val="21"/>
                    </w:rPr>
                    <w:t>900-</w:t>
                  </w:r>
                  <w:r>
                    <w:rPr>
                      <w:rFonts w:ascii="Times New Roman" w:eastAsia="宋体" w:hAnsi="Times New Roman" w:hint="eastAsia"/>
                      <w:color w:val="000000" w:themeColor="text1"/>
                      <w:szCs w:val="21"/>
                    </w:rPr>
                    <w:t>023</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29</w:t>
                  </w:r>
                </w:p>
              </w:tc>
              <w:tc>
                <w:tcPr>
                  <w:tcW w:w="582" w:type="pc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szCs w:val="21"/>
                    </w:rPr>
                    <w:t>14</w:t>
                  </w:r>
                  <w:r>
                    <w:rPr>
                      <w:rFonts w:ascii="Times New Roman" w:eastAsia="宋体" w:hAnsi="Times New Roman" w:hint="eastAsia"/>
                      <w:color w:val="000000" w:themeColor="text1"/>
                      <w:szCs w:val="21"/>
                    </w:rPr>
                    <w:t>根</w:t>
                  </w:r>
                  <w:r>
                    <w:rPr>
                      <w:rFonts w:ascii="Times New Roman" w:eastAsia="宋体" w:hAnsi="Times New Roman"/>
                      <w:color w:val="000000" w:themeColor="text1"/>
                      <w:szCs w:val="21"/>
                    </w:rPr>
                    <w:t>/a</w:t>
                  </w:r>
                </w:p>
              </w:tc>
              <w:tc>
                <w:tcPr>
                  <w:tcW w:w="638" w:type="pc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废气处理工序</w:t>
                  </w:r>
                </w:p>
              </w:tc>
              <w:tc>
                <w:tcPr>
                  <w:tcW w:w="243" w:type="pc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固态</w:t>
                  </w:r>
                </w:p>
              </w:tc>
              <w:tc>
                <w:tcPr>
                  <w:tcW w:w="406" w:type="pc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汞</w:t>
                  </w:r>
                </w:p>
              </w:tc>
              <w:tc>
                <w:tcPr>
                  <w:tcW w:w="407" w:type="pc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汞</w:t>
                  </w:r>
                </w:p>
              </w:tc>
              <w:tc>
                <w:tcPr>
                  <w:tcW w:w="405" w:type="pc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12</w:t>
                  </w:r>
                  <w:r>
                    <w:rPr>
                      <w:rFonts w:ascii="Times New Roman" w:eastAsia="宋体" w:hAnsi="Times New Roman" w:hint="eastAsia"/>
                      <w:color w:val="000000" w:themeColor="text1"/>
                      <w:kern w:val="0"/>
                      <w:szCs w:val="21"/>
                    </w:rPr>
                    <w:t>个月</w:t>
                  </w:r>
                </w:p>
              </w:tc>
              <w:tc>
                <w:tcPr>
                  <w:tcW w:w="406" w:type="pct"/>
                  <w:tcBorders>
                    <w:top w:val="single" w:sz="8" w:space="0" w:color="auto"/>
                    <w:bottom w:val="single" w:sz="4" w:space="0" w:color="auto"/>
                  </w:tcBorders>
                  <w:vAlign w:val="center"/>
                </w:tcPr>
                <w:p w:rsidR="00970277" w:rsidRDefault="008A61FD">
                  <w:pPr>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T</w:t>
                  </w:r>
                </w:p>
              </w:tc>
              <w:tc>
                <w:tcPr>
                  <w:tcW w:w="696" w:type="pct"/>
                  <w:vMerge w:val="restart"/>
                  <w:tcBorders>
                    <w:top w:val="single" w:sz="8"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经危废暂存间暂存，定期交由有资质单</w:t>
                  </w:r>
                  <w:r>
                    <w:rPr>
                      <w:rFonts w:ascii="Times New Roman" w:eastAsia="宋体"/>
                      <w:color w:val="000000" w:themeColor="text1"/>
                      <w:kern w:val="0"/>
                      <w:szCs w:val="21"/>
                    </w:rPr>
                    <w:lastRenderedPageBreak/>
                    <w:t>位处理</w:t>
                  </w:r>
                </w:p>
              </w:tc>
            </w:tr>
            <w:tr w:rsidR="00970277">
              <w:trPr>
                <w:trHeight w:val="397"/>
                <w:jc w:val="center"/>
              </w:trPr>
              <w:tc>
                <w:tcPr>
                  <w:tcW w:w="487"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szCs w:val="21"/>
                    </w:rPr>
                    <w:t>废活性炭</w:t>
                  </w:r>
                </w:p>
              </w:tc>
              <w:tc>
                <w:tcPr>
                  <w:tcW w:w="730"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4</w:t>
                  </w:r>
                  <w:r>
                    <w:rPr>
                      <w:rFonts w:ascii="Times New Roman" w:eastAsia="宋体" w:hAnsi="Times New Roman"/>
                      <w:color w:val="000000" w:themeColor="text1"/>
                      <w:kern w:val="0"/>
                      <w:szCs w:val="21"/>
                    </w:rPr>
                    <w:t>9</w:t>
                  </w:r>
                  <w:r>
                    <w:rPr>
                      <w:rFonts w:ascii="Times New Roman" w:eastAsia="宋体" w:hint="eastAsia"/>
                      <w:color w:val="000000" w:themeColor="text1"/>
                      <w:kern w:val="0"/>
                      <w:szCs w:val="21"/>
                    </w:rPr>
                    <w:t>；</w:t>
                  </w:r>
                  <w:r>
                    <w:rPr>
                      <w:rFonts w:ascii="Times New Roman" w:eastAsia="宋体" w:hAnsi="Times New Roman"/>
                      <w:color w:val="000000" w:themeColor="text1"/>
                      <w:szCs w:val="21"/>
                    </w:rPr>
                    <w:t>900-</w:t>
                  </w:r>
                  <w:r>
                    <w:rPr>
                      <w:rFonts w:ascii="Times New Roman" w:eastAsia="宋体" w:hAnsi="Times New Roman" w:hint="eastAsia"/>
                      <w:color w:val="000000" w:themeColor="text1"/>
                      <w:szCs w:val="21"/>
                    </w:rPr>
                    <w:t>041</w:t>
                  </w:r>
                  <w:r>
                    <w:rPr>
                      <w:rFonts w:ascii="Times New Roman" w:eastAsia="宋体" w:hAnsi="Times New Roman"/>
                      <w:color w:val="000000" w:themeColor="text1"/>
                      <w:szCs w:val="21"/>
                    </w:rPr>
                    <w:t>-49</w:t>
                  </w:r>
                </w:p>
              </w:tc>
              <w:tc>
                <w:tcPr>
                  <w:tcW w:w="582"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szCs w:val="21"/>
                    </w:rPr>
                    <w:t>1.228</w:t>
                  </w:r>
                  <w:r>
                    <w:rPr>
                      <w:rFonts w:ascii="Times New Roman" w:eastAsia="宋体" w:hAnsi="Times New Roman"/>
                      <w:color w:val="000000" w:themeColor="text1"/>
                      <w:szCs w:val="21"/>
                    </w:rPr>
                    <w:t>t/a</w:t>
                  </w:r>
                </w:p>
              </w:tc>
              <w:tc>
                <w:tcPr>
                  <w:tcW w:w="638"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废气处理工序</w:t>
                  </w:r>
                </w:p>
              </w:tc>
              <w:tc>
                <w:tcPr>
                  <w:tcW w:w="243"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固态</w:t>
                  </w:r>
                </w:p>
              </w:tc>
              <w:tc>
                <w:tcPr>
                  <w:tcW w:w="406"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有机废气</w:t>
                  </w:r>
                </w:p>
              </w:tc>
              <w:tc>
                <w:tcPr>
                  <w:tcW w:w="407"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有机废气</w:t>
                  </w:r>
                </w:p>
              </w:tc>
              <w:tc>
                <w:tcPr>
                  <w:tcW w:w="405"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12</w:t>
                  </w:r>
                  <w:r>
                    <w:rPr>
                      <w:rFonts w:ascii="Times New Roman" w:eastAsia="宋体" w:hint="eastAsia"/>
                      <w:color w:val="000000" w:themeColor="text1"/>
                      <w:kern w:val="0"/>
                      <w:szCs w:val="21"/>
                    </w:rPr>
                    <w:t>个月</w:t>
                  </w:r>
                </w:p>
              </w:tc>
              <w:tc>
                <w:tcPr>
                  <w:tcW w:w="406" w:type="pct"/>
                  <w:tcBorders>
                    <w:top w:val="single" w:sz="4" w:space="0" w:color="auto"/>
                    <w:bottom w:val="single" w:sz="4" w:space="0" w:color="auto"/>
                  </w:tcBorders>
                  <w:vAlign w:val="center"/>
                </w:tcPr>
                <w:p w:rsidR="00970277" w:rsidRDefault="008A61FD">
                  <w:pPr>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T/In</w:t>
                  </w:r>
                </w:p>
              </w:tc>
              <w:tc>
                <w:tcPr>
                  <w:tcW w:w="696" w:type="pct"/>
                  <w:vMerge/>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r>
            <w:tr w:rsidR="00970277">
              <w:trPr>
                <w:trHeight w:val="397"/>
                <w:jc w:val="center"/>
              </w:trPr>
              <w:tc>
                <w:tcPr>
                  <w:tcW w:w="487"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lastRenderedPageBreak/>
                    <w:t>废胶印版</w:t>
                  </w:r>
                </w:p>
              </w:tc>
              <w:tc>
                <w:tcPr>
                  <w:tcW w:w="730"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12</w:t>
                  </w:r>
                  <w:r>
                    <w:rPr>
                      <w:rFonts w:ascii="Times New Roman" w:eastAsia="宋体" w:hint="eastAsia"/>
                      <w:color w:val="000000" w:themeColor="text1"/>
                      <w:kern w:val="0"/>
                      <w:szCs w:val="21"/>
                    </w:rPr>
                    <w:t>；</w:t>
                  </w:r>
                  <w:r>
                    <w:rPr>
                      <w:rFonts w:ascii="Times New Roman" w:eastAsia="宋体" w:hAnsi="Times New Roman" w:hint="eastAsia"/>
                      <w:color w:val="000000" w:themeColor="text1"/>
                      <w:szCs w:val="21"/>
                    </w:rPr>
                    <w:t>264</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013</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12</w:t>
                  </w:r>
                </w:p>
              </w:tc>
              <w:tc>
                <w:tcPr>
                  <w:tcW w:w="582"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0.025t/2a</w:t>
                  </w:r>
                </w:p>
              </w:tc>
              <w:tc>
                <w:tcPr>
                  <w:tcW w:w="638"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柔印工序</w:t>
                  </w:r>
                </w:p>
              </w:tc>
              <w:tc>
                <w:tcPr>
                  <w:tcW w:w="243"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固态</w:t>
                  </w:r>
                </w:p>
              </w:tc>
              <w:tc>
                <w:tcPr>
                  <w:tcW w:w="406"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有机溶剂</w:t>
                  </w:r>
                </w:p>
              </w:tc>
              <w:tc>
                <w:tcPr>
                  <w:tcW w:w="407"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有机溶剂</w:t>
                  </w:r>
                </w:p>
              </w:tc>
              <w:tc>
                <w:tcPr>
                  <w:tcW w:w="405"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2</w:t>
                  </w:r>
                  <w:r>
                    <w:rPr>
                      <w:rFonts w:ascii="Times New Roman" w:eastAsia="宋体" w:hAnsi="Times New Roman" w:hint="eastAsia"/>
                      <w:color w:val="000000" w:themeColor="text1"/>
                      <w:kern w:val="0"/>
                      <w:szCs w:val="21"/>
                    </w:rPr>
                    <w:t>年</w:t>
                  </w:r>
                </w:p>
              </w:tc>
              <w:tc>
                <w:tcPr>
                  <w:tcW w:w="406" w:type="pct"/>
                  <w:tcBorders>
                    <w:top w:val="single" w:sz="4" w:space="0" w:color="auto"/>
                    <w:bottom w:val="single" w:sz="4" w:space="0" w:color="auto"/>
                  </w:tcBorders>
                  <w:vAlign w:val="center"/>
                </w:tcPr>
                <w:p w:rsidR="00970277" w:rsidRDefault="008A61FD">
                  <w:pPr>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T</w:t>
                  </w:r>
                </w:p>
              </w:tc>
              <w:tc>
                <w:tcPr>
                  <w:tcW w:w="696" w:type="pct"/>
                  <w:vMerge/>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r>
            <w:tr w:rsidR="00B92E1C">
              <w:trPr>
                <w:trHeight w:val="397"/>
                <w:jc w:val="center"/>
              </w:trPr>
              <w:tc>
                <w:tcPr>
                  <w:tcW w:w="487" w:type="pct"/>
                  <w:tcBorders>
                    <w:top w:val="single" w:sz="4" w:space="0" w:color="auto"/>
                    <w:bottom w:val="single" w:sz="4" w:space="0" w:color="auto"/>
                  </w:tcBorders>
                  <w:vAlign w:val="center"/>
                </w:tcPr>
                <w:p w:rsidR="00B92E1C" w:rsidRPr="00B92E1C" w:rsidRDefault="00B92E1C">
                  <w:pPr>
                    <w:topLinePunct/>
                    <w:adjustRightInd w:val="0"/>
                    <w:snapToGrid w:val="0"/>
                    <w:jc w:val="center"/>
                    <w:rPr>
                      <w:rFonts w:ascii="Times New Roman" w:eastAsia="宋体"/>
                      <w:b/>
                      <w:color w:val="000000" w:themeColor="text1"/>
                      <w:szCs w:val="21"/>
                      <w:u w:val="single"/>
                    </w:rPr>
                  </w:pPr>
                  <w:r w:rsidRPr="00B92E1C">
                    <w:rPr>
                      <w:rFonts w:ascii="Times New Roman" w:eastAsia="宋体" w:hint="eastAsia"/>
                      <w:b/>
                      <w:color w:val="000000" w:themeColor="text1"/>
                      <w:szCs w:val="21"/>
                      <w:u w:val="single"/>
                    </w:rPr>
                    <w:lastRenderedPageBreak/>
                    <w:t>废抹布</w:t>
                  </w:r>
                </w:p>
              </w:tc>
              <w:tc>
                <w:tcPr>
                  <w:tcW w:w="730" w:type="pct"/>
                  <w:tcBorders>
                    <w:top w:val="single" w:sz="4" w:space="0" w:color="auto"/>
                    <w:bottom w:val="single" w:sz="4" w:space="0" w:color="auto"/>
                  </w:tcBorders>
                  <w:vAlign w:val="center"/>
                </w:tcPr>
                <w:p w:rsidR="00B92E1C" w:rsidRPr="00B92E1C" w:rsidRDefault="00B92E1C" w:rsidP="00FB70EC">
                  <w:pPr>
                    <w:topLinePunct/>
                    <w:adjustRightInd w:val="0"/>
                    <w:snapToGrid w:val="0"/>
                    <w:jc w:val="center"/>
                    <w:rPr>
                      <w:rFonts w:ascii="Times New Roman" w:eastAsia="宋体" w:hAnsi="Times New Roman"/>
                      <w:b/>
                      <w:color w:val="000000" w:themeColor="text1"/>
                      <w:kern w:val="0"/>
                      <w:szCs w:val="21"/>
                      <w:u w:val="single"/>
                    </w:rPr>
                  </w:pPr>
                  <w:r w:rsidRPr="00B92E1C">
                    <w:rPr>
                      <w:rFonts w:ascii="Times New Roman" w:eastAsia="宋体" w:hAnsi="Times New Roman"/>
                      <w:b/>
                      <w:color w:val="000000" w:themeColor="text1"/>
                      <w:kern w:val="0"/>
                      <w:szCs w:val="21"/>
                      <w:u w:val="single"/>
                    </w:rPr>
                    <w:t>HW</w:t>
                  </w:r>
                  <w:r w:rsidRPr="00B92E1C">
                    <w:rPr>
                      <w:rFonts w:ascii="Times New Roman" w:eastAsia="宋体" w:hAnsi="Times New Roman" w:hint="eastAsia"/>
                      <w:b/>
                      <w:color w:val="000000" w:themeColor="text1"/>
                      <w:kern w:val="0"/>
                      <w:szCs w:val="21"/>
                      <w:u w:val="single"/>
                    </w:rPr>
                    <w:t>12</w:t>
                  </w:r>
                  <w:r w:rsidRPr="00B92E1C">
                    <w:rPr>
                      <w:rFonts w:ascii="Times New Roman" w:eastAsia="宋体" w:hint="eastAsia"/>
                      <w:b/>
                      <w:color w:val="000000" w:themeColor="text1"/>
                      <w:kern w:val="0"/>
                      <w:szCs w:val="21"/>
                      <w:u w:val="single"/>
                    </w:rPr>
                    <w:t>；</w:t>
                  </w:r>
                  <w:r w:rsidRPr="00B92E1C">
                    <w:rPr>
                      <w:rFonts w:ascii="Times New Roman" w:eastAsia="宋体" w:hAnsi="Times New Roman" w:hint="eastAsia"/>
                      <w:b/>
                      <w:color w:val="000000" w:themeColor="text1"/>
                      <w:szCs w:val="21"/>
                      <w:u w:val="single"/>
                    </w:rPr>
                    <w:t>264</w:t>
                  </w:r>
                  <w:r w:rsidRPr="00B92E1C">
                    <w:rPr>
                      <w:rFonts w:ascii="Times New Roman" w:eastAsia="宋体" w:hAnsi="Times New Roman"/>
                      <w:b/>
                      <w:color w:val="000000" w:themeColor="text1"/>
                      <w:szCs w:val="21"/>
                      <w:u w:val="single"/>
                    </w:rPr>
                    <w:t>-</w:t>
                  </w:r>
                  <w:r w:rsidRPr="00B92E1C">
                    <w:rPr>
                      <w:rFonts w:ascii="Times New Roman" w:eastAsia="宋体" w:hAnsi="Times New Roman" w:hint="eastAsia"/>
                      <w:b/>
                      <w:color w:val="000000" w:themeColor="text1"/>
                      <w:szCs w:val="21"/>
                      <w:u w:val="single"/>
                    </w:rPr>
                    <w:t>013</w:t>
                  </w:r>
                  <w:r w:rsidRPr="00B92E1C">
                    <w:rPr>
                      <w:rFonts w:ascii="Times New Roman" w:eastAsia="宋体" w:hAnsi="Times New Roman"/>
                      <w:b/>
                      <w:color w:val="000000" w:themeColor="text1"/>
                      <w:szCs w:val="21"/>
                      <w:u w:val="single"/>
                    </w:rPr>
                    <w:t>-</w:t>
                  </w:r>
                  <w:r w:rsidRPr="00B92E1C">
                    <w:rPr>
                      <w:rFonts w:ascii="Times New Roman" w:eastAsia="宋体" w:hAnsi="Times New Roman" w:hint="eastAsia"/>
                      <w:b/>
                      <w:color w:val="000000" w:themeColor="text1"/>
                      <w:szCs w:val="21"/>
                      <w:u w:val="single"/>
                    </w:rPr>
                    <w:t>12</w:t>
                  </w:r>
                </w:p>
              </w:tc>
              <w:tc>
                <w:tcPr>
                  <w:tcW w:w="582" w:type="pct"/>
                  <w:tcBorders>
                    <w:top w:val="single" w:sz="4" w:space="0" w:color="auto"/>
                    <w:bottom w:val="single" w:sz="4" w:space="0" w:color="auto"/>
                  </w:tcBorders>
                  <w:vAlign w:val="center"/>
                </w:tcPr>
                <w:p w:rsidR="00B92E1C" w:rsidRPr="00B92E1C" w:rsidRDefault="00B92E1C" w:rsidP="00FB70EC">
                  <w:pPr>
                    <w:topLinePunct/>
                    <w:adjustRightInd w:val="0"/>
                    <w:snapToGrid w:val="0"/>
                    <w:jc w:val="center"/>
                    <w:rPr>
                      <w:rFonts w:ascii="Times New Roman" w:eastAsia="宋体" w:hAnsi="Times New Roman"/>
                      <w:b/>
                      <w:color w:val="000000" w:themeColor="text1"/>
                      <w:szCs w:val="21"/>
                      <w:u w:val="single"/>
                    </w:rPr>
                  </w:pPr>
                  <w:r w:rsidRPr="00B92E1C">
                    <w:rPr>
                      <w:rFonts w:ascii="Times New Roman" w:eastAsia="宋体" w:hAnsi="Times New Roman" w:hint="eastAsia"/>
                      <w:b/>
                      <w:color w:val="000000" w:themeColor="text1"/>
                      <w:szCs w:val="21"/>
                      <w:u w:val="single"/>
                    </w:rPr>
                    <w:t>0.01t/a</w:t>
                  </w:r>
                </w:p>
              </w:tc>
              <w:tc>
                <w:tcPr>
                  <w:tcW w:w="638" w:type="pct"/>
                  <w:tcBorders>
                    <w:top w:val="single" w:sz="4" w:space="0" w:color="auto"/>
                    <w:bottom w:val="single" w:sz="4" w:space="0" w:color="auto"/>
                  </w:tcBorders>
                  <w:vAlign w:val="center"/>
                </w:tcPr>
                <w:p w:rsidR="00B92E1C" w:rsidRPr="00B92E1C" w:rsidRDefault="00B92E1C" w:rsidP="00FB70EC">
                  <w:pPr>
                    <w:topLinePunct/>
                    <w:adjustRightInd w:val="0"/>
                    <w:snapToGrid w:val="0"/>
                    <w:jc w:val="center"/>
                    <w:rPr>
                      <w:rFonts w:ascii="Times New Roman" w:eastAsia="宋体"/>
                      <w:b/>
                      <w:color w:val="000000" w:themeColor="text1"/>
                      <w:kern w:val="0"/>
                      <w:szCs w:val="21"/>
                      <w:u w:val="single"/>
                    </w:rPr>
                  </w:pPr>
                  <w:r w:rsidRPr="00B92E1C">
                    <w:rPr>
                      <w:rFonts w:ascii="Times New Roman" w:eastAsia="宋体" w:hint="eastAsia"/>
                      <w:b/>
                      <w:color w:val="000000" w:themeColor="text1"/>
                      <w:kern w:val="0"/>
                      <w:szCs w:val="21"/>
                      <w:u w:val="single"/>
                    </w:rPr>
                    <w:t>柔印和彩印工序</w:t>
                  </w:r>
                </w:p>
              </w:tc>
              <w:tc>
                <w:tcPr>
                  <w:tcW w:w="243" w:type="pct"/>
                  <w:tcBorders>
                    <w:top w:val="single" w:sz="4" w:space="0" w:color="auto"/>
                    <w:bottom w:val="single" w:sz="4" w:space="0" w:color="auto"/>
                  </w:tcBorders>
                  <w:vAlign w:val="center"/>
                </w:tcPr>
                <w:p w:rsidR="00B92E1C" w:rsidRPr="00B92E1C" w:rsidRDefault="00B92E1C" w:rsidP="00FB70EC">
                  <w:pPr>
                    <w:topLinePunct/>
                    <w:adjustRightInd w:val="0"/>
                    <w:snapToGrid w:val="0"/>
                    <w:jc w:val="center"/>
                    <w:rPr>
                      <w:rFonts w:ascii="Times New Roman" w:eastAsia="宋体"/>
                      <w:b/>
                      <w:color w:val="000000" w:themeColor="text1"/>
                      <w:kern w:val="0"/>
                      <w:szCs w:val="21"/>
                      <w:u w:val="single"/>
                    </w:rPr>
                  </w:pPr>
                  <w:r w:rsidRPr="00B92E1C">
                    <w:rPr>
                      <w:rFonts w:ascii="Times New Roman" w:eastAsia="宋体" w:hint="eastAsia"/>
                      <w:b/>
                      <w:color w:val="000000" w:themeColor="text1"/>
                      <w:kern w:val="0"/>
                      <w:szCs w:val="21"/>
                      <w:u w:val="single"/>
                    </w:rPr>
                    <w:t>固态</w:t>
                  </w:r>
                </w:p>
              </w:tc>
              <w:tc>
                <w:tcPr>
                  <w:tcW w:w="406" w:type="pct"/>
                  <w:tcBorders>
                    <w:top w:val="single" w:sz="4" w:space="0" w:color="auto"/>
                    <w:bottom w:val="single" w:sz="4" w:space="0" w:color="auto"/>
                  </w:tcBorders>
                  <w:vAlign w:val="center"/>
                </w:tcPr>
                <w:p w:rsidR="00B92E1C" w:rsidRPr="00B92E1C" w:rsidRDefault="00B92E1C" w:rsidP="00FB70EC">
                  <w:pPr>
                    <w:topLinePunct/>
                    <w:adjustRightInd w:val="0"/>
                    <w:snapToGrid w:val="0"/>
                    <w:jc w:val="center"/>
                    <w:rPr>
                      <w:rFonts w:ascii="Times New Roman" w:eastAsia="宋体"/>
                      <w:b/>
                      <w:color w:val="000000" w:themeColor="text1"/>
                      <w:kern w:val="0"/>
                      <w:szCs w:val="21"/>
                      <w:u w:val="single"/>
                    </w:rPr>
                  </w:pPr>
                  <w:r w:rsidRPr="00B92E1C">
                    <w:rPr>
                      <w:rFonts w:ascii="Times New Roman" w:eastAsia="宋体" w:hint="eastAsia"/>
                      <w:b/>
                      <w:color w:val="000000" w:themeColor="text1"/>
                      <w:kern w:val="0"/>
                      <w:szCs w:val="21"/>
                      <w:u w:val="single"/>
                    </w:rPr>
                    <w:t>有机溶剂</w:t>
                  </w:r>
                </w:p>
              </w:tc>
              <w:tc>
                <w:tcPr>
                  <w:tcW w:w="407" w:type="pct"/>
                  <w:tcBorders>
                    <w:top w:val="single" w:sz="4" w:space="0" w:color="auto"/>
                    <w:bottom w:val="single" w:sz="4" w:space="0" w:color="auto"/>
                  </w:tcBorders>
                  <w:vAlign w:val="center"/>
                </w:tcPr>
                <w:p w:rsidR="00B92E1C" w:rsidRPr="00B92E1C" w:rsidRDefault="00B92E1C" w:rsidP="00FB70EC">
                  <w:pPr>
                    <w:topLinePunct/>
                    <w:adjustRightInd w:val="0"/>
                    <w:snapToGrid w:val="0"/>
                    <w:jc w:val="center"/>
                    <w:rPr>
                      <w:rFonts w:ascii="Times New Roman" w:eastAsia="宋体"/>
                      <w:b/>
                      <w:color w:val="000000" w:themeColor="text1"/>
                      <w:kern w:val="0"/>
                      <w:szCs w:val="21"/>
                      <w:u w:val="single"/>
                    </w:rPr>
                  </w:pPr>
                  <w:r w:rsidRPr="00B92E1C">
                    <w:rPr>
                      <w:rFonts w:ascii="Times New Roman" w:eastAsia="宋体" w:hint="eastAsia"/>
                      <w:b/>
                      <w:color w:val="000000" w:themeColor="text1"/>
                      <w:kern w:val="0"/>
                      <w:szCs w:val="21"/>
                      <w:u w:val="single"/>
                    </w:rPr>
                    <w:t>有机溶剂</w:t>
                  </w:r>
                </w:p>
              </w:tc>
              <w:tc>
                <w:tcPr>
                  <w:tcW w:w="405" w:type="pct"/>
                  <w:tcBorders>
                    <w:top w:val="single" w:sz="4" w:space="0" w:color="auto"/>
                    <w:bottom w:val="single" w:sz="4" w:space="0" w:color="auto"/>
                  </w:tcBorders>
                  <w:vAlign w:val="center"/>
                </w:tcPr>
                <w:p w:rsidR="00B92E1C" w:rsidRPr="00B92E1C" w:rsidRDefault="00B92E1C" w:rsidP="00FB70EC">
                  <w:pPr>
                    <w:topLinePunct/>
                    <w:adjustRightInd w:val="0"/>
                    <w:snapToGrid w:val="0"/>
                    <w:jc w:val="center"/>
                    <w:rPr>
                      <w:rFonts w:ascii="Times New Roman" w:eastAsia="宋体" w:hAnsi="Times New Roman"/>
                      <w:b/>
                      <w:color w:val="000000" w:themeColor="text1"/>
                      <w:kern w:val="0"/>
                      <w:szCs w:val="21"/>
                      <w:u w:val="single"/>
                    </w:rPr>
                  </w:pPr>
                  <w:r w:rsidRPr="00B92E1C">
                    <w:rPr>
                      <w:rFonts w:ascii="Times New Roman" w:eastAsia="宋体" w:hAnsi="Times New Roman" w:hint="eastAsia"/>
                      <w:b/>
                      <w:color w:val="000000" w:themeColor="text1"/>
                      <w:kern w:val="0"/>
                      <w:szCs w:val="21"/>
                      <w:u w:val="single"/>
                    </w:rPr>
                    <w:t>12</w:t>
                  </w:r>
                  <w:r w:rsidRPr="00B92E1C">
                    <w:rPr>
                      <w:rFonts w:ascii="Times New Roman" w:eastAsia="宋体" w:hAnsi="Times New Roman" w:hint="eastAsia"/>
                      <w:b/>
                      <w:color w:val="000000" w:themeColor="text1"/>
                      <w:kern w:val="0"/>
                      <w:szCs w:val="21"/>
                      <w:u w:val="single"/>
                    </w:rPr>
                    <w:t>个月</w:t>
                  </w:r>
                </w:p>
              </w:tc>
              <w:tc>
                <w:tcPr>
                  <w:tcW w:w="406" w:type="pct"/>
                  <w:tcBorders>
                    <w:top w:val="single" w:sz="4" w:space="0" w:color="auto"/>
                    <w:bottom w:val="single" w:sz="4" w:space="0" w:color="auto"/>
                  </w:tcBorders>
                  <w:vAlign w:val="center"/>
                </w:tcPr>
                <w:p w:rsidR="00B92E1C" w:rsidRPr="00B92E1C" w:rsidRDefault="00B92E1C" w:rsidP="00FB70EC">
                  <w:pPr>
                    <w:jc w:val="center"/>
                    <w:rPr>
                      <w:rFonts w:ascii="Times New Roman" w:eastAsia="宋体" w:hAnsi="Times New Roman"/>
                      <w:b/>
                      <w:color w:val="000000" w:themeColor="text1"/>
                      <w:kern w:val="0"/>
                      <w:szCs w:val="21"/>
                      <w:u w:val="single"/>
                    </w:rPr>
                  </w:pPr>
                  <w:r w:rsidRPr="00B92E1C">
                    <w:rPr>
                      <w:rFonts w:ascii="Times New Roman" w:eastAsia="宋体" w:hAnsi="Times New Roman" w:hint="eastAsia"/>
                      <w:b/>
                      <w:color w:val="000000" w:themeColor="text1"/>
                      <w:kern w:val="0"/>
                      <w:szCs w:val="21"/>
                      <w:u w:val="single"/>
                    </w:rPr>
                    <w:t>T</w:t>
                  </w:r>
                </w:p>
              </w:tc>
              <w:tc>
                <w:tcPr>
                  <w:tcW w:w="696" w:type="pct"/>
                  <w:vMerge/>
                  <w:vAlign w:val="center"/>
                </w:tcPr>
                <w:p w:rsidR="00B92E1C" w:rsidRDefault="00B92E1C">
                  <w:pPr>
                    <w:topLinePunct/>
                    <w:adjustRightInd w:val="0"/>
                    <w:snapToGrid w:val="0"/>
                    <w:jc w:val="center"/>
                    <w:rPr>
                      <w:rFonts w:ascii="Times New Roman" w:eastAsia="宋体" w:hAnsi="Times New Roman"/>
                      <w:color w:val="000000" w:themeColor="text1"/>
                      <w:kern w:val="0"/>
                      <w:szCs w:val="21"/>
                    </w:rPr>
                  </w:pPr>
                </w:p>
              </w:tc>
            </w:tr>
            <w:tr w:rsidR="00970277">
              <w:trPr>
                <w:trHeight w:val="397"/>
                <w:jc w:val="center"/>
              </w:trPr>
              <w:tc>
                <w:tcPr>
                  <w:tcW w:w="487"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废油墨桶</w:t>
                  </w:r>
                </w:p>
              </w:tc>
              <w:tc>
                <w:tcPr>
                  <w:tcW w:w="730"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12</w:t>
                  </w:r>
                  <w:r>
                    <w:rPr>
                      <w:rFonts w:ascii="Times New Roman" w:eastAsia="宋体" w:hint="eastAsia"/>
                      <w:color w:val="000000" w:themeColor="text1"/>
                      <w:kern w:val="0"/>
                      <w:szCs w:val="21"/>
                    </w:rPr>
                    <w:t>；</w:t>
                  </w:r>
                  <w:r>
                    <w:rPr>
                      <w:rFonts w:ascii="Times New Roman" w:eastAsia="宋体" w:hAnsi="Times New Roman" w:hint="eastAsia"/>
                      <w:color w:val="000000" w:themeColor="text1"/>
                      <w:szCs w:val="21"/>
                    </w:rPr>
                    <w:t>264</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013</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12</w:t>
                  </w:r>
                </w:p>
              </w:tc>
              <w:tc>
                <w:tcPr>
                  <w:tcW w:w="582"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0.2t/a</w:t>
                  </w:r>
                </w:p>
              </w:tc>
              <w:tc>
                <w:tcPr>
                  <w:tcW w:w="638"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柔印和彩印工序</w:t>
                  </w:r>
                </w:p>
              </w:tc>
              <w:tc>
                <w:tcPr>
                  <w:tcW w:w="243"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固态</w:t>
                  </w:r>
                </w:p>
              </w:tc>
              <w:tc>
                <w:tcPr>
                  <w:tcW w:w="406"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有机溶剂</w:t>
                  </w:r>
                </w:p>
              </w:tc>
              <w:tc>
                <w:tcPr>
                  <w:tcW w:w="407"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有机溶剂</w:t>
                  </w:r>
                </w:p>
              </w:tc>
              <w:tc>
                <w:tcPr>
                  <w:tcW w:w="405"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12</w:t>
                  </w:r>
                  <w:r>
                    <w:rPr>
                      <w:rFonts w:ascii="Times New Roman" w:eastAsia="宋体" w:hAnsi="Times New Roman" w:hint="eastAsia"/>
                      <w:color w:val="000000" w:themeColor="text1"/>
                      <w:kern w:val="0"/>
                      <w:szCs w:val="21"/>
                    </w:rPr>
                    <w:t>个月</w:t>
                  </w:r>
                </w:p>
              </w:tc>
              <w:tc>
                <w:tcPr>
                  <w:tcW w:w="406" w:type="pct"/>
                  <w:tcBorders>
                    <w:top w:val="single" w:sz="4" w:space="0" w:color="auto"/>
                    <w:bottom w:val="single" w:sz="4" w:space="0" w:color="auto"/>
                  </w:tcBorders>
                  <w:vAlign w:val="center"/>
                </w:tcPr>
                <w:p w:rsidR="00970277" w:rsidRDefault="008A61FD">
                  <w:pPr>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T</w:t>
                  </w:r>
                </w:p>
              </w:tc>
              <w:tc>
                <w:tcPr>
                  <w:tcW w:w="696" w:type="pct"/>
                  <w:vMerge/>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r>
            <w:tr w:rsidR="00970277">
              <w:trPr>
                <w:trHeight w:val="397"/>
                <w:jc w:val="center"/>
              </w:trPr>
              <w:tc>
                <w:tcPr>
                  <w:tcW w:w="487" w:type="pct"/>
                  <w:tcBorders>
                    <w:top w:val="single" w:sz="4" w:space="0" w:color="auto"/>
                    <w:bottom w:val="single" w:sz="8" w:space="0" w:color="auto"/>
                  </w:tcBorders>
                  <w:vAlign w:val="center"/>
                </w:tcPr>
                <w:p w:rsidR="00970277" w:rsidRDefault="008A61FD">
                  <w:pPr>
                    <w:topLinePunct/>
                    <w:adjustRightInd w:val="0"/>
                    <w:snapToGrid w:val="0"/>
                    <w:jc w:val="center"/>
                    <w:rPr>
                      <w:rFonts w:ascii="Times New Roman" w:eastAsia="宋体"/>
                      <w:color w:val="000000" w:themeColor="text1"/>
                      <w:szCs w:val="21"/>
                    </w:rPr>
                  </w:pPr>
                  <w:r>
                    <w:rPr>
                      <w:rFonts w:ascii="Times New Roman" w:eastAsia="宋体" w:hAnsi="Times New Roman"/>
                      <w:color w:val="000000" w:themeColor="text1"/>
                      <w:szCs w:val="21"/>
                    </w:rPr>
                    <w:t>废</w:t>
                  </w:r>
                  <w:r>
                    <w:rPr>
                      <w:rFonts w:ascii="Times New Roman" w:eastAsia="宋体" w:hint="eastAsia"/>
                      <w:color w:val="000000" w:themeColor="text1"/>
                      <w:szCs w:val="21"/>
                    </w:rPr>
                    <w:t>铂催化剂</w:t>
                  </w:r>
                </w:p>
              </w:tc>
              <w:tc>
                <w:tcPr>
                  <w:tcW w:w="730" w:type="pct"/>
                  <w:tcBorders>
                    <w:top w:val="single" w:sz="4"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w:t>
                  </w:r>
                </w:p>
              </w:tc>
              <w:tc>
                <w:tcPr>
                  <w:tcW w:w="582" w:type="pct"/>
                  <w:tcBorders>
                    <w:top w:val="single" w:sz="4"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0.35t/3.5a</w:t>
                  </w:r>
                </w:p>
              </w:tc>
              <w:tc>
                <w:tcPr>
                  <w:tcW w:w="638" w:type="pct"/>
                  <w:tcBorders>
                    <w:top w:val="single" w:sz="4" w:space="0" w:color="auto"/>
                    <w:bottom w:val="single" w:sz="8"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废气处理工序</w:t>
                  </w:r>
                </w:p>
              </w:tc>
              <w:tc>
                <w:tcPr>
                  <w:tcW w:w="243" w:type="pct"/>
                  <w:tcBorders>
                    <w:top w:val="single" w:sz="4" w:space="0" w:color="auto"/>
                    <w:bottom w:val="single" w:sz="8"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hint="eastAsia"/>
                      <w:color w:val="000000" w:themeColor="text1"/>
                      <w:kern w:val="0"/>
                      <w:szCs w:val="21"/>
                    </w:rPr>
                    <w:t>固态</w:t>
                  </w:r>
                </w:p>
              </w:tc>
              <w:tc>
                <w:tcPr>
                  <w:tcW w:w="406" w:type="pct"/>
                  <w:tcBorders>
                    <w:top w:val="single" w:sz="4"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eastAsia="宋体" w:hint="eastAsia"/>
                      <w:color w:val="000000" w:themeColor="text1"/>
                      <w:szCs w:val="21"/>
                    </w:rPr>
                    <w:t>含铂废物</w:t>
                  </w:r>
                </w:p>
              </w:tc>
              <w:tc>
                <w:tcPr>
                  <w:tcW w:w="407" w:type="pct"/>
                  <w:tcBorders>
                    <w:top w:val="single" w:sz="4"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eastAsia="宋体" w:hint="eastAsia"/>
                      <w:color w:val="000000" w:themeColor="text1"/>
                      <w:szCs w:val="21"/>
                    </w:rPr>
                    <w:t>铂</w:t>
                  </w:r>
                </w:p>
              </w:tc>
              <w:tc>
                <w:tcPr>
                  <w:tcW w:w="405" w:type="pct"/>
                  <w:tcBorders>
                    <w:top w:val="single" w:sz="4"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3.5</w:t>
                  </w:r>
                  <w:r>
                    <w:rPr>
                      <w:rFonts w:ascii="Times New Roman" w:eastAsia="宋体" w:hAnsi="Times New Roman" w:hint="eastAsia"/>
                      <w:color w:val="000000" w:themeColor="text1"/>
                      <w:kern w:val="0"/>
                      <w:szCs w:val="21"/>
                    </w:rPr>
                    <w:t>年</w:t>
                  </w:r>
                </w:p>
              </w:tc>
              <w:tc>
                <w:tcPr>
                  <w:tcW w:w="406" w:type="pct"/>
                  <w:tcBorders>
                    <w:top w:val="single" w:sz="4" w:space="0" w:color="auto"/>
                    <w:bottom w:val="single" w:sz="8" w:space="0" w:color="auto"/>
                  </w:tcBorders>
                  <w:vAlign w:val="center"/>
                </w:tcPr>
                <w:p w:rsidR="00970277" w:rsidRDefault="008A61FD">
                  <w:pPr>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T</w:t>
                  </w:r>
                </w:p>
              </w:tc>
              <w:tc>
                <w:tcPr>
                  <w:tcW w:w="696" w:type="pct"/>
                  <w:vMerge/>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r>
          </w:tbl>
          <w:p w:rsidR="00970277" w:rsidRDefault="008A61FD">
            <w:pPr>
              <w:spacing w:line="440" w:lineRule="exact"/>
              <w:contextualSpacing/>
              <w:jc w:val="center"/>
              <w:rPr>
                <w:rFonts w:ascii="Times New Roman" w:eastAsia="宋体" w:hAnsi="Times New Roman"/>
                <w:b/>
                <w:color w:val="000000" w:themeColor="text1"/>
                <w:sz w:val="24"/>
              </w:rPr>
            </w:pPr>
            <w:r>
              <w:rPr>
                <w:rFonts w:ascii="Times New Roman" w:eastAsia="宋体"/>
                <w:b/>
                <w:color w:val="000000" w:themeColor="text1"/>
                <w:sz w:val="24"/>
              </w:rPr>
              <w:t>表</w:t>
            </w:r>
            <w:r>
              <w:rPr>
                <w:rFonts w:ascii="Times New Roman" w:eastAsia="宋体" w:hAnsi="Times New Roman" w:hint="eastAsia"/>
                <w:b/>
                <w:color w:val="000000" w:themeColor="text1"/>
                <w:sz w:val="24"/>
              </w:rPr>
              <w:t xml:space="preserve">50    </w:t>
            </w:r>
            <w:r>
              <w:rPr>
                <w:rFonts w:ascii="Times New Roman" w:eastAsia="宋体"/>
                <w:b/>
                <w:color w:val="000000" w:themeColor="text1"/>
                <w:sz w:val="24"/>
              </w:rPr>
              <w:t>项目危险废物暂存间基本情况一览表</w:t>
            </w:r>
          </w:p>
          <w:tbl>
            <w:tblPr>
              <w:tblW w:w="9072" w:type="dxa"/>
              <w:tblBorders>
                <w:top w:val="single" w:sz="8" w:space="0" w:color="auto"/>
                <w:bottom w:val="single" w:sz="8" w:space="0" w:color="auto"/>
                <w:insideH w:val="single" w:sz="4" w:space="0" w:color="auto"/>
                <w:insideV w:val="single" w:sz="4" w:space="0" w:color="auto"/>
              </w:tblBorders>
              <w:tblLook w:val="04A0"/>
            </w:tblPr>
            <w:tblGrid>
              <w:gridCol w:w="884"/>
              <w:gridCol w:w="1473"/>
              <w:gridCol w:w="1178"/>
              <w:gridCol w:w="1325"/>
              <w:gridCol w:w="1031"/>
              <w:gridCol w:w="738"/>
              <w:gridCol w:w="884"/>
              <w:gridCol w:w="884"/>
              <w:gridCol w:w="675"/>
            </w:tblGrid>
            <w:tr w:rsidR="00970277">
              <w:trPr>
                <w:trHeight w:val="397"/>
              </w:trPr>
              <w:tc>
                <w:tcPr>
                  <w:tcW w:w="487"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贮存场所名称</w:t>
                  </w:r>
                </w:p>
              </w:tc>
              <w:tc>
                <w:tcPr>
                  <w:tcW w:w="812"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危废名称</w:t>
                  </w:r>
                </w:p>
              </w:tc>
              <w:tc>
                <w:tcPr>
                  <w:tcW w:w="649"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危废类别</w:t>
                  </w:r>
                </w:p>
              </w:tc>
              <w:tc>
                <w:tcPr>
                  <w:tcW w:w="730"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危废代码</w:t>
                  </w:r>
                </w:p>
              </w:tc>
              <w:tc>
                <w:tcPr>
                  <w:tcW w:w="568"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位置</w:t>
                  </w:r>
                </w:p>
              </w:tc>
              <w:tc>
                <w:tcPr>
                  <w:tcW w:w="407"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占地面积</w:t>
                  </w:r>
                </w:p>
              </w:tc>
              <w:tc>
                <w:tcPr>
                  <w:tcW w:w="487"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贮存方式</w:t>
                  </w:r>
                </w:p>
              </w:tc>
              <w:tc>
                <w:tcPr>
                  <w:tcW w:w="487"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贮存</w:t>
                  </w:r>
                </w:p>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能力</w:t>
                  </w:r>
                </w:p>
              </w:tc>
              <w:tc>
                <w:tcPr>
                  <w:tcW w:w="372" w:type="pct"/>
                  <w:tcBorders>
                    <w:top w:val="single" w:sz="8"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贮存</w:t>
                  </w:r>
                </w:p>
                <w:p w:rsidR="00970277" w:rsidRDefault="008A61FD">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周期</w:t>
                  </w:r>
                </w:p>
              </w:tc>
            </w:tr>
            <w:tr w:rsidR="00970277">
              <w:trPr>
                <w:trHeight w:val="397"/>
              </w:trPr>
              <w:tc>
                <w:tcPr>
                  <w:tcW w:w="487" w:type="pct"/>
                  <w:vMerge w:val="restart"/>
                  <w:tcBorders>
                    <w:top w:val="single" w:sz="8"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危废暂存间</w:t>
                  </w:r>
                </w:p>
              </w:tc>
              <w:tc>
                <w:tcPr>
                  <w:tcW w:w="812" w:type="pc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废紫外灯管</w:t>
                  </w:r>
                </w:p>
              </w:tc>
              <w:tc>
                <w:tcPr>
                  <w:tcW w:w="649" w:type="pc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29</w:t>
                  </w:r>
                </w:p>
              </w:tc>
              <w:tc>
                <w:tcPr>
                  <w:tcW w:w="730" w:type="pc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szCs w:val="21"/>
                    </w:rPr>
                    <w:t>900-</w:t>
                  </w:r>
                  <w:r>
                    <w:rPr>
                      <w:rFonts w:ascii="Times New Roman" w:eastAsia="宋体" w:hAnsi="Times New Roman" w:hint="eastAsia"/>
                      <w:color w:val="000000" w:themeColor="text1"/>
                      <w:szCs w:val="21"/>
                    </w:rPr>
                    <w:t>023</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29</w:t>
                  </w:r>
                </w:p>
              </w:tc>
              <w:tc>
                <w:tcPr>
                  <w:tcW w:w="568" w:type="pct"/>
                  <w:vMerge w:val="restar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办公室</w:t>
                  </w:r>
                  <w:r>
                    <w:rPr>
                      <w:rFonts w:ascii="Times New Roman" w:eastAsia="宋体" w:hint="eastAsia"/>
                      <w:color w:val="000000" w:themeColor="text1"/>
                      <w:kern w:val="0"/>
                      <w:szCs w:val="21"/>
                    </w:rPr>
                    <w:t>北部</w:t>
                  </w:r>
                </w:p>
              </w:tc>
              <w:tc>
                <w:tcPr>
                  <w:tcW w:w="407" w:type="pct"/>
                  <w:vMerge w:val="restar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10</w:t>
                  </w:r>
                  <w:r>
                    <w:rPr>
                      <w:rFonts w:ascii="Times New Roman" w:eastAsia="宋体" w:hAnsi="Times New Roman"/>
                      <w:color w:val="000000" w:themeColor="text1"/>
                      <w:kern w:val="0"/>
                      <w:szCs w:val="21"/>
                    </w:rPr>
                    <w:t>m</w:t>
                  </w:r>
                  <w:r>
                    <w:rPr>
                      <w:rFonts w:ascii="Times New Roman" w:eastAsia="宋体" w:hAnsi="Times New Roman"/>
                      <w:color w:val="000000" w:themeColor="text1"/>
                      <w:kern w:val="0"/>
                      <w:szCs w:val="21"/>
                      <w:vertAlign w:val="superscript"/>
                    </w:rPr>
                    <w:t>2</w:t>
                  </w:r>
                </w:p>
              </w:tc>
              <w:tc>
                <w:tcPr>
                  <w:tcW w:w="487" w:type="pc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桶装</w:t>
                  </w:r>
                </w:p>
              </w:tc>
              <w:tc>
                <w:tcPr>
                  <w:tcW w:w="487" w:type="pc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30</w:t>
                  </w:r>
                  <w:r>
                    <w:rPr>
                      <w:rFonts w:ascii="Times New Roman" w:eastAsia="宋体" w:hAnsi="Times New Roman" w:hint="eastAsia"/>
                      <w:color w:val="000000" w:themeColor="text1"/>
                      <w:kern w:val="0"/>
                      <w:szCs w:val="21"/>
                    </w:rPr>
                    <w:t>根</w:t>
                  </w:r>
                </w:p>
              </w:tc>
              <w:tc>
                <w:tcPr>
                  <w:tcW w:w="372" w:type="pct"/>
                  <w:tcBorders>
                    <w:top w:val="single" w:sz="8"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90</w:t>
                  </w:r>
                  <w:r>
                    <w:rPr>
                      <w:rFonts w:ascii="Times New Roman" w:eastAsia="宋体" w:hAnsi="Times New Roman"/>
                      <w:color w:val="000000" w:themeColor="text1"/>
                      <w:kern w:val="0"/>
                      <w:szCs w:val="21"/>
                    </w:rPr>
                    <w:t>d</w:t>
                  </w:r>
                </w:p>
              </w:tc>
            </w:tr>
            <w:tr w:rsidR="00970277">
              <w:trPr>
                <w:trHeight w:val="397"/>
              </w:trPr>
              <w:tc>
                <w:tcPr>
                  <w:tcW w:w="487" w:type="pct"/>
                  <w:vMerge/>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c>
                <w:tcPr>
                  <w:tcW w:w="812"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szCs w:val="21"/>
                    </w:rPr>
                    <w:t>废活性炭</w:t>
                  </w:r>
                </w:p>
              </w:tc>
              <w:tc>
                <w:tcPr>
                  <w:tcW w:w="649"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4</w:t>
                  </w:r>
                  <w:r>
                    <w:rPr>
                      <w:rFonts w:ascii="Times New Roman" w:eastAsia="宋体" w:hAnsi="Times New Roman"/>
                      <w:color w:val="000000" w:themeColor="text1"/>
                      <w:kern w:val="0"/>
                      <w:szCs w:val="21"/>
                    </w:rPr>
                    <w:t>9</w:t>
                  </w:r>
                </w:p>
              </w:tc>
              <w:tc>
                <w:tcPr>
                  <w:tcW w:w="730"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szCs w:val="21"/>
                    </w:rPr>
                    <w:t>900-</w:t>
                  </w:r>
                  <w:r>
                    <w:rPr>
                      <w:rFonts w:ascii="Times New Roman" w:eastAsia="宋体" w:hAnsi="Times New Roman" w:hint="eastAsia"/>
                      <w:color w:val="000000" w:themeColor="text1"/>
                      <w:szCs w:val="21"/>
                    </w:rPr>
                    <w:t>041</w:t>
                  </w:r>
                  <w:r>
                    <w:rPr>
                      <w:rFonts w:ascii="Times New Roman" w:eastAsia="宋体" w:hAnsi="Times New Roman"/>
                      <w:color w:val="000000" w:themeColor="text1"/>
                      <w:szCs w:val="21"/>
                    </w:rPr>
                    <w:t>-49</w:t>
                  </w:r>
                </w:p>
              </w:tc>
              <w:tc>
                <w:tcPr>
                  <w:tcW w:w="568" w:type="pct"/>
                  <w:vMerge/>
                  <w:tcBorders>
                    <w:top w:val="single" w:sz="4" w:space="0" w:color="auto"/>
                    <w:bottom w:val="single" w:sz="4" w:space="0" w:color="auto"/>
                  </w:tcBorders>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c>
                <w:tcPr>
                  <w:tcW w:w="407" w:type="pct"/>
                  <w:vMerge/>
                  <w:tcBorders>
                    <w:top w:val="single" w:sz="4" w:space="0" w:color="auto"/>
                    <w:bottom w:val="single" w:sz="4" w:space="0" w:color="auto"/>
                  </w:tcBorders>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c>
                <w:tcPr>
                  <w:tcW w:w="487"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color w:val="000000" w:themeColor="text1"/>
                      <w:kern w:val="0"/>
                      <w:szCs w:val="21"/>
                    </w:rPr>
                    <w:t>桶装</w:t>
                  </w:r>
                </w:p>
              </w:tc>
              <w:tc>
                <w:tcPr>
                  <w:tcW w:w="487"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2</w:t>
                  </w:r>
                  <w:r>
                    <w:rPr>
                      <w:rFonts w:ascii="Times New Roman" w:eastAsia="宋体" w:hAnsi="Times New Roman"/>
                      <w:color w:val="000000" w:themeColor="text1"/>
                      <w:kern w:val="0"/>
                      <w:szCs w:val="21"/>
                    </w:rPr>
                    <w:t>t</w:t>
                  </w:r>
                </w:p>
              </w:tc>
              <w:tc>
                <w:tcPr>
                  <w:tcW w:w="372"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90</w:t>
                  </w:r>
                  <w:r>
                    <w:rPr>
                      <w:rFonts w:ascii="Times New Roman" w:eastAsia="宋体" w:hAnsi="Times New Roman"/>
                      <w:color w:val="000000" w:themeColor="text1"/>
                      <w:kern w:val="0"/>
                      <w:szCs w:val="21"/>
                    </w:rPr>
                    <w:t>d</w:t>
                  </w:r>
                </w:p>
              </w:tc>
            </w:tr>
            <w:tr w:rsidR="00970277">
              <w:trPr>
                <w:trHeight w:val="397"/>
              </w:trPr>
              <w:tc>
                <w:tcPr>
                  <w:tcW w:w="487" w:type="pct"/>
                  <w:vMerge/>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c>
                <w:tcPr>
                  <w:tcW w:w="812"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废胶印版</w:t>
                  </w:r>
                </w:p>
              </w:tc>
              <w:tc>
                <w:tcPr>
                  <w:tcW w:w="649" w:type="pct"/>
                  <w:tcBorders>
                    <w:top w:val="single" w:sz="4" w:space="0" w:color="auto"/>
                    <w:bottom w:val="single" w:sz="4" w:space="0" w:color="auto"/>
                  </w:tcBorders>
                  <w:vAlign w:val="center"/>
                </w:tcPr>
                <w:p w:rsidR="00970277" w:rsidRDefault="008A61FD">
                  <w:pPr>
                    <w:jc w:val="center"/>
                  </w:pPr>
                  <w:r>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12</w:t>
                  </w:r>
                </w:p>
              </w:tc>
              <w:tc>
                <w:tcPr>
                  <w:tcW w:w="730"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264</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013</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12</w:t>
                  </w:r>
                </w:p>
              </w:tc>
              <w:tc>
                <w:tcPr>
                  <w:tcW w:w="568" w:type="pct"/>
                  <w:vMerge/>
                  <w:tcBorders>
                    <w:top w:val="single" w:sz="4" w:space="0" w:color="auto"/>
                    <w:bottom w:val="single" w:sz="4" w:space="0" w:color="auto"/>
                  </w:tcBorders>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c>
                <w:tcPr>
                  <w:tcW w:w="407" w:type="pct"/>
                  <w:vMerge/>
                  <w:tcBorders>
                    <w:top w:val="single" w:sz="4" w:space="0" w:color="auto"/>
                    <w:bottom w:val="single" w:sz="4" w:space="0" w:color="auto"/>
                  </w:tcBorders>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c>
                <w:tcPr>
                  <w:tcW w:w="487"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桶装</w:t>
                  </w:r>
                </w:p>
              </w:tc>
              <w:tc>
                <w:tcPr>
                  <w:tcW w:w="487"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0.05</w:t>
                  </w:r>
                </w:p>
              </w:tc>
              <w:tc>
                <w:tcPr>
                  <w:tcW w:w="372"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90</w:t>
                  </w:r>
                  <w:r>
                    <w:rPr>
                      <w:rFonts w:ascii="Times New Roman" w:eastAsia="宋体" w:hAnsi="Times New Roman"/>
                      <w:color w:val="000000" w:themeColor="text1"/>
                      <w:kern w:val="0"/>
                      <w:szCs w:val="21"/>
                    </w:rPr>
                    <w:t>d</w:t>
                  </w:r>
                </w:p>
              </w:tc>
            </w:tr>
            <w:tr w:rsidR="00B92E1C">
              <w:trPr>
                <w:trHeight w:val="397"/>
              </w:trPr>
              <w:tc>
                <w:tcPr>
                  <w:tcW w:w="487" w:type="pct"/>
                  <w:vMerge/>
                  <w:vAlign w:val="center"/>
                </w:tcPr>
                <w:p w:rsidR="00B92E1C" w:rsidRDefault="00B92E1C">
                  <w:pPr>
                    <w:topLinePunct/>
                    <w:adjustRightInd w:val="0"/>
                    <w:snapToGrid w:val="0"/>
                    <w:jc w:val="center"/>
                    <w:rPr>
                      <w:rFonts w:ascii="Times New Roman" w:eastAsia="宋体" w:hAnsi="Times New Roman"/>
                      <w:color w:val="000000" w:themeColor="text1"/>
                      <w:kern w:val="0"/>
                      <w:szCs w:val="21"/>
                    </w:rPr>
                  </w:pPr>
                </w:p>
              </w:tc>
              <w:tc>
                <w:tcPr>
                  <w:tcW w:w="812" w:type="pct"/>
                  <w:tcBorders>
                    <w:top w:val="single" w:sz="4" w:space="0" w:color="auto"/>
                    <w:bottom w:val="single" w:sz="4" w:space="0" w:color="auto"/>
                  </w:tcBorders>
                  <w:vAlign w:val="center"/>
                </w:tcPr>
                <w:p w:rsidR="00B92E1C" w:rsidRPr="00B92E1C" w:rsidRDefault="00B92E1C">
                  <w:pPr>
                    <w:topLinePunct/>
                    <w:adjustRightInd w:val="0"/>
                    <w:snapToGrid w:val="0"/>
                    <w:jc w:val="center"/>
                    <w:rPr>
                      <w:rFonts w:ascii="Times New Roman" w:eastAsia="宋体"/>
                      <w:b/>
                      <w:color w:val="000000" w:themeColor="text1"/>
                      <w:szCs w:val="21"/>
                      <w:u w:val="single"/>
                    </w:rPr>
                  </w:pPr>
                  <w:r w:rsidRPr="00B92E1C">
                    <w:rPr>
                      <w:rFonts w:ascii="Times New Roman" w:eastAsia="宋体" w:hint="eastAsia"/>
                      <w:b/>
                      <w:color w:val="000000" w:themeColor="text1"/>
                      <w:szCs w:val="21"/>
                      <w:u w:val="single"/>
                    </w:rPr>
                    <w:t>废抹布</w:t>
                  </w:r>
                </w:p>
              </w:tc>
              <w:tc>
                <w:tcPr>
                  <w:tcW w:w="649" w:type="pct"/>
                  <w:tcBorders>
                    <w:top w:val="single" w:sz="4" w:space="0" w:color="auto"/>
                    <w:bottom w:val="single" w:sz="4" w:space="0" w:color="auto"/>
                  </w:tcBorders>
                  <w:vAlign w:val="center"/>
                </w:tcPr>
                <w:p w:rsidR="00B92E1C" w:rsidRPr="00B92E1C" w:rsidRDefault="00B92E1C" w:rsidP="00FB70EC">
                  <w:pPr>
                    <w:jc w:val="center"/>
                    <w:rPr>
                      <w:b/>
                      <w:u w:val="single"/>
                    </w:rPr>
                  </w:pPr>
                  <w:r w:rsidRPr="00B92E1C">
                    <w:rPr>
                      <w:rFonts w:ascii="Times New Roman" w:eastAsia="宋体" w:hAnsi="Times New Roman"/>
                      <w:b/>
                      <w:color w:val="000000" w:themeColor="text1"/>
                      <w:kern w:val="0"/>
                      <w:szCs w:val="21"/>
                      <w:u w:val="single"/>
                    </w:rPr>
                    <w:t>HW</w:t>
                  </w:r>
                  <w:r w:rsidRPr="00B92E1C">
                    <w:rPr>
                      <w:rFonts w:ascii="Times New Roman" w:eastAsia="宋体" w:hAnsi="Times New Roman" w:hint="eastAsia"/>
                      <w:b/>
                      <w:color w:val="000000" w:themeColor="text1"/>
                      <w:kern w:val="0"/>
                      <w:szCs w:val="21"/>
                      <w:u w:val="single"/>
                    </w:rPr>
                    <w:t>12</w:t>
                  </w:r>
                </w:p>
              </w:tc>
              <w:tc>
                <w:tcPr>
                  <w:tcW w:w="730" w:type="pct"/>
                  <w:tcBorders>
                    <w:top w:val="single" w:sz="4" w:space="0" w:color="auto"/>
                    <w:bottom w:val="single" w:sz="4" w:space="0" w:color="auto"/>
                  </w:tcBorders>
                  <w:vAlign w:val="center"/>
                </w:tcPr>
                <w:p w:rsidR="00B92E1C" w:rsidRPr="00B92E1C" w:rsidRDefault="00B92E1C" w:rsidP="00FB70EC">
                  <w:pPr>
                    <w:topLinePunct/>
                    <w:adjustRightInd w:val="0"/>
                    <w:snapToGrid w:val="0"/>
                    <w:jc w:val="center"/>
                    <w:rPr>
                      <w:rFonts w:ascii="Times New Roman" w:eastAsia="宋体" w:hAnsi="Times New Roman"/>
                      <w:b/>
                      <w:color w:val="000000" w:themeColor="text1"/>
                      <w:szCs w:val="21"/>
                      <w:u w:val="single"/>
                    </w:rPr>
                  </w:pPr>
                  <w:r w:rsidRPr="00B92E1C">
                    <w:rPr>
                      <w:rFonts w:ascii="Times New Roman" w:eastAsia="宋体" w:hAnsi="Times New Roman" w:hint="eastAsia"/>
                      <w:b/>
                      <w:color w:val="000000" w:themeColor="text1"/>
                      <w:szCs w:val="21"/>
                      <w:u w:val="single"/>
                    </w:rPr>
                    <w:t>264</w:t>
                  </w:r>
                  <w:r w:rsidRPr="00B92E1C">
                    <w:rPr>
                      <w:rFonts w:ascii="Times New Roman" w:eastAsia="宋体" w:hAnsi="Times New Roman"/>
                      <w:b/>
                      <w:color w:val="000000" w:themeColor="text1"/>
                      <w:szCs w:val="21"/>
                      <w:u w:val="single"/>
                    </w:rPr>
                    <w:t>-</w:t>
                  </w:r>
                  <w:r w:rsidRPr="00B92E1C">
                    <w:rPr>
                      <w:rFonts w:ascii="Times New Roman" w:eastAsia="宋体" w:hAnsi="Times New Roman" w:hint="eastAsia"/>
                      <w:b/>
                      <w:color w:val="000000" w:themeColor="text1"/>
                      <w:szCs w:val="21"/>
                      <w:u w:val="single"/>
                    </w:rPr>
                    <w:t>013</w:t>
                  </w:r>
                  <w:r w:rsidRPr="00B92E1C">
                    <w:rPr>
                      <w:rFonts w:ascii="Times New Roman" w:eastAsia="宋体" w:hAnsi="Times New Roman"/>
                      <w:b/>
                      <w:color w:val="000000" w:themeColor="text1"/>
                      <w:szCs w:val="21"/>
                      <w:u w:val="single"/>
                    </w:rPr>
                    <w:t>-</w:t>
                  </w:r>
                  <w:r w:rsidRPr="00B92E1C">
                    <w:rPr>
                      <w:rFonts w:ascii="Times New Roman" w:eastAsia="宋体" w:hAnsi="Times New Roman" w:hint="eastAsia"/>
                      <w:b/>
                      <w:color w:val="000000" w:themeColor="text1"/>
                      <w:szCs w:val="21"/>
                      <w:u w:val="single"/>
                    </w:rPr>
                    <w:t>12</w:t>
                  </w:r>
                </w:p>
              </w:tc>
              <w:tc>
                <w:tcPr>
                  <w:tcW w:w="568" w:type="pct"/>
                  <w:vMerge/>
                  <w:tcBorders>
                    <w:top w:val="single" w:sz="4" w:space="0" w:color="auto"/>
                    <w:bottom w:val="single" w:sz="4" w:space="0" w:color="auto"/>
                  </w:tcBorders>
                  <w:vAlign w:val="center"/>
                </w:tcPr>
                <w:p w:rsidR="00B92E1C" w:rsidRDefault="00B92E1C">
                  <w:pPr>
                    <w:topLinePunct/>
                    <w:adjustRightInd w:val="0"/>
                    <w:snapToGrid w:val="0"/>
                    <w:jc w:val="center"/>
                    <w:rPr>
                      <w:rFonts w:ascii="Times New Roman" w:eastAsia="宋体" w:hAnsi="Times New Roman"/>
                      <w:color w:val="000000" w:themeColor="text1"/>
                      <w:kern w:val="0"/>
                      <w:szCs w:val="21"/>
                    </w:rPr>
                  </w:pPr>
                </w:p>
              </w:tc>
              <w:tc>
                <w:tcPr>
                  <w:tcW w:w="407" w:type="pct"/>
                  <w:vMerge/>
                  <w:tcBorders>
                    <w:top w:val="single" w:sz="4" w:space="0" w:color="auto"/>
                    <w:bottom w:val="single" w:sz="4" w:space="0" w:color="auto"/>
                  </w:tcBorders>
                  <w:vAlign w:val="center"/>
                </w:tcPr>
                <w:p w:rsidR="00B92E1C" w:rsidRDefault="00B92E1C">
                  <w:pPr>
                    <w:topLinePunct/>
                    <w:adjustRightInd w:val="0"/>
                    <w:snapToGrid w:val="0"/>
                    <w:jc w:val="center"/>
                    <w:rPr>
                      <w:rFonts w:ascii="Times New Roman" w:eastAsia="宋体" w:hAnsi="Times New Roman"/>
                      <w:color w:val="000000" w:themeColor="text1"/>
                      <w:kern w:val="0"/>
                      <w:szCs w:val="21"/>
                    </w:rPr>
                  </w:pPr>
                </w:p>
              </w:tc>
              <w:tc>
                <w:tcPr>
                  <w:tcW w:w="487" w:type="pct"/>
                  <w:tcBorders>
                    <w:top w:val="single" w:sz="4" w:space="0" w:color="auto"/>
                    <w:bottom w:val="single" w:sz="4" w:space="0" w:color="auto"/>
                  </w:tcBorders>
                  <w:vAlign w:val="center"/>
                </w:tcPr>
                <w:p w:rsidR="00B92E1C" w:rsidRPr="00B92E1C" w:rsidRDefault="00B92E1C" w:rsidP="00FB70EC">
                  <w:pPr>
                    <w:topLinePunct/>
                    <w:adjustRightInd w:val="0"/>
                    <w:snapToGrid w:val="0"/>
                    <w:jc w:val="center"/>
                    <w:rPr>
                      <w:rFonts w:ascii="Times New Roman" w:eastAsia="宋体"/>
                      <w:b/>
                      <w:color w:val="000000" w:themeColor="text1"/>
                      <w:kern w:val="0"/>
                      <w:szCs w:val="21"/>
                      <w:u w:val="single"/>
                    </w:rPr>
                  </w:pPr>
                  <w:r w:rsidRPr="00B92E1C">
                    <w:rPr>
                      <w:rFonts w:ascii="Times New Roman" w:eastAsia="宋体"/>
                      <w:b/>
                      <w:color w:val="000000" w:themeColor="text1"/>
                      <w:kern w:val="0"/>
                      <w:szCs w:val="21"/>
                      <w:u w:val="single"/>
                    </w:rPr>
                    <w:t>桶装</w:t>
                  </w:r>
                </w:p>
              </w:tc>
              <w:tc>
                <w:tcPr>
                  <w:tcW w:w="487" w:type="pct"/>
                  <w:tcBorders>
                    <w:top w:val="single" w:sz="4" w:space="0" w:color="auto"/>
                    <w:bottom w:val="single" w:sz="4" w:space="0" w:color="auto"/>
                  </w:tcBorders>
                  <w:vAlign w:val="center"/>
                </w:tcPr>
                <w:p w:rsidR="00B92E1C" w:rsidRPr="00B92E1C" w:rsidRDefault="00B92E1C" w:rsidP="00FB70EC">
                  <w:pPr>
                    <w:topLinePunct/>
                    <w:adjustRightInd w:val="0"/>
                    <w:snapToGrid w:val="0"/>
                    <w:jc w:val="center"/>
                    <w:rPr>
                      <w:rFonts w:ascii="Times New Roman" w:eastAsia="宋体" w:hAnsi="Times New Roman"/>
                      <w:b/>
                      <w:color w:val="000000" w:themeColor="text1"/>
                      <w:kern w:val="0"/>
                      <w:szCs w:val="21"/>
                      <w:u w:val="single"/>
                    </w:rPr>
                  </w:pPr>
                  <w:r w:rsidRPr="00B92E1C">
                    <w:rPr>
                      <w:rFonts w:ascii="Times New Roman" w:eastAsia="宋体" w:hAnsi="Times New Roman" w:hint="eastAsia"/>
                      <w:b/>
                      <w:color w:val="000000" w:themeColor="text1"/>
                      <w:kern w:val="0"/>
                      <w:szCs w:val="21"/>
                      <w:u w:val="single"/>
                    </w:rPr>
                    <w:t>0.05</w:t>
                  </w:r>
                </w:p>
              </w:tc>
              <w:tc>
                <w:tcPr>
                  <w:tcW w:w="372" w:type="pct"/>
                  <w:tcBorders>
                    <w:top w:val="single" w:sz="4" w:space="0" w:color="auto"/>
                    <w:bottom w:val="single" w:sz="4" w:space="0" w:color="auto"/>
                  </w:tcBorders>
                  <w:vAlign w:val="center"/>
                </w:tcPr>
                <w:p w:rsidR="00B92E1C" w:rsidRPr="00B92E1C" w:rsidRDefault="00B92E1C" w:rsidP="00FB70EC">
                  <w:pPr>
                    <w:topLinePunct/>
                    <w:adjustRightInd w:val="0"/>
                    <w:snapToGrid w:val="0"/>
                    <w:jc w:val="center"/>
                    <w:rPr>
                      <w:rFonts w:ascii="Times New Roman" w:eastAsia="宋体" w:hAnsi="Times New Roman"/>
                      <w:b/>
                      <w:color w:val="000000" w:themeColor="text1"/>
                      <w:kern w:val="0"/>
                      <w:szCs w:val="21"/>
                      <w:u w:val="single"/>
                    </w:rPr>
                  </w:pPr>
                  <w:r w:rsidRPr="00B92E1C">
                    <w:rPr>
                      <w:rFonts w:ascii="Times New Roman" w:eastAsia="宋体" w:hAnsi="Times New Roman" w:hint="eastAsia"/>
                      <w:b/>
                      <w:color w:val="000000" w:themeColor="text1"/>
                      <w:kern w:val="0"/>
                      <w:szCs w:val="21"/>
                      <w:u w:val="single"/>
                    </w:rPr>
                    <w:t>90</w:t>
                  </w:r>
                  <w:r w:rsidRPr="00B92E1C">
                    <w:rPr>
                      <w:rFonts w:ascii="Times New Roman" w:eastAsia="宋体" w:hAnsi="Times New Roman"/>
                      <w:b/>
                      <w:color w:val="000000" w:themeColor="text1"/>
                      <w:kern w:val="0"/>
                      <w:szCs w:val="21"/>
                      <w:u w:val="single"/>
                    </w:rPr>
                    <w:t>d</w:t>
                  </w:r>
                </w:p>
              </w:tc>
            </w:tr>
            <w:tr w:rsidR="00970277">
              <w:trPr>
                <w:trHeight w:val="397"/>
              </w:trPr>
              <w:tc>
                <w:tcPr>
                  <w:tcW w:w="487" w:type="pct"/>
                  <w:vMerge/>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c>
                <w:tcPr>
                  <w:tcW w:w="812"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color w:val="000000" w:themeColor="text1"/>
                      <w:szCs w:val="21"/>
                    </w:rPr>
                  </w:pPr>
                  <w:r>
                    <w:rPr>
                      <w:rFonts w:ascii="Times New Roman" w:eastAsia="宋体" w:hint="eastAsia"/>
                      <w:color w:val="000000" w:themeColor="text1"/>
                      <w:szCs w:val="21"/>
                    </w:rPr>
                    <w:t>废油墨桶</w:t>
                  </w:r>
                </w:p>
              </w:tc>
              <w:tc>
                <w:tcPr>
                  <w:tcW w:w="649" w:type="pct"/>
                  <w:tcBorders>
                    <w:top w:val="single" w:sz="4" w:space="0" w:color="auto"/>
                    <w:bottom w:val="single" w:sz="4" w:space="0" w:color="auto"/>
                  </w:tcBorders>
                  <w:vAlign w:val="center"/>
                </w:tcPr>
                <w:p w:rsidR="00970277" w:rsidRDefault="008A61FD">
                  <w:pPr>
                    <w:jc w:val="center"/>
                  </w:pPr>
                  <w:r>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12</w:t>
                  </w:r>
                </w:p>
              </w:tc>
              <w:tc>
                <w:tcPr>
                  <w:tcW w:w="730"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264</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013</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12</w:t>
                  </w:r>
                </w:p>
              </w:tc>
              <w:tc>
                <w:tcPr>
                  <w:tcW w:w="568" w:type="pct"/>
                  <w:vMerge/>
                  <w:tcBorders>
                    <w:top w:val="single" w:sz="4" w:space="0" w:color="auto"/>
                    <w:bottom w:val="single" w:sz="4" w:space="0" w:color="auto"/>
                  </w:tcBorders>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c>
                <w:tcPr>
                  <w:tcW w:w="407" w:type="pct"/>
                  <w:vMerge/>
                  <w:tcBorders>
                    <w:top w:val="single" w:sz="4" w:space="0" w:color="auto"/>
                    <w:bottom w:val="single" w:sz="4" w:space="0" w:color="auto"/>
                  </w:tcBorders>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c>
                <w:tcPr>
                  <w:tcW w:w="487"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color w:val="000000" w:themeColor="text1"/>
                      <w:kern w:val="0"/>
                      <w:szCs w:val="21"/>
                    </w:rPr>
                    <w:t>桶装</w:t>
                  </w:r>
                </w:p>
              </w:tc>
              <w:tc>
                <w:tcPr>
                  <w:tcW w:w="487"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0.5</w:t>
                  </w:r>
                </w:p>
              </w:tc>
              <w:tc>
                <w:tcPr>
                  <w:tcW w:w="372" w:type="pct"/>
                  <w:tcBorders>
                    <w:top w:val="single" w:sz="4" w:space="0" w:color="auto"/>
                    <w:bottom w:val="single" w:sz="4"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90</w:t>
                  </w:r>
                  <w:r>
                    <w:rPr>
                      <w:rFonts w:ascii="Times New Roman" w:eastAsia="宋体" w:hAnsi="Times New Roman"/>
                      <w:color w:val="000000" w:themeColor="text1"/>
                      <w:kern w:val="0"/>
                      <w:szCs w:val="21"/>
                    </w:rPr>
                    <w:t>d</w:t>
                  </w:r>
                </w:p>
              </w:tc>
            </w:tr>
            <w:tr w:rsidR="00970277">
              <w:trPr>
                <w:trHeight w:val="397"/>
              </w:trPr>
              <w:tc>
                <w:tcPr>
                  <w:tcW w:w="487" w:type="pct"/>
                  <w:vMerge/>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c>
                <w:tcPr>
                  <w:tcW w:w="812" w:type="pct"/>
                  <w:tcBorders>
                    <w:top w:val="single" w:sz="4" w:space="0" w:color="auto"/>
                    <w:bottom w:val="single" w:sz="8" w:space="0" w:color="auto"/>
                  </w:tcBorders>
                  <w:vAlign w:val="center"/>
                </w:tcPr>
                <w:p w:rsidR="00970277" w:rsidRDefault="008A61FD">
                  <w:pPr>
                    <w:topLinePunct/>
                    <w:adjustRightInd w:val="0"/>
                    <w:snapToGrid w:val="0"/>
                    <w:jc w:val="center"/>
                    <w:rPr>
                      <w:rFonts w:ascii="Times New Roman" w:eastAsia="宋体"/>
                      <w:color w:val="000000" w:themeColor="text1"/>
                      <w:szCs w:val="21"/>
                    </w:rPr>
                  </w:pPr>
                  <w:r>
                    <w:rPr>
                      <w:rFonts w:ascii="Times New Roman" w:eastAsia="宋体" w:hAnsi="Times New Roman"/>
                      <w:color w:val="000000" w:themeColor="text1"/>
                      <w:szCs w:val="21"/>
                    </w:rPr>
                    <w:t>废</w:t>
                  </w:r>
                  <w:r>
                    <w:rPr>
                      <w:rFonts w:ascii="Times New Roman" w:eastAsia="宋体" w:hint="eastAsia"/>
                      <w:color w:val="000000" w:themeColor="text1"/>
                      <w:szCs w:val="21"/>
                    </w:rPr>
                    <w:t>铂催化剂</w:t>
                  </w:r>
                </w:p>
              </w:tc>
              <w:tc>
                <w:tcPr>
                  <w:tcW w:w="649" w:type="pct"/>
                  <w:tcBorders>
                    <w:top w:val="single" w:sz="4" w:space="0" w:color="auto"/>
                    <w:bottom w:val="single" w:sz="8" w:space="0" w:color="auto"/>
                  </w:tcBorders>
                  <w:vAlign w:val="center"/>
                </w:tcPr>
                <w:p w:rsidR="00970277" w:rsidRDefault="008A61FD">
                  <w:pPr>
                    <w:jc w:val="center"/>
                  </w:pPr>
                  <w:r>
                    <w:rPr>
                      <w:rFonts w:ascii="Times New Roman" w:eastAsia="宋体" w:hAnsi="Times New Roman"/>
                      <w:color w:val="000000" w:themeColor="text1"/>
                      <w:kern w:val="0"/>
                      <w:szCs w:val="21"/>
                    </w:rPr>
                    <w:t>HW</w:t>
                  </w:r>
                  <w:r>
                    <w:rPr>
                      <w:rFonts w:ascii="Times New Roman" w:eastAsia="宋体" w:hAnsi="Times New Roman" w:hint="eastAsia"/>
                      <w:color w:val="000000" w:themeColor="text1"/>
                      <w:kern w:val="0"/>
                      <w:szCs w:val="21"/>
                    </w:rPr>
                    <w:t>12</w:t>
                  </w:r>
                </w:p>
              </w:tc>
              <w:tc>
                <w:tcPr>
                  <w:tcW w:w="730" w:type="pct"/>
                  <w:tcBorders>
                    <w:top w:val="single" w:sz="4"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568" w:type="pct"/>
                  <w:vMerge/>
                  <w:tcBorders>
                    <w:top w:val="single" w:sz="4" w:space="0" w:color="auto"/>
                    <w:bottom w:val="single" w:sz="8" w:space="0" w:color="auto"/>
                  </w:tcBorders>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c>
                <w:tcPr>
                  <w:tcW w:w="407" w:type="pct"/>
                  <w:vMerge/>
                  <w:tcBorders>
                    <w:top w:val="single" w:sz="4" w:space="0" w:color="auto"/>
                    <w:bottom w:val="single" w:sz="8" w:space="0" w:color="auto"/>
                  </w:tcBorders>
                  <w:vAlign w:val="center"/>
                </w:tcPr>
                <w:p w:rsidR="00970277" w:rsidRDefault="00970277">
                  <w:pPr>
                    <w:topLinePunct/>
                    <w:adjustRightInd w:val="0"/>
                    <w:snapToGrid w:val="0"/>
                    <w:jc w:val="center"/>
                    <w:rPr>
                      <w:rFonts w:ascii="Times New Roman" w:eastAsia="宋体" w:hAnsi="Times New Roman"/>
                      <w:color w:val="000000" w:themeColor="text1"/>
                      <w:kern w:val="0"/>
                      <w:szCs w:val="21"/>
                    </w:rPr>
                  </w:pPr>
                </w:p>
              </w:tc>
              <w:tc>
                <w:tcPr>
                  <w:tcW w:w="487" w:type="pct"/>
                  <w:tcBorders>
                    <w:top w:val="single" w:sz="4" w:space="0" w:color="auto"/>
                    <w:bottom w:val="single" w:sz="8" w:space="0" w:color="auto"/>
                  </w:tcBorders>
                  <w:vAlign w:val="center"/>
                </w:tcPr>
                <w:p w:rsidR="00970277" w:rsidRDefault="008A61FD">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桶装</w:t>
                  </w:r>
                </w:p>
              </w:tc>
              <w:tc>
                <w:tcPr>
                  <w:tcW w:w="487" w:type="pct"/>
                  <w:tcBorders>
                    <w:top w:val="single" w:sz="4"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0.5</w:t>
                  </w:r>
                </w:p>
              </w:tc>
              <w:tc>
                <w:tcPr>
                  <w:tcW w:w="372" w:type="pct"/>
                  <w:tcBorders>
                    <w:top w:val="single" w:sz="4" w:space="0" w:color="auto"/>
                    <w:bottom w:val="single" w:sz="8" w:space="0" w:color="auto"/>
                  </w:tcBorders>
                  <w:vAlign w:val="center"/>
                </w:tcPr>
                <w:p w:rsidR="00970277" w:rsidRDefault="008A61FD">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90</w:t>
                  </w:r>
                  <w:r>
                    <w:rPr>
                      <w:rFonts w:ascii="Times New Roman" w:eastAsia="宋体" w:hAnsi="Times New Roman"/>
                      <w:color w:val="000000" w:themeColor="text1"/>
                      <w:kern w:val="0"/>
                      <w:szCs w:val="21"/>
                    </w:rPr>
                    <w:t>d</w:t>
                  </w:r>
                </w:p>
              </w:tc>
            </w:tr>
          </w:tbl>
          <w:p w:rsidR="00907DCF" w:rsidRPr="00C21B1B" w:rsidRDefault="008A61FD" w:rsidP="00C21B1B">
            <w:pPr>
              <w:pStyle w:val="afff1"/>
              <w:adjustRightInd w:val="0"/>
              <w:snapToGrid w:val="0"/>
              <w:spacing w:line="440" w:lineRule="exact"/>
              <w:ind w:firstLine="480"/>
              <w:rPr>
                <w:rFonts w:ascii="Times New Roman" w:eastAsia="宋体" w:hAnsi="Times New Roman"/>
                <w:color w:val="000000" w:themeColor="text1"/>
                <w:sz w:val="24"/>
              </w:rPr>
            </w:pPr>
            <w:r>
              <w:rPr>
                <w:rFonts w:ascii="Times New Roman" w:eastAsia="宋体"/>
                <w:color w:val="000000" w:themeColor="text1"/>
                <w:kern w:val="24"/>
                <w:sz w:val="24"/>
              </w:rPr>
              <w:t>评价认为，建设项目固体废物全部妥善处置，能够避免固体废物排放对环境的二次污染，不会对当地的景观环境和生态环境产生不利影响。</w:t>
            </w:r>
          </w:p>
          <w:p w:rsidR="00970277" w:rsidRDefault="008A61FD">
            <w:pPr>
              <w:pStyle w:val="a3"/>
              <w:adjustRightInd w:val="0"/>
              <w:snapToGrid w:val="0"/>
              <w:spacing w:line="440" w:lineRule="exact"/>
              <w:ind w:firstLineChars="200" w:firstLine="482"/>
              <w:rPr>
                <w:rFonts w:ascii="Times New Roman" w:hAnsi="Times New Roman"/>
                <w:b/>
                <w:color w:val="000000" w:themeColor="text1"/>
              </w:rPr>
            </w:pPr>
            <w:r>
              <w:rPr>
                <w:rFonts w:ascii="Times New Roman" w:hAnsi="Times New Roman"/>
                <w:b/>
                <w:color w:val="000000" w:themeColor="text1"/>
                <w:szCs w:val="24"/>
              </w:rPr>
              <w:t>五、</w:t>
            </w:r>
            <w:r>
              <w:rPr>
                <w:rFonts w:ascii="Times New Roman" w:hAnsi="Times New Roman"/>
                <w:b/>
                <w:color w:val="000000" w:themeColor="text1"/>
              </w:rPr>
              <w:t>土壤环境影响分析</w:t>
            </w:r>
          </w:p>
          <w:p w:rsidR="00970277" w:rsidRDefault="008A61FD">
            <w:pPr>
              <w:spacing w:line="440" w:lineRule="exact"/>
              <w:ind w:firstLineChars="200" w:firstLine="482"/>
              <w:rPr>
                <w:rFonts w:ascii="Times New Roman" w:eastAsia="宋体"/>
                <w:b/>
                <w:color w:val="000000" w:themeColor="text1"/>
                <w:sz w:val="24"/>
              </w:rPr>
            </w:pPr>
            <w:r>
              <w:rPr>
                <w:rFonts w:ascii="Times New Roman" w:eastAsia="宋体" w:hint="eastAsia"/>
                <w:b/>
                <w:color w:val="000000" w:themeColor="text1"/>
                <w:sz w:val="24"/>
              </w:rPr>
              <w:t>1</w:t>
            </w:r>
            <w:r>
              <w:rPr>
                <w:rFonts w:ascii="Times New Roman" w:eastAsia="宋体" w:hint="eastAsia"/>
                <w:b/>
                <w:color w:val="000000" w:themeColor="text1"/>
                <w:sz w:val="24"/>
              </w:rPr>
              <w:t>、土壤评价等级</w:t>
            </w:r>
          </w:p>
          <w:p w:rsidR="00970277" w:rsidRDefault="00361F36">
            <w:pPr>
              <w:pStyle w:val="1"/>
              <w:spacing w:line="440" w:lineRule="exact"/>
              <w:ind w:firstLineChars="200" w:firstLine="480"/>
              <w:jc w:val="both"/>
              <w:rPr>
                <w:rFonts w:ascii="Times New Roman" w:eastAsia="宋体"/>
                <w:color w:val="000000" w:themeColor="text1"/>
                <w:sz w:val="24"/>
              </w:rPr>
            </w:pPr>
            <w:r>
              <w:rPr>
                <w:rFonts w:ascii="Times New Roman" w:eastAsia="宋体" w:hAnsi="Times New Roman"/>
                <w:color w:val="000000" w:themeColor="text1"/>
                <w:sz w:val="24"/>
              </w:rPr>
              <w:fldChar w:fldCharType="begin"/>
            </w:r>
            <w:r w:rsidR="008A61FD">
              <w:rPr>
                <w:rFonts w:ascii="Times New Roman" w:eastAsia="宋体" w:hAnsi="Times New Roman" w:hint="eastAsia"/>
                <w:color w:val="000000" w:themeColor="text1"/>
                <w:sz w:val="24"/>
              </w:rPr>
              <w:instrText>= 1 \* GB3</w:instrText>
            </w:r>
            <w:r>
              <w:rPr>
                <w:rFonts w:ascii="Times New Roman" w:eastAsia="宋体" w:hAnsi="Times New Roman"/>
                <w:color w:val="000000" w:themeColor="text1"/>
                <w:sz w:val="24"/>
              </w:rPr>
              <w:fldChar w:fldCharType="separate"/>
            </w:r>
            <w:r w:rsidR="008A61FD">
              <w:rPr>
                <w:rFonts w:ascii="Times New Roman" w:eastAsia="宋体" w:hint="eastAsia"/>
                <w:color w:val="000000" w:themeColor="text1"/>
                <w:sz w:val="24"/>
              </w:rPr>
              <w:t>①</w:t>
            </w:r>
            <w:r>
              <w:rPr>
                <w:rFonts w:ascii="Times New Roman" w:eastAsia="宋体" w:hAnsi="Times New Roman"/>
                <w:color w:val="000000" w:themeColor="text1"/>
                <w:sz w:val="24"/>
              </w:rPr>
              <w:fldChar w:fldCharType="end"/>
            </w:r>
            <w:r w:rsidR="008A61FD">
              <w:rPr>
                <w:rFonts w:ascii="Times New Roman" w:eastAsia="宋体"/>
                <w:color w:val="000000" w:themeColor="text1"/>
                <w:sz w:val="24"/>
              </w:rPr>
              <w:t>建设项目类别</w:t>
            </w:r>
          </w:p>
          <w:p w:rsidR="00B92E1C" w:rsidRPr="00AF56CA" w:rsidRDefault="008A61FD" w:rsidP="00AF56CA">
            <w:pPr>
              <w:adjustRightInd w:val="0"/>
              <w:snapToGrid w:val="0"/>
              <w:spacing w:line="440" w:lineRule="exact"/>
              <w:ind w:firstLineChars="200" w:firstLine="480"/>
              <w:rPr>
                <w:rFonts w:ascii="Times New Roman" w:eastAsia="宋体"/>
                <w:color w:val="000000" w:themeColor="text1"/>
                <w:sz w:val="24"/>
              </w:rPr>
            </w:pPr>
            <w:r>
              <w:rPr>
                <w:rFonts w:ascii="Times New Roman" w:eastAsia="宋体" w:hAnsi="Times New Roman"/>
                <w:color w:val="000000" w:themeColor="text1"/>
                <w:kern w:val="24"/>
                <w:sz w:val="24"/>
              </w:rPr>
              <w:t>本项目</w:t>
            </w:r>
            <w:r>
              <w:rPr>
                <w:rFonts w:ascii="Times New Roman" w:eastAsia="宋体" w:hint="eastAsia"/>
                <w:bCs/>
                <w:color w:val="000000" w:themeColor="text1"/>
                <w:sz w:val="24"/>
              </w:rPr>
              <w:t>属于</w:t>
            </w:r>
            <w:r>
              <w:rPr>
                <w:rFonts w:ascii="Times New Roman" w:eastAsia="宋体" w:hint="eastAsia"/>
                <w:color w:val="000000" w:themeColor="text1"/>
                <w:sz w:val="24"/>
              </w:rPr>
              <w:t>塑料制品项目。根据《环境影响评价技术导则土壤环境（试行）》（</w:t>
            </w:r>
            <w:r>
              <w:rPr>
                <w:rFonts w:ascii="Times New Roman" w:eastAsia="宋体" w:hAnsi="Times New Roman"/>
                <w:color w:val="000000" w:themeColor="text1"/>
                <w:sz w:val="24"/>
              </w:rPr>
              <w:t>HJ964-2018</w:t>
            </w:r>
            <w:r>
              <w:rPr>
                <w:rFonts w:ascii="Times New Roman" w:eastAsia="宋体" w:hint="eastAsia"/>
                <w:color w:val="000000" w:themeColor="text1"/>
                <w:sz w:val="24"/>
              </w:rPr>
              <w:t>）附录</w:t>
            </w:r>
            <w:r>
              <w:rPr>
                <w:rFonts w:ascii="Times New Roman" w:eastAsia="宋体" w:hAnsi="Times New Roman"/>
                <w:color w:val="000000" w:themeColor="text1"/>
                <w:sz w:val="24"/>
              </w:rPr>
              <w:t>A</w:t>
            </w:r>
            <w:r>
              <w:rPr>
                <w:rFonts w:ascii="Times New Roman" w:eastAsia="宋体" w:hint="eastAsia"/>
                <w:color w:val="000000" w:themeColor="text1"/>
                <w:sz w:val="24"/>
              </w:rPr>
              <w:t>土壤环境影响评价项目类别表</w:t>
            </w:r>
            <w:r>
              <w:rPr>
                <w:rFonts w:ascii="Times New Roman" w:eastAsia="宋体" w:hAnsi="Times New Roman"/>
                <w:color w:val="000000" w:themeColor="text1"/>
                <w:sz w:val="24"/>
              </w:rPr>
              <w:t>A.1</w:t>
            </w:r>
            <w:r>
              <w:rPr>
                <w:rFonts w:ascii="Times New Roman" w:eastAsia="宋体" w:hint="eastAsia"/>
                <w:color w:val="000000" w:themeColor="text1"/>
                <w:sz w:val="24"/>
              </w:rPr>
              <w:t>土壤环境影响评价项目类别可知，本项目属于制造业</w:t>
            </w:r>
            <w:r>
              <w:rPr>
                <w:rFonts w:ascii="Times New Roman" w:eastAsia="宋体" w:hAnsi="Times New Roman" w:hint="eastAsia"/>
                <w:color w:val="000000" w:themeColor="text1"/>
                <w:sz w:val="24"/>
              </w:rPr>
              <w:t>——</w:t>
            </w:r>
            <w:r>
              <w:rPr>
                <w:rFonts w:ascii="Times New Roman" w:eastAsia="宋体" w:hint="eastAsia"/>
                <w:color w:val="000000" w:themeColor="text1"/>
                <w:sz w:val="24"/>
              </w:rPr>
              <w:t>石油、化工中的其他项目类别，属于</w:t>
            </w:r>
            <w:r>
              <w:rPr>
                <w:rFonts w:ascii="Times New Roman" w:eastAsia="宋体" w:hAnsi="Times New Roman"/>
                <w:color w:val="000000" w:themeColor="text1"/>
                <w:sz w:val="24"/>
              </w:rPr>
              <w:t>III</w:t>
            </w:r>
            <w:r>
              <w:rPr>
                <w:rFonts w:ascii="Times New Roman" w:eastAsia="宋体" w:hint="eastAsia"/>
                <w:color w:val="000000" w:themeColor="text1"/>
                <w:sz w:val="24"/>
              </w:rPr>
              <w:t>类项目。</w:t>
            </w:r>
          </w:p>
          <w:p w:rsidR="00970277" w:rsidRDefault="008A61FD">
            <w:pPr>
              <w:keepNext/>
              <w:spacing w:line="440" w:lineRule="exact"/>
              <w:jc w:val="center"/>
              <w:rPr>
                <w:rFonts w:ascii="Times New Roman" w:eastAsia="宋体" w:hAnsi="Times New Roman"/>
                <w:b/>
                <w:bCs/>
                <w:snapToGrid w:val="0"/>
                <w:color w:val="000000" w:themeColor="text1"/>
                <w:kern w:val="0"/>
                <w:sz w:val="24"/>
              </w:rPr>
            </w:pPr>
            <w:r>
              <w:rPr>
                <w:rFonts w:ascii="Times New Roman" w:eastAsia="宋体" w:hAnsi="Times New Roman"/>
                <w:b/>
                <w:bCs/>
                <w:snapToGrid w:val="0"/>
                <w:color w:val="000000" w:themeColor="text1"/>
                <w:kern w:val="0"/>
                <w:sz w:val="24"/>
              </w:rPr>
              <w:t>表</w:t>
            </w:r>
            <w:r>
              <w:rPr>
                <w:rFonts w:ascii="Times New Roman" w:eastAsia="宋体" w:hAnsi="Times New Roman" w:hint="eastAsia"/>
                <w:b/>
                <w:bCs/>
                <w:snapToGrid w:val="0"/>
                <w:color w:val="000000" w:themeColor="text1"/>
                <w:kern w:val="0"/>
                <w:sz w:val="24"/>
              </w:rPr>
              <w:t xml:space="preserve">51    </w:t>
            </w:r>
            <w:r>
              <w:rPr>
                <w:rFonts w:ascii="Times New Roman" w:eastAsia="宋体" w:hAnsi="Times New Roman"/>
                <w:b/>
                <w:bCs/>
                <w:snapToGrid w:val="0"/>
                <w:color w:val="000000" w:themeColor="text1"/>
                <w:kern w:val="0"/>
                <w:sz w:val="24"/>
              </w:rPr>
              <w:t>污染影响型敏感程度分级表</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617"/>
              <w:gridCol w:w="1372"/>
              <w:gridCol w:w="4012"/>
              <w:gridCol w:w="1863"/>
              <w:gridCol w:w="1208"/>
            </w:tblGrid>
            <w:tr w:rsidR="00970277">
              <w:trPr>
                <w:trHeight w:val="397"/>
                <w:jc w:val="center"/>
              </w:trPr>
              <w:tc>
                <w:tcPr>
                  <w:tcW w:w="1096" w:type="pct"/>
                  <w:gridSpan w:val="2"/>
                  <w:tcBorders>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行业类别</w:t>
                  </w:r>
                </w:p>
              </w:tc>
              <w:tc>
                <w:tcPr>
                  <w:tcW w:w="2211" w:type="pct"/>
                  <w:tcBorders>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项目类别</w:t>
                  </w:r>
                </w:p>
              </w:tc>
              <w:tc>
                <w:tcPr>
                  <w:tcW w:w="1027" w:type="pct"/>
                  <w:tcBorders>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项目情况</w:t>
                  </w:r>
                </w:p>
              </w:tc>
              <w:tc>
                <w:tcPr>
                  <w:tcW w:w="666" w:type="pct"/>
                  <w:tcBorders>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符合性</w:t>
                  </w:r>
                </w:p>
              </w:tc>
            </w:tr>
            <w:tr w:rsidR="00970277">
              <w:trPr>
                <w:trHeight w:val="397"/>
                <w:jc w:val="center"/>
              </w:trPr>
              <w:tc>
                <w:tcPr>
                  <w:tcW w:w="340" w:type="pct"/>
                  <w:vMerge w:val="restar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制造业</w:t>
                  </w:r>
                </w:p>
              </w:tc>
              <w:tc>
                <w:tcPr>
                  <w:tcW w:w="756" w:type="pct"/>
                  <w:vMerge w:val="restar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石油</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化工</w:t>
                  </w:r>
                </w:p>
              </w:tc>
              <w:tc>
                <w:tcPr>
                  <w:tcW w:w="2211" w:type="pc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石油加工</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炼焦</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化学原料和化学制品制造</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农药制造</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涂料</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染料</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颜料</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油墨及其类似产品制造</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合成材料制造</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炸药</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火工及焰火产品制造</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水处理剂等制造</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化学药品制造</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化学药品制造</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生物</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生化制品制造</w:t>
                  </w:r>
                </w:p>
              </w:tc>
              <w:tc>
                <w:tcPr>
                  <w:tcW w:w="1027" w:type="pct"/>
                  <w:vMerge w:val="restar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bCs/>
                      <w:color w:val="000000" w:themeColor="text1"/>
                      <w:szCs w:val="21"/>
                    </w:rPr>
                    <w:t>本项目属于</w:t>
                  </w:r>
                  <w:r>
                    <w:rPr>
                      <w:rFonts w:ascii="Times New Roman" w:eastAsia="宋体" w:hAnsi="Times New Roman" w:hint="eastAsia"/>
                      <w:bCs/>
                      <w:color w:val="000000" w:themeColor="text1"/>
                      <w:szCs w:val="21"/>
                    </w:rPr>
                    <w:t>塑料制品项目</w:t>
                  </w:r>
                </w:p>
              </w:tc>
              <w:tc>
                <w:tcPr>
                  <w:tcW w:w="666" w:type="pc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不符合</w:t>
                  </w:r>
                </w:p>
              </w:tc>
            </w:tr>
            <w:tr w:rsidR="00970277">
              <w:trPr>
                <w:trHeight w:val="397"/>
                <w:jc w:val="center"/>
              </w:trPr>
              <w:tc>
                <w:tcPr>
                  <w:tcW w:w="340" w:type="pct"/>
                  <w:vMerge/>
                  <w:vAlign w:val="center"/>
                </w:tcPr>
                <w:p w:rsidR="00970277" w:rsidRDefault="00970277">
                  <w:pPr>
                    <w:widowControl/>
                    <w:jc w:val="center"/>
                    <w:rPr>
                      <w:rFonts w:ascii="Times New Roman" w:eastAsia="宋体" w:hAnsi="Times New Roman"/>
                      <w:color w:val="000000" w:themeColor="text1"/>
                      <w:kern w:val="24"/>
                      <w:szCs w:val="21"/>
                    </w:rPr>
                  </w:pPr>
                </w:p>
              </w:tc>
              <w:tc>
                <w:tcPr>
                  <w:tcW w:w="756" w:type="pct"/>
                  <w:vMerge/>
                  <w:vAlign w:val="center"/>
                </w:tcPr>
                <w:p w:rsidR="00970277" w:rsidRDefault="00970277">
                  <w:pPr>
                    <w:widowControl/>
                    <w:jc w:val="center"/>
                    <w:rPr>
                      <w:rFonts w:ascii="Times New Roman" w:eastAsia="宋体" w:hAnsi="Times New Roman"/>
                      <w:color w:val="000000" w:themeColor="text1"/>
                      <w:kern w:val="24"/>
                      <w:szCs w:val="21"/>
                    </w:rPr>
                  </w:pPr>
                </w:p>
              </w:tc>
              <w:tc>
                <w:tcPr>
                  <w:tcW w:w="2211" w:type="pct"/>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半导体材料</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日用化学品制造</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化学肥料制造</w:t>
                  </w:r>
                </w:p>
              </w:tc>
              <w:tc>
                <w:tcPr>
                  <w:tcW w:w="1027" w:type="pct"/>
                  <w:vMerge/>
                  <w:vAlign w:val="center"/>
                </w:tcPr>
                <w:p w:rsidR="00970277" w:rsidRDefault="00970277">
                  <w:pPr>
                    <w:widowControl/>
                    <w:jc w:val="center"/>
                    <w:rPr>
                      <w:rFonts w:ascii="Times New Roman" w:eastAsia="宋体" w:hAnsi="Times New Roman"/>
                      <w:color w:val="000000" w:themeColor="text1"/>
                      <w:kern w:val="24"/>
                      <w:szCs w:val="21"/>
                    </w:rPr>
                  </w:pPr>
                </w:p>
              </w:tc>
              <w:tc>
                <w:tcPr>
                  <w:tcW w:w="666"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kern w:val="24"/>
                      <w:szCs w:val="21"/>
                    </w:rPr>
                    <w:t>不符合</w:t>
                  </w:r>
                </w:p>
              </w:tc>
            </w:tr>
            <w:tr w:rsidR="00970277">
              <w:trPr>
                <w:trHeight w:val="397"/>
                <w:jc w:val="center"/>
              </w:trPr>
              <w:tc>
                <w:tcPr>
                  <w:tcW w:w="340" w:type="pct"/>
                  <w:vMerge/>
                  <w:vAlign w:val="center"/>
                </w:tcPr>
                <w:p w:rsidR="00970277" w:rsidRDefault="00970277">
                  <w:pPr>
                    <w:widowControl/>
                    <w:jc w:val="center"/>
                    <w:rPr>
                      <w:rFonts w:ascii="Times New Roman" w:eastAsia="宋体" w:hAnsi="Times New Roman"/>
                      <w:color w:val="000000" w:themeColor="text1"/>
                      <w:kern w:val="24"/>
                      <w:szCs w:val="21"/>
                    </w:rPr>
                  </w:pPr>
                </w:p>
              </w:tc>
              <w:tc>
                <w:tcPr>
                  <w:tcW w:w="756" w:type="pct"/>
                  <w:vMerge/>
                  <w:vAlign w:val="center"/>
                </w:tcPr>
                <w:p w:rsidR="00970277" w:rsidRDefault="00970277">
                  <w:pPr>
                    <w:widowControl/>
                    <w:jc w:val="center"/>
                    <w:rPr>
                      <w:rFonts w:ascii="Times New Roman" w:eastAsia="宋体" w:hAnsi="Times New Roman"/>
                      <w:color w:val="000000" w:themeColor="text1"/>
                      <w:kern w:val="24"/>
                      <w:szCs w:val="21"/>
                    </w:rPr>
                  </w:pPr>
                </w:p>
              </w:tc>
              <w:tc>
                <w:tcPr>
                  <w:tcW w:w="2211" w:type="pct"/>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其他</w:t>
                  </w:r>
                </w:p>
              </w:tc>
              <w:tc>
                <w:tcPr>
                  <w:tcW w:w="1027" w:type="pct"/>
                  <w:vMerge/>
                  <w:vAlign w:val="center"/>
                </w:tcPr>
                <w:p w:rsidR="00970277" w:rsidRDefault="00970277">
                  <w:pPr>
                    <w:widowControl/>
                    <w:jc w:val="center"/>
                    <w:rPr>
                      <w:rFonts w:ascii="Times New Roman" w:eastAsia="宋体" w:hAnsi="Times New Roman"/>
                      <w:color w:val="000000" w:themeColor="text1"/>
                      <w:kern w:val="24"/>
                      <w:szCs w:val="21"/>
                    </w:rPr>
                  </w:pPr>
                </w:p>
              </w:tc>
              <w:tc>
                <w:tcPr>
                  <w:tcW w:w="666"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kern w:val="24"/>
                      <w:szCs w:val="21"/>
                    </w:rPr>
                    <w:t>符合</w:t>
                  </w:r>
                </w:p>
              </w:tc>
            </w:tr>
          </w:tbl>
          <w:p w:rsidR="00970277" w:rsidRDefault="00361F36">
            <w:pPr>
              <w:adjustRightInd w:val="0"/>
              <w:snapToGrid w:val="0"/>
              <w:spacing w:line="440" w:lineRule="exact"/>
              <w:ind w:firstLineChars="200" w:firstLine="480"/>
              <w:rPr>
                <w:rFonts w:ascii="Times New Roman" w:eastAsia="宋体" w:hAnsi="Times New Roman"/>
                <w:color w:val="000000" w:themeColor="text1"/>
                <w:kern w:val="24"/>
                <w:sz w:val="24"/>
              </w:rPr>
            </w:pPr>
            <w:r>
              <w:rPr>
                <w:rFonts w:ascii="Times New Roman" w:eastAsia="宋体" w:hAnsi="Times New Roman"/>
                <w:color w:val="000000" w:themeColor="text1"/>
                <w:kern w:val="24"/>
                <w:sz w:val="24"/>
              </w:rPr>
              <w:fldChar w:fldCharType="begin"/>
            </w:r>
            <w:r w:rsidR="008A61FD">
              <w:rPr>
                <w:rFonts w:ascii="Times New Roman" w:eastAsia="宋体" w:hAnsi="Times New Roman" w:hint="eastAsia"/>
                <w:color w:val="000000" w:themeColor="text1"/>
                <w:kern w:val="24"/>
                <w:sz w:val="24"/>
              </w:rPr>
              <w:instrText>= 2 \* GB3</w:instrText>
            </w:r>
            <w:r>
              <w:rPr>
                <w:rFonts w:ascii="Times New Roman" w:eastAsia="宋体" w:hAnsi="Times New Roman"/>
                <w:color w:val="000000" w:themeColor="text1"/>
                <w:kern w:val="24"/>
                <w:sz w:val="24"/>
              </w:rPr>
              <w:fldChar w:fldCharType="separate"/>
            </w:r>
            <w:r w:rsidR="008A61FD">
              <w:rPr>
                <w:rFonts w:ascii="Times New Roman" w:eastAsia="宋体" w:hAnsi="Times New Roman" w:hint="eastAsia"/>
                <w:color w:val="000000" w:themeColor="text1"/>
                <w:kern w:val="24"/>
                <w:sz w:val="24"/>
              </w:rPr>
              <w:t>②</w:t>
            </w:r>
            <w:r>
              <w:rPr>
                <w:rFonts w:ascii="Times New Roman" w:eastAsia="宋体" w:hAnsi="Times New Roman"/>
                <w:color w:val="000000" w:themeColor="text1"/>
                <w:kern w:val="24"/>
                <w:sz w:val="24"/>
              </w:rPr>
              <w:fldChar w:fldCharType="end"/>
            </w:r>
            <w:r w:rsidR="008A61FD">
              <w:rPr>
                <w:rFonts w:ascii="Times New Roman" w:eastAsia="宋体" w:hAnsi="Times New Roman"/>
                <w:color w:val="000000" w:themeColor="text1"/>
                <w:kern w:val="24"/>
                <w:sz w:val="24"/>
              </w:rPr>
              <w:t>占地规模</w:t>
            </w:r>
          </w:p>
          <w:p w:rsidR="00C21B1B" w:rsidRDefault="00C21B1B" w:rsidP="00C21B1B">
            <w:pPr>
              <w:pStyle w:val="1"/>
            </w:pPr>
          </w:p>
          <w:p w:rsidR="00C21B1B" w:rsidRPr="00C21B1B" w:rsidRDefault="00C21B1B" w:rsidP="00C21B1B"/>
          <w:p w:rsidR="00970277" w:rsidRDefault="008A61FD">
            <w:pPr>
              <w:keepNext/>
              <w:spacing w:line="440" w:lineRule="exact"/>
              <w:jc w:val="center"/>
              <w:rPr>
                <w:rFonts w:ascii="Times New Roman" w:eastAsia="宋体" w:hAnsi="Times New Roman"/>
                <w:b/>
                <w:bCs/>
                <w:snapToGrid w:val="0"/>
                <w:color w:val="000000" w:themeColor="text1"/>
                <w:kern w:val="0"/>
                <w:sz w:val="24"/>
              </w:rPr>
            </w:pPr>
            <w:r>
              <w:rPr>
                <w:rFonts w:ascii="Times New Roman" w:eastAsia="宋体" w:hAnsi="Times New Roman"/>
                <w:b/>
                <w:bCs/>
                <w:snapToGrid w:val="0"/>
                <w:color w:val="000000" w:themeColor="text1"/>
                <w:kern w:val="0"/>
                <w:sz w:val="24"/>
              </w:rPr>
              <w:lastRenderedPageBreak/>
              <w:t>表</w:t>
            </w:r>
            <w:r>
              <w:rPr>
                <w:rFonts w:ascii="Times New Roman" w:eastAsia="宋体" w:hAnsi="Times New Roman" w:hint="eastAsia"/>
                <w:b/>
                <w:bCs/>
                <w:snapToGrid w:val="0"/>
                <w:color w:val="000000" w:themeColor="text1"/>
                <w:kern w:val="0"/>
                <w:sz w:val="24"/>
              </w:rPr>
              <w:t xml:space="preserve">52    </w:t>
            </w:r>
            <w:r>
              <w:rPr>
                <w:rFonts w:ascii="Times New Roman" w:eastAsia="宋体" w:hAnsi="Times New Roman"/>
                <w:b/>
                <w:bCs/>
                <w:snapToGrid w:val="0"/>
                <w:color w:val="000000" w:themeColor="text1"/>
                <w:kern w:val="0"/>
                <w:sz w:val="24"/>
              </w:rPr>
              <w:t>建设项目占地规模</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2285"/>
              <w:gridCol w:w="2286"/>
              <w:gridCol w:w="2286"/>
              <w:gridCol w:w="2215"/>
            </w:tblGrid>
            <w:tr w:rsidR="00970277">
              <w:trPr>
                <w:trHeight w:val="397"/>
                <w:jc w:val="center"/>
              </w:trPr>
              <w:tc>
                <w:tcPr>
                  <w:tcW w:w="1259" w:type="pct"/>
                  <w:tcBorders>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类别</w:t>
                  </w:r>
                </w:p>
              </w:tc>
              <w:tc>
                <w:tcPr>
                  <w:tcW w:w="1259" w:type="pct"/>
                  <w:tcBorders>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占地要求</w:t>
                  </w:r>
                </w:p>
              </w:tc>
              <w:tc>
                <w:tcPr>
                  <w:tcW w:w="1259" w:type="pct"/>
                  <w:tcBorders>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项目情况</w:t>
                  </w:r>
                </w:p>
              </w:tc>
              <w:tc>
                <w:tcPr>
                  <w:tcW w:w="1221" w:type="pct"/>
                  <w:tcBorders>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符合性</w:t>
                  </w:r>
                </w:p>
              </w:tc>
            </w:tr>
            <w:tr w:rsidR="00970277">
              <w:trPr>
                <w:trHeight w:val="397"/>
                <w:jc w:val="center"/>
              </w:trPr>
              <w:tc>
                <w:tcPr>
                  <w:tcW w:w="1259" w:type="pc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大型</w:t>
                  </w:r>
                </w:p>
              </w:tc>
              <w:tc>
                <w:tcPr>
                  <w:tcW w:w="1259" w:type="pc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≥50hm</w:t>
                  </w:r>
                  <w:r>
                    <w:rPr>
                      <w:rFonts w:ascii="Times New Roman" w:eastAsia="宋体" w:hAnsi="Times New Roman"/>
                      <w:color w:val="000000" w:themeColor="text1"/>
                      <w:kern w:val="24"/>
                      <w:szCs w:val="21"/>
                      <w:vertAlign w:val="superscript"/>
                    </w:rPr>
                    <w:t>2</w:t>
                  </w:r>
                </w:p>
              </w:tc>
              <w:tc>
                <w:tcPr>
                  <w:tcW w:w="1259" w:type="pct"/>
                  <w:vMerge w:val="restar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本项目占地面积为</w:t>
                  </w:r>
                  <w:r>
                    <w:rPr>
                      <w:rFonts w:ascii="Times New Roman" w:eastAsia="宋体" w:hAnsi="Times New Roman" w:hint="eastAsia"/>
                      <w:color w:val="000000" w:themeColor="text1"/>
                      <w:kern w:val="24"/>
                      <w:szCs w:val="21"/>
                    </w:rPr>
                    <w:t>11514</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color w:val="000000" w:themeColor="text1"/>
                      <w:szCs w:val="21"/>
                    </w:rPr>
                    <w:t>，属于小型</w:t>
                  </w:r>
                </w:p>
              </w:tc>
              <w:tc>
                <w:tcPr>
                  <w:tcW w:w="1221" w:type="pc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不符合</w:t>
                  </w:r>
                </w:p>
              </w:tc>
            </w:tr>
            <w:tr w:rsidR="00970277">
              <w:trPr>
                <w:trHeight w:val="397"/>
                <w:jc w:val="center"/>
              </w:trPr>
              <w:tc>
                <w:tcPr>
                  <w:tcW w:w="1259" w:type="pct"/>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中型</w:t>
                  </w:r>
                </w:p>
              </w:tc>
              <w:tc>
                <w:tcPr>
                  <w:tcW w:w="1259" w:type="pct"/>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5~50hm</w:t>
                  </w:r>
                  <w:r>
                    <w:rPr>
                      <w:rFonts w:ascii="Times New Roman" w:eastAsia="宋体" w:hAnsi="Times New Roman"/>
                      <w:color w:val="000000" w:themeColor="text1"/>
                      <w:kern w:val="24"/>
                      <w:szCs w:val="21"/>
                      <w:vertAlign w:val="superscript"/>
                    </w:rPr>
                    <w:t>2</w:t>
                  </w:r>
                </w:p>
              </w:tc>
              <w:tc>
                <w:tcPr>
                  <w:tcW w:w="1259" w:type="pct"/>
                  <w:vMerge/>
                  <w:vAlign w:val="center"/>
                </w:tcPr>
                <w:p w:rsidR="00970277" w:rsidRDefault="00970277">
                  <w:pPr>
                    <w:widowControl/>
                    <w:jc w:val="left"/>
                    <w:rPr>
                      <w:rFonts w:ascii="Times New Roman" w:eastAsia="宋体" w:hAnsi="Times New Roman"/>
                      <w:color w:val="000000" w:themeColor="text1"/>
                      <w:kern w:val="24"/>
                      <w:szCs w:val="21"/>
                    </w:rPr>
                  </w:pPr>
                </w:p>
              </w:tc>
              <w:tc>
                <w:tcPr>
                  <w:tcW w:w="1221"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kern w:val="24"/>
                      <w:szCs w:val="21"/>
                    </w:rPr>
                    <w:t>不符合</w:t>
                  </w:r>
                </w:p>
              </w:tc>
            </w:tr>
            <w:tr w:rsidR="00970277">
              <w:trPr>
                <w:trHeight w:val="397"/>
                <w:jc w:val="center"/>
              </w:trPr>
              <w:tc>
                <w:tcPr>
                  <w:tcW w:w="1259" w:type="pct"/>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小型</w:t>
                  </w:r>
                </w:p>
              </w:tc>
              <w:tc>
                <w:tcPr>
                  <w:tcW w:w="1259" w:type="pct"/>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≤5hm</w:t>
                  </w:r>
                  <w:r>
                    <w:rPr>
                      <w:rFonts w:ascii="Times New Roman" w:eastAsia="宋体" w:hAnsi="Times New Roman"/>
                      <w:color w:val="000000" w:themeColor="text1"/>
                      <w:kern w:val="24"/>
                      <w:szCs w:val="21"/>
                      <w:vertAlign w:val="superscript"/>
                    </w:rPr>
                    <w:t>2</w:t>
                  </w:r>
                </w:p>
              </w:tc>
              <w:tc>
                <w:tcPr>
                  <w:tcW w:w="1259" w:type="pct"/>
                  <w:vMerge/>
                  <w:vAlign w:val="center"/>
                </w:tcPr>
                <w:p w:rsidR="00970277" w:rsidRDefault="00970277">
                  <w:pPr>
                    <w:widowControl/>
                    <w:jc w:val="left"/>
                    <w:rPr>
                      <w:rFonts w:ascii="Times New Roman" w:eastAsia="宋体" w:hAnsi="Times New Roman"/>
                      <w:color w:val="000000" w:themeColor="text1"/>
                      <w:kern w:val="24"/>
                      <w:szCs w:val="21"/>
                    </w:rPr>
                  </w:pPr>
                </w:p>
              </w:tc>
              <w:tc>
                <w:tcPr>
                  <w:tcW w:w="1221"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kern w:val="24"/>
                      <w:szCs w:val="21"/>
                    </w:rPr>
                    <w:t>符合</w:t>
                  </w:r>
                </w:p>
              </w:tc>
            </w:tr>
          </w:tbl>
          <w:p w:rsidR="00970277" w:rsidRDefault="00361F36">
            <w:pPr>
              <w:adjustRightInd w:val="0"/>
              <w:snapToGrid w:val="0"/>
              <w:spacing w:line="440" w:lineRule="exact"/>
              <w:ind w:firstLineChars="200" w:firstLine="480"/>
              <w:rPr>
                <w:rFonts w:ascii="Times New Roman" w:eastAsia="宋体" w:hAnsi="Times New Roman"/>
                <w:color w:val="000000" w:themeColor="text1"/>
                <w:kern w:val="24"/>
                <w:sz w:val="24"/>
                <w:szCs w:val="22"/>
              </w:rPr>
            </w:pPr>
            <w:r>
              <w:rPr>
                <w:rFonts w:ascii="Times New Roman" w:eastAsia="宋体" w:hAnsi="Times New Roman"/>
                <w:color w:val="000000" w:themeColor="text1"/>
                <w:kern w:val="24"/>
                <w:sz w:val="24"/>
              </w:rPr>
              <w:fldChar w:fldCharType="begin"/>
            </w:r>
            <w:r w:rsidR="008A61FD">
              <w:rPr>
                <w:rFonts w:ascii="Times New Roman" w:eastAsia="宋体" w:hAnsi="Times New Roman" w:hint="eastAsia"/>
                <w:color w:val="000000" w:themeColor="text1"/>
                <w:kern w:val="24"/>
                <w:sz w:val="24"/>
              </w:rPr>
              <w:instrText>= 3 \* GB3</w:instrText>
            </w:r>
            <w:r>
              <w:rPr>
                <w:rFonts w:ascii="Times New Roman" w:eastAsia="宋体" w:hAnsi="Times New Roman"/>
                <w:color w:val="000000" w:themeColor="text1"/>
                <w:kern w:val="24"/>
                <w:sz w:val="24"/>
              </w:rPr>
              <w:fldChar w:fldCharType="separate"/>
            </w:r>
            <w:r w:rsidR="008A61FD">
              <w:rPr>
                <w:rFonts w:ascii="Times New Roman" w:eastAsia="宋体" w:hAnsi="Times New Roman" w:hint="eastAsia"/>
                <w:color w:val="000000" w:themeColor="text1"/>
                <w:kern w:val="24"/>
                <w:sz w:val="24"/>
              </w:rPr>
              <w:t>③</w:t>
            </w:r>
            <w:r>
              <w:rPr>
                <w:rFonts w:ascii="Times New Roman" w:eastAsia="宋体" w:hAnsi="Times New Roman"/>
                <w:color w:val="000000" w:themeColor="text1"/>
                <w:kern w:val="24"/>
                <w:sz w:val="24"/>
              </w:rPr>
              <w:fldChar w:fldCharType="end"/>
            </w:r>
            <w:r w:rsidR="008A61FD">
              <w:rPr>
                <w:rFonts w:ascii="Times New Roman" w:eastAsia="宋体" w:hAnsi="Times New Roman"/>
                <w:color w:val="000000" w:themeColor="text1"/>
                <w:kern w:val="24"/>
                <w:sz w:val="24"/>
              </w:rPr>
              <w:t>土壤环境敏感程度</w:t>
            </w:r>
          </w:p>
          <w:p w:rsidR="00970277" w:rsidRDefault="008A61FD">
            <w:pPr>
              <w:keepNext/>
              <w:spacing w:line="440" w:lineRule="exact"/>
              <w:jc w:val="center"/>
              <w:rPr>
                <w:rFonts w:ascii="Times New Roman" w:eastAsia="宋体" w:hAnsi="Times New Roman"/>
                <w:b/>
                <w:bCs/>
                <w:snapToGrid w:val="0"/>
                <w:color w:val="000000" w:themeColor="text1"/>
                <w:kern w:val="0"/>
                <w:sz w:val="24"/>
              </w:rPr>
            </w:pPr>
            <w:r>
              <w:rPr>
                <w:rFonts w:ascii="Times New Roman" w:eastAsia="宋体" w:hAnsi="Times New Roman"/>
                <w:b/>
                <w:bCs/>
                <w:snapToGrid w:val="0"/>
                <w:color w:val="000000" w:themeColor="text1"/>
                <w:kern w:val="0"/>
                <w:sz w:val="24"/>
              </w:rPr>
              <w:t>表</w:t>
            </w:r>
            <w:r>
              <w:rPr>
                <w:rFonts w:ascii="Times New Roman" w:eastAsia="宋体" w:hAnsi="Times New Roman"/>
                <w:b/>
                <w:bCs/>
                <w:snapToGrid w:val="0"/>
                <w:color w:val="000000" w:themeColor="text1"/>
                <w:kern w:val="0"/>
                <w:sz w:val="24"/>
              </w:rPr>
              <w:t>5</w:t>
            </w:r>
            <w:r>
              <w:rPr>
                <w:rFonts w:ascii="Times New Roman" w:eastAsia="宋体" w:hAnsi="Times New Roman" w:hint="eastAsia"/>
                <w:b/>
                <w:bCs/>
                <w:snapToGrid w:val="0"/>
                <w:color w:val="000000" w:themeColor="text1"/>
                <w:kern w:val="0"/>
                <w:sz w:val="24"/>
              </w:rPr>
              <w:t xml:space="preserve">3    </w:t>
            </w:r>
            <w:r>
              <w:rPr>
                <w:rFonts w:ascii="Times New Roman" w:eastAsia="宋体" w:hAnsi="Times New Roman"/>
                <w:b/>
                <w:bCs/>
                <w:snapToGrid w:val="0"/>
                <w:color w:val="000000" w:themeColor="text1"/>
                <w:kern w:val="0"/>
                <w:sz w:val="24"/>
              </w:rPr>
              <w:t>污染影响型敏感程度分级表</w:t>
            </w:r>
          </w:p>
          <w:tbl>
            <w:tblPr>
              <w:tblW w:w="9072" w:type="dxa"/>
              <w:tblBorders>
                <w:top w:val="single" w:sz="8" w:space="0" w:color="auto"/>
                <w:bottom w:val="single" w:sz="8" w:space="0" w:color="auto"/>
                <w:insideH w:val="single" w:sz="4" w:space="0" w:color="auto"/>
                <w:insideV w:val="single" w:sz="4" w:space="0" w:color="auto"/>
              </w:tblBorders>
              <w:tblLook w:val="04A0"/>
            </w:tblPr>
            <w:tblGrid>
              <w:gridCol w:w="912"/>
              <w:gridCol w:w="4292"/>
              <w:gridCol w:w="2870"/>
              <w:gridCol w:w="998"/>
            </w:tblGrid>
            <w:tr w:rsidR="00970277">
              <w:trPr>
                <w:trHeight w:val="397"/>
              </w:trPr>
              <w:tc>
                <w:tcPr>
                  <w:tcW w:w="502" w:type="pct"/>
                  <w:tcBorders>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类别</w:t>
                  </w:r>
                </w:p>
              </w:tc>
              <w:tc>
                <w:tcPr>
                  <w:tcW w:w="2365" w:type="pct"/>
                  <w:tcBorders>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判别依据</w:t>
                  </w:r>
                </w:p>
              </w:tc>
              <w:tc>
                <w:tcPr>
                  <w:tcW w:w="1582" w:type="pct"/>
                  <w:tcBorders>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项目情况</w:t>
                  </w:r>
                </w:p>
              </w:tc>
              <w:tc>
                <w:tcPr>
                  <w:tcW w:w="550" w:type="pct"/>
                  <w:tcBorders>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符合性</w:t>
                  </w:r>
                </w:p>
              </w:tc>
            </w:tr>
            <w:tr w:rsidR="00970277">
              <w:trPr>
                <w:trHeight w:val="397"/>
              </w:trPr>
              <w:tc>
                <w:tcPr>
                  <w:tcW w:w="502" w:type="pc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敏感</w:t>
                  </w:r>
                </w:p>
              </w:tc>
              <w:tc>
                <w:tcPr>
                  <w:tcW w:w="2365" w:type="pc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建设项目周边存在耕地、园地、牧草地、饮用水水源地或居民区、学校、医院、疗养院等土壤环境敏感目标的</w:t>
                  </w:r>
                </w:p>
              </w:tc>
              <w:tc>
                <w:tcPr>
                  <w:tcW w:w="1582" w:type="pct"/>
                  <w:vMerge w:val="restar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int="eastAsia"/>
                      <w:color w:val="000000" w:themeColor="text1"/>
                      <w:szCs w:val="21"/>
                    </w:rPr>
                    <w:t>项目位于</w:t>
                  </w:r>
                  <w:r>
                    <w:rPr>
                      <w:rFonts w:ascii="Times New Roman" w:eastAsia="宋体" w:hAnsi="Times New Roman"/>
                      <w:bCs/>
                      <w:color w:val="000000" w:themeColor="text1"/>
                      <w:szCs w:val="21"/>
                    </w:rPr>
                    <w:t>新乡市新乡县新乡经济开发区青龙路中段</w:t>
                  </w:r>
                  <w:r>
                    <w:rPr>
                      <w:rFonts w:ascii="Times New Roman" w:eastAsia="宋体" w:hint="eastAsia"/>
                      <w:color w:val="000000" w:themeColor="text1"/>
                      <w:szCs w:val="21"/>
                    </w:rPr>
                    <w:t>，</w:t>
                  </w:r>
                  <w:r>
                    <w:rPr>
                      <w:rFonts w:ascii="Times New Roman" w:eastAsia="宋体" w:hAnsi="Times New Roman" w:hint="eastAsia"/>
                      <w:color w:val="000000" w:themeColor="text1"/>
                      <w:kern w:val="1"/>
                      <w:szCs w:val="21"/>
                    </w:rPr>
                    <w:t>项目东侧为闲置厂房和空地；南侧为道路，隔道路为鱼塘；西侧为养猪场和空地；北侧为养猪场。</w:t>
                  </w:r>
                  <w:r>
                    <w:rPr>
                      <w:rFonts w:ascii="Times New Roman" w:eastAsia="宋体" w:hAnsi="Times New Roman"/>
                      <w:bCs/>
                      <w:color w:val="000000" w:themeColor="text1"/>
                      <w:szCs w:val="21"/>
                    </w:rPr>
                    <w:t>故本项目属于</w:t>
                  </w:r>
                  <w:r>
                    <w:rPr>
                      <w:rFonts w:ascii="Times New Roman" w:eastAsia="宋体" w:hAnsi="Times New Roman" w:hint="eastAsia"/>
                      <w:bCs/>
                      <w:color w:val="000000" w:themeColor="text1"/>
                      <w:szCs w:val="21"/>
                    </w:rPr>
                    <w:t>较</w:t>
                  </w:r>
                  <w:r>
                    <w:rPr>
                      <w:rFonts w:ascii="Times New Roman" w:eastAsia="宋体" w:hAnsi="Times New Roman"/>
                      <w:bCs/>
                      <w:color w:val="000000" w:themeColor="text1"/>
                      <w:szCs w:val="21"/>
                    </w:rPr>
                    <w:t>敏感</w:t>
                  </w:r>
                </w:p>
              </w:tc>
              <w:tc>
                <w:tcPr>
                  <w:tcW w:w="550" w:type="pc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hint="eastAsia"/>
                      <w:color w:val="000000" w:themeColor="text1"/>
                      <w:kern w:val="24"/>
                      <w:szCs w:val="21"/>
                    </w:rPr>
                    <w:t>不</w:t>
                  </w:r>
                  <w:r>
                    <w:rPr>
                      <w:rFonts w:ascii="Times New Roman" w:eastAsia="宋体" w:hAnsi="Times New Roman"/>
                      <w:color w:val="000000" w:themeColor="text1"/>
                      <w:kern w:val="24"/>
                      <w:szCs w:val="21"/>
                    </w:rPr>
                    <w:t>符合</w:t>
                  </w:r>
                </w:p>
              </w:tc>
            </w:tr>
            <w:tr w:rsidR="00970277">
              <w:trPr>
                <w:trHeight w:val="397"/>
              </w:trPr>
              <w:tc>
                <w:tcPr>
                  <w:tcW w:w="502" w:type="pct"/>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较敏感</w:t>
                  </w:r>
                </w:p>
              </w:tc>
              <w:tc>
                <w:tcPr>
                  <w:tcW w:w="2365" w:type="pct"/>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建设项目周边存在其他土壤环境敏感目标的</w:t>
                  </w:r>
                </w:p>
              </w:tc>
              <w:tc>
                <w:tcPr>
                  <w:tcW w:w="1582" w:type="pct"/>
                  <w:vMerge/>
                  <w:vAlign w:val="center"/>
                </w:tcPr>
                <w:p w:rsidR="00970277" w:rsidRDefault="00970277">
                  <w:pPr>
                    <w:widowControl/>
                    <w:jc w:val="left"/>
                    <w:rPr>
                      <w:rFonts w:ascii="Times New Roman" w:eastAsia="宋体" w:hAnsi="Times New Roman"/>
                      <w:color w:val="000000" w:themeColor="text1"/>
                      <w:kern w:val="24"/>
                      <w:szCs w:val="21"/>
                    </w:rPr>
                  </w:pPr>
                </w:p>
              </w:tc>
              <w:tc>
                <w:tcPr>
                  <w:tcW w:w="55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kern w:val="24"/>
                      <w:szCs w:val="21"/>
                    </w:rPr>
                    <w:t>符合</w:t>
                  </w:r>
                </w:p>
              </w:tc>
            </w:tr>
            <w:tr w:rsidR="00970277">
              <w:trPr>
                <w:trHeight w:val="397"/>
              </w:trPr>
              <w:tc>
                <w:tcPr>
                  <w:tcW w:w="502" w:type="pct"/>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不敏感</w:t>
                  </w:r>
                </w:p>
              </w:tc>
              <w:tc>
                <w:tcPr>
                  <w:tcW w:w="2365" w:type="pct"/>
                  <w:vAlign w:val="center"/>
                </w:tcPr>
                <w:p w:rsidR="00970277" w:rsidRDefault="008A61FD">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其他情况</w:t>
                  </w:r>
                </w:p>
              </w:tc>
              <w:tc>
                <w:tcPr>
                  <w:tcW w:w="1582" w:type="pct"/>
                  <w:vMerge/>
                  <w:vAlign w:val="center"/>
                </w:tcPr>
                <w:p w:rsidR="00970277" w:rsidRDefault="00970277">
                  <w:pPr>
                    <w:widowControl/>
                    <w:jc w:val="left"/>
                    <w:rPr>
                      <w:rFonts w:ascii="Times New Roman" w:eastAsia="宋体" w:hAnsi="Times New Roman"/>
                      <w:color w:val="000000" w:themeColor="text1"/>
                      <w:kern w:val="24"/>
                      <w:szCs w:val="21"/>
                    </w:rPr>
                  </w:pPr>
                </w:p>
              </w:tc>
              <w:tc>
                <w:tcPr>
                  <w:tcW w:w="55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kern w:val="24"/>
                      <w:szCs w:val="21"/>
                    </w:rPr>
                    <w:t>不符合</w:t>
                  </w:r>
                </w:p>
              </w:tc>
            </w:tr>
          </w:tbl>
          <w:p w:rsidR="00970277" w:rsidRDefault="00361F36">
            <w:pPr>
              <w:adjustRightInd w:val="0"/>
              <w:snapToGrid w:val="0"/>
              <w:spacing w:line="440" w:lineRule="exact"/>
              <w:ind w:firstLineChars="200" w:firstLine="480"/>
              <w:rPr>
                <w:rFonts w:ascii="Times New Roman" w:eastAsia="宋体" w:hAnsi="Times New Roman"/>
                <w:color w:val="000000" w:themeColor="text1"/>
                <w:kern w:val="24"/>
                <w:sz w:val="24"/>
                <w:szCs w:val="22"/>
              </w:rPr>
            </w:pPr>
            <w:r>
              <w:rPr>
                <w:rFonts w:ascii="Times New Roman" w:eastAsia="宋体" w:hAnsi="Times New Roman"/>
                <w:color w:val="000000" w:themeColor="text1"/>
                <w:kern w:val="24"/>
                <w:sz w:val="24"/>
              </w:rPr>
              <w:fldChar w:fldCharType="begin"/>
            </w:r>
            <w:r w:rsidR="008A61FD">
              <w:rPr>
                <w:rFonts w:ascii="Times New Roman" w:eastAsia="宋体" w:hAnsi="Times New Roman" w:hint="eastAsia"/>
                <w:color w:val="000000" w:themeColor="text1"/>
                <w:kern w:val="24"/>
                <w:sz w:val="24"/>
              </w:rPr>
              <w:instrText>= 4 \* GB3</w:instrText>
            </w:r>
            <w:r>
              <w:rPr>
                <w:rFonts w:ascii="Times New Roman" w:eastAsia="宋体" w:hAnsi="Times New Roman"/>
                <w:color w:val="000000" w:themeColor="text1"/>
                <w:kern w:val="24"/>
                <w:sz w:val="24"/>
              </w:rPr>
              <w:fldChar w:fldCharType="separate"/>
            </w:r>
            <w:r w:rsidR="008A61FD">
              <w:rPr>
                <w:rFonts w:ascii="Times New Roman" w:eastAsia="宋体" w:hAnsi="Times New Roman" w:hint="eastAsia"/>
                <w:color w:val="000000" w:themeColor="text1"/>
                <w:kern w:val="24"/>
                <w:sz w:val="24"/>
              </w:rPr>
              <w:t>④</w:t>
            </w:r>
            <w:r>
              <w:rPr>
                <w:rFonts w:ascii="Times New Roman" w:eastAsia="宋体" w:hAnsi="Times New Roman"/>
                <w:color w:val="000000" w:themeColor="text1"/>
                <w:kern w:val="24"/>
                <w:sz w:val="24"/>
              </w:rPr>
              <w:fldChar w:fldCharType="end"/>
            </w:r>
            <w:r w:rsidR="008A61FD">
              <w:rPr>
                <w:rFonts w:ascii="Times New Roman" w:eastAsia="宋体" w:hAnsi="Times New Roman"/>
                <w:color w:val="000000" w:themeColor="text1"/>
                <w:kern w:val="24"/>
                <w:sz w:val="24"/>
              </w:rPr>
              <w:t>评价工作等级</w:t>
            </w:r>
          </w:p>
          <w:p w:rsidR="00907DCF" w:rsidRPr="003C38F4" w:rsidRDefault="008A61FD" w:rsidP="003C38F4">
            <w:pPr>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根据《环境影响评价技术导则土壤环境（试行）》（</w:t>
            </w:r>
            <w:r>
              <w:rPr>
                <w:rFonts w:ascii="Times New Roman" w:eastAsia="宋体" w:hAnsi="Times New Roman"/>
                <w:color w:val="000000" w:themeColor="text1"/>
                <w:sz w:val="24"/>
              </w:rPr>
              <w:t>HJ964-2018</w:t>
            </w:r>
            <w:r>
              <w:rPr>
                <w:rFonts w:ascii="Times New Roman" w:eastAsia="宋体" w:hint="eastAsia"/>
                <w:color w:val="000000" w:themeColor="text1"/>
                <w:sz w:val="24"/>
              </w:rPr>
              <w:t>），本项目属于导则中的污染影响型项目，污染影响型项目土壤环境影响评价等级判定依据见下表</w:t>
            </w:r>
            <w:r>
              <w:rPr>
                <w:rFonts w:ascii="Times New Roman" w:eastAsia="宋体" w:hAnsi="Times New Roman" w:hint="eastAsia"/>
                <w:color w:val="000000" w:themeColor="text1"/>
                <w:sz w:val="24"/>
              </w:rPr>
              <w:t>54</w:t>
            </w:r>
            <w:r>
              <w:rPr>
                <w:rFonts w:ascii="Times New Roman" w:eastAsia="宋体" w:hint="eastAsia"/>
                <w:color w:val="000000" w:themeColor="text1"/>
                <w:sz w:val="24"/>
              </w:rPr>
              <w:t>。</w:t>
            </w:r>
          </w:p>
          <w:p w:rsidR="00970277" w:rsidRDefault="00361F36">
            <w:pPr>
              <w:tabs>
                <w:tab w:val="left" w:pos="417"/>
              </w:tabs>
              <w:spacing w:line="440" w:lineRule="exact"/>
              <w:jc w:val="center"/>
              <w:rPr>
                <w:rFonts w:ascii="Times New Roman" w:eastAsia="宋体" w:hAnsi="Times New Roman"/>
                <w:b/>
                <w:color w:val="000000" w:themeColor="text1"/>
                <w:sz w:val="24"/>
              </w:rPr>
            </w:pPr>
            <w:r w:rsidRPr="00361F36">
              <w:rPr>
                <w:rFonts w:ascii="Times New Roman" w:eastAsia="宋体" w:hAnsi="Times New Roman"/>
                <w:b/>
                <w:color w:val="000000" w:themeColor="text1"/>
                <w:szCs w:val="21"/>
              </w:rPr>
              <w:pict>
                <v:shape id="_x0000_s1683" type="#_x0000_t202" style="position:absolute;left:0;text-align:left;margin-left:72.05pt;margin-top:21.05pt;width:59.8pt;height:24.45pt;z-index:251684864" filled="f" stroked="f">
                  <v:textbox>
                    <w:txbxContent>
                      <w:p w:rsidR="00A168CD" w:rsidRDefault="00A168CD">
                        <w:pPr>
                          <w:rPr>
                            <w:rFonts w:asciiTheme="minorEastAsia" w:eastAsiaTheme="minorEastAsia" w:hAnsiTheme="minorEastAsia"/>
                            <w:b/>
                          </w:rPr>
                        </w:pPr>
                        <w:r>
                          <w:rPr>
                            <w:rFonts w:asciiTheme="minorEastAsia" w:eastAsiaTheme="minorEastAsia" w:hAnsiTheme="minorEastAsia"/>
                            <w:b/>
                          </w:rPr>
                          <w:t>占地规模</w:t>
                        </w:r>
                      </w:p>
                    </w:txbxContent>
                  </v:textbox>
                </v:shape>
              </w:pict>
            </w:r>
            <w:r w:rsidR="008A61FD">
              <w:rPr>
                <w:rFonts w:ascii="Times New Roman" w:eastAsia="宋体" w:hint="eastAsia"/>
                <w:b/>
                <w:color w:val="000000" w:themeColor="text1"/>
                <w:sz w:val="24"/>
              </w:rPr>
              <w:t>表</w:t>
            </w:r>
            <w:r w:rsidR="008A61FD">
              <w:rPr>
                <w:rFonts w:ascii="Times New Roman" w:eastAsia="宋体" w:hAnsi="Times New Roman" w:hint="eastAsia"/>
                <w:b/>
                <w:color w:val="000000" w:themeColor="text1"/>
                <w:sz w:val="24"/>
              </w:rPr>
              <w:t xml:space="preserve">54    </w:t>
            </w:r>
            <w:r w:rsidR="008A61FD">
              <w:rPr>
                <w:rFonts w:ascii="Times New Roman" w:eastAsia="宋体" w:hint="eastAsia"/>
                <w:b/>
                <w:color w:val="000000" w:themeColor="text1"/>
                <w:sz w:val="24"/>
              </w:rPr>
              <w:t>污染影响型评价工作等级划分表</w:t>
            </w:r>
          </w:p>
          <w:tbl>
            <w:tblPr>
              <w:tblW w:w="9072" w:type="dxa"/>
              <w:tblBorders>
                <w:top w:val="single" w:sz="12" w:space="0" w:color="000000"/>
                <w:bottom w:val="single" w:sz="12" w:space="0" w:color="000000"/>
                <w:insideH w:val="single" w:sz="4" w:space="0" w:color="000000"/>
                <w:insideV w:val="single" w:sz="4" w:space="0" w:color="000000"/>
              </w:tblBorders>
              <w:tblLook w:val="04A0"/>
            </w:tblPr>
            <w:tblGrid>
              <w:gridCol w:w="2523"/>
              <w:gridCol w:w="731"/>
              <w:gridCol w:w="731"/>
              <w:gridCol w:w="730"/>
              <w:gridCol w:w="730"/>
              <w:gridCol w:w="730"/>
              <w:gridCol w:w="730"/>
              <w:gridCol w:w="729"/>
              <w:gridCol w:w="730"/>
              <w:gridCol w:w="708"/>
            </w:tblGrid>
            <w:tr w:rsidR="00970277">
              <w:trPr>
                <w:trHeight w:val="397"/>
              </w:trPr>
              <w:tc>
                <w:tcPr>
                  <w:tcW w:w="2448" w:type="dxa"/>
                  <w:vMerge w:val="restart"/>
                  <w:tcBorders>
                    <w:top w:val="single" w:sz="8" w:space="0" w:color="000000"/>
                    <w:left w:val="nil"/>
                    <w:bottom w:val="single" w:sz="4" w:space="0" w:color="000000"/>
                    <w:right w:val="single" w:sz="4" w:space="0" w:color="000000"/>
                  </w:tcBorders>
                  <w:vAlign w:val="center"/>
                </w:tcPr>
                <w:p w:rsidR="00970277" w:rsidRDefault="00361F36">
                  <w:pPr>
                    <w:tabs>
                      <w:tab w:val="left" w:pos="417"/>
                    </w:tabs>
                    <w:adjustRightInd w:val="0"/>
                    <w:snapToGrid w:val="0"/>
                    <w:rPr>
                      <w:rFonts w:ascii="Times New Roman" w:eastAsia="宋体" w:hAnsi="Times New Roman"/>
                      <w:color w:val="000000" w:themeColor="text1"/>
                      <w:szCs w:val="21"/>
                    </w:rPr>
                  </w:pPr>
                  <w:r w:rsidRPr="00361F36">
                    <w:rPr>
                      <w:rFonts w:ascii="Times New Roman" w:eastAsia="宋体" w:hAnsi="Times New Roman"/>
                      <w:b/>
                      <w:color w:val="000000" w:themeColor="text1"/>
                      <w:sz w:val="28"/>
                    </w:rPr>
                    <w:pict>
                      <v:shape id="_x0000_s1677" type="#_x0000_t32" style="position:absolute;left:0;text-align:left;margin-left:55.75pt;margin-top:-1.6pt;width:65.9pt;height:41.35pt;z-index:251682816" o:connectortype="straight"/>
                    </w:pict>
                  </w:r>
                  <w:r w:rsidRPr="00361F36">
                    <w:rPr>
                      <w:rFonts w:ascii="Times New Roman" w:eastAsia="宋体" w:hAnsi="Times New Roman"/>
                      <w:b/>
                      <w:color w:val="000000" w:themeColor="text1"/>
                      <w:sz w:val="28"/>
                    </w:rPr>
                    <w:pict>
                      <v:shape id="_x0000_s1678" type="#_x0000_t32" style="position:absolute;left:0;text-align:left;margin-left:-1.35pt;margin-top:10.5pt;width:123pt;height:28.05pt;z-index:251683840" o:connectortype="straight"/>
                    </w:pict>
                  </w:r>
                  <w:r w:rsidR="008A61FD">
                    <w:rPr>
                      <w:rFonts w:ascii="Times New Roman" w:eastAsia="宋体" w:hint="eastAsia"/>
                      <w:b/>
                      <w:color w:val="000000" w:themeColor="text1"/>
                      <w:szCs w:val="21"/>
                    </w:rPr>
                    <w:t>评价工作等级</w:t>
                  </w:r>
                </w:p>
                <w:p w:rsidR="00970277" w:rsidRDefault="00361F36">
                  <w:pPr>
                    <w:tabs>
                      <w:tab w:val="left" w:pos="417"/>
                    </w:tabs>
                    <w:adjustRightInd w:val="0"/>
                    <w:snapToGrid w:val="0"/>
                    <w:rPr>
                      <w:rFonts w:ascii="Times New Roman" w:eastAsia="宋体" w:hAnsi="Times New Roman"/>
                      <w:b/>
                      <w:color w:val="000000" w:themeColor="text1"/>
                      <w:szCs w:val="21"/>
                    </w:rPr>
                  </w:pPr>
                  <w:r w:rsidRPr="00361F36">
                    <w:rPr>
                      <w:rFonts w:ascii="Times New Roman" w:eastAsia="宋体" w:hAnsi="Times New Roman"/>
                      <w:b/>
                      <w:color w:val="000000" w:themeColor="text1"/>
                      <w:sz w:val="24"/>
                    </w:rPr>
                    <w:pict>
                      <v:shape id="_x0000_s1684" type="#_x0000_t202" style="position:absolute;left:0;text-align:left;margin-left:-1.5pt;margin-top:5.4pt;width:59.8pt;height:24.45pt;z-index:251685888" filled="f" stroked="f">
                        <v:textbox>
                          <w:txbxContent>
                            <w:p w:rsidR="00A168CD" w:rsidRDefault="00A168CD">
                              <w:pPr>
                                <w:rPr>
                                  <w:rFonts w:asciiTheme="minorEastAsia" w:eastAsiaTheme="minorEastAsia" w:hAnsiTheme="minorEastAsia"/>
                                  <w:b/>
                                </w:rPr>
                              </w:pPr>
                              <w:r>
                                <w:rPr>
                                  <w:rFonts w:asciiTheme="minorEastAsia" w:eastAsiaTheme="minorEastAsia" w:hAnsiTheme="minorEastAsia"/>
                                  <w:b/>
                                </w:rPr>
                                <w:t>占地规模</w:t>
                              </w:r>
                            </w:p>
                          </w:txbxContent>
                        </v:textbox>
                      </v:shape>
                    </w:pict>
                  </w:r>
                </w:p>
              </w:tc>
              <w:tc>
                <w:tcPr>
                  <w:tcW w:w="2126" w:type="dxa"/>
                  <w:gridSpan w:val="3"/>
                  <w:tcBorders>
                    <w:top w:val="single" w:sz="8" w:space="0" w:color="000000"/>
                    <w:left w:val="single" w:sz="4" w:space="0" w:color="000000"/>
                    <w:bottom w:val="single" w:sz="4"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I</w:t>
                  </w:r>
                  <w:r>
                    <w:rPr>
                      <w:rFonts w:ascii="Times New Roman" w:eastAsia="宋体" w:hint="eastAsia"/>
                      <w:b/>
                      <w:color w:val="000000" w:themeColor="text1"/>
                      <w:szCs w:val="21"/>
                    </w:rPr>
                    <w:t>类</w:t>
                  </w:r>
                </w:p>
              </w:tc>
              <w:tc>
                <w:tcPr>
                  <w:tcW w:w="2127" w:type="dxa"/>
                  <w:gridSpan w:val="3"/>
                  <w:tcBorders>
                    <w:top w:val="single" w:sz="8" w:space="0" w:color="000000"/>
                    <w:left w:val="single" w:sz="4" w:space="0" w:color="000000"/>
                    <w:bottom w:val="single" w:sz="4"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II</w:t>
                  </w:r>
                  <w:r>
                    <w:rPr>
                      <w:rFonts w:ascii="Times New Roman" w:eastAsia="宋体" w:hint="eastAsia"/>
                      <w:b/>
                      <w:color w:val="000000" w:themeColor="text1"/>
                      <w:szCs w:val="21"/>
                    </w:rPr>
                    <w:t>类</w:t>
                  </w:r>
                </w:p>
              </w:tc>
              <w:tc>
                <w:tcPr>
                  <w:tcW w:w="2104" w:type="dxa"/>
                  <w:gridSpan w:val="3"/>
                  <w:tcBorders>
                    <w:top w:val="single" w:sz="8" w:space="0" w:color="000000"/>
                    <w:left w:val="single" w:sz="4" w:space="0" w:color="000000"/>
                    <w:bottom w:val="single" w:sz="4" w:space="0" w:color="000000"/>
                    <w:right w:val="nil"/>
                  </w:tcBorders>
                  <w:vAlign w:val="center"/>
                </w:tcPr>
                <w:p w:rsidR="00970277" w:rsidRDefault="008A61FD">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III</w:t>
                  </w:r>
                  <w:r>
                    <w:rPr>
                      <w:rFonts w:ascii="Times New Roman" w:eastAsia="宋体" w:hint="eastAsia"/>
                      <w:b/>
                      <w:color w:val="000000" w:themeColor="text1"/>
                      <w:szCs w:val="21"/>
                    </w:rPr>
                    <w:t>类</w:t>
                  </w:r>
                </w:p>
              </w:tc>
            </w:tr>
            <w:tr w:rsidR="00970277">
              <w:trPr>
                <w:trHeight w:val="397"/>
              </w:trPr>
              <w:tc>
                <w:tcPr>
                  <w:tcW w:w="8805" w:type="dxa"/>
                  <w:vMerge/>
                  <w:tcBorders>
                    <w:top w:val="single" w:sz="12" w:space="0" w:color="000000"/>
                    <w:left w:val="nil"/>
                    <w:bottom w:val="single" w:sz="8" w:space="0" w:color="000000"/>
                    <w:right w:val="single" w:sz="4" w:space="0" w:color="000000"/>
                  </w:tcBorders>
                  <w:vAlign w:val="center"/>
                </w:tcPr>
                <w:p w:rsidR="00970277" w:rsidRDefault="00970277">
                  <w:pPr>
                    <w:widowControl/>
                    <w:jc w:val="left"/>
                    <w:rPr>
                      <w:rFonts w:ascii="Times New Roman" w:eastAsia="宋体" w:hAnsi="Times New Roman"/>
                      <w:color w:val="000000" w:themeColor="text1"/>
                      <w:szCs w:val="21"/>
                    </w:rPr>
                  </w:pPr>
                </w:p>
              </w:tc>
              <w:tc>
                <w:tcPr>
                  <w:tcW w:w="709" w:type="dxa"/>
                  <w:tcBorders>
                    <w:top w:val="single" w:sz="4" w:space="0" w:color="000000"/>
                    <w:left w:val="single" w:sz="4" w:space="0" w:color="000000"/>
                    <w:bottom w:val="single" w:sz="8"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大</w:t>
                  </w:r>
                </w:p>
              </w:tc>
              <w:tc>
                <w:tcPr>
                  <w:tcW w:w="709" w:type="dxa"/>
                  <w:tcBorders>
                    <w:top w:val="single" w:sz="4" w:space="0" w:color="000000"/>
                    <w:left w:val="single" w:sz="4" w:space="0" w:color="000000"/>
                    <w:bottom w:val="single" w:sz="8"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中</w:t>
                  </w:r>
                </w:p>
              </w:tc>
              <w:tc>
                <w:tcPr>
                  <w:tcW w:w="708" w:type="dxa"/>
                  <w:tcBorders>
                    <w:top w:val="single" w:sz="4" w:space="0" w:color="000000"/>
                    <w:left w:val="single" w:sz="4" w:space="0" w:color="000000"/>
                    <w:bottom w:val="single" w:sz="8"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小</w:t>
                  </w:r>
                </w:p>
              </w:tc>
              <w:tc>
                <w:tcPr>
                  <w:tcW w:w="709" w:type="dxa"/>
                  <w:tcBorders>
                    <w:top w:val="single" w:sz="4" w:space="0" w:color="000000"/>
                    <w:left w:val="single" w:sz="4" w:space="0" w:color="000000"/>
                    <w:bottom w:val="single" w:sz="8"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大</w:t>
                  </w:r>
                </w:p>
              </w:tc>
              <w:tc>
                <w:tcPr>
                  <w:tcW w:w="709" w:type="dxa"/>
                  <w:tcBorders>
                    <w:top w:val="single" w:sz="4" w:space="0" w:color="000000"/>
                    <w:left w:val="single" w:sz="4" w:space="0" w:color="000000"/>
                    <w:bottom w:val="single" w:sz="8"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中</w:t>
                  </w:r>
                </w:p>
              </w:tc>
              <w:tc>
                <w:tcPr>
                  <w:tcW w:w="709" w:type="dxa"/>
                  <w:tcBorders>
                    <w:top w:val="single" w:sz="4" w:space="0" w:color="000000"/>
                    <w:left w:val="single" w:sz="4" w:space="0" w:color="000000"/>
                    <w:bottom w:val="single" w:sz="8"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小</w:t>
                  </w:r>
                </w:p>
              </w:tc>
              <w:tc>
                <w:tcPr>
                  <w:tcW w:w="708" w:type="dxa"/>
                  <w:tcBorders>
                    <w:top w:val="single" w:sz="4" w:space="0" w:color="000000"/>
                    <w:left w:val="single" w:sz="4" w:space="0" w:color="000000"/>
                    <w:bottom w:val="single" w:sz="8"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大</w:t>
                  </w:r>
                </w:p>
              </w:tc>
              <w:tc>
                <w:tcPr>
                  <w:tcW w:w="709" w:type="dxa"/>
                  <w:tcBorders>
                    <w:top w:val="single" w:sz="4" w:space="0" w:color="000000"/>
                    <w:left w:val="single" w:sz="4" w:space="0" w:color="000000"/>
                    <w:bottom w:val="single" w:sz="8"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中</w:t>
                  </w:r>
                </w:p>
              </w:tc>
              <w:tc>
                <w:tcPr>
                  <w:tcW w:w="687" w:type="dxa"/>
                  <w:tcBorders>
                    <w:top w:val="single" w:sz="4" w:space="0" w:color="000000"/>
                    <w:left w:val="single" w:sz="4" w:space="0" w:color="000000"/>
                    <w:bottom w:val="single" w:sz="8" w:space="0" w:color="000000"/>
                    <w:right w:val="nil"/>
                  </w:tcBorders>
                  <w:vAlign w:val="center"/>
                </w:tcPr>
                <w:p w:rsidR="00970277" w:rsidRDefault="008A61FD">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小</w:t>
                  </w:r>
                </w:p>
              </w:tc>
            </w:tr>
            <w:tr w:rsidR="00970277">
              <w:trPr>
                <w:trHeight w:val="397"/>
              </w:trPr>
              <w:tc>
                <w:tcPr>
                  <w:tcW w:w="2448" w:type="dxa"/>
                  <w:tcBorders>
                    <w:top w:val="single" w:sz="8" w:space="0" w:color="000000"/>
                    <w:left w:val="nil"/>
                    <w:bottom w:val="single" w:sz="4"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敏感</w:t>
                  </w:r>
                </w:p>
              </w:tc>
              <w:tc>
                <w:tcPr>
                  <w:tcW w:w="709" w:type="dxa"/>
                  <w:tcBorders>
                    <w:top w:val="single" w:sz="8" w:space="0" w:color="000000"/>
                    <w:left w:val="single" w:sz="4" w:space="0" w:color="000000"/>
                    <w:bottom w:val="single" w:sz="4"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一级</w:t>
                  </w:r>
                </w:p>
              </w:tc>
              <w:tc>
                <w:tcPr>
                  <w:tcW w:w="709" w:type="dxa"/>
                  <w:tcBorders>
                    <w:top w:val="single" w:sz="8" w:space="0" w:color="000000"/>
                    <w:left w:val="single" w:sz="4" w:space="0" w:color="000000"/>
                    <w:bottom w:val="single" w:sz="4"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一级</w:t>
                  </w:r>
                </w:p>
              </w:tc>
              <w:tc>
                <w:tcPr>
                  <w:tcW w:w="708" w:type="dxa"/>
                  <w:tcBorders>
                    <w:top w:val="single" w:sz="8" w:space="0" w:color="000000"/>
                    <w:left w:val="single" w:sz="4" w:space="0" w:color="000000"/>
                    <w:bottom w:val="single" w:sz="4"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一级</w:t>
                  </w:r>
                </w:p>
              </w:tc>
              <w:tc>
                <w:tcPr>
                  <w:tcW w:w="709" w:type="dxa"/>
                  <w:tcBorders>
                    <w:top w:val="single" w:sz="8" w:space="0" w:color="000000"/>
                    <w:left w:val="single" w:sz="4" w:space="0" w:color="000000"/>
                    <w:bottom w:val="single" w:sz="4" w:space="0" w:color="000000"/>
                    <w:right w:val="single" w:sz="4" w:space="0" w:color="000000"/>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int="eastAsia"/>
                      <w:color w:val="000000" w:themeColor="text1"/>
                      <w:szCs w:val="21"/>
                    </w:rPr>
                    <w:t>二级</w:t>
                  </w:r>
                </w:p>
              </w:tc>
              <w:tc>
                <w:tcPr>
                  <w:tcW w:w="709" w:type="dxa"/>
                  <w:tcBorders>
                    <w:top w:val="single" w:sz="8" w:space="0" w:color="000000"/>
                    <w:left w:val="single" w:sz="4" w:space="0" w:color="000000"/>
                    <w:bottom w:val="single" w:sz="4" w:space="0" w:color="000000"/>
                    <w:right w:val="single" w:sz="4" w:space="0" w:color="000000"/>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int="eastAsia"/>
                      <w:color w:val="000000" w:themeColor="text1"/>
                      <w:szCs w:val="21"/>
                    </w:rPr>
                    <w:t>二级</w:t>
                  </w:r>
                </w:p>
              </w:tc>
              <w:tc>
                <w:tcPr>
                  <w:tcW w:w="709" w:type="dxa"/>
                  <w:tcBorders>
                    <w:top w:val="single" w:sz="8" w:space="0" w:color="000000"/>
                    <w:left w:val="single" w:sz="4" w:space="0" w:color="000000"/>
                    <w:bottom w:val="single" w:sz="4" w:space="0" w:color="000000"/>
                    <w:right w:val="single" w:sz="4" w:space="0" w:color="000000"/>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int="eastAsia"/>
                      <w:color w:val="000000" w:themeColor="text1"/>
                      <w:szCs w:val="21"/>
                    </w:rPr>
                    <w:t>二级</w:t>
                  </w:r>
                </w:p>
              </w:tc>
              <w:tc>
                <w:tcPr>
                  <w:tcW w:w="708" w:type="dxa"/>
                  <w:tcBorders>
                    <w:top w:val="single" w:sz="8" w:space="0" w:color="000000"/>
                    <w:left w:val="single" w:sz="4" w:space="0" w:color="000000"/>
                    <w:bottom w:val="single" w:sz="4" w:space="0" w:color="000000"/>
                    <w:right w:val="single" w:sz="4" w:space="0" w:color="000000"/>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709" w:type="dxa"/>
                  <w:tcBorders>
                    <w:top w:val="single" w:sz="8" w:space="0" w:color="000000"/>
                    <w:left w:val="single" w:sz="4" w:space="0" w:color="000000"/>
                    <w:bottom w:val="single" w:sz="4" w:space="0" w:color="000000"/>
                    <w:right w:val="single" w:sz="4" w:space="0" w:color="000000"/>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687" w:type="dxa"/>
                  <w:tcBorders>
                    <w:top w:val="single" w:sz="8" w:space="0" w:color="000000"/>
                    <w:left w:val="single" w:sz="4" w:space="0" w:color="000000"/>
                    <w:bottom w:val="single" w:sz="4" w:space="0" w:color="000000"/>
                    <w:right w:val="nil"/>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r>
            <w:tr w:rsidR="00970277">
              <w:trPr>
                <w:trHeight w:val="397"/>
              </w:trPr>
              <w:tc>
                <w:tcPr>
                  <w:tcW w:w="2448" w:type="dxa"/>
                  <w:tcBorders>
                    <w:top w:val="single" w:sz="4" w:space="0" w:color="000000"/>
                    <w:left w:val="nil"/>
                    <w:bottom w:val="single" w:sz="4"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较敏感</w:t>
                  </w:r>
                </w:p>
              </w:tc>
              <w:tc>
                <w:tcPr>
                  <w:tcW w:w="709" w:type="dxa"/>
                  <w:tcBorders>
                    <w:top w:val="single" w:sz="4" w:space="0" w:color="000000"/>
                    <w:left w:val="single" w:sz="4" w:space="0" w:color="000000"/>
                    <w:bottom w:val="single" w:sz="4"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一级</w:t>
                  </w:r>
                </w:p>
              </w:tc>
              <w:tc>
                <w:tcPr>
                  <w:tcW w:w="709" w:type="dxa"/>
                  <w:tcBorders>
                    <w:top w:val="single" w:sz="4" w:space="0" w:color="000000"/>
                    <w:left w:val="single" w:sz="4" w:space="0" w:color="000000"/>
                    <w:bottom w:val="single" w:sz="4"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一级</w:t>
                  </w:r>
                </w:p>
              </w:tc>
              <w:tc>
                <w:tcPr>
                  <w:tcW w:w="708" w:type="dxa"/>
                  <w:tcBorders>
                    <w:top w:val="single" w:sz="4" w:space="0" w:color="000000"/>
                    <w:left w:val="single" w:sz="4" w:space="0" w:color="000000"/>
                    <w:bottom w:val="single" w:sz="4"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二级</w:t>
                  </w:r>
                </w:p>
              </w:tc>
              <w:tc>
                <w:tcPr>
                  <w:tcW w:w="709" w:type="dxa"/>
                  <w:tcBorders>
                    <w:top w:val="single" w:sz="4" w:space="0" w:color="000000"/>
                    <w:left w:val="single" w:sz="4" w:space="0" w:color="000000"/>
                    <w:bottom w:val="single" w:sz="4" w:space="0" w:color="000000"/>
                    <w:right w:val="single" w:sz="4" w:space="0" w:color="000000"/>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int="eastAsia"/>
                      <w:color w:val="000000" w:themeColor="text1"/>
                      <w:szCs w:val="21"/>
                    </w:rPr>
                    <w:t>二级</w:t>
                  </w:r>
                </w:p>
              </w:tc>
              <w:tc>
                <w:tcPr>
                  <w:tcW w:w="709" w:type="dxa"/>
                  <w:tcBorders>
                    <w:top w:val="single" w:sz="4" w:space="0" w:color="000000"/>
                    <w:left w:val="single" w:sz="4" w:space="0" w:color="000000"/>
                    <w:bottom w:val="single" w:sz="4" w:space="0" w:color="000000"/>
                    <w:right w:val="single" w:sz="4" w:space="0" w:color="000000"/>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int="eastAsia"/>
                      <w:color w:val="000000" w:themeColor="text1"/>
                      <w:szCs w:val="21"/>
                    </w:rPr>
                    <w:t>二级</w:t>
                  </w:r>
                </w:p>
              </w:tc>
              <w:tc>
                <w:tcPr>
                  <w:tcW w:w="709" w:type="dxa"/>
                  <w:tcBorders>
                    <w:top w:val="single" w:sz="4" w:space="0" w:color="000000"/>
                    <w:left w:val="single" w:sz="4" w:space="0" w:color="000000"/>
                    <w:bottom w:val="single" w:sz="4" w:space="0" w:color="000000"/>
                    <w:right w:val="single" w:sz="4" w:space="0" w:color="000000"/>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708" w:type="dxa"/>
                  <w:tcBorders>
                    <w:top w:val="single" w:sz="4" w:space="0" w:color="000000"/>
                    <w:left w:val="single" w:sz="4" w:space="0" w:color="000000"/>
                    <w:bottom w:val="single" w:sz="4" w:space="0" w:color="000000"/>
                    <w:right w:val="single" w:sz="4" w:space="0" w:color="000000"/>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709" w:type="dxa"/>
                  <w:tcBorders>
                    <w:top w:val="single" w:sz="4" w:space="0" w:color="000000"/>
                    <w:left w:val="single" w:sz="4" w:space="0" w:color="000000"/>
                    <w:bottom w:val="single" w:sz="4" w:space="0" w:color="000000"/>
                    <w:right w:val="single" w:sz="4" w:space="0" w:color="000000"/>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687" w:type="dxa"/>
                  <w:tcBorders>
                    <w:top w:val="single" w:sz="4" w:space="0" w:color="000000"/>
                    <w:left w:val="single" w:sz="4" w:space="0" w:color="000000"/>
                    <w:bottom w:val="single" w:sz="4" w:space="0" w:color="000000"/>
                    <w:right w:val="nil"/>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Ansi="Times New Roman" w:hint="eastAsia"/>
                      <w:color w:val="000000" w:themeColor="text1"/>
                      <w:szCs w:val="21"/>
                    </w:rPr>
                    <w:t>—</w:t>
                  </w:r>
                </w:p>
              </w:tc>
            </w:tr>
            <w:tr w:rsidR="00970277">
              <w:trPr>
                <w:trHeight w:val="397"/>
              </w:trPr>
              <w:tc>
                <w:tcPr>
                  <w:tcW w:w="2448" w:type="dxa"/>
                  <w:tcBorders>
                    <w:top w:val="single" w:sz="4" w:space="0" w:color="000000"/>
                    <w:left w:val="nil"/>
                    <w:bottom w:val="single" w:sz="4"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不敏感</w:t>
                  </w:r>
                </w:p>
              </w:tc>
              <w:tc>
                <w:tcPr>
                  <w:tcW w:w="709" w:type="dxa"/>
                  <w:tcBorders>
                    <w:top w:val="single" w:sz="4" w:space="0" w:color="000000"/>
                    <w:left w:val="single" w:sz="4" w:space="0" w:color="000000"/>
                    <w:bottom w:val="single" w:sz="4"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一级</w:t>
                  </w:r>
                </w:p>
              </w:tc>
              <w:tc>
                <w:tcPr>
                  <w:tcW w:w="709" w:type="dxa"/>
                  <w:tcBorders>
                    <w:top w:val="single" w:sz="4" w:space="0" w:color="000000"/>
                    <w:left w:val="single" w:sz="4" w:space="0" w:color="000000"/>
                    <w:bottom w:val="single" w:sz="4"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二级</w:t>
                  </w:r>
                </w:p>
              </w:tc>
              <w:tc>
                <w:tcPr>
                  <w:tcW w:w="708" w:type="dxa"/>
                  <w:tcBorders>
                    <w:top w:val="single" w:sz="4" w:space="0" w:color="000000"/>
                    <w:left w:val="single" w:sz="4" w:space="0" w:color="000000"/>
                    <w:bottom w:val="single" w:sz="4" w:space="0" w:color="000000"/>
                    <w:right w:val="single" w:sz="4" w:space="0" w:color="000000"/>
                  </w:tcBorders>
                  <w:vAlign w:val="center"/>
                </w:tcPr>
                <w:p w:rsidR="00970277" w:rsidRDefault="008A61FD">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二级</w:t>
                  </w:r>
                </w:p>
              </w:tc>
              <w:tc>
                <w:tcPr>
                  <w:tcW w:w="709" w:type="dxa"/>
                  <w:tcBorders>
                    <w:top w:val="single" w:sz="4" w:space="0" w:color="000000"/>
                    <w:left w:val="single" w:sz="4" w:space="0" w:color="000000"/>
                    <w:bottom w:val="single" w:sz="4" w:space="0" w:color="000000"/>
                    <w:right w:val="single" w:sz="4" w:space="0" w:color="000000"/>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int="eastAsia"/>
                      <w:color w:val="000000" w:themeColor="text1"/>
                      <w:szCs w:val="21"/>
                    </w:rPr>
                    <w:t>二级</w:t>
                  </w:r>
                </w:p>
              </w:tc>
              <w:tc>
                <w:tcPr>
                  <w:tcW w:w="709" w:type="dxa"/>
                  <w:tcBorders>
                    <w:top w:val="single" w:sz="4" w:space="0" w:color="000000"/>
                    <w:left w:val="single" w:sz="4" w:space="0" w:color="000000"/>
                    <w:bottom w:val="single" w:sz="4" w:space="0" w:color="000000"/>
                    <w:right w:val="single" w:sz="4" w:space="0" w:color="000000"/>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709" w:type="dxa"/>
                  <w:tcBorders>
                    <w:top w:val="single" w:sz="4" w:space="0" w:color="000000"/>
                    <w:left w:val="single" w:sz="4" w:space="0" w:color="000000"/>
                    <w:bottom w:val="single" w:sz="4" w:space="0" w:color="000000"/>
                    <w:right w:val="single" w:sz="4" w:space="0" w:color="000000"/>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708" w:type="dxa"/>
                  <w:tcBorders>
                    <w:top w:val="single" w:sz="4" w:space="0" w:color="000000"/>
                    <w:left w:val="single" w:sz="4" w:space="0" w:color="000000"/>
                    <w:bottom w:val="single" w:sz="4" w:space="0" w:color="000000"/>
                    <w:right w:val="single" w:sz="4" w:space="0" w:color="000000"/>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709" w:type="dxa"/>
                  <w:tcBorders>
                    <w:top w:val="single" w:sz="4" w:space="0" w:color="000000"/>
                    <w:left w:val="single" w:sz="4" w:space="0" w:color="000000"/>
                    <w:bottom w:val="single" w:sz="4" w:space="0" w:color="000000"/>
                    <w:right w:val="single" w:sz="4" w:space="0" w:color="000000"/>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Ansi="Times New Roman" w:hint="eastAsia"/>
                      <w:color w:val="000000" w:themeColor="text1"/>
                      <w:szCs w:val="21"/>
                    </w:rPr>
                    <w:t>—</w:t>
                  </w:r>
                </w:p>
              </w:tc>
              <w:tc>
                <w:tcPr>
                  <w:tcW w:w="687" w:type="dxa"/>
                  <w:tcBorders>
                    <w:top w:val="single" w:sz="4" w:space="0" w:color="000000"/>
                    <w:left w:val="single" w:sz="4" w:space="0" w:color="000000"/>
                    <w:bottom w:val="single" w:sz="4" w:space="0" w:color="000000"/>
                    <w:right w:val="nil"/>
                  </w:tcBorders>
                  <w:vAlign w:val="center"/>
                </w:tcPr>
                <w:p w:rsidR="00970277" w:rsidRDefault="008A61FD">
                  <w:pPr>
                    <w:jc w:val="center"/>
                    <w:rPr>
                      <w:rFonts w:ascii="Times New Roman" w:eastAsia="宋体" w:hAnsi="Times New Roman"/>
                      <w:color w:val="000000" w:themeColor="text1"/>
                      <w:sz w:val="28"/>
                    </w:rPr>
                  </w:pPr>
                  <w:r>
                    <w:rPr>
                      <w:rFonts w:ascii="Times New Roman" w:eastAsia="宋体" w:hAnsi="Times New Roman" w:hint="eastAsia"/>
                      <w:color w:val="000000" w:themeColor="text1"/>
                      <w:szCs w:val="21"/>
                    </w:rPr>
                    <w:t>—</w:t>
                  </w:r>
                </w:p>
              </w:tc>
            </w:tr>
            <w:tr w:rsidR="00970277">
              <w:trPr>
                <w:trHeight w:val="397"/>
              </w:trPr>
              <w:tc>
                <w:tcPr>
                  <w:tcW w:w="8805" w:type="dxa"/>
                  <w:gridSpan w:val="10"/>
                  <w:tcBorders>
                    <w:top w:val="single" w:sz="4" w:space="0" w:color="000000"/>
                    <w:left w:val="nil"/>
                    <w:bottom w:val="single" w:sz="8" w:space="0" w:color="000000"/>
                    <w:right w:val="nil"/>
                  </w:tcBorders>
                  <w:vAlign w:val="center"/>
                </w:tcPr>
                <w:p w:rsidR="00970277" w:rsidRDefault="008A61FD">
                  <w:pPr>
                    <w:tabs>
                      <w:tab w:val="left" w:pos="417"/>
                    </w:tabs>
                    <w:adjustRightInd w:val="0"/>
                    <w:snapToGrid w:val="0"/>
                    <w:jc w:val="left"/>
                    <w:rPr>
                      <w:rFonts w:ascii="Times New Roman" w:eastAsia="宋体" w:hAnsi="Times New Roman"/>
                      <w:color w:val="000000" w:themeColor="text1"/>
                      <w:szCs w:val="21"/>
                    </w:rPr>
                  </w:pPr>
                  <w:r>
                    <w:rPr>
                      <w:rFonts w:ascii="Times New Roman" w:eastAsia="宋体" w:hint="eastAsia"/>
                      <w:color w:val="000000" w:themeColor="text1"/>
                      <w:szCs w:val="21"/>
                    </w:rPr>
                    <w:t>注：</w:t>
                  </w:r>
                  <w:r>
                    <w:rPr>
                      <w:rFonts w:ascii="Times New Roman" w:eastAsia="宋体" w:hAnsi="Times New Roman" w:hint="eastAsia"/>
                      <w:color w:val="000000" w:themeColor="text1"/>
                      <w:szCs w:val="21"/>
                    </w:rPr>
                    <w:t>“—”</w:t>
                  </w:r>
                  <w:r>
                    <w:rPr>
                      <w:rFonts w:ascii="Times New Roman" w:eastAsia="宋体" w:hint="eastAsia"/>
                      <w:color w:val="000000" w:themeColor="text1"/>
                      <w:szCs w:val="21"/>
                    </w:rPr>
                    <w:t>表示可不开展土壤环境影响评价工作</w:t>
                  </w:r>
                </w:p>
              </w:tc>
            </w:tr>
          </w:tbl>
          <w:p w:rsidR="00970277" w:rsidRDefault="008A61FD">
            <w:pPr>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根据《环境影响评价技术导则土壤环境（试行）》（</w:t>
            </w:r>
            <w:r>
              <w:rPr>
                <w:rFonts w:ascii="Times New Roman" w:eastAsia="宋体" w:hAnsi="Times New Roman"/>
                <w:color w:val="000000" w:themeColor="text1"/>
                <w:sz w:val="24"/>
              </w:rPr>
              <w:t>HJ964-2018</w:t>
            </w:r>
            <w:r>
              <w:rPr>
                <w:rFonts w:ascii="Times New Roman" w:eastAsia="宋体" w:hint="eastAsia"/>
                <w:color w:val="000000" w:themeColor="text1"/>
                <w:sz w:val="24"/>
              </w:rPr>
              <w:t>）附录</w:t>
            </w:r>
            <w:r>
              <w:rPr>
                <w:rFonts w:ascii="Times New Roman" w:eastAsia="宋体" w:hAnsi="Times New Roman"/>
                <w:color w:val="000000" w:themeColor="text1"/>
                <w:sz w:val="24"/>
              </w:rPr>
              <w:t>A</w:t>
            </w:r>
            <w:r>
              <w:rPr>
                <w:rFonts w:ascii="Times New Roman" w:eastAsia="宋体" w:hint="eastAsia"/>
                <w:color w:val="000000" w:themeColor="text1"/>
                <w:sz w:val="24"/>
              </w:rPr>
              <w:t>土壤环境影响评价项目类别表</w:t>
            </w:r>
            <w:r>
              <w:rPr>
                <w:rFonts w:ascii="Times New Roman" w:eastAsia="宋体" w:hAnsi="Times New Roman"/>
                <w:color w:val="000000" w:themeColor="text1"/>
                <w:sz w:val="24"/>
              </w:rPr>
              <w:t>A.1</w:t>
            </w:r>
            <w:r>
              <w:rPr>
                <w:rFonts w:ascii="Times New Roman" w:eastAsia="宋体" w:hint="eastAsia"/>
                <w:color w:val="000000" w:themeColor="text1"/>
                <w:sz w:val="24"/>
              </w:rPr>
              <w:t>土壤环境影响评价项目类别可知，本项目属于制造业</w:t>
            </w:r>
            <w:r>
              <w:rPr>
                <w:rFonts w:ascii="Times New Roman" w:eastAsia="宋体" w:hAnsi="Times New Roman" w:hint="eastAsia"/>
                <w:color w:val="000000" w:themeColor="text1"/>
                <w:sz w:val="24"/>
              </w:rPr>
              <w:t>——</w:t>
            </w:r>
            <w:r>
              <w:rPr>
                <w:rFonts w:ascii="Times New Roman" w:eastAsia="宋体" w:hint="eastAsia"/>
                <w:color w:val="000000" w:themeColor="text1"/>
                <w:sz w:val="24"/>
              </w:rPr>
              <w:t>石油、化工中的其他项目类别，属于</w:t>
            </w:r>
            <w:r>
              <w:rPr>
                <w:rFonts w:ascii="Times New Roman" w:eastAsia="宋体" w:hAnsi="Times New Roman"/>
                <w:color w:val="000000" w:themeColor="text1"/>
                <w:sz w:val="24"/>
              </w:rPr>
              <w:t>III</w:t>
            </w:r>
            <w:r>
              <w:rPr>
                <w:rFonts w:ascii="Times New Roman" w:eastAsia="宋体" w:hint="eastAsia"/>
                <w:color w:val="000000" w:themeColor="text1"/>
                <w:sz w:val="24"/>
              </w:rPr>
              <w:t>类项目。本项目占地面积为</w:t>
            </w:r>
            <w:r>
              <w:rPr>
                <w:rFonts w:ascii="Times New Roman" w:eastAsia="宋体" w:hAnsi="Times New Roman" w:hint="eastAsia"/>
                <w:color w:val="000000" w:themeColor="text1"/>
                <w:sz w:val="24"/>
              </w:rPr>
              <w:t>11514</w:t>
            </w:r>
            <w:r>
              <w:rPr>
                <w:rFonts w:ascii="Times New Roman" w:eastAsia="宋体" w:hint="eastAsia"/>
                <w:color w:val="000000" w:themeColor="text1"/>
                <w:sz w:val="24"/>
              </w:rPr>
              <w:t>平方米，属于小型规模，项目位于</w:t>
            </w:r>
            <w:r>
              <w:rPr>
                <w:rFonts w:ascii="Times New Roman" w:eastAsia="宋体" w:hAnsi="Times New Roman"/>
                <w:bCs/>
                <w:color w:val="000000" w:themeColor="text1"/>
                <w:sz w:val="24"/>
              </w:rPr>
              <w:t>新乡市新乡县新乡经济开发区青龙路中段</w:t>
            </w:r>
            <w:r>
              <w:rPr>
                <w:rFonts w:ascii="Times New Roman" w:eastAsia="宋体" w:hint="eastAsia"/>
                <w:color w:val="000000" w:themeColor="text1"/>
                <w:sz w:val="24"/>
              </w:rPr>
              <w:t>，</w:t>
            </w:r>
            <w:r>
              <w:rPr>
                <w:rFonts w:ascii="Times New Roman" w:eastAsia="宋体" w:hAnsi="Times New Roman" w:hint="eastAsia"/>
                <w:color w:val="000000" w:themeColor="text1"/>
                <w:kern w:val="1"/>
                <w:sz w:val="24"/>
              </w:rPr>
              <w:t>项目东侧为闲置厂房和空地；南侧为道路，隔道路为鱼塘；西侧为养猪场和空地；北侧为养猪场。</w:t>
            </w:r>
            <w:r>
              <w:rPr>
                <w:rFonts w:ascii="Times New Roman" w:eastAsia="宋体" w:hAnsi="Times New Roman" w:hint="eastAsia"/>
                <w:color w:val="000000" w:themeColor="text1"/>
                <w:sz w:val="24"/>
              </w:rPr>
              <w:t>故</w:t>
            </w:r>
            <w:r>
              <w:rPr>
                <w:rFonts w:ascii="Times New Roman" w:eastAsia="宋体" w:hint="eastAsia"/>
                <w:color w:val="000000" w:themeColor="text1"/>
                <w:sz w:val="24"/>
              </w:rPr>
              <w:t>属于较敏感区。</w:t>
            </w:r>
          </w:p>
          <w:p w:rsidR="004E33D3" w:rsidRPr="00AF56CA" w:rsidRDefault="008A61FD" w:rsidP="00AF56CA">
            <w:pPr>
              <w:adjustRightInd w:val="0"/>
              <w:snapToGrid w:val="0"/>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由表</w:t>
            </w:r>
            <w:r>
              <w:rPr>
                <w:rFonts w:ascii="Times New Roman" w:eastAsia="宋体" w:hAnsi="Times New Roman" w:hint="eastAsia"/>
                <w:color w:val="000000" w:themeColor="text1"/>
                <w:sz w:val="24"/>
              </w:rPr>
              <w:t>54</w:t>
            </w:r>
            <w:r>
              <w:rPr>
                <w:rFonts w:ascii="Times New Roman" w:eastAsia="宋体" w:hint="eastAsia"/>
                <w:color w:val="000000" w:themeColor="text1"/>
                <w:sz w:val="24"/>
              </w:rPr>
              <w:t>可知：本项目可不开展土壤环境影响评价工作；故本项目不再对土壤环境进行影响评价。</w:t>
            </w:r>
          </w:p>
          <w:p w:rsidR="00970277" w:rsidRDefault="008A61FD">
            <w:pPr>
              <w:adjustRightInd w:val="0"/>
              <w:snapToGrid w:val="0"/>
              <w:spacing w:line="440" w:lineRule="exact"/>
              <w:ind w:firstLineChars="196" w:firstLine="472"/>
              <w:rPr>
                <w:rFonts w:ascii="Times New Roman" w:eastAsia="宋体" w:hAnsi="Times New Roman"/>
                <w:b/>
                <w:color w:val="000000" w:themeColor="text1"/>
                <w:sz w:val="24"/>
              </w:rPr>
            </w:pPr>
            <w:r>
              <w:rPr>
                <w:rFonts w:ascii="Times New Roman" w:eastAsia="宋体" w:hint="eastAsia"/>
                <w:b/>
                <w:color w:val="000000" w:themeColor="text1"/>
                <w:sz w:val="24"/>
              </w:rPr>
              <w:t>六、项目完成后全厂污染物产排情况</w:t>
            </w:r>
          </w:p>
          <w:p w:rsidR="00970277" w:rsidRDefault="008A61FD">
            <w:pPr>
              <w:adjustRightInd w:val="0"/>
              <w:snapToGrid w:val="0"/>
              <w:spacing w:line="440" w:lineRule="exact"/>
              <w:ind w:firstLineChars="196" w:firstLine="470"/>
              <w:rPr>
                <w:rFonts w:ascii="Times New Roman" w:eastAsia="宋体"/>
                <w:color w:val="000000" w:themeColor="text1"/>
                <w:sz w:val="24"/>
              </w:rPr>
            </w:pPr>
            <w:r>
              <w:rPr>
                <w:rFonts w:ascii="Times New Roman" w:eastAsia="宋体" w:hint="eastAsia"/>
                <w:color w:val="000000" w:themeColor="text1"/>
                <w:sz w:val="24"/>
              </w:rPr>
              <w:t>本项目完成后全厂污染物产排情况详见表</w:t>
            </w:r>
            <w:r>
              <w:rPr>
                <w:rFonts w:ascii="Times New Roman" w:eastAsia="宋体" w:hAnsi="Times New Roman" w:hint="eastAsia"/>
                <w:color w:val="000000" w:themeColor="text1"/>
                <w:sz w:val="24"/>
              </w:rPr>
              <w:t>55</w:t>
            </w:r>
            <w:r>
              <w:rPr>
                <w:rFonts w:ascii="Times New Roman" w:eastAsia="宋体" w:hint="eastAsia"/>
                <w:color w:val="000000" w:themeColor="text1"/>
                <w:sz w:val="24"/>
              </w:rPr>
              <w:t>：</w:t>
            </w:r>
          </w:p>
          <w:p w:rsidR="003C38F4" w:rsidRDefault="003C38F4" w:rsidP="003C38F4">
            <w:pPr>
              <w:pStyle w:val="1"/>
            </w:pPr>
          </w:p>
          <w:p w:rsidR="003C38F4" w:rsidRPr="003C38F4" w:rsidRDefault="003C38F4" w:rsidP="00C21B1B">
            <w:pPr>
              <w:pStyle w:val="1"/>
              <w:jc w:val="both"/>
            </w:pPr>
          </w:p>
          <w:p w:rsidR="00970277" w:rsidRDefault="008A61FD">
            <w:pPr>
              <w:spacing w:line="440" w:lineRule="exact"/>
              <w:jc w:val="center"/>
              <w:rPr>
                <w:rFonts w:ascii="Times New Roman" w:eastAsia="宋体" w:hAnsi="Times New Roman"/>
                <w:b/>
                <w:color w:val="000000" w:themeColor="text1"/>
                <w:sz w:val="24"/>
              </w:rPr>
            </w:pPr>
            <w:r>
              <w:rPr>
                <w:rFonts w:ascii="Times New Roman" w:eastAsia="宋体" w:hint="eastAsia"/>
                <w:b/>
                <w:color w:val="000000" w:themeColor="text1"/>
                <w:sz w:val="24"/>
              </w:rPr>
              <w:lastRenderedPageBreak/>
              <w:t>表</w:t>
            </w:r>
            <w:r>
              <w:rPr>
                <w:rFonts w:ascii="Times New Roman" w:eastAsia="宋体" w:hAnsi="Times New Roman" w:hint="eastAsia"/>
                <w:b/>
                <w:color w:val="000000" w:themeColor="text1"/>
                <w:sz w:val="24"/>
              </w:rPr>
              <w:t xml:space="preserve">55    </w:t>
            </w:r>
            <w:r>
              <w:rPr>
                <w:rFonts w:ascii="Times New Roman" w:eastAsia="宋体" w:hint="eastAsia"/>
                <w:b/>
                <w:color w:val="000000" w:themeColor="text1"/>
                <w:sz w:val="24"/>
              </w:rPr>
              <w:t>项目完成后全厂污染物产排一览表</w:t>
            </w:r>
          </w:p>
          <w:tbl>
            <w:tblPr>
              <w:tblpPr w:leftFromText="180" w:rightFromText="180" w:vertAnchor="text" w:horzAnchor="margin" w:tblpXSpec="center" w:tblpY="32"/>
              <w:tblOverlap w:val="never"/>
              <w:tblW w:w="9072" w:type="dxa"/>
              <w:tblBorders>
                <w:top w:val="single" w:sz="8" w:space="0" w:color="auto"/>
                <w:bottom w:val="single" w:sz="8" w:space="0" w:color="auto"/>
                <w:insideH w:val="single" w:sz="4" w:space="0" w:color="auto"/>
                <w:insideV w:val="single" w:sz="4" w:space="0" w:color="auto"/>
              </w:tblBorders>
              <w:tblLook w:val="04A0"/>
            </w:tblPr>
            <w:tblGrid>
              <w:gridCol w:w="442"/>
              <w:gridCol w:w="1118"/>
              <w:gridCol w:w="846"/>
              <w:gridCol w:w="1047"/>
              <w:gridCol w:w="933"/>
              <w:gridCol w:w="1159"/>
              <w:gridCol w:w="1168"/>
              <w:gridCol w:w="1181"/>
              <w:gridCol w:w="1178"/>
            </w:tblGrid>
            <w:tr w:rsidR="00970277">
              <w:trPr>
                <w:trHeight w:val="397"/>
              </w:trPr>
              <w:tc>
                <w:tcPr>
                  <w:tcW w:w="244" w:type="pct"/>
                  <w:tcBorders>
                    <w:top w:val="single" w:sz="8" w:space="0" w:color="auto"/>
                    <w:bottom w:val="single" w:sz="8" w:space="0" w:color="auto"/>
                  </w:tcBorders>
                  <w:vAlign w:val="center"/>
                </w:tcPr>
                <w:p w:rsidR="00970277" w:rsidRDefault="008A61FD">
                  <w:pPr>
                    <w:pStyle w:val="a8"/>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污染物</w:t>
                  </w:r>
                </w:p>
              </w:tc>
              <w:tc>
                <w:tcPr>
                  <w:tcW w:w="616" w:type="pct"/>
                  <w:tcBorders>
                    <w:top w:val="single" w:sz="8" w:space="0" w:color="auto"/>
                    <w:bottom w:val="single" w:sz="8" w:space="0" w:color="auto"/>
                  </w:tcBorders>
                  <w:vAlign w:val="center"/>
                </w:tcPr>
                <w:p w:rsidR="00970277" w:rsidRDefault="008A61FD">
                  <w:pPr>
                    <w:pStyle w:val="a8"/>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产污环节</w:t>
                  </w:r>
                </w:p>
              </w:tc>
              <w:tc>
                <w:tcPr>
                  <w:tcW w:w="466" w:type="pct"/>
                  <w:tcBorders>
                    <w:top w:val="single" w:sz="8" w:space="0" w:color="auto"/>
                    <w:bottom w:val="single" w:sz="8" w:space="0" w:color="auto"/>
                  </w:tcBorders>
                  <w:vAlign w:val="center"/>
                </w:tcPr>
                <w:p w:rsidR="00970277" w:rsidRDefault="008A61FD">
                  <w:pPr>
                    <w:pStyle w:val="a8"/>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污染因子</w:t>
                  </w:r>
                </w:p>
              </w:tc>
              <w:tc>
                <w:tcPr>
                  <w:tcW w:w="577" w:type="pct"/>
                  <w:tcBorders>
                    <w:top w:val="single" w:sz="8" w:space="0" w:color="auto"/>
                    <w:bottom w:val="single" w:sz="8" w:space="0" w:color="auto"/>
                  </w:tcBorders>
                  <w:vAlign w:val="center"/>
                </w:tcPr>
                <w:p w:rsidR="00970277" w:rsidRDefault="008A61FD">
                  <w:pPr>
                    <w:pStyle w:val="a8"/>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现有工程排放量（</w:t>
                  </w:r>
                  <w:r>
                    <w:rPr>
                      <w:rFonts w:ascii="Times New Roman" w:eastAsia="宋体" w:hAnsi="Times New Roman"/>
                      <w:b/>
                      <w:color w:val="000000" w:themeColor="text1"/>
                      <w:sz w:val="21"/>
                      <w:szCs w:val="21"/>
                    </w:rPr>
                    <w:t>t/a</w:t>
                  </w:r>
                  <w:r>
                    <w:rPr>
                      <w:rFonts w:ascii="Times New Roman" w:eastAsia="宋体" w:hint="eastAsia"/>
                      <w:b/>
                      <w:color w:val="000000" w:themeColor="text1"/>
                      <w:sz w:val="21"/>
                      <w:szCs w:val="21"/>
                    </w:rPr>
                    <w:t>）</w:t>
                  </w:r>
                </w:p>
              </w:tc>
              <w:tc>
                <w:tcPr>
                  <w:tcW w:w="514" w:type="pct"/>
                  <w:tcBorders>
                    <w:top w:val="single" w:sz="8" w:space="0" w:color="auto"/>
                    <w:bottom w:val="single" w:sz="8" w:space="0" w:color="auto"/>
                  </w:tcBorders>
                  <w:vAlign w:val="center"/>
                </w:tcPr>
                <w:p w:rsidR="00970277" w:rsidRDefault="008A61FD">
                  <w:pPr>
                    <w:pStyle w:val="a8"/>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本项目排放量（</w:t>
                  </w:r>
                  <w:r>
                    <w:rPr>
                      <w:rFonts w:ascii="Times New Roman" w:eastAsia="宋体" w:hAnsi="Times New Roman"/>
                      <w:b/>
                      <w:color w:val="000000" w:themeColor="text1"/>
                      <w:sz w:val="21"/>
                      <w:szCs w:val="21"/>
                    </w:rPr>
                    <w:t>t/a</w:t>
                  </w:r>
                  <w:r>
                    <w:rPr>
                      <w:rFonts w:ascii="Times New Roman" w:eastAsia="宋体" w:hint="eastAsia"/>
                      <w:b/>
                      <w:color w:val="000000" w:themeColor="text1"/>
                      <w:sz w:val="21"/>
                      <w:szCs w:val="21"/>
                    </w:rPr>
                    <w:t>）</w:t>
                  </w:r>
                </w:p>
              </w:tc>
              <w:tc>
                <w:tcPr>
                  <w:tcW w:w="638" w:type="pct"/>
                  <w:tcBorders>
                    <w:top w:val="single" w:sz="8" w:space="0" w:color="auto"/>
                    <w:bottom w:val="single" w:sz="8" w:space="0" w:color="auto"/>
                  </w:tcBorders>
                  <w:vAlign w:val="center"/>
                </w:tcPr>
                <w:p w:rsidR="00970277" w:rsidRDefault="008A61FD">
                  <w:pPr>
                    <w:jc w:val="center"/>
                    <w:rPr>
                      <w:rFonts w:ascii="Times New Roman" w:eastAsia="宋体" w:hAnsi="Times New Roman"/>
                      <w:b/>
                      <w:color w:val="000000" w:themeColor="text1"/>
                    </w:rPr>
                  </w:pPr>
                  <w:r>
                    <w:rPr>
                      <w:rFonts w:ascii="Times New Roman" w:eastAsia="宋体" w:hint="eastAsia"/>
                      <w:b/>
                      <w:color w:val="000000" w:themeColor="text1"/>
                    </w:rPr>
                    <w:t>区域平衡替代量（</w:t>
                  </w:r>
                  <w:r>
                    <w:rPr>
                      <w:rFonts w:ascii="Times New Roman" w:eastAsia="宋体" w:hAnsi="Times New Roman"/>
                      <w:b/>
                      <w:color w:val="000000" w:themeColor="text1"/>
                    </w:rPr>
                    <w:t>t/a</w:t>
                  </w:r>
                  <w:r>
                    <w:rPr>
                      <w:rFonts w:ascii="Times New Roman" w:eastAsia="宋体" w:hint="eastAsia"/>
                      <w:b/>
                      <w:color w:val="000000" w:themeColor="text1"/>
                    </w:rPr>
                    <w:t>）</w:t>
                  </w:r>
                </w:p>
              </w:tc>
              <w:tc>
                <w:tcPr>
                  <w:tcW w:w="643" w:type="pct"/>
                  <w:tcBorders>
                    <w:top w:val="single" w:sz="8" w:space="0" w:color="auto"/>
                    <w:bottom w:val="single" w:sz="8" w:space="0" w:color="auto"/>
                  </w:tcBorders>
                  <w:vAlign w:val="center"/>
                </w:tcPr>
                <w:p w:rsidR="00970277" w:rsidRDefault="008A61FD">
                  <w:pPr>
                    <w:pStyle w:val="a8"/>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以新带老削减量（</w:t>
                  </w:r>
                  <w:r>
                    <w:rPr>
                      <w:rFonts w:ascii="Times New Roman" w:eastAsia="宋体" w:hAnsi="Times New Roman"/>
                      <w:b/>
                      <w:color w:val="000000" w:themeColor="text1"/>
                      <w:sz w:val="21"/>
                      <w:szCs w:val="21"/>
                    </w:rPr>
                    <w:t>t/a</w:t>
                  </w:r>
                  <w:r>
                    <w:rPr>
                      <w:rFonts w:ascii="Times New Roman" w:eastAsia="宋体" w:hint="eastAsia"/>
                      <w:b/>
                      <w:color w:val="000000" w:themeColor="text1"/>
                      <w:sz w:val="21"/>
                      <w:szCs w:val="21"/>
                    </w:rPr>
                    <w:t>）</w:t>
                  </w:r>
                </w:p>
              </w:tc>
              <w:tc>
                <w:tcPr>
                  <w:tcW w:w="650" w:type="pct"/>
                  <w:tcBorders>
                    <w:top w:val="single" w:sz="8" w:space="0" w:color="auto"/>
                    <w:bottom w:val="single" w:sz="8" w:space="0" w:color="auto"/>
                  </w:tcBorders>
                  <w:vAlign w:val="center"/>
                </w:tcPr>
                <w:p w:rsidR="00970277" w:rsidRDefault="008A61FD">
                  <w:pPr>
                    <w:pStyle w:val="a8"/>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本项目完成后全厂排放量（</w:t>
                  </w:r>
                  <w:r>
                    <w:rPr>
                      <w:rFonts w:ascii="Times New Roman" w:eastAsia="宋体" w:hAnsi="Times New Roman"/>
                      <w:b/>
                      <w:color w:val="000000" w:themeColor="text1"/>
                      <w:sz w:val="21"/>
                      <w:szCs w:val="21"/>
                    </w:rPr>
                    <w:t>t/a</w:t>
                  </w:r>
                  <w:r>
                    <w:rPr>
                      <w:rFonts w:ascii="Times New Roman" w:eastAsia="宋体" w:hint="eastAsia"/>
                      <w:b/>
                      <w:color w:val="000000" w:themeColor="text1"/>
                      <w:sz w:val="21"/>
                      <w:szCs w:val="21"/>
                    </w:rPr>
                    <w:t>）</w:t>
                  </w:r>
                </w:p>
              </w:tc>
              <w:tc>
                <w:tcPr>
                  <w:tcW w:w="648" w:type="pct"/>
                  <w:tcBorders>
                    <w:top w:val="single" w:sz="8" w:space="0" w:color="auto"/>
                    <w:bottom w:val="single" w:sz="8" w:space="0" w:color="auto"/>
                  </w:tcBorders>
                  <w:vAlign w:val="center"/>
                </w:tcPr>
                <w:p w:rsidR="00970277" w:rsidRDefault="008A61FD">
                  <w:pPr>
                    <w:pStyle w:val="a8"/>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排放增减量（</w:t>
                  </w:r>
                  <w:r>
                    <w:rPr>
                      <w:rFonts w:ascii="Times New Roman" w:eastAsia="宋体" w:hAnsi="Times New Roman" w:hint="eastAsia"/>
                      <w:b/>
                      <w:color w:val="000000" w:themeColor="text1"/>
                      <w:sz w:val="21"/>
                      <w:szCs w:val="21"/>
                    </w:rPr>
                    <w:t>t/a</w:t>
                  </w:r>
                  <w:r>
                    <w:rPr>
                      <w:rFonts w:ascii="Times New Roman" w:eastAsia="宋体" w:hint="eastAsia"/>
                      <w:b/>
                      <w:color w:val="000000" w:themeColor="text1"/>
                      <w:sz w:val="21"/>
                      <w:szCs w:val="21"/>
                    </w:rPr>
                    <w:t>）</w:t>
                  </w:r>
                </w:p>
              </w:tc>
            </w:tr>
            <w:tr w:rsidR="00970277">
              <w:trPr>
                <w:trHeight w:val="397"/>
              </w:trPr>
              <w:tc>
                <w:tcPr>
                  <w:tcW w:w="244" w:type="pct"/>
                  <w:vMerge w:val="restart"/>
                  <w:tcBorders>
                    <w:top w:val="single" w:sz="8" w:space="0" w:color="auto"/>
                  </w:tcBorders>
                  <w:vAlign w:val="center"/>
                </w:tcPr>
                <w:p w:rsidR="00970277" w:rsidRDefault="008A61FD">
                  <w:pPr>
                    <w:pStyle w:val="a8"/>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废水</w:t>
                  </w:r>
                </w:p>
              </w:tc>
              <w:tc>
                <w:tcPr>
                  <w:tcW w:w="616" w:type="pct"/>
                  <w:vMerge w:val="restart"/>
                  <w:tcBorders>
                    <w:top w:val="single" w:sz="8" w:space="0" w:color="auto"/>
                  </w:tcBorders>
                  <w:vAlign w:val="center"/>
                </w:tcPr>
                <w:p w:rsidR="00970277" w:rsidRDefault="008A61FD">
                  <w:pPr>
                    <w:pStyle w:val="a8"/>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生活污水</w:t>
                  </w:r>
                </w:p>
              </w:tc>
              <w:tc>
                <w:tcPr>
                  <w:tcW w:w="466" w:type="pct"/>
                  <w:tcBorders>
                    <w:top w:val="single" w:sz="8" w:space="0" w:color="auto"/>
                  </w:tcBorders>
                  <w:vAlign w:val="center"/>
                </w:tcPr>
                <w:p w:rsidR="00970277" w:rsidRDefault="008A61FD">
                  <w:pPr>
                    <w:pStyle w:val="a8"/>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废水量</w:t>
                  </w:r>
                </w:p>
              </w:tc>
              <w:tc>
                <w:tcPr>
                  <w:tcW w:w="577" w:type="pct"/>
                  <w:tcBorders>
                    <w:top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972</w:t>
                  </w:r>
                </w:p>
              </w:tc>
              <w:tc>
                <w:tcPr>
                  <w:tcW w:w="514" w:type="pct"/>
                  <w:tcBorders>
                    <w:top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8" w:type="pct"/>
                  <w:tcBorders>
                    <w:top w:val="single" w:sz="8" w:space="0" w:color="auto"/>
                  </w:tcBorders>
                  <w:vAlign w:val="center"/>
                </w:tcPr>
                <w:p w:rsidR="00970277" w:rsidRDefault="008A61FD">
                  <w:pPr>
                    <w:jc w:val="center"/>
                    <w:rPr>
                      <w:rFonts w:ascii="Times New Roman" w:eastAsia="宋体" w:hAnsi="Times New Roman"/>
                      <w:color w:val="000000" w:themeColor="text1"/>
                    </w:rPr>
                  </w:pPr>
                  <w:r>
                    <w:rPr>
                      <w:rFonts w:ascii="Times New Roman" w:eastAsia="宋体" w:hAnsi="Times New Roman"/>
                      <w:color w:val="000000" w:themeColor="text1"/>
                    </w:rPr>
                    <w:t>0</w:t>
                  </w:r>
                </w:p>
              </w:tc>
              <w:tc>
                <w:tcPr>
                  <w:tcW w:w="643" w:type="pct"/>
                  <w:tcBorders>
                    <w:top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0" w:type="pct"/>
                  <w:tcBorders>
                    <w:top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972</w:t>
                  </w:r>
                </w:p>
              </w:tc>
              <w:tc>
                <w:tcPr>
                  <w:tcW w:w="648" w:type="pct"/>
                  <w:tcBorders>
                    <w:top w:val="single" w:sz="8" w:space="0" w:color="auto"/>
                  </w:tcBorders>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970277">
              <w:trPr>
                <w:trHeight w:val="397"/>
              </w:trPr>
              <w:tc>
                <w:tcPr>
                  <w:tcW w:w="244" w:type="pct"/>
                  <w:vMerge/>
                  <w:vAlign w:val="center"/>
                </w:tcPr>
                <w:p w:rsidR="00970277" w:rsidRDefault="00970277">
                  <w:pPr>
                    <w:widowControl/>
                    <w:jc w:val="center"/>
                    <w:rPr>
                      <w:rFonts w:ascii="Times New Roman" w:eastAsia="宋体" w:hAnsi="Times New Roman"/>
                      <w:color w:val="000000" w:themeColor="text1"/>
                      <w:szCs w:val="21"/>
                    </w:rPr>
                  </w:pPr>
                </w:p>
              </w:tc>
              <w:tc>
                <w:tcPr>
                  <w:tcW w:w="616" w:type="pct"/>
                  <w:vMerge/>
                  <w:vAlign w:val="center"/>
                </w:tcPr>
                <w:p w:rsidR="00970277" w:rsidRDefault="00970277">
                  <w:pPr>
                    <w:jc w:val="center"/>
                    <w:rPr>
                      <w:rFonts w:ascii="Times New Roman" w:eastAsia="宋体" w:hAnsi="Times New Roman"/>
                      <w:color w:val="000000" w:themeColor="text1"/>
                      <w:szCs w:val="21"/>
                    </w:rPr>
                  </w:pPr>
                </w:p>
              </w:tc>
              <w:tc>
                <w:tcPr>
                  <w:tcW w:w="466"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COD</w:t>
                  </w:r>
                </w:p>
              </w:tc>
              <w:tc>
                <w:tcPr>
                  <w:tcW w:w="577"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0.0389</w:t>
                  </w:r>
                </w:p>
              </w:tc>
              <w:tc>
                <w:tcPr>
                  <w:tcW w:w="514"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8" w:type="pct"/>
                  <w:vAlign w:val="center"/>
                </w:tcPr>
                <w:p w:rsidR="00970277" w:rsidRDefault="008A61FD">
                  <w:pPr>
                    <w:jc w:val="center"/>
                    <w:rPr>
                      <w:rFonts w:ascii="Times New Roman" w:eastAsia="宋体" w:hAnsi="Times New Roman"/>
                      <w:color w:val="000000" w:themeColor="text1"/>
                    </w:rPr>
                  </w:pPr>
                  <w:r>
                    <w:rPr>
                      <w:rFonts w:ascii="Times New Roman" w:eastAsia="宋体" w:hAnsi="Times New Roman"/>
                      <w:color w:val="000000" w:themeColor="text1"/>
                    </w:rPr>
                    <w:t>0</w:t>
                  </w:r>
                </w:p>
              </w:tc>
              <w:tc>
                <w:tcPr>
                  <w:tcW w:w="643"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0.0389</w:t>
                  </w:r>
                </w:p>
              </w:tc>
              <w:tc>
                <w:tcPr>
                  <w:tcW w:w="648"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970277">
              <w:trPr>
                <w:trHeight w:val="397"/>
              </w:trPr>
              <w:tc>
                <w:tcPr>
                  <w:tcW w:w="244" w:type="pct"/>
                  <w:vMerge/>
                  <w:vAlign w:val="center"/>
                </w:tcPr>
                <w:p w:rsidR="00970277" w:rsidRDefault="00970277">
                  <w:pPr>
                    <w:widowControl/>
                    <w:jc w:val="center"/>
                    <w:rPr>
                      <w:rFonts w:ascii="Times New Roman" w:eastAsia="宋体" w:hAnsi="Times New Roman"/>
                      <w:color w:val="000000" w:themeColor="text1"/>
                      <w:szCs w:val="21"/>
                    </w:rPr>
                  </w:pPr>
                </w:p>
              </w:tc>
              <w:tc>
                <w:tcPr>
                  <w:tcW w:w="616" w:type="pct"/>
                  <w:vMerge/>
                  <w:vAlign w:val="center"/>
                </w:tcPr>
                <w:p w:rsidR="00970277" w:rsidRDefault="00970277">
                  <w:pPr>
                    <w:jc w:val="center"/>
                    <w:rPr>
                      <w:rFonts w:ascii="Times New Roman" w:eastAsia="宋体" w:hAnsi="Times New Roman"/>
                      <w:color w:val="000000" w:themeColor="text1"/>
                      <w:szCs w:val="21"/>
                    </w:rPr>
                  </w:pPr>
                </w:p>
              </w:tc>
              <w:tc>
                <w:tcPr>
                  <w:tcW w:w="466"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NH</w:t>
                  </w:r>
                  <w:r>
                    <w:rPr>
                      <w:rFonts w:ascii="Times New Roman" w:eastAsia="宋体" w:hAnsi="Times New Roman"/>
                      <w:color w:val="000000" w:themeColor="text1"/>
                      <w:szCs w:val="21"/>
                      <w:vertAlign w:val="subscript"/>
                    </w:rPr>
                    <w:t>3</w:t>
                  </w:r>
                  <w:r>
                    <w:rPr>
                      <w:rFonts w:ascii="Times New Roman" w:eastAsia="宋体" w:hAnsi="Times New Roman"/>
                      <w:color w:val="000000" w:themeColor="text1"/>
                      <w:szCs w:val="21"/>
                    </w:rPr>
                    <w:t>-N</w:t>
                  </w:r>
                </w:p>
              </w:tc>
              <w:tc>
                <w:tcPr>
                  <w:tcW w:w="577"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0.0019</w:t>
                  </w:r>
                </w:p>
              </w:tc>
              <w:tc>
                <w:tcPr>
                  <w:tcW w:w="514"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8" w:type="pct"/>
                  <w:vAlign w:val="center"/>
                </w:tcPr>
                <w:p w:rsidR="00970277" w:rsidRDefault="008A61FD">
                  <w:pPr>
                    <w:jc w:val="center"/>
                    <w:rPr>
                      <w:rFonts w:ascii="Times New Roman" w:eastAsia="宋体" w:hAnsi="Times New Roman"/>
                      <w:color w:val="000000" w:themeColor="text1"/>
                    </w:rPr>
                  </w:pPr>
                  <w:r>
                    <w:rPr>
                      <w:rFonts w:ascii="Times New Roman" w:eastAsia="宋体" w:hAnsi="Times New Roman"/>
                      <w:color w:val="000000" w:themeColor="text1"/>
                    </w:rPr>
                    <w:t>0</w:t>
                  </w:r>
                </w:p>
              </w:tc>
              <w:tc>
                <w:tcPr>
                  <w:tcW w:w="643"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0.0019</w:t>
                  </w:r>
                </w:p>
              </w:tc>
              <w:tc>
                <w:tcPr>
                  <w:tcW w:w="648"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970277">
              <w:trPr>
                <w:trHeight w:val="397"/>
              </w:trPr>
              <w:tc>
                <w:tcPr>
                  <w:tcW w:w="244" w:type="pct"/>
                  <w:vMerge/>
                  <w:vAlign w:val="center"/>
                </w:tcPr>
                <w:p w:rsidR="00970277" w:rsidRDefault="00970277">
                  <w:pPr>
                    <w:widowControl/>
                    <w:jc w:val="center"/>
                    <w:rPr>
                      <w:rFonts w:ascii="Times New Roman" w:eastAsia="宋体" w:hAnsi="Times New Roman"/>
                      <w:color w:val="000000" w:themeColor="text1"/>
                      <w:szCs w:val="21"/>
                    </w:rPr>
                  </w:pPr>
                </w:p>
              </w:tc>
              <w:tc>
                <w:tcPr>
                  <w:tcW w:w="616" w:type="pct"/>
                  <w:vMerge/>
                  <w:vAlign w:val="center"/>
                </w:tcPr>
                <w:p w:rsidR="00970277" w:rsidRDefault="00970277">
                  <w:pPr>
                    <w:jc w:val="center"/>
                    <w:rPr>
                      <w:rFonts w:ascii="Times New Roman" w:eastAsia="宋体" w:hAnsi="Times New Roman"/>
                      <w:color w:val="000000" w:themeColor="text1"/>
                      <w:szCs w:val="21"/>
                    </w:rPr>
                  </w:pPr>
                </w:p>
              </w:tc>
              <w:tc>
                <w:tcPr>
                  <w:tcW w:w="466"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TP</w:t>
                  </w:r>
                </w:p>
              </w:tc>
              <w:tc>
                <w:tcPr>
                  <w:tcW w:w="577"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0.0004</w:t>
                  </w:r>
                </w:p>
              </w:tc>
              <w:tc>
                <w:tcPr>
                  <w:tcW w:w="514"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8" w:type="pct"/>
                  <w:vAlign w:val="center"/>
                </w:tcPr>
                <w:p w:rsidR="00970277" w:rsidRDefault="008A61FD">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0.0004</w:t>
                  </w:r>
                </w:p>
              </w:tc>
              <w:tc>
                <w:tcPr>
                  <w:tcW w:w="648"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970277">
              <w:trPr>
                <w:trHeight w:val="397"/>
              </w:trPr>
              <w:tc>
                <w:tcPr>
                  <w:tcW w:w="244" w:type="pct"/>
                  <w:vMerge w:val="restart"/>
                  <w:vAlign w:val="center"/>
                </w:tcPr>
                <w:p w:rsidR="00970277" w:rsidRDefault="008A61FD">
                  <w:pPr>
                    <w:pStyle w:val="a8"/>
                    <w:adjustRightInd w:val="0"/>
                    <w:snapToGrid w:val="0"/>
                    <w:spacing w:line="240" w:lineRule="auto"/>
                    <w:ind w:firstLineChars="0" w:firstLine="0"/>
                    <w:jc w:val="center"/>
                    <w:rPr>
                      <w:rFonts w:ascii="Times New Roman" w:eastAsia="宋体"/>
                      <w:color w:val="000000" w:themeColor="text1"/>
                      <w:sz w:val="21"/>
                      <w:szCs w:val="21"/>
                    </w:rPr>
                  </w:pPr>
                  <w:r>
                    <w:rPr>
                      <w:rFonts w:ascii="Times New Roman" w:eastAsia="宋体" w:hint="eastAsia"/>
                      <w:color w:val="000000" w:themeColor="text1"/>
                      <w:sz w:val="21"/>
                      <w:szCs w:val="21"/>
                    </w:rPr>
                    <w:t>废气</w:t>
                  </w:r>
                </w:p>
              </w:tc>
              <w:tc>
                <w:tcPr>
                  <w:tcW w:w="616" w:type="pct"/>
                  <w:vAlign w:val="center"/>
                </w:tcPr>
                <w:p w:rsidR="00970277" w:rsidRDefault="008A61FD">
                  <w:pPr>
                    <w:pStyle w:val="a8"/>
                    <w:adjustRightInd w:val="0"/>
                    <w:snapToGrid w:val="0"/>
                    <w:spacing w:line="240" w:lineRule="auto"/>
                    <w:ind w:firstLineChars="0" w:firstLine="0"/>
                    <w:jc w:val="center"/>
                    <w:rPr>
                      <w:rFonts w:ascii="Times New Roman" w:eastAsia="宋体"/>
                      <w:color w:val="000000" w:themeColor="text1"/>
                      <w:sz w:val="21"/>
                      <w:szCs w:val="21"/>
                    </w:rPr>
                  </w:pPr>
                  <w:r>
                    <w:rPr>
                      <w:rFonts w:ascii="Times New Roman" w:eastAsia="宋体"/>
                      <w:color w:val="000000" w:themeColor="text1"/>
                      <w:sz w:val="21"/>
                      <w:szCs w:val="21"/>
                    </w:rPr>
                    <w:t>拉丝</w:t>
                  </w:r>
                  <w:r>
                    <w:rPr>
                      <w:rFonts w:ascii="Times New Roman" w:eastAsia="宋体" w:hint="eastAsia"/>
                      <w:color w:val="000000" w:themeColor="text1"/>
                      <w:sz w:val="21"/>
                      <w:szCs w:val="21"/>
                    </w:rPr>
                    <w:t>、</w:t>
                  </w:r>
                  <w:r>
                    <w:rPr>
                      <w:rFonts w:ascii="Times New Roman" w:eastAsia="宋体"/>
                      <w:color w:val="000000" w:themeColor="text1"/>
                      <w:sz w:val="21"/>
                      <w:szCs w:val="21"/>
                    </w:rPr>
                    <w:t>吹膜</w:t>
                  </w:r>
                  <w:r>
                    <w:rPr>
                      <w:rFonts w:ascii="Times New Roman" w:eastAsia="宋体" w:hint="eastAsia"/>
                      <w:color w:val="000000" w:themeColor="text1"/>
                      <w:sz w:val="21"/>
                      <w:szCs w:val="21"/>
                    </w:rPr>
                    <w:t>、</w:t>
                  </w:r>
                  <w:r>
                    <w:rPr>
                      <w:rFonts w:ascii="Times New Roman" w:eastAsia="宋体"/>
                      <w:color w:val="000000" w:themeColor="text1"/>
                      <w:sz w:val="21"/>
                      <w:szCs w:val="21"/>
                    </w:rPr>
                    <w:t>覆膜工序</w:t>
                  </w:r>
                </w:p>
              </w:tc>
              <w:tc>
                <w:tcPr>
                  <w:tcW w:w="466" w:type="pct"/>
                  <w:vAlign w:val="center"/>
                </w:tcPr>
                <w:p w:rsidR="00970277" w:rsidRDefault="008A61FD">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非甲烷总烃</w:t>
                  </w:r>
                </w:p>
              </w:tc>
              <w:tc>
                <w:tcPr>
                  <w:tcW w:w="577"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0.102</w:t>
                  </w:r>
                </w:p>
              </w:tc>
              <w:tc>
                <w:tcPr>
                  <w:tcW w:w="514"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r w:rsidR="004F7EC3">
                    <w:rPr>
                      <w:rFonts w:ascii="Times New Roman" w:eastAsia="宋体" w:hAnsi="Times New Roman" w:hint="eastAsia"/>
                      <w:color w:val="000000" w:themeColor="text1"/>
                      <w:szCs w:val="21"/>
                    </w:rPr>
                    <w:t>2273</w:t>
                  </w:r>
                </w:p>
              </w:tc>
              <w:tc>
                <w:tcPr>
                  <w:tcW w:w="638" w:type="pct"/>
                  <w:vAlign w:val="center"/>
                </w:tcPr>
                <w:p w:rsidR="00970277" w:rsidRDefault="008A61FD">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970277" w:rsidRDefault="004F7EC3">
                  <w:pPr>
                    <w:pStyle w:val="a8"/>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w:t>
                  </w:r>
                </w:p>
              </w:tc>
              <w:tc>
                <w:tcPr>
                  <w:tcW w:w="650" w:type="pct"/>
                  <w:vAlign w:val="center"/>
                </w:tcPr>
                <w:p w:rsidR="00970277" w:rsidRDefault="008A61FD" w:rsidP="004F7EC3">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r w:rsidR="004F7EC3">
                    <w:rPr>
                      <w:rFonts w:ascii="Times New Roman" w:eastAsia="宋体" w:hAnsi="Times New Roman" w:hint="eastAsia"/>
                      <w:color w:val="000000" w:themeColor="text1"/>
                      <w:szCs w:val="21"/>
                    </w:rPr>
                    <w:t>3293</w:t>
                  </w:r>
                </w:p>
              </w:tc>
              <w:tc>
                <w:tcPr>
                  <w:tcW w:w="648" w:type="pct"/>
                  <w:vAlign w:val="center"/>
                </w:tcPr>
                <w:p w:rsidR="00970277" w:rsidRDefault="004F7EC3">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r w:rsidR="005E0A76">
                    <w:rPr>
                      <w:rFonts w:ascii="Times New Roman" w:eastAsia="宋体" w:hAnsi="Times New Roman" w:hint="eastAsia"/>
                      <w:color w:val="000000" w:themeColor="text1"/>
                      <w:szCs w:val="21"/>
                    </w:rPr>
                    <w:t>0.</w:t>
                  </w:r>
                  <w:r>
                    <w:rPr>
                      <w:rFonts w:ascii="Times New Roman" w:eastAsia="宋体" w:hAnsi="Times New Roman" w:hint="eastAsia"/>
                      <w:color w:val="000000" w:themeColor="text1"/>
                      <w:szCs w:val="21"/>
                    </w:rPr>
                    <w:t>2273</w:t>
                  </w:r>
                </w:p>
              </w:tc>
            </w:tr>
            <w:tr w:rsidR="00970277">
              <w:trPr>
                <w:trHeight w:val="397"/>
              </w:trPr>
              <w:tc>
                <w:tcPr>
                  <w:tcW w:w="244" w:type="pct"/>
                  <w:vMerge/>
                  <w:vAlign w:val="center"/>
                </w:tcPr>
                <w:p w:rsidR="00970277" w:rsidRDefault="00970277">
                  <w:pPr>
                    <w:pStyle w:val="a8"/>
                    <w:adjustRightInd w:val="0"/>
                    <w:snapToGrid w:val="0"/>
                    <w:spacing w:line="240" w:lineRule="auto"/>
                    <w:ind w:firstLineChars="0" w:firstLine="0"/>
                    <w:jc w:val="center"/>
                    <w:rPr>
                      <w:rFonts w:ascii="Times New Roman" w:eastAsia="宋体"/>
                      <w:color w:val="000000" w:themeColor="text1"/>
                      <w:sz w:val="21"/>
                      <w:szCs w:val="21"/>
                    </w:rPr>
                  </w:pPr>
                </w:p>
              </w:tc>
              <w:tc>
                <w:tcPr>
                  <w:tcW w:w="616" w:type="pct"/>
                  <w:vAlign w:val="center"/>
                </w:tcPr>
                <w:p w:rsidR="00970277" w:rsidRDefault="008A61FD">
                  <w:pPr>
                    <w:pStyle w:val="a8"/>
                    <w:adjustRightInd w:val="0"/>
                    <w:snapToGrid w:val="0"/>
                    <w:spacing w:line="240" w:lineRule="auto"/>
                    <w:ind w:firstLineChars="0" w:firstLine="0"/>
                    <w:jc w:val="center"/>
                    <w:rPr>
                      <w:rFonts w:ascii="Times New Roman" w:eastAsia="宋体"/>
                      <w:color w:val="000000" w:themeColor="text1"/>
                      <w:sz w:val="21"/>
                      <w:szCs w:val="21"/>
                    </w:rPr>
                  </w:pPr>
                  <w:r>
                    <w:rPr>
                      <w:rFonts w:ascii="Times New Roman" w:eastAsia="宋体"/>
                      <w:color w:val="000000" w:themeColor="text1"/>
                      <w:sz w:val="21"/>
                      <w:szCs w:val="21"/>
                    </w:rPr>
                    <w:t>柔印和彩印工序</w:t>
                  </w:r>
                </w:p>
              </w:tc>
              <w:tc>
                <w:tcPr>
                  <w:tcW w:w="466" w:type="pct"/>
                  <w:vAlign w:val="center"/>
                </w:tcPr>
                <w:p w:rsidR="00970277" w:rsidRDefault="008A61FD">
                  <w:pPr>
                    <w:pStyle w:val="a8"/>
                    <w:adjustRightInd w:val="0"/>
                    <w:snapToGrid w:val="0"/>
                    <w:spacing w:line="240" w:lineRule="auto"/>
                    <w:ind w:firstLineChars="0" w:firstLine="0"/>
                    <w:jc w:val="center"/>
                    <w:rPr>
                      <w:rFonts w:ascii="Times New Roman" w:eastAsia="宋体"/>
                      <w:color w:val="000000" w:themeColor="text1"/>
                      <w:sz w:val="21"/>
                      <w:szCs w:val="21"/>
                    </w:rPr>
                  </w:pPr>
                  <w:r>
                    <w:rPr>
                      <w:rFonts w:ascii="Times New Roman" w:eastAsia="宋体" w:hint="eastAsia"/>
                      <w:color w:val="000000" w:themeColor="text1"/>
                      <w:sz w:val="21"/>
                      <w:szCs w:val="21"/>
                    </w:rPr>
                    <w:t>非甲烷总烃</w:t>
                  </w:r>
                </w:p>
              </w:tc>
              <w:tc>
                <w:tcPr>
                  <w:tcW w:w="577"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4"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0.19</w:t>
                  </w:r>
                </w:p>
              </w:tc>
              <w:tc>
                <w:tcPr>
                  <w:tcW w:w="638" w:type="pct"/>
                  <w:vAlign w:val="center"/>
                </w:tcPr>
                <w:p w:rsidR="00970277" w:rsidRDefault="008A61FD">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970277" w:rsidRDefault="008A61FD">
                  <w:pPr>
                    <w:pStyle w:val="a8"/>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w:t>
                  </w:r>
                </w:p>
              </w:tc>
              <w:tc>
                <w:tcPr>
                  <w:tcW w:w="65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0.19</w:t>
                  </w:r>
                </w:p>
              </w:tc>
              <w:tc>
                <w:tcPr>
                  <w:tcW w:w="648"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+0.19</w:t>
                  </w:r>
                </w:p>
              </w:tc>
            </w:tr>
            <w:tr w:rsidR="00970277">
              <w:trPr>
                <w:trHeight w:val="397"/>
              </w:trPr>
              <w:tc>
                <w:tcPr>
                  <w:tcW w:w="244" w:type="pct"/>
                  <w:vMerge w:val="restart"/>
                  <w:vAlign w:val="center"/>
                </w:tcPr>
                <w:p w:rsidR="00970277" w:rsidRDefault="008A61FD">
                  <w:pPr>
                    <w:pStyle w:val="a8"/>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固废</w:t>
                  </w:r>
                </w:p>
                <w:p w:rsidR="00970277" w:rsidRDefault="00970277">
                  <w:pPr>
                    <w:pStyle w:val="a8"/>
                    <w:adjustRightInd w:val="0"/>
                    <w:snapToGrid w:val="0"/>
                    <w:spacing w:line="240" w:lineRule="auto"/>
                    <w:jc w:val="center"/>
                    <w:rPr>
                      <w:rFonts w:ascii="Times New Roman" w:eastAsia="宋体" w:hAnsi="Times New Roman"/>
                      <w:color w:val="000000" w:themeColor="text1"/>
                    </w:rPr>
                  </w:pPr>
                </w:p>
              </w:tc>
              <w:tc>
                <w:tcPr>
                  <w:tcW w:w="616" w:type="pct"/>
                  <w:vMerge w:val="restart"/>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生产过程</w:t>
                  </w:r>
                </w:p>
              </w:tc>
              <w:tc>
                <w:tcPr>
                  <w:tcW w:w="466"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废扁丝</w:t>
                  </w:r>
                </w:p>
              </w:tc>
              <w:tc>
                <w:tcPr>
                  <w:tcW w:w="577"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4"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8" w:type="pct"/>
                  <w:vAlign w:val="center"/>
                </w:tcPr>
                <w:p w:rsidR="00970277" w:rsidRDefault="008A61FD">
                  <w:pPr>
                    <w:jc w:val="center"/>
                    <w:rPr>
                      <w:rFonts w:ascii="Times New Roman" w:eastAsia="宋体" w:hAnsi="Times New Roman"/>
                      <w:color w:val="000000" w:themeColor="text1"/>
                    </w:rPr>
                  </w:pPr>
                  <w:r>
                    <w:rPr>
                      <w:rFonts w:ascii="Times New Roman" w:eastAsia="宋体" w:hAnsi="Times New Roman"/>
                      <w:color w:val="000000" w:themeColor="text1"/>
                    </w:rPr>
                    <w:t>0</w:t>
                  </w:r>
                </w:p>
              </w:tc>
              <w:tc>
                <w:tcPr>
                  <w:tcW w:w="643"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970277">
              <w:trPr>
                <w:trHeight w:val="397"/>
              </w:trPr>
              <w:tc>
                <w:tcPr>
                  <w:tcW w:w="244" w:type="pct"/>
                  <w:vMerge/>
                  <w:vAlign w:val="center"/>
                </w:tcPr>
                <w:p w:rsidR="00970277" w:rsidRDefault="00970277">
                  <w:pPr>
                    <w:widowControl/>
                    <w:jc w:val="center"/>
                    <w:rPr>
                      <w:rFonts w:ascii="Times New Roman" w:eastAsia="宋体" w:hAnsi="Times New Roman"/>
                      <w:color w:val="000000" w:themeColor="text1"/>
                      <w:sz w:val="28"/>
                    </w:rPr>
                  </w:pPr>
                </w:p>
              </w:tc>
              <w:tc>
                <w:tcPr>
                  <w:tcW w:w="616" w:type="pct"/>
                  <w:vMerge/>
                  <w:vAlign w:val="center"/>
                </w:tcPr>
                <w:p w:rsidR="00970277" w:rsidRDefault="00970277">
                  <w:pPr>
                    <w:jc w:val="center"/>
                    <w:rPr>
                      <w:rFonts w:ascii="Times New Roman" w:eastAsia="宋体" w:hAnsi="Times New Roman"/>
                      <w:color w:val="000000" w:themeColor="text1"/>
                      <w:szCs w:val="21"/>
                    </w:rPr>
                  </w:pPr>
                </w:p>
              </w:tc>
              <w:tc>
                <w:tcPr>
                  <w:tcW w:w="466"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int="eastAsia"/>
                      <w:color w:val="000000" w:themeColor="text1"/>
                      <w:szCs w:val="21"/>
                    </w:rPr>
                    <w:t>边角料</w:t>
                  </w:r>
                </w:p>
              </w:tc>
              <w:tc>
                <w:tcPr>
                  <w:tcW w:w="577"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4"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8" w:type="pct"/>
                  <w:vAlign w:val="center"/>
                </w:tcPr>
                <w:p w:rsidR="00970277" w:rsidRDefault="008A61FD">
                  <w:pPr>
                    <w:jc w:val="center"/>
                    <w:rPr>
                      <w:rFonts w:ascii="Times New Roman" w:eastAsia="宋体" w:hAnsi="Times New Roman"/>
                      <w:color w:val="000000" w:themeColor="text1"/>
                    </w:rPr>
                  </w:pPr>
                  <w:r>
                    <w:rPr>
                      <w:rFonts w:ascii="Times New Roman" w:eastAsia="宋体" w:hAnsi="Times New Roman"/>
                      <w:color w:val="000000" w:themeColor="text1"/>
                    </w:rPr>
                    <w:t>0</w:t>
                  </w:r>
                </w:p>
              </w:tc>
              <w:tc>
                <w:tcPr>
                  <w:tcW w:w="643"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970277">
              <w:trPr>
                <w:trHeight w:val="397"/>
              </w:trPr>
              <w:tc>
                <w:tcPr>
                  <w:tcW w:w="244" w:type="pct"/>
                  <w:vMerge/>
                  <w:vAlign w:val="center"/>
                </w:tcPr>
                <w:p w:rsidR="00970277" w:rsidRDefault="00970277">
                  <w:pPr>
                    <w:widowControl/>
                    <w:jc w:val="center"/>
                    <w:rPr>
                      <w:rFonts w:ascii="Times New Roman" w:eastAsia="宋体" w:hAnsi="Times New Roman"/>
                      <w:color w:val="000000" w:themeColor="text1"/>
                      <w:sz w:val="28"/>
                    </w:rPr>
                  </w:pPr>
                </w:p>
              </w:tc>
              <w:tc>
                <w:tcPr>
                  <w:tcW w:w="616" w:type="pct"/>
                  <w:vMerge/>
                  <w:vAlign w:val="center"/>
                </w:tcPr>
                <w:p w:rsidR="00970277" w:rsidRDefault="00970277">
                  <w:pPr>
                    <w:jc w:val="center"/>
                    <w:rPr>
                      <w:rFonts w:ascii="Times New Roman" w:eastAsia="宋体"/>
                      <w:color w:val="000000" w:themeColor="text1"/>
                      <w:szCs w:val="21"/>
                    </w:rPr>
                  </w:pPr>
                </w:p>
              </w:tc>
              <w:tc>
                <w:tcPr>
                  <w:tcW w:w="466" w:type="pct"/>
                  <w:vAlign w:val="center"/>
                </w:tcPr>
                <w:p w:rsidR="00970277" w:rsidRDefault="008A61FD">
                  <w:pPr>
                    <w:jc w:val="center"/>
                    <w:rPr>
                      <w:rFonts w:ascii="Times New Roman" w:eastAsia="宋体"/>
                      <w:color w:val="000000" w:themeColor="text1"/>
                      <w:szCs w:val="21"/>
                    </w:rPr>
                  </w:pPr>
                  <w:r>
                    <w:rPr>
                      <w:rFonts w:ascii="Times New Roman" w:eastAsia="宋体" w:hAnsi="Times New Roman"/>
                      <w:color w:val="000000" w:themeColor="text1"/>
                      <w:szCs w:val="21"/>
                    </w:rPr>
                    <w:t>不合格产品</w:t>
                  </w:r>
                </w:p>
              </w:tc>
              <w:tc>
                <w:tcPr>
                  <w:tcW w:w="577"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4"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8" w:type="pct"/>
                  <w:vAlign w:val="center"/>
                </w:tcPr>
                <w:p w:rsidR="00970277" w:rsidRDefault="008A61FD">
                  <w:pPr>
                    <w:jc w:val="center"/>
                    <w:rPr>
                      <w:rFonts w:ascii="Times New Roman" w:eastAsia="宋体" w:hAnsi="Times New Roman"/>
                      <w:color w:val="000000" w:themeColor="text1"/>
                    </w:rPr>
                  </w:pPr>
                  <w:r>
                    <w:rPr>
                      <w:rFonts w:ascii="Times New Roman" w:eastAsia="宋体" w:hAnsi="Times New Roman"/>
                      <w:color w:val="000000" w:themeColor="text1"/>
                    </w:rPr>
                    <w:t>0</w:t>
                  </w:r>
                </w:p>
              </w:tc>
              <w:tc>
                <w:tcPr>
                  <w:tcW w:w="643"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970277">
              <w:trPr>
                <w:trHeight w:val="397"/>
              </w:trPr>
              <w:tc>
                <w:tcPr>
                  <w:tcW w:w="244" w:type="pct"/>
                  <w:vMerge/>
                  <w:vAlign w:val="center"/>
                </w:tcPr>
                <w:p w:rsidR="00970277" w:rsidRDefault="00970277">
                  <w:pPr>
                    <w:widowControl/>
                    <w:jc w:val="center"/>
                    <w:rPr>
                      <w:rFonts w:ascii="Times New Roman" w:eastAsia="宋体" w:hAnsi="Times New Roman"/>
                      <w:color w:val="000000" w:themeColor="text1"/>
                      <w:sz w:val="28"/>
                    </w:rPr>
                  </w:pPr>
                </w:p>
              </w:tc>
              <w:tc>
                <w:tcPr>
                  <w:tcW w:w="616" w:type="pct"/>
                  <w:vMerge w:val="restar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有机废气处理</w:t>
                  </w:r>
                </w:p>
              </w:tc>
              <w:tc>
                <w:tcPr>
                  <w:tcW w:w="466"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废催化剂</w:t>
                  </w:r>
                </w:p>
              </w:tc>
              <w:tc>
                <w:tcPr>
                  <w:tcW w:w="577"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4"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8" w:type="pct"/>
                  <w:vAlign w:val="center"/>
                </w:tcPr>
                <w:p w:rsidR="00970277" w:rsidRDefault="008A61FD">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970277">
              <w:trPr>
                <w:trHeight w:val="397"/>
              </w:trPr>
              <w:tc>
                <w:tcPr>
                  <w:tcW w:w="244" w:type="pct"/>
                  <w:vMerge/>
                  <w:vAlign w:val="center"/>
                </w:tcPr>
                <w:p w:rsidR="00970277" w:rsidRDefault="00970277">
                  <w:pPr>
                    <w:widowControl/>
                    <w:jc w:val="center"/>
                    <w:rPr>
                      <w:rFonts w:ascii="Times New Roman" w:eastAsia="宋体" w:hAnsi="Times New Roman"/>
                      <w:color w:val="000000" w:themeColor="text1"/>
                      <w:sz w:val="28"/>
                    </w:rPr>
                  </w:pPr>
                </w:p>
              </w:tc>
              <w:tc>
                <w:tcPr>
                  <w:tcW w:w="616" w:type="pct"/>
                  <w:vMerge/>
                  <w:vAlign w:val="center"/>
                </w:tcPr>
                <w:p w:rsidR="00970277" w:rsidRDefault="00970277">
                  <w:pPr>
                    <w:jc w:val="center"/>
                    <w:rPr>
                      <w:rFonts w:ascii="Times New Roman" w:eastAsia="宋体" w:hAnsi="Times New Roman"/>
                      <w:color w:val="000000" w:themeColor="text1"/>
                      <w:szCs w:val="21"/>
                    </w:rPr>
                  </w:pPr>
                </w:p>
              </w:tc>
              <w:tc>
                <w:tcPr>
                  <w:tcW w:w="466" w:type="pct"/>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hint="eastAsia"/>
                      <w:color w:val="000000" w:themeColor="text1"/>
                      <w:szCs w:val="21"/>
                    </w:rPr>
                    <w:t>废紫外灯管</w:t>
                  </w:r>
                </w:p>
              </w:tc>
              <w:tc>
                <w:tcPr>
                  <w:tcW w:w="577"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4"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8" w:type="pct"/>
                  <w:vAlign w:val="center"/>
                </w:tcPr>
                <w:p w:rsidR="00970277" w:rsidRDefault="008A61FD">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970277">
              <w:trPr>
                <w:trHeight w:val="397"/>
              </w:trPr>
              <w:tc>
                <w:tcPr>
                  <w:tcW w:w="244" w:type="pct"/>
                  <w:vMerge/>
                  <w:vAlign w:val="center"/>
                </w:tcPr>
                <w:p w:rsidR="00970277" w:rsidRDefault="00970277">
                  <w:pPr>
                    <w:widowControl/>
                    <w:jc w:val="center"/>
                    <w:rPr>
                      <w:rFonts w:ascii="Times New Roman" w:eastAsia="宋体" w:hAnsi="Times New Roman"/>
                      <w:color w:val="000000" w:themeColor="text1"/>
                      <w:sz w:val="28"/>
                    </w:rPr>
                  </w:pPr>
                </w:p>
              </w:tc>
              <w:tc>
                <w:tcPr>
                  <w:tcW w:w="616" w:type="pct"/>
                  <w:vMerge/>
                  <w:vAlign w:val="center"/>
                </w:tcPr>
                <w:p w:rsidR="00970277" w:rsidRDefault="00970277">
                  <w:pPr>
                    <w:jc w:val="center"/>
                    <w:rPr>
                      <w:rFonts w:ascii="Times New Roman" w:eastAsia="宋体"/>
                      <w:color w:val="000000" w:themeColor="text1"/>
                      <w:szCs w:val="21"/>
                    </w:rPr>
                  </w:pPr>
                </w:p>
              </w:tc>
              <w:tc>
                <w:tcPr>
                  <w:tcW w:w="466"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废活性炭</w:t>
                  </w:r>
                </w:p>
              </w:tc>
              <w:tc>
                <w:tcPr>
                  <w:tcW w:w="577"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4"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8" w:type="pct"/>
                  <w:vAlign w:val="center"/>
                </w:tcPr>
                <w:p w:rsidR="00970277" w:rsidRDefault="008A61FD">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970277">
              <w:trPr>
                <w:trHeight w:val="397"/>
              </w:trPr>
              <w:tc>
                <w:tcPr>
                  <w:tcW w:w="244" w:type="pct"/>
                  <w:vMerge/>
                  <w:vAlign w:val="center"/>
                </w:tcPr>
                <w:p w:rsidR="00970277" w:rsidRDefault="00970277">
                  <w:pPr>
                    <w:widowControl/>
                    <w:jc w:val="center"/>
                    <w:rPr>
                      <w:rFonts w:ascii="Times New Roman" w:eastAsia="宋体" w:hAnsi="Times New Roman"/>
                      <w:color w:val="000000" w:themeColor="text1"/>
                      <w:sz w:val="28"/>
                    </w:rPr>
                  </w:pPr>
                </w:p>
              </w:tc>
              <w:tc>
                <w:tcPr>
                  <w:tcW w:w="616" w:type="pct"/>
                  <w:vMerge/>
                  <w:vAlign w:val="center"/>
                </w:tcPr>
                <w:p w:rsidR="00970277" w:rsidRDefault="00970277">
                  <w:pPr>
                    <w:jc w:val="center"/>
                    <w:rPr>
                      <w:rFonts w:ascii="Times New Roman" w:eastAsia="宋体"/>
                      <w:color w:val="000000" w:themeColor="text1"/>
                      <w:szCs w:val="21"/>
                    </w:rPr>
                  </w:pPr>
                </w:p>
              </w:tc>
              <w:tc>
                <w:tcPr>
                  <w:tcW w:w="466"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w:t>
                  </w:r>
                  <w:r>
                    <w:rPr>
                      <w:rFonts w:ascii="Times New Roman" w:eastAsia="宋体" w:hint="eastAsia"/>
                      <w:color w:val="000000" w:themeColor="text1"/>
                      <w:szCs w:val="21"/>
                    </w:rPr>
                    <w:t>铂催化剂</w:t>
                  </w:r>
                </w:p>
              </w:tc>
              <w:tc>
                <w:tcPr>
                  <w:tcW w:w="577"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4"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8" w:type="pct"/>
                  <w:vAlign w:val="center"/>
                </w:tcPr>
                <w:p w:rsidR="00970277" w:rsidRDefault="008A61FD">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970277">
              <w:trPr>
                <w:trHeight w:val="397"/>
              </w:trPr>
              <w:tc>
                <w:tcPr>
                  <w:tcW w:w="244" w:type="pct"/>
                  <w:vMerge/>
                  <w:vAlign w:val="center"/>
                </w:tcPr>
                <w:p w:rsidR="00970277" w:rsidRDefault="00970277">
                  <w:pPr>
                    <w:widowControl/>
                    <w:jc w:val="center"/>
                    <w:rPr>
                      <w:rFonts w:ascii="Times New Roman" w:eastAsia="宋体" w:hAnsi="Times New Roman"/>
                      <w:color w:val="000000" w:themeColor="text1"/>
                      <w:sz w:val="28"/>
                    </w:rPr>
                  </w:pPr>
                </w:p>
              </w:tc>
              <w:tc>
                <w:tcPr>
                  <w:tcW w:w="616" w:type="pct"/>
                  <w:vMerge w:val="restart"/>
                  <w:vAlign w:val="center"/>
                </w:tcPr>
                <w:p w:rsidR="00970277" w:rsidRDefault="008A61FD">
                  <w:pPr>
                    <w:jc w:val="center"/>
                    <w:rPr>
                      <w:rFonts w:ascii="Times New Roman" w:eastAsia="宋体"/>
                      <w:color w:val="000000" w:themeColor="text1"/>
                      <w:szCs w:val="21"/>
                    </w:rPr>
                  </w:pPr>
                  <w:r>
                    <w:rPr>
                      <w:rFonts w:ascii="Times New Roman" w:eastAsia="宋体"/>
                      <w:color w:val="000000" w:themeColor="text1"/>
                      <w:szCs w:val="21"/>
                    </w:rPr>
                    <w:t>印刷工序</w:t>
                  </w:r>
                </w:p>
              </w:tc>
              <w:tc>
                <w:tcPr>
                  <w:tcW w:w="466"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废胶印版</w:t>
                  </w:r>
                </w:p>
              </w:tc>
              <w:tc>
                <w:tcPr>
                  <w:tcW w:w="577"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4"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8" w:type="pct"/>
                  <w:vAlign w:val="center"/>
                </w:tcPr>
                <w:p w:rsidR="00970277" w:rsidRDefault="008A61FD">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B92E1C">
              <w:trPr>
                <w:trHeight w:val="397"/>
              </w:trPr>
              <w:tc>
                <w:tcPr>
                  <w:tcW w:w="244" w:type="pct"/>
                  <w:vMerge/>
                  <w:vAlign w:val="center"/>
                </w:tcPr>
                <w:p w:rsidR="00B92E1C" w:rsidRDefault="00B92E1C">
                  <w:pPr>
                    <w:widowControl/>
                    <w:jc w:val="center"/>
                    <w:rPr>
                      <w:rFonts w:ascii="Times New Roman" w:eastAsia="宋体" w:hAnsi="Times New Roman"/>
                      <w:color w:val="000000" w:themeColor="text1"/>
                      <w:sz w:val="28"/>
                    </w:rPr>
                  </w:pPr>
                </w:p>
              </w:tc>
              <w:tc>
                <w:tcPr>
                  <w:tcW w:w="616" w:type="pct"/>
                  <w:vMerge/>
                  <w:vAlign w:val="center"/>
                </w:tcPr>
                <w:p w:rsidR="00B92E1C" w:rsidRDefault="00B92E1C">
                  <w:pPr>
                    <w:jc w:val="center"/>
                    <w:rPr>
                      <w:rFonts w:ascii="Times New Roman" w:eastAsia="宋体"/>
                      <w:color w:val="000000" w:themeColor="text1"/>
                      <w:szCs w:val="21"/>
                    </w:rPr>
                  </w:pPr>
                </w:p>
              </w:tc>
              <w:tc>
                <w:tcPr>
                  <w:tcW w:w="466" w:type="pct"/>
                  <w:vAlign w:val="center"/>
                </w:tcPr>
                <w:p w:rsidR="00B92E1C" w:rsidRPr="00B92E1C" w:rsidRDefault="00B92E1C">
                  <w:pPr>
                    <w:jc w:val="center"/>
                    <w:rPr>
                      <w:rFonts w:ascii="Times New Roman" w:eastAsia="宋体" w:hAnsi="Times New Roman"/>
                      <w:b/>
                      <w:color w:val="000000" w:themeColor="text1"/>
                      <w:szCs w:val="21"/>
                      <w:u w:val="single"/>
                    </w:rPr>
                  </w:pPr>
                  <w:r w:rsidRPr="00B92E1C">
                    <w:rPr>
                      <w:rFonts w:ascii="Times New Roman" w:eastAsia="宋体" w:hAnsi="Times New Roman" w:hint="eastAsia"/>
                      <w:b/>
                      <w:color w:val="000000" w:themeColor="text1"/>
                      <w:szCs w:val="21"/>
                      <w:u w:val="single"/>
                    </w:rPr>
                    <w:t>废抹布</w:t>
                  </w:r>
                </w:p>
              </w:tc>
              <w:tc>
                <w:tcPr>
                  <w:tcW w:w="577" w:type="pct"/>
                  <w:vAlign w:val="center"/>
                </w:tcPr>
                <w:p w:rsidR="00B92E1C" w:rsidRPr="00B92E1C" w:rsidRDefault="00B92E1C">
                  <w:pPr>
                    <w:jc w:val="center"/>
                    <w:rPr>
                      <w:rFonts w:ascii="Times New Roman" w:eastAsia="宋体" w:hAnsi="Times New Roman"/>
                      <w:b/>
                      <w:color w:val="000000" w:themeColor="text1"/>
                      <w:szCs w:val="21"/>
                      <w:u w:val="single"/>
                    </w:rPr>
                  </w:pPr>
                  <w:r w:rsidRPr="00B92E1C">
                    <w:rPr>
                      <w:rFonts w:ascii="Times New Roman" w:eastAsia="宋体" w:hAnsi="Times New Roman" w:hint="eastAsia"/>
                      <w:b/>
                      <w:color w:val="000000" w:themeColor="text1"/>
                      <w:szCs w:val="21"/>
                      <w:u w:val="single"/>
                    </w:rPr>
                    <w:t>0</w:t>
                  </w:r>
                </w:p>
              </w:tc>
              <w:tc>
                <w:tcPr>
                  <w:tcW w:w="514" w:type="pct"/>
                  <w:vAlign w:val="center"/>
                </w:tcPr>
                <w:p w:rsidR="00B92E1C" w:rsidRPr="00B92E1C" w:rsidRDefault="00B92E1C">
                  <w:pPr>
                    <w:jc w:val="center"/>
                    <w:rPr>
                      <w:rFonts w:ascii="Times New Roman" w:eastAsia="宋体" w:hAnsi="Times New Roman"/>
                      <w:b/>
                      <w:color w:val="000000" w:themeColor="text1"/>
                      <w:szCs w:val="21"/>
                      <w:u w:val="single"/>
                    </w:rPr>
                  </w:pPr>
                  <w:r w:rsidRPr="00B92E1C">
                    <w:rPr>
                      <w:rFonts w:ascii="Times New Roman" w:eastAsia="宋体" w:hAnsi="Times New Roman" w:hint="eastAsia"/>
                      <w:b/>
                      <w:color w:val="000000" w:themeColor="text1"/>
                      <w:szCs w:val="21"/>
                      <w:u w:val="single"/>
                    </w:rPr>
                    <w:t>0</w:t>
                  </w:r>
                </w:p>
              </w:tc>
              <w:tc>
                <w:tcPr>
                  <w:tcW w:w="638" w:type="pct"/>
                  <w:vAlign w:val="center"/>
                </w:tcPr>
                <w:p w:rsidR="00B92E1C" w:rsidRPr="00B92E1C" w:rsidRDefault="00B92E1C">
                  <w:pPr>
                    <w:jc w:val="center"/>
                    <w:rPr>
                      <w:rFonts w:ascii="Times New Roman" w:eastAsia="宋体" w:hAnsi="Times New Roman"/>
                      <w:b/>
                      <w:color w:val="000000" w:themeColor="text1"/>
                      <w:u w:val="single"/>
                    </w:rPr>
                  </w:pPr>
                  <w:r w:rsidRPr="00B92E1C">
                    <w:rPr>
                      <w:rFonts w:ascii="Times New Roman" w:eastAsia="宋体" w:hAnsi="Times New Roman" w:hint="eastAsia"/>
                      <w:b/>
                      <w:color w:val="000000" w:themeColor="text1"/>
                      <w:u w:val="single"/>
                    </w:rPr>
                    <w:t>0</w:t>
                  </w:r>
                </w:p>
              </w:tc>
              <w:tc>
                <w:tcPr>
                  <w:tcW w:w="643" w:type="pct"/>
                  <w:vAlign w:val="center"/>
                </w:tcPr>
                <w:p w:rsidR="00B92E1C" w:rsidRPr="00B92E1C" w:rsidRDefault="00B92E1C">
                  <w:pPr>
                    <w:jc w:val="center"/>
                    <w:rPr>
                      <w:rFonts w:ascii="Times New Roman" w:eastAsia="宋体" w:hAnsi="Times New Roman"/>
                      <w:b/>
                      <w:color w:val="000000" w:themeColor="text1"/>
                      <w:szCs w:val="21"/>
                      <w:u w:val="single"/>
                    </w:rPr>
                  </w:pPr>
                  <w:r w:rsidRPr="00B92E1C">
                    <w:rPr>
                      <w:rFonts w:ascii="Times New Roman" w:eastAsia="宋体" w:hAnsi="Times New Roman" w:hint="eastAsia"/>
                      <w:b/>
                      <w:color w:val="000000" w:themeColor="text1"/>
                      <w:szCs w:val="21"/>
                      <w:u w:val="single"/>
                    </w:rPr>
                    <w:t>0</w:t>
                  </w:r>
                </w:p>
              </w:tc>
              <w:tc>
                <w:tcPr>
                  <w:tcW w:w="650" w:type="pct"/>
                  <w:vAlign w:val="center"/>
                </w:tcPr>
                <w:p w:rsidR="00B92E1C" w:rsidRPr="00B92E1C" w:rsidRDefault="00B92E1C">
                  <w:pPr>
                    <w:jc w:val="center"/>
                    <w:rPr>
                      <w:rFonts w:ascii="Times New Roman" w:eastAsia="宋体" w:hAnsi="Times New Roman"/>
                      <w:b/>
                      <w:color w:val="000000" w:themeColor="text1"/>
                      <w:szCs w:val="21"/>
                      <w:u w:val="single"/>
                    </w:rPr>
                  </w:pPr>
                  <w:r w:rsidRPr="00B92E1C">
                    <w:rPr>
                      <w:rFonts w:ascii="Times New Roman" w:eastAsia="宋体" w:hAnsi="Times New Roman" w:hint="eastAsia"/>
                      <w:b/>
                      <w:color w:val="000000" w:themeColor="text1"/>
                      <w:szCs w:val="21"/>
                      <w:u w:val="single"/>
                    </w:rPr>
                    <w:t>0</w:t>
                  </w:r>
                </w:p>
              </w:tc>
              <w:tc>
                <w:tcPr>
                  <w:tcW w:w="648" w:type="pct"/>
                  <w:vAlign w:val="center"/>
                </w:tcPr>
                <w:p w:rsidR="00B92E1C" w:rsidRPr="00B92E1C" w:rsidRDefault="00B92E1C">
                  <w:pPr>
                    <w:jc w:val="center"/>
                    <w:rPr>
                      <w:rFonts w:ascii="Times New Roman" w:eastAsia="宋体" w:hAnsi="Times New Roman"/>
                      <w:b/>
                      <w:color w:val="000000" w:themeColor="text1"/>
                      <w:szCs w:val="21"/>
                      <w:u w:val="single"/>
                    </w:rPr>
                  </w:pPr>
                  <w:r w:rsidRPr="00B92E1C">
                    <w:rPr>
                      <w:rFonts w:ascii="Times New Roman" w:eastAsia="宋体" w:hAnsi="Times New Roman" w:hint="eastAsia"/>
                      <w:b/>
                      <w:color w:val="000000" w:themeColor="text1"/>
                      <w:szCs w:val="21"/>
                      <w:u w:val="single"/>
                    </w:rPr>
                    <w:t>0</w:t>
                  </w:r>
                </w:p>
              </w:tc>
            </w:tr>
            <w:tr w:rsidR="00970277">
              <w:trPr>
                <w:trHeight w:val="397"/>
              </w:trPr>
              <w:tc>
                <w:tcPr>
                  <w:tcW w:w="244" w:type="pct"/>
                  <w:vMerge/>
                  <w:vAlign w:val="center"/>
                </w:tcPr>
                <w:p w:rsidR="00970277" w:rsidRDefault="00970277">
                  <w:pPr>
                    <w:widowControl/>
                    <w:jc w:val="center"/>
                    <w:rPr>
                      <w:rFonts w:ascii="Times New Roman" w:eastAsia="宋体" w:hAnsi="Times New Roman"/>
                      <w:color w:val="000000" w:themeColor="text1"/>
                      <w:sz w:val="28"/>
                    </w:rPr>
                  </w:pPr>
                </w:p>
              </w:tc>
              <w:tc>
                <w:tcPr>
                  <w:tcW w:w="616" w:type="pct"/>
                  <w:vMerge/>
                  <w:vAlign w:val="center"/>
                </w:tcPr>
                <w:p w:rsidR="00970277" w:rsidRDefault="00970277">
                  <w:pPr>
                    <w:jc w:val="center"/>
                    <w:rPr>
                      <w:rFonts w:ascii="Times New Roman" w:eastAsia="宋体"/>
                      <w:color w:val="000000" w:themeColor="text1"/>
                      <w:szCs w:val="21"/>
                    </w:rPr>
                  </w:pPr>
                </w:p>
              </w:tc>
              <w:tc>
                <w:tcPr>
                  <w:tcW w:w="466"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废油墨桶</w:t>
                  </w:r>
                </w:p>
              </w:tc>
              <w:tc>
                <w:tcPr>
                  <w:tcW w:w="577"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4"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8" w:type="pct"/>
                  <w:vAlign w:val="center"/>
                </w:tcPr>
                <w:p w:rsidR="00970277" w:rsidRDefault="008A61FD">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0"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970277" w:rsidRDefault="008A61FD">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bl>
          <w:p w:rsidR="00970277" w:rsidRDefault="008A61FD">
            <w:pPr>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t>七、总量控制指标</w:t>
            </w:r>
          </w:p>
          <w:p w:rsidR="004F7EC3" w:rsidRDefault="004F7EC3" w:rsidP="004F7EC3">
            <w:pPr>
              <w:spacing w:line="440" w:lineRule="exact"/>
              <w:ind w:firstLineChars="200" w:firstLine="480"/>
              <w:rPr>
                <w:rFonts w:ascii="Times New Roman" w:eastAsia="宋体" w:hAnsi="Times New Roman"/>
                <w:color w:val="000000" w:themeColor="text1"/>
              </w:rPr>
            </w:pPr>
            <w:r>
              <w:rPr>
                <w:rFonts w:ascii="Times New Roman" w:eastAsia="宋体" w:hAnsi="Times New Roman"/>
                <w:color w:val="000000" w:themeColor="text1"/>
                <w:sz w:val="24"/>
              </w:rPr>
              <w:t>本项目污染物总量控制指标：非甲烷总烃</w:t>
            </w:r>
            <w:r>
              <w:rPr>
                <w:rFonts w:ascii="Times New Roman" w:eastAsia="宋体" w:hAnsi="Times New Roman" w:hint="eastAsia"/>
                <w:color w:val="000000" w:themeColor="text1"/>
                <w:sz w:val="24"/>
              </w:rPr>
              <w:t>0.4173t/a</w:t>
            </w:r>
            <w:r w:rsidR="00804727" w:rsidRPr="00804727">
              <w:rPr>
                <w:rFonts w:ascii="Times New Roman" w:eastAsia="宋体" w:hAnsi="Times New Roman" w:hint="eastAsia"/>
                <w:color w:val="000000" w:themeColor="text1"/>
                <w:sz w:val="24"/>
              </w:rPr>
              <w:t>（</w:t>
            </w:r>
            <w:r w:rsidR="00804727" w:rsidRPr="00804727">
              <w:rPr>
                <w:rFonts w:ascii="Times New Roman" w:eastAsia="宋体" w:hAnsi="Times New Roman" w:hint="eastAsia"/>
                <w:b/>
                <w:color w:val="000000" w:themeColor="text1"/>
                <w:sz w:val="24"/>
                <w:u w:val="single"/>
              </w:rPr>
              <w:t>有组织非甲烷总烃</w:t>
            </w:r>
            <w:r w:rsidR="00804727" w:rsidRPr="00804727">
              <w:rPr>
                <w:rFonts w:ascii="Times New Roman" w:eastAsia="宋体" w:hAnsi="Times New Roman" w:hint="eastAsia"/>
                <w:b/>
                <w:color w:val="000000" w:themeColor="text1"/>
                <w:sz w:val="24"/>
                <w:u w:val="single"/>
              </w:rPr>
              <w:t>0.3044t/a</w:t>
            </w:r>
            <w:r w:rsidR="00804727" w:rsidRPr="00804727">
              <w:rPr>
                <w:rFonts w:ascii="Times New Roman" w:eastAsia="宋体" w:hAnsi="Times New Roman" w:hint="eastAsia"/>
                <w:b/>
                <w:color w:val="000000" w:themeColor="text1"/>
                <w:sz w:val="24"/>
                <w:u w:val="single"/>
              </w:rPr>
              <w:t>，无组织非甲烷总烃</w:t>
            </w:r>
            <w:r w:rsidR="00804727" w:rsidRPr="00804727">
              <w:rPr>
                <w:rFonts w:ascii="Times New Roman" w:eastAsia="宋体" w:hAnsi="Times New Roman" w:hint="eastAsia"/>
                <w:b/>
                <w:color w:val="000000" w:themeColor="text1"/>
                <w:sz w:val="24"/>
                <w:u w:val="single"/>
              </w:rPr>
              <w:t>0.1129</w:t>
            </w:r>
            <w:r w:rsidR="00804727" w:rsidRPr="00804727">
              <w:rPr>
                <w:rFonts w:ascii="Times New Roman" w:eastAsia="宋体" w:hAnsi="Times New Roman" w:hint="eastAsia"/>
                <w:color w:val="000000" w:themeColor="text1"/>
                <w:sz w:val="24"/>
              </w:rPr>
              <w:t>）</w:t>
            </w:r>
            <w:r>
              <w:rPr>
                <w:rFonts w:ascii="Times New Roman" w:eastAsia="宋体" w:hAnsi="Times New Roman"/>
                <w:color w:val="000000" w:themeColor="text1"/>
                <w:sz w:val="24"/>
              </w:rPr>
              <w:t>。</w:t>
            </w:r>
          </w:p>
          <w:p w:rsidR="004F7EC3" w:rsidRDefault="004F7EC3" w:rsidP="004F7EC3">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根据《河南省生态环境厅关于印发建设项目主要污染物排放总量指标管理工作内部规程通知》规定，建设项目环境影响文件中应明确建设项目主要污染物总量排放指标及替代削减方案。本项目属于扩建项目，本项目建设完成后新增污染物排放量为</w:t>
            </w:r>
            <w:r>
              <w:rPr>
                <w:rFonts w:ascii="Times New Roman" w:eastAsia="宋体" w:hAnsi="Times New Roman"/>
                <w:color w:val="000000" w:themeColor="text1"/>
                <w:sz w:val="24"/>
              </w:rPr>
              <w:t>COD0t/a</w:t>
            </w:r>
            <w:r>
              <w:rPr>
                <w:rFonts w:ascii="Times New Roman" w:eastAsia="宋体" w:hAnsi="Times New Roman"/>
                <w:color w:val="000000" w:themeColor="text1"/>
                <w:sz w:val="24"/>
              </w:rPr>
              <w:t>，</w:t>
            </w:r>
            <w:r>
              <w:rPr>
                <w:rFonts w:ascii="Times New Roman" w:eastAsia="宋体" w:hAnsi="Times New Roman"/>
                <w:color w:val="000000" w:themeColor="text1"/>
                <w:sz w:val="24"/>
              </w:rPr>
              <w:t>NH</w:t>
            </w:r>
            <w:r>
              <w:rPr>
                <w:rFonts w:ascii="Times New Roman" w:eastAsia="宋体" w:hAnsi="Times New Roman"/>
                <w:color w:val="000000" w:themeColor="text1"/>
                <w:sz w:val="24"/>
                <w:vertAlign w:val="subscript"/>
              </w:rPr>
              <w:t>3</w:t>
            </w:r>
            <w:r>
              <w:rPr>
                <w:rFonts w:ascii="Times New Roman" w:eastAsia="宋体" w:hAnsi="Times New Roman"/>
                <w:color w:val="000000" w:themeColor="text1"/>
                <w:sz w:val="24"/>
              </w:rPr>
              <w:t>-N0t/a</w:t>
            </w:r>
            <w:r>
              <w:rPr>
                <w:rFonts w:ascii="Times New Roman" w:eastAsia="宋体" w:hAnsi="Times New Roman"/>
                <w:color w:val="000000" w:themeColor="text1"/>
                <w:sz w:val="24"/>
              </w:rPr>
              <w:t>，</w:t>
            </w:r>
            <w:r>
              <w:rPr>
                <w:rFonts w:ascii="Times New Roman" w:eastAsia="宋体" w:hAnsi="Times New Roman"/>
                <w:color w:val="000000" w:themeColor="text1"/>
                <w:sz w:val="24"/>
              </w:rPr>
              <w:t>SO</w:t>
            </w:r>
            <w:r>
              <w:rPr>
                <w:rFonts w:ascii="Times New Roman" w:eastAsia="宋体" w:hAnsi="Times New Roman"/>
                <w:color w:val="000000" w:themeColor="text1"/>
                <w:sz w:val="24"/>
                <w:vertAlign w:val="subscript"/>
              </w:rPr>
              <w:t>2</w:t>
            </w:r>
            <w:r>
              <w:rPr>
                <w:rFonts w:ascii="Times New Roman" w:eastAsia="宋体" w:hAnsi="Times New Roman"/>
                <w:color w:val="000000" w:themeColor="text1"/>
                <w:sz w:val="24"/>
              </w:rPr>
              <w:t>0t/a</w:t>
            </w:r>
            <w:r>
              <w:rPr>
                <w:rFonts w:ascii="Times New Roman" w:eastAsia="宋体" w:hAnsi="Times New Roman"/>
                <w:color w:val="000000" w:themeColor="text1"/>
                <w:sz w:val="24"/>
              </w:rPr>
              <w:t>，</w:t>
            </w:r>
            <w:r>
              <w:rPr>
                <w:rFonts w:ascii="Times New Roman" w:eastAsia="宋体" w:hAnsi="Times New Roman"/>
                <w:color w:val="000000" w:themeColor="text1"/>
                <w:sz w:val="24"/>
              </w:rPr>
              <w:t>NO</w:t>
            </w:r>
            <w:r>
              <w:rPr>
                <w:rFonts w:ascii="Times New Roman" w:eastAsia="宋体" w:hAnsi="Times New Roman"/>
                <w:color w:val="000000" w:themeColor="text1"/>
                <w:sz w:val="24"/>
                <w:vertAlign w:val="subscript"/>
              </w:rPr>
              <w:t>X</w:t>
            </w:r>
            <w:r>
              <w:rPr>
                <w:rFonts w:ascii="Times New Roman" w:eastAsia="宋体" w:hAnsi="Times New Roman"/>
                <w:color w:val="000000" w:themeColor="text1"/>
                <w:sz w:val="24"/>
              </w:rPr>
              <w:t>0t/a</w:t>
            </w:r>
            <w:r>
              <w:rPr>
                <w:rFonts w:ascii="Times New Roman" w:eastAsia="宋体" w:hAnsi="Times New Roman"/>
                <w:color w:val="000000" w:themeColor="text1"/>
                <w:sz w:val="24"/>
              </w:rPr>
              <w:t>，</w:t>
            </w:r>
            <w:r>
              <w:rPr>
                <w:rFonts w:ascii="Times New Roman" w:eastAsia="宋体" w:hAnsi="Times New Roman"/>
                <w:color w:val="000000" w:themeColor="text1"/>
                <w:sz w:val="24"/>
              </w:rPr>
              <w:t>VOCs</w:t>
            </w:r>
            <w:r>
              <w:rPr>
                <w:rFonts w:ascii="Times New Roman" w:eastAsia="宋体" w:hAnsi="Times New Roman" w:hint="eastAsia"/>
                <w:color w:val="000000" w:themeColor="text1"/>
                <w:sz w:val="24"/>
              </w:rPr>
              <w:t>0.4173</w:t>
            </w:r>
            <w:r>
              <w:rPr>
                <w:rFonts w:ascii="Times New Roman" w:eastAsia="宋体" w:hAnsi="Times New Roman"/>
                <w:color w:val="000000" w:themeColor="text1"/>
                <w:sz w:val="24"/>
              </w:rPr>
              <w:t>t/a</w:t>
            </w:r>
            <w:r>
              <w:rPr>
                <w:rFonts w:ascii="Times New Roman" w:eastAsia="宋体" w:hAnsi="Times New Roman"/>
                <w:color w:val="000000" w:themeColor="text1"/>
                <w:sz w:val="24"/>
              </w:rPr>
              <w:t>。</w:t>
            </w:r>
          </w:p>
          <w:p w:rsidR="004F7EC3" w:rsidRDefault="004F7EC3" w:rsidP="004F7EC3">
            <w:pPr>
              <w:pStyle w:val="a3"/>
              <w:adjustRightInd w:val="0"/>
              <w:snapToGrid w:val="0"/>
              <w:spacing w:line="440" w:lineRule="exact"/>
              <w:ind w:firstLineChars="200" w:firstLine="480"/>
              <w:rPr>
                <w:rFonts w:ascii="Times New Roman" w:hAnsi="Times New Roman"/>
                <w:color w:val="000000" w:themeColor="text1"/>
              </w:rPr>
            </w:pPr>
            <w:r>
              <w:rPr>
                <w:rFonts w:ascii="Times New Roman" w:hAnsi="Times New Roman"/>
                <w:color w:val="000000" w:themeColor="text1"/>
              </w:rPr>
              <w:lastRenderedPageBreak/>
              <w:t>本项目建设完成后</w:t>
            </w:r>
            <w:r>
              <w:rPr>
                <w:rFonts w:ascii="Times New Roman" w:hAnsi="Times New Roman" w:hint="eastAsia"/>
                <w:color w:val="000000" w:themeColor="text1"/>
              </w:rPr>
              <w:t>，全厂污染物总量控制指标为</w:t>
            </w:r>
            <w:r>
              <w:rPr>
                <w:rFonts w:ascii="Times New Roman" w:hAnsi="Times New Roman" w:hint="eastAsia"/>
                <w:color w:val="000000" w:themeColor="text1"/>
              </w:rPr>
              <w:t>VOCs0.5193t/a</w:t>
            </w:r>
            <w:r w:rsidR="00804727" w:rsidRPr="00804727">
              <w:rPr>
                <w:rFonts w:ascii="Times New Roman" w:hAnsi="Times New Roman" w:hint="eastAsia"/>
                <w:color w:val="000000" w:themeColor="text1"/>
              </w:rPr>
              <w:t>（</w:t>
            </w:r>
            <w:r w:rsidR="00804727" w:rsidRPr="00804727">
              <w:rPr>
                <w:rFonts w:ascii="Times New Roman" w:hAnsi="Times New Roman" w:hint="eastAsia"/>
                <w:b/>
                <w:color w:val="000000" w:themeColor="text1"/>
                <w:u w:val="single"/>
              </w:rPr>
              <w:t>有组织非甲烷总烃</w:t>
            </w:r>
            <w:r w:rsidR="00804727" w:rsidRPr="00804727">
              <w:rPr>
                <w:rFonts w:ascii="Times New Roman" w:hAnsi="Times New Roman" w:hint="eastAsia"/>
                <w:b/>
                <w:color w:val="000000" w:themeColor="text1"/>
                <w:u w:val="single"/>
              </w:rPr>
              <w:t>0.4064t/a</w:t>
            </w:r>
            <w:r w:rsidR="00804727" w:rsidRPr="00804727">
              <w:rPr>
                <w:rFonts w:ascii="Times New Roman" w:hAnsi="Times New Roman" w:hint="eastAsia"/>
                <w:b/>
                <w:color w:val="000000" w:themeColor="text1"/>
                <w:u w:val="single"/>
              </w:rPr>
              <w:t>，无组织非甲烷总烃</w:t>
            </w:r>
            <w:r w:rsidR="00804727" w:rsidRPr="00804727">
              <w:rPr>
                <w:rFonts w:ascii="Times New Roman" w:hAnsi="Times New Roman" w:hint="eastAsia"/>
                <w:b/>
                <w:color w:val="000000" w:themeColor="text1"/>
                <w:u w:val="single"/>
              </w:rPr>
              <w:t>0.1129</w:t>
            </w:r>
            <w:r w:rsidR="00804727" w:rsidRPr="00804727">
              <w:rPr>
                <w:rFonts w:ascii="Times New Roman" w:hAnsi="Times New Roman" w:hint="eastAsia"/>
                <w:color w:val="000000" w:themeColor="text1"/>
              </w:rPr>
              <w:t>）</w:t>
            </w:r>
            <w:r>
              <w:rPr>
                <w:rFonts w:ascii="Times New Roman" w:hAnsi="Times New Roman" w:hint="eastAsia"/>
                <w:color w:val="000000" w:themeColor="text1"/>
              </w:rPr>
              <w:t>、</w:t>
            </w:r>
            <w:r>
              <w:rPr>
                <w:rFonts w:ascii="Times New Roman" w:hAnsi="Times New Roman"/>
                <w:color w:val="000000" w:themeColor="text1"/>
              </w:rPr>
              <w:t>COD0.</w:t>
            </w:r>
            <w:r>
              <w:rPr>
                <w:rFonts w:ascii="Times New Roman" w:hAnsi="Times New Roman" w:hint="eastAsia"/>
                <w:color w:val="000000" w:themeColor="text1"/>
              </w:rPr>
              <w:t>0389</w:t>
            </w:r>
            <w:r>
              <w:rPr>
                <w:rFonts w:ascii="Times New Roman" w:hAnsi="Times New Roman"/>
                <w:color w:val="000000" w:themeColor="text1"/>
              </w:rPr>
              <w:t>t/a</w:t>
            </w:r>
            <w:r>
              <w:rPr>
                <w:rFonts w:ascii="Times New Roman" w:hAnsi="Times New Roman" w:hint="eastAsia"/>
                <w:color w:val="000000" w:themeColor="text1"/>
              </w:rPr>
              <w:t>、</w:t>
            </w:r>
            <w:r>
              <w:rPr>
                <w:rFonts w:ascii="Times New Roman" w:hAnsi="Times New Roman"/>
                <w:color w:val="000000" w:themeColor="text1"/>
              </w:rPr>
              <w:t>NH</w:t>
            </w:r>
            <w:r>
              <w:rPr>
                <w:rFonts w:ascii="Times New Roman" w:hAnsi="Times New Roman"/>
                <w:color w:val="000000" w:themeColor="text1"/>
                <w:vertAlign w:val="subscript"/>
              </w:rPr>
              <w:t>3</w:t>
            </w:r>
            <w:r>
              <w:rPr>
                <w:rFonts w:ascii="Times New Roman" w:hAnsi="Times New Roman"/>
                <w:color w:val="000000" w:themeColor="text1"/>
              </w:rPr>
              <w:t>-N0.0</w:t>
            </w:r>
            <w:r>
              <w:rPr>
                <w:rFonts w:ascii="Times New Roman" w:hAnsi="Times New Roman" w:hint="eastAsia"/>
                <w:color w:val="000000" w:themeColor="text1"/>
              </w:rPr>
              <w:t>019</w:t>
            </w:r>
            <w:r>
              <w:rPr>
                <w:rFonts w:ascii="Times New Roman" w:hAnsi="Times New Roman"/>
                <w:color w:val="000000" w:themeColor="text1"/>
              </w:rPr>
              <w:t>t/a</w:t>
            </w:r>
            <w:r>
              <w:rPr>
                <w:rFonts w:ascii="Times New Roman" w:hint="eastAsia"/>
                <w:color w:val="000000" w:themeColor="text1"/>
              </w:rPr>
              <w:t>、</w:t>
            </w:r>
            <w:r>
              <w:rPr>
                <w:rFonts w:ascii="Times New Roman" w:hAnsi="Times New Roman" w:hint="eastAsia"/>
                <w:color w:val="000000" w:themeColor="text1"/>
              </w:rPr>
              <w:t>TP0.0004t/a</w:t>
            </w:r>
            <w:r>
              <w:rPr>
                <w:rFonts w:ascii="Times New Roman" w:hAnsi="Times New Roman" w:hint="eastAsia"/>
                <w:color w:val="000000" w:themeColor="text1"/>
              </w:rPr>
              <w:t>。</w:t>
            </w:r>
          </w:p>
          <w:p w:rsidR="00970277" w:rsidRDefault="008A61FD" w:rsidP="004F7EC3">
            <w:pPr>
              <w:pStyle w:val="a3"/>
              <w:adjustRightInd w:val="0"/>
              <w:snapToGrid w:val="0"/>
              <w:spacing w:line="440" w:lineRule="exact"/>
              <w:ind w:firstLineChars="200" w:firstLine="482"/>
              <w:rPr>
                <w:rFonts w:ascii="Times New Roman" w:hAnsi="Times New Roman"/>
                <w:b/>
                <w:color w:val="000000" w:themeColor="text1"/>
              </w:rPr>
            </w:pPr>
            <w:r>
              <w:rPr>
                <w:rFonts w:ascii="Times New Roman" w:hAnsi="Times New Roman"/>
                <w:b/>
                <w:color w:val="000000" w:themeColor="text1"/>
              </w:rPr>
              <w:t>八、选址可行性分析</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新乡市隆昌塑业有限公司</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1500</w:t>
            </w:r>
            <w:r>
              <w:rPr>
                <w:rFonts w:ascii="Times New Roman" w:eastAsia="宋体" w:hAnsi="Times New Roman" w:hint="eastAsia"/>
                <w:bCs/>
                <w:color w:val="000000" w:themeColor="text1"/>
                <w:sz w:val="24"/>
              </w:rPr>
              <w:t>万条编织袋</w:t>
            </w:r>
            <w:r>
              <w:rPr>
                <w:rFonts w:ascii="Times New Roman" w:eastAsia="宋体" w:hAnsi="Times New Roman"/>
                <w:bCs/>
                <w:color w:val="000000" w:themeColor="text1"/>
                <w:sz w:val="24"/>
              </w:rPr>
              <w:t>项目</w:t>
            </w:r>
            <w:r>
              <w:rPr>
                <w:rFonts w:ascii="Times New Roman" w:eastAsia="宋体" w:hAnsi="Times New Roman"/>
                <w:color w:val="000000" w:themeColor="text1"/>
                <w:sz w:val="24"/>
              </w:rPr>
              <w:t>位于</w:t>
            </w:r>
            <w:r>
              <w:rPr>
                <w:rFonts w:ascii="Times New Roman" w:eastAsia="宋体" w:hAnsi="Times New Roman"/>
                <w:bCs/>
                <w:color w:val="000000" w:themeColor="text1"/>
                <w:sz w:val="24"/>
              </w:rPr>
              <w:t>新乡市新乡县新乡经济开发区青龙路中段，</w:t>
            </w:r>
            <w:r>
              <w:rPr>
                <w:rFonts w:ascii="Times New Roman" w:eastAsia="宋体" w:hAnsi="Times New Roman"/>
                <w:color w:val="000000" w:themeColor="text1"/>
                <w:sz w:val="24"/>
              </w:rPr>
              <w:t>利用现有</w:t>
            </w:r>
            <w:r>
              <w:rPr>
                <w:rFonts w:ascii="Times New Roman" w:eastAsia="宋体" w:hAnsi="Times New Roman"/>
                <w:bCs/>
                <w:color w:val="000000" w:themeColor="text1"/>
                <w:sz w:val="24"/>
              </w:rPr>
              <w:t>厂房</w:t>
            </w:r>
            <w:r>
              <w:rPr>
                <w:rFonts w:ascii="Times New Roman" w:eastAsia="宋体" w:hAnsi="Times New Roman"/>
                <w:color w:val="000000" w:themeColor="text1"/>
                <w:sz w:val="24"/>
              </w:rPr>
              <w:t>进行生产</w:t>
            </w:r>
            <w:r>
              <w:rPr>
                <w:rFonts w:ascii="Times New Roman" w:eastAsia="宋体" w:hAnsi="Times New Roman"/>
                <w:bCs/>
                <w:color w:val="000000" w:themeColor="text1"/>
                <w:sz w:val="24"/>
              </w:rPr>
              <w:t>，不新增占地，不办理土地手续。</w:t>
            </w:r>
            <w:r>
              <w:rPr>
                <w:rFonts w:ascii="Times New Roman" w:eastAsia="宋体" w:hAnsi="Times New Roman"/>
                <w:color w:val="000000" w:themeColor="text1"/>
                <w:sz w:val="24"/>
              </w:rPr>
              <w:t>根据</w:t>
            </w:r>
            <w:r>
              <w:rPr>
                <w:rFonts w:ascii="Times New Roman" w:eastAsia="宋体" w:hAnsi="Times New Roman" w:hint="eastAsia"/>
                <w:color w:val="000000" w:themeColor="text1"/>
                <w:sz w:val="24"/>
              </w:rPr>
              <w:t>新乡经济技术产业集聚区总体发展规划（</w:t>
            </w:r>
            <w:r>
              <w:rPr>
                <w:rFonts w:ascii="Times New Roman" w:eastAsia="宋体" w:hAnsi="Times New Roman" w:hint="eastAsia"/>
                <w:color w:val="000000" w:themeColor="text1"/>
                <w:sz w:val="24"/>
              </w:rPr>
              <w:t>2015-2025</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用地规划图（见附图</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））可知，本项目所在地为工业用地；</w:t>
            </w:r>
            <w:r>
              <w:rPr>
                <w:rFonts w:ascii="Times New Roman" w:eastAsia="宋体" w:hAnsi="Times New Roman"/>
                <w:color w:val="000000" w:themeColor="text1"/>
                <w:sz w:val="24"/>
              </w:rPr>
              <w:t>根据</w:t>
            </w:r>
            <w:r>
              <w:rPr>
                <w:rFonts w:ascii="Times New Roman" w:eastAsia="宋体" w:hAnsi="Times New Roman" w:hint="eastAsia"/>
                <w:color w:val="000000" w:themeColor="text1"/>
                <w:sz w:val="24"/>
              </w:rPr>
              <w:t>新乡经济技术产业集聚区总体发展规划（</w:t>
            </w:r>
            <w:r>
              <w:rPr>
                <w:rFonts w:ascii="Times New Roman" w:eastAsia="宋体" w:hAnsi="Times New Roman" w:hint="eastAsia"/>
                <w:color w:val="000000" w:themeColor="text1"/>
                <w:sz w:val="24"/>
              </w:rPr>
              <w:t>2015-2025</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产业布局规划图（见附图</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））可知，本项目位于化工产业园。</w:t>
            </w:r>
          </w:p>
          <w:p w:rsidR="00970277" w:rsidRDefault="008A61FD">
            <w:pPr>
              <w:spacing w:line="440" w:lineRule="exact"/>
              <w:ind w:firstLineChars="200" w:firstLine="480"/>
              <w:textAlignment w:val="baseline"/>
              <w:rPr>
                <w:rFonts w:ascii="Times New Roman" w:eastAsia="宋体" w:hAnsi="Times New Roman"/>
                <w:bCs/>
                <w:color w:val="000000" w:themeColor="text1"/>
                <w:sz w:val="24"/>
              </w:rPr>
            </w:pPr>
            <w:r>
              <w:rPr>
                <w:rFonts w:ascii="Times New Roman" w:eastAsia="宋体" w:hAnsi="Times New Roman"/>
                <w:bCs/>
                <w:color w:val="000000" w:themeColor="text1"/>
                <w:sz w:val="24"/>
              </w:rPr>
              <w:t>项目营运期</w:t>
            </w:r>
            <w:r>
              <w:rPr>
                <w:rFonts w:ascii="Times New Roman" w:eastAsia="宋体" w:hAnsi="Times New Roman"/>
                <w:color w:val="000000" w:themeColor="text1"/>
                <w:sz w:val="24"/>
              </w:rPr>
              <w:t>吹膜</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拉丝和覆膜工序产生的非甲烷总烃经</w:t>
            </w:r>
            <w:r>
              <w:rPr>
                <w:rFonts w:ascii="Times New Roman" w:eastAsia="宋体" w:hAnsi="Times New Roman" w:hint="eastAsia"/>
                <w:color w:val="000000" w:themeColor="text1"/>
                <w:sz w:val="24"/>
              </w:rPr>
              <w:t>封闭集气罩（</w:t>
            </w:r>
            <w:r w:rsidR="00974815">
              <w:rPr>
                <w:rFonts w:ascii="Times New Roman" w:eastAsia="宋体" w:hAnsi="Times New Roman" w:hint="eastAsia"/>
                <w:color w:val="000000" w:themeColor="text1"/>
                <w:sz w:val="24"/>
              </w:rPr>
              <w:t>9</w:t>
            </w:r>
            <w:r>
              <w:rPr>
                <w:rFonts w:ascii="Times New Roman" w:eastAsia="宋体" w:hAnsi="Times New Roman" w:hint="eastAsia"/>
                <w:color w:val="000000" w:themeColor="text1"/>
                <w:sz w:val="24"/>
              </w:rPr>
              <w:t>个，新建）</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sidR="001D1D98">
              <w:rPr>
                <w:rFonts w:ascii="Times New Roman" w:eastAsia="宋体" w:hAnsi="Times New Roman" w:hint="eastAsia"/>
                <w:color w:val="000000" w:themeColor="text1"/>
                <w:sz w:val="24"/>
              </w:rPr>
              <w:t>（现有</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sidR="001D1D98">
              <w:rPr>
                <w:rFonts w:ascii="Times New Roman" w:eastAsia="宋体" w:hAnsi="Times New Roman" w:hint="eastAsia"/>
                <w:color w:val="000000" w:themeColor="text1"/>
                <w:sz w:val="24"/>
              </w:rPr>
              <w:t>（现有</w:t>
            </w:r>
            <w:r>
              <w:rPr>
                <w:rFonts w:ascii="Times New Roman" w:eastAsia="宋体" w:hAnsi="Times New Roman" w:hint="eastAsia"/>
                <w:color w:val="000000" w:themeColor="text1"/>
                <w:sz w:val="24"/>
              </w:rPr>
              <w:t>）”装置（</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套）</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柔印和</w:t>
            </w:r>
            <w:r>
              <w:rPr>
                <w:rFonts w:ascii="Times New Roman" w:eastAsia="宋体" w:hAnsi="Times New Roman" w:hint="eastAsia"/>
                <w:color w:val="000000" w:themeColor="text1"/>
                <w:sz w:val="24"/>
              </w:rPr>
              <w:t>彩印工序产生的非甲烷总烃</w:t>
            </w:r>
            <w:r>
              <w:rPr>
                <w:rFonts w:ascii="Times New Roman" w:eastAsia="宋体" w:hAnsi="Times New Roman"/>
                <w:color w:val="000000" w:themeColor="text1"/>
                <w:sz w:val="24"/>
              </w:rPr>
              <w:t>经</w:t>
            </w:r>
            <w:r>
              <w:rPr>
                <w:rFonts w:ascii="Times New Roman" w:eastAsia="宋体" w:hAnsi="Times New Roman" w:hint="eastAsia"/>
                <w:color w:val="000000" w:themeColor="text1"/>
                <w:sz w:val="24"/>
              </w:rPr>
              <w:t>封闭集气罩（</w:t>
            </w:r>
            <w:r w:rsidR="003C38F4">
              <w:rPr>
                <w:rFonts w:ascii="Times New Roman" w:eastAsia="宋体" w:hAnsi="Times New Roman" w:hint="eastAsia"/>
                <w:color w:val="000000" w:themeColor="text1"/>
                <w:sz w:val="24"/>
              </w:rPr>
              <w:t>6</w:t>
            </w:r>
            <w:r>
              <w:rPr>
                <w:rFonts w:ascii="Times New Roman" w:eastAsia="宋体" w:hAnsi="Times New Roman" w:hint="eastAsia"/>
                <w:color w:val="000000" w:themeColor="text1"/>
                <w:sz w:val="24"/>
              </w:rPr>
              <w:t>个，新建）</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int="eastAsia"/>
                <w:color w:val="000000" w:themeColor="text1"/>
                <w:sz w:val="24"/>
              </w:rPr>
              <w:t>吸附浓缩</w:t>
            </w:r>
            <w:r>
              <w:rPr>
                <w:rFonts w:ascii="Times New Roman" w:eastAsia="宋体" w:hAnsi="Times New Roman"/>
                <w:color w:val="000000" w:themeColor="text1"/>
                <w:sz w:val="24"/>
              </w:rPr>
              <w:t>-</w:t>
            </w:r>
            <w:r>
              <w:rPr>
                <w:rFonts w:ascii="Times New Roman" w:eastAsia="宋体" w:hint="eastAsia"/>
                <w:color w:val="000000" w:themeColor="text1"/>
                <w:sz w:val="24"/>
              </w:rPr>
              <w:t>催化燃烧装置</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套，新建）</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w:t>
            </w:r>
            <w:r>
              <w:rPr>
                <w:rFonts w:ascii="Times New Roman" w:eastAsia="宋体" w:hint="eastAsia"/>
                <w:color w:val="000000" w:themeColor="text1"/>
                <w:sz w:val="24"/>
              </w:rPr>
              <w:t>本项目利用原有职工，不新增职工人数，不新增废水；拉丝工序冷却水循环使用，不外排；</w:t>
            </w:r>
            <w:r>
              <w:rPr>
                <w:rFonts w:ascii="Times New Roman" w:eastAsia="宋体" w:hAnsi="Times New Roman"/>
                <w:bCs/>
                <w:color w:val="000000" w:themeColor="text1"/>
                <w:sz w:val="24"/>
              </w:rPr>
              <w:t>噪声经采取</w:t>
            </w:r>
            <w:r>
              <w:rPr>
                <w:rFonts w:asciiTheme="minorEastAsia" w:eastAsiaTheme="minorEastAsia" w:hAnsiTheme="minorEastAsia" w:hint="eastAsia"/>
                <w:color w:val="000000" w:themeColor="text1"/>
                <w:sz w:val="24"/>
              </w:rPr>
              <w:t>基础减振、距离衰减、厂房隔声</w:t>
            </w:r>
            <w:r>
              <w:rPr>
                <w:rFonts w:ascii="Times New Roman" w:eastAsia="宋体" w:hAnsi="Times New Roman"/>
                <w:color w:val="000000" w:themeColor="text1"/>
                <w:kern w:val="0"/>
                <w:sz w:val="24"/>
              </w:rPr>
              <w:t>等</w:t>
            </w:r>
            <w:r>
              <w:rPr>
                <w:rFonts w:ascii="Times New Roman" w:eastAsia="宋体" w:hAnsi="Times New Roman"/>
                <w:bCs/>
                <w:color w:val="000000" w:themeColor="text1"/>
                <w:sz w:val="24"/>
              </w:rPr>
              <w:t>措施后能满足</w:t>
            </w:r>
            <w:r>
              <w:rPr>
                <w:rFonts w:ascii="Times New Roman" w:eastAsia="宋体" w:hAnsi="Times New Roman"/>
                <w:snapToGrid w:val="0"/>
                <w:color w:val="000000" w:themeColor="text1"/>
                <w:kern w:val="0"/>
                <w:sz w:val="24"/>
              </w:rPr>
              <w:t>《工业企业厂界环境噪声排放标准》（</w:t>
            </w:r>
            <w:r>
              <w:rPr>
                <w:rFonts w:ascii="Times New Roman" w:eastAsia="宋体" w:hAnsi="Times New Roman"/>
                <w:snapToGrid w:val="0"/>
                <w:color w:val="000000" w:themeColor="text1"/>
                <w:kern w:val="0"/>
                <w:sz w:val="24"/>
              </w:rPr>
              <w:t>GB12348-2008</w:t>
            </w:r>
            <w:r>
              <w:rPr>
                <w:rFonts w:ascii="Times New Roman" w:eastAsia="宋体" w:hAnsi="Times New Roman"/>
                <w:snapToGrid w:val="0"/>
                <w:color w:val="000000" w:themeColor="text1"/>
                <w:kern w:val="0"/>
                <w:sz w:val="24"/>
              </w:rPr>
              <w:t>）</w:t>
            </w:r>
            <w:r>
              <w:rPr>
                <w:rFonts w:ascii="Times New Roman" w:eastAsia="宋体" w:hAnsi="Times New Roman" w:hint="eastAsia"/>
                <w:snapToGrid w:val="0"/>
                <w:color w:val="000000" w:themeColor="text1"/>
                <w:kern w:val="0"/>
                <w:sz w:val="24"/>
              </w:rPr>
              <w:t>3</w:t>
            </w:r>
            <w:r>
              <w:rPr>
                <w:rFonts w:ascii="Times New Roman" w:eastAsia="宋体" w:hAnsi="Times New Roman"/>
                <w:snapToGrid w:val="0"/>
                <w:color w:val="000000" w:themeColor="text1"/>
                <w:kern w:val="0"/>
                <w:sz w:val="24"/>
              </w:rPr>
              <w:t>类标准；固体废物得到妥善处置。对周围环境的影响可以接受。</w:t>
            </w:r>
          </w:p>
          <w:p w:rsidR="00970277" w:rsidRDefault="008A61FD">
            <w:pPr>
              <w:autoSpaceDE w:val="0"/>
              <w:autoSpaceDN w:val="0"/>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bCs/>
                <w:color w:val="000000" w:themeColor="text1"/>
                <w:sz w:val="24"/>
              </w:rPr>
              <w:t>终上所述，</w:t>
            </w:r>
            <w:r>
              <w:rPr>
                <w:rFonts w:ascii="Times New Roman" w:eastAsia="宋体" w:hAnsi="Times New Roman"/>
                <w:color w:val="000000" w:themeColor="text1"/>
                <w:sz w:val="24"/>
              </w:rPr>
              <w:t>评价认为本项目选址可行。</w:t>
            </w:r>
          </w:p>
          <w:p w:rsidR="00970277" w:rsidRDefault="008A61FD">
            <w:pPr>
              <w:spacing w:line="440" w:lineRule="exact"/>
              <w:ind w:firstLineChars="200" w:firstLine="482"/>
              <w:rPr>
                <w:rFonts w:ascii="Times New Roman" w:eastAsia="宋体" w:hAnsi="Times New Roman"/>
                <w:b/>
                <w:color w:val="000000" w:themeColor="text1"/>
                <w:sz w:val="24"/>
                <w:szCs w:val="22"/>
              </w:rPr>
            </w:pPr>
            <w:r>
              <w:rPr>
                <w:rFonts w:ascii="Times New Roman" w:eastAsia="宋体" w:hAnsi="Times New Roman"/>
                <w:b/>
                <w:color w:val="000000" w:themeColor="text1"/>
                <w:sz w:val="24"/>
                <w:szCs w:val="22"/>
              </w:rPr>
              <w:t>九、排污许可证申领</w:t>
            </w:r>
          </w:p>
          <w:p w:rsidR="00970277" w:rsidRDefault="008A61FD">
            <w:pPr>
              <w:spacing w:line="440" w:lineRule="exact"/>
              <w:ind w:firstLineChars="200" w:firstLine="480"/>
              <w:rPr>
                <w:rFonts w:ascii="Times New Roman" w:eastAsia="宋体" w:hAnsi="Times New Roman"/>
                <w:bCs/>
                <w:color w:val="000000" w:themeColor="text1"/>
                <w:sz w:val="24"/>
                <w:szCs w:val="22"/>
              </w:rPr>
            </w:pPr>
            <w:r>
              <w:rPr>
                <w:rFonts w:ascii="Times New Roman" w:eastAsia="宋体" w:hAnsi="Times New Roman"/>
                <w:bCs/>
                <w:color w:val="000000" w:themeColor="text1"/>
                <w:sz w:val="24"/>
                <w:szCs w:val="22"/>
              </w:rPr>
              <w:t>根据《建设项目竣工环境保护验收暂行办法》（国环规环评</w:t>
            </w:r>
            <w:r>
              <w:rPr>
                <w:rFonts w:ascii="Times New Roman" w:eastAsia="宋体" w:hAnsi="Times New Roman"/>
                <w:bCs/>
                <w:color w:val="000000" w:themeColor="text1"/>
                <w:sz w:val="24"/>
                <w:szCs w:val="22"/>
              </w:rPr>
              <w:t>[2017]4</w:t>
            </w:r>
            <w:r>
              <w:rPr>
                <w:rFonts w:ascii="Times New Roman" w:eastAsia="宋体" w:hAnsi="Times New Roman"/>
                <w:bCs/>
                <w:color w:val="000000" w:themeColor="text1"/>
                <w:sz w:val="24"/>
                <w:szCs w:val="22"/>
              </w:rPr>
              <w:t>号）第十四条要求：纳入排污许可管理的建设项目，排污单位应当在项目产生实际污染物排放之前，按照国家排污许可有关管理规定要求，申请排污许可证，不得无证排污或不按证排污。同时根据《排污许可管理办法（试行）》（环境保护部部令第</w:t>
            </w:r>
            <w:r>
              <w:rPr>
                <w:rFonts w:ascii="Times New Roman" w:eastAsia="宋体" w:hAnsi="Times New Roman"/>
                <w:bCs/>
                <w:color w:val="000000" w:themeColor="text1"/>
                <w:sz w:val="24"/>
                <w:szCs w:val="22"/>
              </w:rPr>
              <w:t>48</w:t>
            </w:r>
            <w:r>
              <w:rPr>
                <w:rFonts w:ascii="Times New Roman" w:eastAsia="宋体" w:hAnsi="Times New Roman"/>
                <w:bCs/>
                <w:color w:val="000000" w:themeColor="text1"/>
                <w:sz w:val="24"/>
                <w:szCs w:val="22"/>
              </w:rPr>
              <w:t>号）第二十四条规定：在名录规定的时限后建成的排污单位，应当在启动生产设施或者在实际排污之前申请排污许可证。根据《固定污染源排污许可分类管理名录》第四条：新建排污单位应当在启动生产设施或者发生实际排污之前申请取得排污许可证或者填报排污登记表。</w:t>
            </w:r>
          </w:p>
          <w:p w:rsidR="000E467D" w:rsidRPr="004F7EC3" w:rsidRDefault="008A61FD" w:rsidP="004F7EC3">
            <w:pPr>
              <w:spacing w:line="440" w:lineRule="exact"/>
              <w:ind w:firstLineChars="200" w:firstLine="480"/>
              <w:rPr>
                <w:rFonts w:ascii="Times New Roman" w:eastAsia="宋体" w:hAnsi="Times New Roman"/>
                <w:bCs/>
                <w:color w:val="000000" w:themeColor="text1"/>
                <w:sz w:val="24"/>
                <w:szCs w:val="22"/>
              </w:rPr>
            </w:pPr>
            <w:r>
              <w:rPr>
                <w:rFonts w:ascii="Times New Roman" w:eastAsia="宋体" w:hAnsi="Times New Roman"/>
                <w:bCs/>
                <w:color w:val="000000" w:themeColor="text1"/>
                <w:sz w:val="24"/>
                <w:szCs w:val="22"/>
              </w:rPr>
              <w:t>经查《固定污染源排污许可分类管理名录（</w:t>
            </w:r>
            <w:r>
              <w:rPr>
                <w:rFonts w:ascii="Times New Roman" w:eastAsia="宋体" w:hAnsi="Times New Roman"/>
                <w:bCs/>
                <w:color w:val="000000" w:themeColor="text1"/>
                <w:sz w:val="24"/>
                <w:szCs w:val="22"/>
              </w:rPr>
              <w:t>2019</w:t>
            </w:r>
            <w:r>
              <w:rPr>
                <w:rFonts w:ascii="Times New Roman" w:eastAsia="宋体" w:hAnsi="Times New Roman"/>
                <w:bCs/>
                <w:color w:val="000000" w:themeColor="text1"/>
                <w:sz w:val="24"/>
                <w:szCs w:val="22"/>
              </w:rPr>
              <w:t>年版）》（生态环境部令第</w:t>
            </w:r>
            <w:r>
              <w:rPr>
                <w:rFonts w:ascii="Times New Roman" w:eastAsia="宋体" w:hAnsi="Times New Roman"/>
                <w:bCs/>
                <w:color w:val="000000" w:themeColor="text1"/>
                <w:sz w:val="24"/>
                <w:szCs w:val="22"/>
              </w:rPr>
              <w:t>11</w:t>
            </w:r>
            <w:r>
              <w:rPr>
                <w:rFonts w:ascii="Times New Roman" w:eastAsia="宋体" w:hAnsi="Times New Roman"/>
                <w:bCs/>
                <w:color w:val="000000" w:themeColor="text1"/>
                <w:sz w:val="24"/>
                <w:szCs w:val="22"/>
              </w:rPr>
              <w:t>号），本项目属于</w:t>
            </w:r>
            <w:r>
              <w:rPr>
                <w:rFonts w:ascii="Times New Roman" w:eastAsia="宋体" w:hAnsi="Times New Roman" w:hint="eastAsia"/>
                <w:color w:val="000000" w:themeColor="text1"/>
                <w:sz w:val="24"/>
              </w:rPr>
              <w:t>二十四</w:t>
            </w:r>
            <w:r>
              <w:rPr>
                <w:rFonts w:ascii="Times New Roman" w:eastAsia="宋体" w:hAnsi="Times New Roman"/>
                <w:color w:val="000000" w:themeColor="text1"/>
                <w:sz w:val="24"/>
              </w:rPr>
              <w:t>、橡胶和塑料制品业</w:t>
            </w:r>
            <w:r>
              <w:rPr>
                <w:rFonts w:ascii="Times New Roman" w:eastAsia="宋体" w:hAnsi="Times New Roman"/>
                <w:bCs/>
                <w:color w:val="000000" w:themeColor="text1"/>
                <w:sz w:val="24"/>
                <w:szCs w:val="22"/>
              </w:rPr>
              <w:t>，</w:t>
            </w:r>
            <w:r>
              <w:rPr>
                <w:rFonts w:ascii="Times New Roman" w:eastAsia="宋体" w:hAnsi="Times New Roman" w:hint="eastAsia"/>
                <w:bCs/>
                <w:color w:val="000000" w:themeColor="text1"/>
                <w:sz w:val="24"/>
                <w:szCs w:val="22"/>
              </w:rPr>
              <w:t>62</w:t>
            </w:r>
            <w:r>
              <w:rPr>
                <w:rFonts w:ascii="Times New Roman" w:eastAsia="宋体" w:hAnsi="Times New Roman"/>
                <w:bCs/>
                <w:color w:val="000000" w:themeColor="text1"/>
                <w:sz w:val="24"/>
                <w:szCs w:val="22"/>
              </w:rPr>
              <w:t>款中</w:t>
            </w:r>
            <w:r>
              <w:rPr>
                <w:rFonts w:ascii="Times New Roman" w:eastAsia="宋体" w:hAnsi="Times New Roman"/>
                <w:bCs/>
                <w:color w:val="000000" w:themeColor="text1"/>
                <w:sz w:val="24"/>
                <w:szCs w:val="22"/>
              </w:rPr>
              <w:t>“</w:t>
            </w:r>
            <w:r>
              <w:rPr>
                <w:rFonts w:ascii="Times New Roman" w:eastAsia="宋体" w:hAnsi="Times New Roman"/>
                <w:color w:val="000000" w:themeColor="text1"/>
                <w:sz w:val="24"/>
              </w:rPr>
              <w:t>塑料制品业</w:t>
            </w:r>
            <w:r>
              <w:rPr>
                <w:rFonts w:ascii="Times New Roman" w:eastAsia="宋体" w:hAnsi="Times New Roman"/>
                <w:bCs/>
                <w:color w:val="000000" w:themeColor="text1"/>
                <w:sz w:val="24"/>
                <w:szCs w:val="22"/>
              </w:rPr>
              <w:t>”</w:t>
            </w:r>
            <w:r>
              <w:rPr>
                <w:rFonts w:ascii="Times New Roman" w:eastAsia="宋体" w:hAnsi="Times New Roman"/>
                <w:bCs/>
                <w:color w:val="000000" w:themeColor="text1"/>
                <w:sz w:val="24"/>
                <w:szCs w:val="22"/>
              </w:rPr>
              <w:t>，本项目属于</w:t>
            </w:r>
            <w:r>
              <w:rPr>
                <w:rFonts w:ascii="Times New Roman" w:eastAsia="宋体" w:hAnsi="Times New Roman" w:hint="eastAsia"/>
                <w:bCs/>
                <w:color w:val="000000" w:themeColor="text1"/>
                <w:sz w:val="24"/>
                <w:szCs w:val="22"/>
              </w:rPr>
              <w:t>“其他”</w:t>
            </w:r>
            <w:r>
              <w:rPr>
                <w:rFonts w:ascii="Times New Roman" w:eastAsia="宋体" w:hAnsi="Times New Roman"/>
                <w:bCs/>
                <w:color w:val="000000" w:themeColor="text1"/>
                <w:sz w:val="24"/>
                <w:szCs w:val="22"/>
              </w:rPr>
              <w:t>，为登记管理项目，应在建成后、启动生产设施或者在实际排污之前申请取得排污许可手续。</w:t>
            </w:r>
          </w:p>
          <w:p w:rsidR="00970277" w:rsidRDefault="008A61FD">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hint="eastAsia"/>
                <w:b/>
                <w:color w:val="000000" w:themeColor="text1"/>
                <w:sz w:val="24"/>
              </w:rPr>
              <w:t>十</w:t>
            </w:r>
            <w:r>
              <w:rPr>
                <w:rFonts w:ascii="Times New Roman" w:eastAsia="宋体" w:hAnsi="Times New Roman"/>
                <w:b/>
                <w:bCs/>
                <w:color w:val="000000" w:themeColor="text1"/>
                <w:sz w:val="24"/>
              </w:rPr>
              <w:t>、环境管理与监测计划</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为了执行国家有关环境保护的法律、法规，做好本工程区域的环境保护工作，业主单位应设置环保管理部门，配合相关工作人员，负责组织、协调和监督工程区的环境保</w:t>
            </w:r>
            <w:r>
              <w:rPr>
                <w:rFonts w:ascii="Times New Roman" w:eastAsia="宋体" w:hAnsi="Times New Roman"/>
                <w:color w:val="000000" w:themeColor="text1"/>
                <w:sz w:val="24"/>
              </w:rPr>
              <w:lastRenderedPageBreak/>
              <w:t>护工作，加强与环保部门的联系。</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本工程环境管理部门应做好以下工作：</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1</w:t>
            </w:r>
            <w:r>
              <w:rPr>
                <w:rFonts w:ascii="Times New Roman" w:eastAsia="宋体" w:hAnsi="Times New Roman"/>
                <w:color w:val="000000" w:themeColor="text1"/>
                <w:sz w:val="24"/>
              </w:rPr>
              <w:t>）加强对员工环保意识的教育和环保宣传，尽量提高人们的环保意识。</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2</w:t>
            </w:r>
            <w:r>
              <w:rPr>
                <w:rFonts w:ascii="Times New Roman" w:eastAsia="宋体" w:hAnsi="Times New Roman"/>
                <w:color w:val="000000" w:themeColor="text1"/>
                <w:sz w:val="24"/>
              </w:rPr>
              <w:t>）加强环境卫生管理，及时清运厂区内的固体废物和生活垃圾，杜绝破坏周边环境及对环境有不良后果的行为发生。</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3</w:t>
            </w:r>
            <w:r>
              <w:rPr>
                <w:rFonts w:ascii="Times New Roman" w:eastAsia="宋体" w:hAnsi="Times New Roman"/>
                <w:color w:val="000000" w:themeColor="text1"/>
                <w:sz w:val="24"/>
              </w:rPr>
              <w:t>）环保负责人员应加强工程范围内的绿化管理工作和环保工作。定期对环保设施进行检查和维护，保证高效、正常运行。安排专人对各项环保措施进行设施及各污染物的处置情况进行监督管理。</w:t>
            </w:r>
          </w:p>
          <w:p w:rsidR="00970277" w:rsidRDefault="008A61FD">
            <w:pPr>
              <w:pStyle w:val="Default"/>
              <w:adjustRightInd/>
              <w:spacing w:line="440" w:lineRule="exact"/>
              <w:jc w:val="center"/>
              <w:rPr>
                <w:rFonts w:ascii="Times New Roman" w:eastAsia="宋体" w:hAnsi="Times New Roman" w:cs="Times New Roman"/>
                <w:b/>
                <w:bCs/>
                <w:snapToGrid w:val="0"/>
                <w:color w:val="000000" w:themeColor="text1"/>
              </w:rPr>
            </w:pPr>
            <w:r>
              <w:rPr>
                <w:rFonts w:ascii="Times New Roman" w:eastAsia="宋体" w:hAnsi="Times New Roman" w:cs="Times New Roman"/>
                <w:b/>
                <w:bCs/>
                <w:snapToGrid w:val="0"/>
                <w:color w:val="000000" w:themeColor="text1"/>
              </w:rPr>
              <w:t>表</w:t>
            </w:r>
            <w:r>
              <w:rPr>
                <w:rFonts w:ascii="Times New Roman" w:eastAsia="宋体" w:hAnsi="Times New Roman" w:cs="Times New Roman"/>
                <w:b/>
                <w:bCs/>
                <w:snapToGrid w:val="0"/>
                <w:color w:val="000000" w:themeColor="text1"/>
              </w:rPr>
              <w:t>5</w:t>
            </w:r>
            <w:r w:rsidR="00067169">
              <w:rPr>
                <w:rFonts w:ascii="Times New Roman" w:eastAsia="宋体" w:hAnsi="Times New Roman" w:cs="Times New Roman" w:hint="eastAsia"/>
                <w:b/>
                <w:bCs/>
                <w:snapToGrid w:val="0"/>
                <w:color w:val="000000" w:themeColor="text1"/>
              </w:rPr>
              <w:t>6</w:t>
            </w:r>
            <w:r>
              <w:rPr>
                <w:rFonts w:ascii="Times New Roman" w:eastAsia="宋体" w:hAnsi="Times New Roman" w:cs="Times New Roman" w:hint="eastAsia"/>
                <w:b/>
                <w:bCs/>
                <w:snapToGrid w:val="0"/>
                <w:color w:val="000000" w:themeColor="text1"/>
              </w:rPr>
              <w:t xml:space="preserve">    </w:t>
            </w:r>
            <w:r>
              <w:rPr>
                <w:rFonts w:ascii="Times New Roman" w:eastAsia="宋体" w:hAnsi="Times New Roman" w:cs="Times New Roman"/>
                <w:b/>
                <w:bCs/>
                <w:snapToGrid w:val="0"/>
                <w:color w:val="000000" w:themeColor="text1"/>
              </w:rPr>
              <w:t>监测计划一览表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992"/>
              <w:gridCol w:w="773"/>
              <w:gridCol w:w="1381"/>
              <w:gridCol w:w="4683"/>
              <w:gridCol w:w="1243"/>
            </w:tblGrid>
            <w:tr w:rsidR="00970277">
              <w:trPr>
                <w:trHeight w:val="397"/>
                <w:jc w:val="center"/>
              </w:trPr>
              <w:tc>
                <w:tcPr>
                  <w:tcW w:w="547" w:type="pct"/>
                  <w:tcBorders>
                    <w:top w:val="single" w:sz="8" w:space="0" w:color="auto"/>
                    <w:bottom w:val="single" w:sz="8" w:space="0" w:color="auto"/>
                  </w:tcBorders>
                  <w:vAlign w:val="center"/>
                </w:tcPr>
                <w:p w:rsidR="00970277" w:rsidRDefault="008A61FD">
                  <w:pPr>
                    <w:jc w:val="center"/>
                    <w:textAlignment w:val="baseline"/>
                    <w:rPr>
                      <w:rFonts w:ascii="Times New Roman" w:eastAsia="宋体" w:hAnsi="Times New Roman"/>
                      <w:b/>
                      <w:bCs/>
                      <w:color w:val="000000" w:themeColor="text1"/>
                    </w:rPr>
                  </w:pPr>
                  <w:r>
                    <w:rPr>
                      <w:rFonts w:ascii="Times New Roman" w:eastAsia="宋体" w:hAnsi="Times New Roman"/>
                      <w:b/>
                      <w:bCs/>
                      <w:color w:val="000000" w:themeColor="text1"/>
                    </w:rPr>
                    <w:t>序号</w:t>
                  </w:r>
                </w:p>
              </w:tc>
              <w:tc>
                <w:tcPr>
                  <w:tcW w:w="426" w:type="pct"/>
                  <w:tcBorders>
                    <w:top w:val="single" w:sz="8" w:space="0" w:color="auto"/>
                    <w:bottom w:val="single" w:sz="8" w:space="0" w:color="auto"/>
                  </w:tcBorders>
                  <w:vAlign w:val="center"/>
                </w:tcPr>
                <w:p w:rsidR="00970277" w:rsidRDefault="008A61FD">
                  <w:pPr>
                    <w:jc w:val="center"/>
                    <w:textAlignment w:val="baseline"/>
                    <w:rPr>
                      <w:rFonts w:ascii="Times New Roman" w:eastAsia="宋体" w:hAnsi="Times New Roman"/>
                      <w:b/>
                      <w:bCs/>
                      <w:color w:val="000000" w:themeColor="text1"/>
                    </w:rPr>
                  </w:pPr>
                  <w:r>
                    <w:rPr>
                      <w:rFonts w:ascii="Times New Roman" w:eastAsia="宋体" w:hAnsi="Times New Roman"/>
                      <w:b/>
                      <w:bCs/>
                      <w:color w:val="000000" w:themeColor="text1"/>
                    </w:rPr>
                    <w:t>类别</w:t>
                  </w:r>
                </w:p>
              </w:tc>
              <w:tc>
                <w:tcPr>
                  <w:tcW w:w="761" w:type="pct"/>
                  <w:tcBorders>
                    <w:top w:val="single" w:sz="8" w:space="0" w:color="auto"/>
                    <w:bottom w:val="single" w:sz="8" w:space="0" w:color="auto"/>
                  </w:tcBorders>
                  <w:vAlign w:val="center"/>
                </w:tcPr>
                <w:p w:rsidR="00970277" w:rsidRDefault="008A61FD">
                  <w:pPr>
                    <w:jc w:val="center"/>
                    <w:textAlignment w:val="baseline"/>
                    <w:rPr>
                      <w:rFonts w:ascii="Times New Roman" w:eastAsia="宋体" w:hAnsi="Times New Roman"/>
                      <w:b/>
                      <w:bCs/>
                      <w:color w:val="000000" w:themeColor="text1"/>
                    </w:rPr>
                  </w:pPr>
                  <w:r>
                    <w:rPr>
                      <w:rFonts w:ascii="Times New Roman" w:eastAsia="宋体" w:hAnsi="Times New Roman"/>
                      <w:b/>
                      <w:bCs/>
                      <w:color w:val="000000" w:themeColor="text1"/>
                    </w:rPr>
                    <w:t>监测因子</w:t>
                  </w:r>
                </w:p>
              </w:tc>
              <w:tc>
                <w:tcPr>
                  <w:tcW w:w="2580" w:type="pct"/>
                  <w:tcBorders>
                    <w:top w:val="single" w:sz="8" w:space="0" w:color="auto"/>
                    <w:bottom w:val="single" w:sz="8" w:space="0" w:color="auto"/>
                  </w:tcBorders>
                  <w:vAlign w:val="center"/>
                </w:tcPr>
                <w:p w:rsidR="00970277" w:rsidRDefault="008A61FD">
                  <w:pPr>
                    <w:jc w:val="center"/>
                    <w:textAlignment w:val="baseline"/>
                    <w:rPr>
                      <w:rFonts w:ascii="Times New Roman" w:eastAsia="宋体" w:hAnsi="Times New Roman"/>
                      <w:b/>
                      <w:bCs/>
                      <w:color w:val="000000" w:themeColor="text1"/>
                    </w:rPr>
                  </w:pPr>
                  <w:r>
                    <w:rPr>
                      <w:rFonts w:ascii="Times New Roman" w:eastAsia="宋体" w:hAnsi="Times New Roman"/>
                      <w:b/>
                      <w:bCs/>
                      <w:color w:val="000000" w:themeColor="text1"/>
                    </w:rPr>
                    <w:t>监测点位</w:t>
                  </w:r>
                </w:p>
              </w:tc>
              <w:tc>
                <w:tcPr>
                  <w:tcW w:w="685" w:type="pct"/>
                  <w:tcBorders>
                    <w:top w:val="single" w:sz="8" w:space="0" w:color="auto"/>
                    <w:bottom w:val="single" w:sz="8" w:space="0" w:color="auto"/>
                  </w:tcBorders>
                  <w:vAlign w:val="center"/>
                </w:tcPr>
                <w:p w:rsidR="00970277" w:rsidRDefault="008A61FD">
                  <w:pPr>
                    <w:jc w:val="center"/>
                    <w:textAlignment w:val="baseline"/>
                    <w:rPr>
                      <w:rFonts w:ascii="Times New Roman" w:eastAsia="宋体" w:hAnsi="Times New Roman"/>
                      <w:b/>
                      <w:bCs/>
                      <w:color w:val="000000" w:themeColor="text1"/>
                    </w:rPr>
                  </w:pPr>
                  <w:r>
                    <w:rPr>
                      <w:rFonts w:ascii="Times New Roman" w:eastAsia="宋体" w:hAnsi="Times New Roman"/>
                      <w:b/>
                      <w:bCs/>
                      <w:color w:val="000000" w:themeColor="text1"/>
                    </w:rPr>
                    <w:t>监测频次</w:t>
                  </w:r>
                </w:p>
              </w:tc>
            </w:tr>
            <w:tr w:rsidR="00970277">
              <w:trPr>
                <w:trHeight w:val="397"/>
                <w:jc w:val="center"/>
              </w:trPr>
              <w:tc>
                <w:tcPr>
                  <w:tcW w:w="547" w:type="pct"/>
                  <w:vMerge w:val="restart"/>
                  <w:tcBorders>
                    <w:top w:val="single" w:sz="8" w:space="0" w:color="auto"/>
                  </w:tcBorders>
                  <w:vAlign w:val="center"/>
                </w:tcPr>
                <w:p w:rsidR="00970277" w:rsidRDefault="008A61FD">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1</w:t>
                  </w:r>
                </w:p>
              </w:tc>
              <w:tc>
                <w:tcPr>
                  <w:tcW w:w="426" w:type="pct"/>
                  <w:vMerge w:val="restart"/>
                  <w:tcBorders>
                    <w:top w:val="single" w:sz="8" w:space="0" w:color="auto"/>
                  </w:tcBorders>
                  <w:vAlign w:val="center"/>
                </w:tcPr>
                <w:p w:rsidR="00970277" w:rsidRDefault="008A61FD">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废气</w:t>
                  </w:r>
                </w:p>
              </w:tc>
              <w:tc>
                <w:tcPr>
                  <w:tcW w:w="761" w:type="pct"/>
                  <w:vMerge w:val="restart"/>
                  <w:tcBorders>
                    <w:top w:val="single" w:sz="8" w:space="0" w:color="auto"/>
                  </w:tcBorders>
                  <w:vAlign w:val="center"/>
                </w:tcPr>
                <w:p w:rsidR="00970277" w:rsidRDefault="008A61FD">
                  <w:pPr>
                    <w:jc w:val="center"/>
                    <w:textAlignment w:val="baseline"/>
                    <w:rPr>
                      <w:rFonts w:ascii="Times New Roman" w:eastAsia="宋体" w:hAnsi="Times New Roman"/>
                      <w:color w:val="000000" w:themeColor="text1"/>
                    </w:rPr>
                  </w:pPr>
                  <w:r>
                    <w:rPr>
                      <w:rFonts w:ascii="Times New Roman" w:eastAsia="宋体" w:hAnsi="Times New Roman" w:hint="eastAsia"/>
                      <w:color w:val="000000" w:themeColor="text1"/>
                    </w:rPr>
                    <w:t>非甲烷总烃</w:t>
                  </w:r>
                </w:p>
              </w:tc>
              <w:tc>
                <w:tcPr>
                  <w:tcW w:w="2580" w:type="pct"/>
                  <w:tcBorders>
                    <w:top w:val="single" w:sz="8" w:space="0" w:color="auto"/>
                    <w:bottom w:val="single" w:sz="4" w:space="0" w:color="auto"/>
                  </w:tcBorders>
                  <w:vAlign w:val="center"/>
                </w:tcPr>
                <w:p w:rsidR="00970277" w:rsidRDefault="008A61FD" w:rsidP="00E202B0">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有机废气处理设施排气筒排放口</w:t>
                  </w:r>
                  <w:r>
                    <w:rPr>
                      <w:rFonts w:ascii="Times New Roman" w:eastAsia="宋体" w:hAnsi="Times New Roman" w:hint="eastAsia"/>
                      <w:color w:val="000000" w:themeColor="text1"/>
                    </w:rPr>
                    <w:t>P</w:t>
                  </w:r>
                  <w:r>
                    <w:rPr>
                      <w:rFonts w:ascii="Times New Roman" w:eastAsia="宋体" w:hAnsi="Times New Roman" w:hint="eastAsia"/>
                      <w:color w:val="000000" w:themeColor="text1"/>
                      <w:vertAlign w:val="subscript"/>
                    </w:rPr>
                    <w:t>1</w:t>
                  </w:r>
                  <w:r w:rsidR="005310B8">
                    <w:rPr>
                      <w:rFonts w:ascii="Times New Roman" w:eastAsia="宋体" w:hAnsi="Times New Roman" w:hint="eastAsia"/>
                      <w:color w:val="000000" w:themeColor="text1"/>
                    </w:rPr>
                    <w:t>、</w:t>
                  </w:r>
                  <w:r w:rsidR="005310B8">
                    <w:rPr>
                      <w:rFonts w:ascii="Times New Roman" w:eastAsia="宋体" w:hAnsi="Times New Roman" w:hint="eastAsia"/>
                      <w:color w:val="000000" w:themeColor="text1"/>
                    </w:rPr>
                    <w:t>P</w:t>
                  </w:r>
                  <w:r w:rsidR="005310B8">
                    <w:rPr>
                      <w:rFonts w:ascii="Times New Roman" w:eastAsia="宋体" w:hAnsi="Times New Roman" w:hint="eastAsia"/>
                      <w:color w:val="000000" w:themeColor="text1"/>
                      <w:vertAlign w:val="subscript"/>
                    </w:rPr>
                    <w:t>1</w:t>
                  </w:r>
                  <w:r>
                    <w:rPr>
                      <w:rFonts w:ascii="Times New Roman" w:eastAsia="宋体" w:hAnsi="Times New Roman"/>
                      <w:color w:val="000000" w:themeColor="text1"/>
                    </w:rPr>
                    <w:t>（有组织）</w:t>
                  </w:r>
                </w:p>
              </w:tc>
              <w:tc>
                <w:tcPr>
                  <w:tcW w:w="685" w:type="pct"/>
                  <w:tcBorders>
                    <w:top w:val="single" w:sz="8" w:space="0" w:color="auto"/>
                    <w:bottom w:val="single" w:sz="4" w:space="0" w:color="auto"/>
                  </w:tcBorders>
                  <w:vAlign w:val="center"/>
                </w:tcPr>
                <w:p w:rsidR="00970277" w:rsidRDefault="008A61FD">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次</w:t>
                  </w:r>
                  <w:r>
                    <w:rPr>
                      <w:rFonts w:ascii="Times New Roman" w:eastAsia="宋体" w:hAnsi="Times New Roman"/>
                      <w:color w:val="000000" w:themeColor="text1"/>
                    </w:rPr>
                    <w:t>/</w:t>
                  </w:r>
                  <w:r>
                    <w:rPr>
                      <w:rFonts w:ascii="Times New Roman" w:eastAsia="宋体" w:hAnsi="Times New Roman"/>
                      <w:color w:val="000000" w:themeColor="text1"/>
                    </w:rPr>
                    <w:t>年</w:t>
                  </w:r>
                </w:p>
              </w:tc>
            </w:tr>
            <w:tr w:rsidR="00970277">
              <w:trPr>
                <w:trHeight w:val="397"/>
                <w:jc w:val="center"/>
              </w:trPr>
              <w:tc>
                <w:tcPr>
                  <w:tcW w:w="547" w:type="pct"/>
                  <w:vMerge/>
                  <w:vAlign w:val="center"/>
                </w:tcPr>
                <w:p w:rsidR="00970277" w:rsidRDefault="00970277">
                  <w:pPr>
                    <w:jc w:val="center"/>
                    <w:textAlignment w:val="baseline"/>
                    <w:rPr>
                      <w:rFonts w:ascii="Times New Roman" w:eastAsia="宋体" w:hAnsi="Times New Roman"/>
                      <w:color w:val="000000" w:themeColor="text1"/>
                    </w:rPr>
                  </w:pPr>
                </w:p>
              </w:tc>
              <w:tc>
                <w:tcPr>
                  <w:tcW w:w="426" w:type="pct"/>
                  <w:vMerge/>
                  <w:vAlign w:val="center"/>
                </w:tcPr>
                <w:p w:rsidR="00970277" w:rsidRDefault="00970277">
                  <w:pPr>
                    <w:jc w:val="center"/>
                    <w:textAlignment w:val="baseline"/>
                    <w:rPr>
                      <w:rFonts w:ascii="Times New Roman" w:eastAsia="宋体" w:hAnsi="Times New Roman"/>
                      <w:color w:val="000000" w:themeColor="text1"/>
                    </w:rPr>
                  </w:pPr>
                </w:p>
              </w:tc>
              <w:tc>
                <w:tcPr>
                  <w:tcW w:w="761" w:type="pct"/>
                  <w:vMerge/>
                  <w:vAlign w:val="center"/>
                </w:tcPr>
                <w:p w:rsidR="00970277" w:rsidRDefault="00970277">
                  <w:pPr>
                    <w:jc w:val="center"/>
                    <w:textAlignment w:val="baseline"/>
                    <w:rPr>
                      <w:rFonts w:ascii="Times New Roman" w:eastAsia="宋体" w:hAnsi="Times New Roman"/>
                      <w:color w:val="000000" w:themeColor="text1"/>
                    </w:rPr>
                  </w:pPr>
                </w:p>
              </w:tc>
              <w:tc>
                <w:tcPr>
                  <w:tcW w:w="2580" w:type="pct"/>
                  <w:tcBorders>
                    <w:top w:val="single" w:sz="4" w:space="0" w:color="auto"/>
                  </w:tcBorders>
                  <w:vAlign w:val="center"/>
                </w:tcPr>
                <w:p w:rsidR="00970277" w:rsidRDefault="008A61FD">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厂界无组织</w:t>
                  </w:r>
                </w:p>
              </w:tc>
              <w:tc>
                <w:tcPr>
                  <w:tcW w:w="685" w:type="pct"/>
                  <w:tcBorders>
                    <w:top w:val="single" w:sz="4" w:space="0" w:color="auto"/>
                  </w:tcBorders>
                  <w:vAlign w:val="center"/>
                </w:tcPr>
                <w:p w:rsidR="00970277" w:rsidRDefault="008A61FD">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次</w:t>
                  </w:r>
                  <w:r>
                    <w:rPr>
                      <w:rFonts w:ascii="Times New Roman" w:eastAsia="宋体" w:hAnsi="Times New Roman"/>
                      <w:color w:val="000000" w:themeColor="text1"/>
                    </w:rPr>
                    <w:t>/</w:t>
                  </w:r>
                  <w:r>
                    <w:rPr>
                      <w:rFonts w:ascii="Times New Roman" w:eastAsia="宋体" w:hAnsi="Times New Roman"/>
                      <w:color w:val="000000" w:themeColor="text1"/>
                    </w:rPr>
                    <w:t>年</w:t>
                  </w:r>
                </w:p>
              </w:tc>
            </w:tr>
            <w:tr w:rsidR="00970277">
              <w:trPr>
                <w:trHeight w:val="397"/>
                <w:jc w:val="center"/>
              </w:trPr>
              <w:tc>
                <w:tcPr>
                  <w:tcW w:w="547" w:type="pct"/>
                  <w:tcBorders>
                    <w:bottom w:val="single" w:sz="8" w:space="0" w:color="auto"/>
                  </w:tcBorders>
                  <w:vAlign w:val="center"/>
                </w:tcPr>
                <w:p w:rsidR="00970277" w:rsidRDefault="008A61FD">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2</w:t>
                  </w:r>
                </w:p>
              </w:tc>
              <w:tc>
                <w:tcPr>
                  <w:tcW w:w="426" w:type="pct"/>
                  <w:tcBorders>
                    <w:bottom w:val="single" w:sz="8" w:space="0" w:color="auto"/>
                  </w:tcBorders>
                  <w:vAlign w:val="center"/>
                </w:tcPr>
                <w:p w:rsidR="00970277" w:rsidRDefault="008A61FD">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噪声</w:t>
                  </w:r>
                </w:p>
              </w:tc>
              <w:tc>
                <w:tcPr>
                  <w:tcW w:w="761" w:type="pct"/>
                  <w:tcBorders>
                    <w:bottom w:val="single" w:sz="8" w:space="0" w:color="auto"/>
                  </w:tcBorders>
                  <w:vAlign w:val="center"/>
                </w:tcPr>
                <w:p w:rsidR="00970277" w:rsidRDefault="008A61FD">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Leq</w:t>
                  </w:r>
                  <w:r>
                    <w:rPr>
                      <w:rFonts w:ascii="Times New Roman" w:eastAsia="宋体" w:hAnsi="Times New Roman"/>
                      <w:color w:val="000000" w:themeColor="text1"/>
                    </w:rPr>
                    <w:t>（</w:t>
                  </w:r>
                  <w:r>
                    <w:rPr>
                      <w:rFonts w:ascii="Times New Roman" w:eastAsia="宋体" w:hAnsi="Times New Roman"/>
                      <w:color w:val="000000" w:themeColor="text1"/>
                    </w:rPr>
                    <w:t>A</w:t>
                  </w:r>
                  <w:r>
                    <w:rPr>
                      <w:rFonts w:ascii="Times New Roman" w:eastAsia="宋体" w:hAnsi="Times New Roman"/>
                      <w:color w:val="000000" w:themeColor="text1"/>
                    </w:rPr>
                    <w:t>）</w:t>
                  </w:r>
                </w:p>
              </w:tc>
              <w:tc>
                <w:tcPr>
                  <w:tcW w:w="2580" w:type="pct"/>
                  <w:tcBorders>
                    <w:bottom w:val="single" w:sz="8" w:space="0" w:color="auto"/>
                  </w:tcBorders>
                  <w:vAlign w:val="center"/>
                </w:tcPr>
                <w:p w:rsidR="00970277" w:rsidRDefault="008A61FD">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四周厂界外</w:t>
                  </w:r>
                  <w:r>
                    <w:rPr>
                      <w:rFonts w:ascii="Times New Roman" w:eastAsia="宋体" w:hAnsi="Times New Roman"/>
                      <w:color w:val="000000" w:themeColor="text1"/>
                    </w:rPr>
                    <w:t>1m</w:t>
                  </w:r>
                </w:p>
              </w:tc>
              <w:tc>
                <w:tcPr>
                  <w:tcW w:w="685" w:type="pct"/>
                  <w:tcBorders>
                    <w:bottom w:val="single" w:sz="8" w:space="0" w:color="auto"/>
                  </w:tcBorders>
                  <w:vAlign w:val="center"/>
                </w:tcPr>
                <w:p w:rsidR="00970277" w:rsidRDefault="008A61FD">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次</w:t>
                  </w:r>
                  <w:r>
                    <w:rPr>
                      <w:rFonts w:ascii="Times New Roman" w:eastAsia="宋体" w:hAnsi="Times New Roman"/>
                      <w:color w:val="000000" w:themeColor="text1"/>
                    </w:rPr>
                    <w:t>/</w:t>
                  </w:r>
                  <w:r>
                    <w:rPr>
                      <w:rFonts w:ascii="Times New Roman" w:eastAsia="宋体" w:hAnsi="Times New Roman"/>
                      <w:color w:val="000000" w:themeColor="text1"/>
                    </w:rPr>
                    <w:t>年</w:t>
                  </w:r>
                </w:p>
              </w:tc>
            </w:tr>
          </w:tbl>
          <w:p w:rsidR="00970277" w:rsidRDefault="008A61FD">
            <w:pPr>
              <w:adjustRightInd w:val="0"/>
              <w:snapToGrid w:val="0"/>
              <w:spacing w:line="440" w:lineRule="exact"/>
              <w:ind w:firstLineChars="200" w:firstLine="482"/>
              <w:rPr>
                <w:rFonts w:ascii="Times New Roman" w:eastAsia="宋体" w:hAnsi="Times New Roman"/>
                <w:b/>
                <w:snapToGrid w:val="0"/>
                <w:color w:val="000000" w:themeColor="text1"/>
                <w:sz w:val="24"/>
              </w:rPr>
            </w:pPr>
            <w:r>
              <w:rPr>
                <w:rFonts w:ascii="Times New Roman" w:eastAsia="宋体" w:hAnsi="Times New Roman" w:hint="eastAsia"/>
                <w:b/>
                <w:snapToGrid w:val="0"/>
                <w:color w:val="000000" w:themeColor="text1"/>
                <w:sz w:val="24"/>
              </w:rPr>
              <w:t>十一</w:t>
            </w:r>
            <w:r>
              <w:rPr>
                <w:rFonts w:ascii="Times New Roman" w:eastAsia="宋体" w:hAnsi="Times New Roman"/>
                <w:b/>
                <w:snapToGrid w:val="0"/>
                <w:color w:val="000000" w:themeColor="text1"/>
                <w:sz w:val="24"/>
              </w:rPr>
              <w:t>、环保投资估算</w:t>
            </w:r>
          </w:p>
          <w:p w:rsidR="00970277" w:rsidRDefault="008A61FD">
            <w:pPr>
              <w:adjustRightInd w:val="0"/>
              <w:snapToGrid w:val="0"/>
              <w:spacing w:line="440" w:lineRule="exact"/>
              <w:ind w:firstLine="480"/>
              <w:rPr>
                <w:rFonts w:ascii="Times New Roman" w:eastAsia="宋体" w:hAnsi="Times New Roman"/>
                <w:snapToGrid w:val="0"/>
                <w:color w:val="000000" w:themeColor="text1"/>
                <w:kern w:val="0"/>
                <w:sz w:val="24"/>
              </w:rPr>
            </w:pPr>
            <w:r>
              <w:rPr>
                <w:rFonts w:ascii="Times New Roman" w:eastAsia="宋体" w:hAnsi="Times New Roman"/>
                <w:snapToGrid w:val="0"/>
                <w:color w:val="000000" w:themeColor="text1"/>
                <w:kern w:val="0"/>
                <w:sz w:val="24"/>
              </w:rPr>
              <w:t>本项目总投资为</w:t>
            </w:r>
            <w:r>
              <w:rPr>
                <w:rFonts w:ascii="Times New Roman" w:eastAsia="宋体" w:hAnsi="Times New Roman" w:hint="eastAsia"/>
                <w:snapToGrid w:val="0"/>
                <w:color w:val="000000" w:themeColor="text1"/>
                <w:kern w:val="0"/>
                <w:sz w:val="24"/>
              </w:rPr>
              <w:t>2000</w:t>
            </w:r>
            <w:r>
              <w:rPr>
                <w:rFonts w:ascii="Times New Roman" w:eastAsia="宋体" w:hAnsi="Times New Roman"/>
                <w:snapToGrid w:val="0"/>
                <w:color w:val="000000" w:themeColor="text1"/>
                <w:kern w:val="0"/>
                <w:sz w:val="24"/>
              </w:rPr>
              <w:t>万元，其中环保投资为</w:t>
            </w:r>
            <w:r w:rsidR="002C5A70">
              <w:rPr>
                <w:rFonts w:ascii="Times New Roman" w:eastAsia="宋体" w:hAnsi="Times New Roman" w:hint="eastAsia"/>
                <w:snapToGrid w:val="0"/>
                <w:color w:val="000000" w:themeColor="text1"/>
                <w:kern w:val="0"/>
                <w:sz w:val="24"/>
              </w:rPr>
              <w:t>1</w:t>
            </w:r>
            <w:r w:rsidR="00733E9A">
              <w:rPr>
                <w:rFonts w:ascii="Times New Roman" w:eastAsia="宋体" w:hAnsi="Times New Roman" w:hint="eastAsia"/>
                <w:snapToGrid w:val="0"/>
                <w:color w:val="000000" w:themeColor="text1"/>
                <w:kern w:val="0"/>
                <w:sz w:val="24"/>
              </w:rPr>
              <w:t>30</w:t>
            </w:r>
            <w:r>
              <w:rPr>
                <w:rFonts w:ascii="Times New Roman" w:eastAsia="宋体" w:hAnsi="Times New Roman"/>
                <w:snapToGrid w:val="0"/>
                <w:color w:val="000000" w:themeColor="text1"/>
                <w:kern w:val="0"/>
                <w:sz w:val="24"/>
              </w:rPr>
              <w:t>万元，占总投资的</w:t>
            </w:r>
            <w:r w:rsidR="00733E9A">
              <w:rPr>
                <w:rFonts w:ascii="Times New Roman" w:eastAsia="宋体" w:hAnsi="Times New Roman" w:hint="eastAsia"/>
                <w:snapToGrid w:val="0"/>
                <w:color w:val="000000" w:themeColor="text1"/>
                <w:kern w:val="0"/>
                <w:sz w:val="24"/>
              </w:rPr>
              <w:t>6.</w:t>
            </w:r>
            <w:r w:rsidR="002C5A70">
              <w:rPr>
                <w:rFonts w:ascii="Times New Roman" w:eastAsia="宋体" w:hAnsi="Times New Roman" w:hint="eastAsia"/>
                <w:snapToGrid w:val="0"/>
                <w:color w:val="000000" w:themeColor="text1"/>
                <w:kern w:val="0"/>
                <w:sz w:val="24"/>
              </w:rPr>
              <w:t>5</w:t>
            </w:r>
            <w:r>
              <w:rPr>
                <w:rFonts w:ascii="Times New Roman" w:eastAsia="宋体" w:hAnsi="Times New Roman"/>
                <w:snapToGrid w:val="0"/>
                <w:color w:val="000000" w:themeColor="text1"/>
                <w:kern w:val="0"/>
                <w:sz w:val="24"/>
              </w:rPr>
              <w:t>%</w:t>
            </w:r>
            <w:r>
              <w:rPr>
                <w:rFonts w:ascii="Times New Roman" w:eastAsia="宋体" w:hAnsi="Times New Roman"/>
                <w:snapToGrid w:val="0"/>
                <w:color w:val="000000" w:themeColor="text1"/>
                <w:kern w:val="0"/>
                <w:sz w:val="24"/>
              </w:rPr>
              <w:t>。环保投资估算表见表</w:t>
            </w:r>
            <w:r>
              <w:rPr>
                <w:rFonts w:ascii="Times New Roman" w:eastAsia="宋体" w:hAnsi="Times New Roman"/>
                <w:snapToGrid w:val="0"/>
                <w:color w:val="000000" w:themeColor="text1"/>
                <w:kern w:val="0"/>
                <w:sz w:val="24"/>
              </w:rPr>
              <w:t>5</w:t>
            </w:r>
            <w:r w:rsidR="00067169">
              <w:rPr>
                <w:rFonts w:ascii="Times New Roman" w:eastAsia="宋体" w:hAnsi="Times New Roman" w:hint="eastAsia"/>
                <w:snapToGrid w:val="0"/>
                <w:color w:val="000000" w:themeColor="text1"/>
                <w:kern w:val="0"/>
                <w:sz w:val="24"/>
              </w:rPr>
              <w:t>7</w:t>
            </w:r>
            <w:r>
              <w:rPr>
                <w:rFonts w:ascii="Times New Roman" w:eastAsia="宋体" w:hAnsi="Times New Roman"/>
                <w:snapToGrid w:val="0"/>
                <w:color w:val="000000" w:themeColor="text1"/>
                <w:kern w:val="0"/>
                <w:sz w:val="24"/>
              </w:rPr>
              <w:t>。</w:t>
            </w:r>
            <w:bookmarkStart w:id="16" w:name="_GoBack"/>
            <w:bookmarkEnd w:id="16"/>
          </w:p>
          <w:p w:rsidR="00970277" w:rsidRDefault="008A61FD">
            <w:pPr>
              <w:spacing w:line="440" w:lineRule="exact"/>
              <w:jc w:val="center"/>
              <w:rPr>
                <w:rFonts w:ascii="Times New Roman" w:eastAsia="宋体" w:hAnsi="Times New Roman"/>
                <w:b/>
                <w:color w:val="000000" w:themeColor="text1"/>
                <w:spacing w:val="-6"/>
                <w:sz w:val="24"/>
              </w:rPr>
            </w:pPr>
            <w:r>
              <w:rPr>
                <w:rFonts w:ascii="Times New Roman" w:eastAsia="宋体" w:hAnsi="Times New Roman"/>
                <w:b/>
                <w:color w:val="000000" w:themeColor="text1"/>
                <w:spacing w:val="-6"/>
                <w:sz w:val="24"/>
              </w:rPr>
              <w:t>表</w:t>
            </w:r>
            <w:r>
              <w:rPr>
                <w:rFonts w:ascii="Times New Roman" w:eastAsia="宋体" w:hAnsi="Times New Roman"/>
                <w:b/>
                <w:color w:val="000000" w:themeColor="text1"/>
                <w:spacing w:val="-6"/>
                <w:sz w:val="24"/>
              </w:rPr>
              <w:t>5</w:t>
            </w:r>
            <w:r w:rsidR="00067169">
              <w:rPr>
                <w:rFonts w:ascii="Times New Roman" w:eastAsia="宋体" w:hAnsi="Times New Roman" w:hint="eastAsia"/>
                <w:b/>
                <w:color w:val="000000" w:themeColor="text1"/>
                <w:spacing w:val="-6"/>
                <w:sz w:val="24"/>
              </w:rPr>
              <w:t>7</w:t>
            </w:r>
            <w:r>
              <w:rPr>
                <w:rFonts w:ascii="Times New Roman" w:eastAsia="宋体" w:hAnsi="Times New Roman" w:hint="eastAsia"/>
                <w:b/>
                <w:color w:val="000000" w:themeColor="text1"/>
                <w:spacing w:val="-6"/>
                <w:sz w:val="24"/>
              </w:rPr>
              <w:t xml:space="preserve">    </w:t>
            </w:r>
            <w:r>
              <w:rPr>
                <w:rFonts w:ascii="Times New Roman" w:eastAsia="宋体" w:hAnsi="Times New Roman"/>
                <w:b/>
                <w:color w:val="000000" w:themeColor="text1"/>
                <w:spacing w:val="-6"/>
                <w:sz w:val="24"/>
              </w:rPr>
              <w:t>本项目环保投资估算一览表</w:t>
            </w:r>
          </w:p>
          <w:tbl>
            <w:tblPr>
              <w:tblW w:w="9072" w:type="dxa"/>
              <w:tblBorders>
                <w:top w:val="single" w:sz="8" w:space="0" w:color="auto"/>
                <w:bottom w:val="single" w:sz="8" w:space="0" w:color="auto"/>
                <w:insideH w:val="single" w:sz="4" w:space="0" w:color="auto"/>
                <w:insideV w:val="single" w:sz="4" w:space="0" w:color="auto"/>
              </w:tblBorders>
              <w:tblLook w:val="04A0"/>
            </w:tblPr>
            <w:tblGrid>
              <w:gridCol w:w="793"/>
              <w:gridCol w:w="1196"/>
              <w:gridCol w:w="1217"/>
              <w:gridCol w:w="4311"/>
              <w:gridCol w:w="1555"/>
            </w:tblGrid>
            <w:tr w:rsidR="00970277">
              <w:trPr>
                <w:trHeight w:val="397"/>
              </w:trPr>
              <w:tc>
                <w:tcPr>
                  <w:tcW w:w="437" w:type="pct"/>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类别</w:t>
                  </w:r>
                </w:p>
              </w:tc>
              <w:tc>
                <w:tcPr>
                  <w:tcW w:w="1330" w:type="pct"/>
                  <w:gridSpan w:val="2"/>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污染源</w:t>
                  </w:r>
                </w:p>
              </w:tc>
              <w:tc>
                <w:tcPr>
                  <w:tcW w:w="2376" w:type="pct"/>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治理措施</w:t>
                  </w:r>
                </w:p>
              </w:tc>
              <w:tc>
                <w:tcPr>
                  <w:tcW w:w="857" w:type="pct"/>
                  <w:tcBorders>
                    <w:top w:val="single" w:sz="8" w:space="0" w:color="auto"/>
                    <w:bottom w:val="single" w:sz="8" w:space="0" w:color="auto"/>
                  </w:tcBorders>
                  <w:vAlign w:val="center"/>
                </w:tcPr>
                <w:p w:rsidR="00970277" w:rsidRDefault="008A61FD">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投资（万元）</w:t>
                  </w:r>
                </w:p>
              </w:tc>
            </w:tr>
            <w:tr w:rsidR="00970277">
              <w:trPr>
                <w:trHeight w:val="397"/>
              </w:trPr>
              <w:tc>
                <w:tcPr>
                  <w:tcW w:w="5000" w:type="pct"/>
                  <w:gridSpan w:val="5"/>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现有工程</w:t>
                  </w:r>
                </w:p>
              </w:tc>
            </w:tr>
            <w:tr w:rsidR="00970277">
              <w:trPr>
                <w:trHeight w:val="397"/>
              </w:trPr>
              <w:tc>
                <w:tcPr>
                  <w:tcW w:w="437" w:type="pct"/>
                  <w:vMerge w:val="restart"/>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废气</w:t>
                  </w:r>
                </w:p>
              </w:tc>
              <w:tc>
                <w:tcPr>
                  <w:tcW w:w="1330" w:type="pct"/>
                  <w:gridSpan w:val="2"/>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印刷标签工序有组织非甲烷总烃</w:t>
                  </w:r>
                </w:p>
              </w:tc>
              <w:tc>
                <w:tcPr>
                  <w:tcW w:w="2376" w:type="pct"/>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经</w:t>
                  </w:r>
                  <w:r>
                    <w:rPr>
                      <w:rFonts w:ascii="Times New Roman" w:eastAsia="宋体" w:hAnsi="Times New Roman" w:hint="eastAsia"/>
                      <w:color w:val="000000" w:themeColor="text1"/>
                      <w:szCs w:val="21"/>
                    </w:rPr>
                    <w:t>封闭集气罩</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w:t>
                  </w:r>
                  <w:r>
                    <w:rPr>
                      <w:rFonts w:ascii="Times New Roman" w:eastAsia="宋体" w:hint="eastAsia"/>
                      <w:color w:val="000000" w:themeColor="text1"/>
                      <w:szCs w:val="21"/>
                    </w:rPr>
                    <w:t>吸附浓缩</w:t>
                  </w:r>
                  <w:r>
                    <w:rPr>
                      <w:rFonts w:ascii="Times New Roman" w:eastAsia="宋体" w:hAnsi="Times New Roman"/>
                      <w:color w:val="000000" w:themeColor="text1"/>
                      <w:szCs w:val="21"/>
                    </w:rPr>
                    <w:t>-</w:t>
                  </w:r>
                  <w:r>
                    <w:rPr>
                      <w:rFonts w:ascii="Times New Roman" w:eastAsia="宋体" w:hint="eastAsia"/>
                      <w:color w:val="000000" w:themeColor="text1"/>
                      <w:szCs w:val="21"/>
                    </w:rPr>
                    <w:t>催化燃烧装置</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套</w:t>
                  </w:r>
                  <w:r w:rsidR="00E202B0">
                    <w:rPr>
                      <w:rFonts w:ascii="Times New Roman" w:eastAsia="宋体" w:hAnsi="Times New Roman" w:hint="eastAsia"/>
                      <w:color w:val="000000" w:themeColor="text1"/>
                      <w:szCs w:val="21"/>
                    </w:rPr>
                    <w:t>，新建</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w:t>
                  </w:r>
                  <w:r>
                    <w:rPr>
                      <w:rFonts w:ascii="Times New Roman" w:eastAsia="宋体" w:hAnsi="Times New Roman"/>
                      <w:color w:val="000000" w:themeColor="text1"/>
                      <w:szCs w:val="21"/>
                    </w:rPr>
                    <w:t>排气筒排放</w:t>
                  </w:r>
                </w:p>
              </w:tc>
              <w:tc>
                <w:tcPr>
                  <w:tcW w:w="857" w:type="pct"/>
                  <w:vMerge w:val="restart"/>
                  <w:vAlign w:val="center"/>
                </w:tcPr>
                <w:p w:rsidR="00970277" w:rsidRDefault="004F17EC">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w:t>
                  </w:r>
                </w:p>
              </w:tc>
            </w:tr>
            <w:tr w:rsidR="00970277">
              <w:trPr>
                <w:trHeight w:val="397"/>
              </w:trPr>
              <w:tc>
                <w:tcPr>
                  <w:tcW w:w="437" w:type="pct"/>
                  <w:vMerge/>
                  <w:vAlign w:val="center"/>
                </w:tcPr>
                <w:p w:rsidR="00970277" w:rsidRDefault="00970277">
                  <w:pPr>
                    <w:adjustRightInd w:val="0"/>
                    <w:snapToGrid w:val="0"/>
                    <w:jc w:val="center"/>
                    <w:rPr>
                      <w:rFonts w:ascii="Times New Roman" w:eastAsia="宋体" w:hAnsi="Times New Roman"/>
                      <w:color w:val="000000" w:themeColor="text1"/>
                      <w:kern w:val="0"/>
                      <w:szCs w:val="21"/>
                    </w:rPr>
                  </w:pPr>
                </w:p>
              </w:tc>
              <w:tc>
                <w:tcPr>
                  <w:tcW w:w="1330" w:type="pct"/>
                  <w:gridSpan w:val="2"/>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无组织非甲烷总烃</w:t>
                  </w:r>
                </w:p>
              </w:tc>
              <w:tc>
                <w:tcPr>
                  <w:tcW w:w="2376" w:type="pct"/>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设置封闭集气罩，提高收集效率；车间封闭</w:t>
                  </w:r>
                </w:p>
              </w:tc>
              <w:tc>
                <w:tcPr>
                  <w:tcW w:w="857" w:type="pct"/>
                  <w:vMerge/>
                  <w:vAlign w:val="center"/>
                </w:tcPr>
                <w:p w:rsidR="00970277" w:rsidRDefault="00970277">
                  <w:pPr>
                    <w:adjustRightInd w:val="0"/>
                    <w:snapToGrid w:val="0"/>
                    <w:jc w:val="center"/>
                    <w:rPr>
                      <w:rFonts w:ascii="Times New Roman" w:eastAsia="宋体" w:hAnsi="Times New Roman"/>
                      <w:color w:val="000000" w:themeColor="text1"/>
                      <w:szCs w:val="21"/>
                    </w:rPr>
                  </w:pPr>
                </w:p>
              </w:tc>
            </w:tr>
            <w:tr w:rsidR="00970277">
              <w:trPr>
                <w:trHeight w:val="397"/>
              </w:trPr>
              <w:tc>
                <w:tcPr>
                  <w:tcW w:w="437" w:type="pct"/>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固废</w:t>
                  </w:r>
                </w:p>
              </w:tc>
              <w:tc>
                <w:tcPr>
                  <w:tcW w:w="1330" w:type="pct"/>
                  <w:gridSpan w:val="2"/>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一般固废</w:t>
                  </w:r>
                </w:p>
              </w:tc>
              <w:tc>
                <w:tcPr>
                  <w:tcW w:w="2376" w:type="pct"/>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按照环保要求设置一般固废暂存间（</w:t>
                  </w:r>
                  <w:r>
                    <w:rPr>
                      <w:rFonts w:ascii="Times New Roman" w:eastAsia="宋体" w:hAnsi="Times New Roman" w:hint="eastAsia"/>
                      <w:color w:val="000000" w:themeColor="text1"/>
                      <w:szCs w:val="21"/>
                    </w:rPr>
                    <w:t>25m</w:t>
                  </w:r>
                  <w:r>
                    <w:rPr>
                      <w:rFonts w:ascii="Times New Roman" w:eastAsia="宋体" w:hAnsi="Times New Roman" w:hint="eastAsia"/>
                      <w:color w:val="000000" w:themeColor="text1"/>
                      <w:szCs w:val="21"/>
                      <w:vertAlign w:val="superscript"/>
                    </w:rPr>
                    <w:t>2</w:t>
                  </w:r>
                  <w:r>
                    <w:rPr>
                      <w:rFonts w:ascii="Times New Roman" w:eastAsia="宋体" w:hAnsi="Times New Roman" w:hint="eastAsia"/>
                      <w:color w:val="000000" w:themeColor="text1"/>
                      <w:szCs w:val="21"/>
                    </w:rPr>
                    <w:t>）</w:t>
                  </w:r>
                </w:p>
              </w:tc>
              <w:tc>
                <w:tcPr>
                  <w:tcW w:w="857" w:type="pct"/>
                  <w:vAlign w:val="center"/>
                </w:tcPr>
                <w:p w:rsidR="00970277" w:rsidRDefault="004F17EC">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w:t>
                  </w:r>
                </w:p>
              </w:tc>
            </w:tr>
            <w:tr w:rsidR="00970277">
              <w:trPr>
                <w:trHeight w:val="397"/>
              </w:trPr>
              <w:tc>
                <w:tcPr>
                  <w:tcW w:w="437" w:type="pct"/>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其他</w:t>
                  </w:r>
                </w:p>
              </w:tc>
              <w:tc>
                <w:tcPr>
                  <w:tcW w:w="1330" w:type="pct"/>
                  <w:gridSpan w:val="2"/>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在线监测</w:t>
                  </w:r>
                </w:p>
              </w:tc>
              <w:tc>
                <w:tcPr>
                  <w:tcW w:w="2376" w:type="pct"/>
                  <w:vAlign w:val="center"/>
                </w:tcPr>
                <w:p w:rsidR="00970277" w:rsidRDefault="008A61FD" w:rsidP="005310B8">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企业现有工程有机废气排放口已安装</w:t>
                  </w:r>
                  <w:r>
                    <w:rPr>
                      <w:rFonts w:ascii="Times New Roman" w:eastAsia="宋体" w:hAnsi="Times New Roman"/>
                      <w:color w:val="000000" w:themeColor="text1"/>
                      <w:szCs w:val="21"/>
                    </w:rPr>
                    <w:t>VOCs</w:t>
                  </w:r>
                  <w:r>
                    <w:rPr>
                      <w:rFonts w:ascii="Times New Roman" w:eastAsia="宋体" w:hint="eastAsia"/>
                      <w:color w:val="000000" w:themeColor="text1"/>
                      <w:szCs w:val="21"/>
                    </w:rPr>
                    <w:t>在线监测设备并与环境监控中心监控平台联网</w:t>
                  </w:r>
                </w:p>
              </w:tc>
              <w:tc>
                <w:tcPr>
                  <w:tcW w:w="857" w:type="pct"/>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970277">
              <w:trPr>
                <w:trHeight w:val="397"/>
              </w:trPr>
              <w:tc>
                <w:tcPr>
                  <w:tcW w:w="5000" w:type="pct"/>
                  <w:gridSpan w:val="5"/>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本项目</w:t>
                  </w:r>
                </w:p>
              </w:tc>
            </w:tr>
            <w:tr w:rsidR="00E202B0">
              <w:trPr>
                <w:trHeight w:val="397"/>
              </w:trPr>
              <w:tc>
                <w:tcPr>
                  <w:tcW w:w="437" w:type="pct"/>
                  <w:vMerge w:val="restart"/>
                  <w:vAlign w:val="center"/>
                </w:tcPr>
                <w:p w:rsidR="00E202B0" w:rsidRDefault="00E202B0">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废气</w:t>
                  </w:r>
                </w:p>
              </w:tc>
              <w:tc>
                <w:tcPr>
                  <w:tcW w:w="1330" w:type="pct"/>
                  <w:gridSpan w:val="2"/>
                  <w:vAlign w:val="center"/>
                </w:tcPr>
                <w:p w:rsidR="00E202B0" w:rsidRDefault="00E202B0">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吹膜</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拉丝和覆膜工序有组织非甲烷总烃</w:t>
                  </w:r>
                </w:p>
              </w:tc>
              <w:tc>
                <w:tcPr>
                  <w:tcW w:w="2376" w:type="pct"/>
                  <w:vAlign w:val="center"/>
                </w:tcPr>
                <w:p w:rsidR="00E202B0" w:rsidRPr="00E202B0" w:rsidRDefault="00E202B0" w:rsidP="009254AD">
                  <w:pPr>
                    <w:adjustRightInd w:val="0"/>
                    <w:snapToGrid w:val="0"/>
                    <w:jc w:val="center"/>
                    <w:rPr>
                      <w:rFonts w:ascii="Times New Roman" w:eastAsia="宋体" w:hAnsi="Times New Roman"/>
                      <w:color w:val="000000" w:themeColor="text1"/>
                      <w:szCs w:val="21"/>
                    </w:rPr>
                  </w:pPr>
                  <w:r w:rsidRPr="00E202B0">
                    <w:rPr>
                      <w:rFonts w:ascii="Times New Roman" w:eastAsia="宋体" w:hAnsi="Times New Roman"/>
                      <w:color w:val="000000" w:themeColor="text1"/>
                      <w:szCs w:val="21"/>
                    </w:rPr>
                    <w:t>经</w:t>
                  </w:r>
                  <w:r w:rsidRPr="00E202B0">
                    <w:rPr>
                      <w:rFonts w:ascii="Times New Roman" w:eastAsia="宋体" w:hAnsi="Times New Roman" w:hint="eastAsia"/>
                      <w:color w:val="000000" w:themeColor="text1"/>
                      <w:szCs w:val="21"/>
                    </w:rPr>
                    <w:t>封闭集气罩（</w:t>
                  </w:r>
                  <w:r w:rsidR="00974815">
                    <w:rPr>
                      <w:rFonts w:ascii="Times New Roman" w:eastAsia="宋体" w:hAnsi="Times New Roman" w:hint="eastAsia"/>
                      <w:color w:val="000000" w:themeColor="text1"/>
                      <w:szCs w:val="21"/>
                    </w:rPr>
                    <w:t>9</w:t>
                  </w:r>
                  <w:r w:rsidRPr="00E202B0">
                    <w:rPr>
                      <w:rFonts w:ascii="Times New Roman" w:eastAsia="宋体" w:hAnsi="Times New Roman" w:hint="eastAsia"/>
                      <w:color w:val="000000" w:themeColor="text1"/>
                      <w:szCs w:val="21"/>
                    </w:rPr>
                    <w:t>个，新建）</w:t>
                  </w:r>
                  <w:r w:rsidRPr="00E202B0">
                    <w:rPr>
                      <w:rFonts w:ascii="Times New Roman" w:eastAsia="宋体" w:hAnsi="Times New Roman" w:hint="eastAsia"/>
                      <w:color w:val="000000" w:themeColor="text1"/>
                      <w:szCs w:val="21"/>
                    </w:rPr>
                    <w:t>+</w:t>
                  </w:r>
                  <w:r w:rsidRPr="00E202B0">
                    <w:rPr>
                      <w:rFonts w:ascii="Times New Roman" w:eastAsia="宋体" w:hAnsi="Times New Roman" w:hint="eastAsia"/>
                      <w:color w:val="000000" w:themeColor="text1"/>
                      <w:szCs w:val="21"/>
                    </w:rPr>
                    <w:t>“</w:t>
                  </w:r>
                  <w:r w:rsidRPr="00E202B0">
                    <w:rPr>
                      <w:rFonts w:ascii="Times New Roman" w:eastAsia="宋体" w:hAnsi="Times New Roman"/>
                      <w:color w:val="000000" w:themeColor="text1"/>
                      <w:szCs w:val="21"/>
                    </w:rPr>
                    <w:t>UV</w:t>
                  </w:r>
                  <w:r w:rsidRPr="00E202B0">
                    <w:rPr>
                      <w:rFonts w:ascii="Times New Roman" w:eastAsia="宋体" w:hAnsi="Times New Roman"/>
                      <w:color w:val="000000" w:themeColor="text1"/>
                      <w:szCs w:val="21"/>
                    </w:rPr>
                    <w:t>光催化氧化</w:t>
                  </w:r>
                  <w:r w:rsidRPr="00E202B0">
                    <w:rPr>
                      <w:rFonts w:ascii="Times New Roman" w:eastAsia="宋体" w:hAnsi="Times New Roman" w:hint="eastAsia"/>
                      <w:color w:val="000000" w:themeColor="text1"/>
                      <w:szCs w:val="21"/>
                    </w:rPr>
                    <w:t>（现有）</w:t>
                  </w:r>
                  <w:r w:rsidRPr="00E202B0">
                    <w:rPr>
                      <w:rFonts w:ascii="Times New Roman" w:eastAsia="宋体" w:hAnsi="Times New Roman"/>
                      <w:color w:val="000000" w:themeColor="text1"/>
                      <w:szCs w:val="21"/>
                    </w:rPr>
                    <w:t>+</w:t>
                  </w:r>
                  <w:r w:rsidRPr="00E202B0">
                    <w:rPr>
                      <w:rFonts w:ascii="Times New Roman" w:eastAsia="宋体" w:hAnsi="Times New Roman"/>
                      <w:color w:val="000000" w:themeColor="text1"/>
                      <w:szCs w:val="21"/>
                    </w:rPr>
                    <w:t>活性炭吸附</w:t>
                  </w:r>
                  <w:r w:rsidRPr="00E202B0">
                    <w:rPr>
                      <w:rFonts w:ascii="Times New Roman" w:eastAsia="宋体" w:hAnsi="Times New Roman" w:hint="eastAsia"/>
                      <w:color w:val="000000" w:themeColor="text1"/>
                      <w:szCs w:val="21"/>
                    </w:rPr>
                    <w:t>（现有）”装置（</w:t>
                  </w:r>
                  <w:r w:rsidRPr="00E202B0">
                    <w:rPr>
                      <w:rFonts w:ascii="Times New Roman" w:eastAsia="宋体" w:hAnsi="Times New Roman" w:hint="eastAsia"/>
                      <w:color w:val="000000" w:themeColor="text1"/>
                      <w:szCs w:val="21"/>
                    </w:rPr>
                    <w:t>1</w:t>
                  </w:r>
                  <w:r w:rsidRPr="00E202B0">
                    <w:rPr>
                      <w:rFonts w:ascii="Times New Roman" w:eastAsia="宋体" w:hAnsi="Times New Roman" w:hint="eastAsia"/>
                      <w:color w:val="000000" w:themeColor="text1"/>
                      <w:szCs w:val="21"/>
                    </w:rPr>
                    <w:t>套）</w:t>
                  </w:r>
                  <w:r w:rsidRPr="00E202B0">
                    <w:rPr>
                      <w:rFonts w:ascii="Times New Roman" w:eastAsia="宋体" w:hAnsi="Times New Roman"/>
                      <w:color w:val="000000" w:themeColor="text1"/>
                      <w:szCs w:val="21"/>
                    </w:rPr>
                    <w:t>+</w:t>
                  </w:r>
                  <w:r w:rsidRPr="00E202B0">
                    <w:rPr>
                      <w:rFonts w:ascii="Times New Roman" w:eastAsia="宋体" w:hAnsi="Times New Roman" w:hint="eastAsia"/>
                      <w:color w:val="000000" w:themeColor="text1"/>
                      <w:szCs w:val="21"/>
                    </w:rPr>
                    <w:t>15m</w:t>
                  </w:r>
                  <w:r w:rsidRPr="00E202B0">
                    <w:rPr>
                      <w:rFonts w:ascii="Times New Roman" w:eastAsia="宋体" w:hAnsi="Times New Roman" w:hint="eastAsia"/>
                      <w:color w:val="000000" w:themeColor="text1"/>
                      <w:szCs w:val="21"/>
                    </w:rPr>
                    <w:t>高</w:t>
                  </w:r>
                  <w:r w:rsidRPr="00E202B0">
                    <w:rPr>
                      <w:rFonts w:ascii="Times New Roman" w:eastAsia="宋体" w:hAnsi="Times New Roman"/>
                      <w:color w:val="000000" w:themeColor="text1"/>
                      <w:szCs w:val="21"/>
                    </w:rPr>
                    <w:t>排气筒排放</w:t>
                  </w:r>
                </w:p>
              </w:tc>
              <w:tc>
                <w:tcPr>
                  <w:tcW w:w="857" w:type="pct"/>
                  <w:vMerge w:val="restart"/>
                  <w:vAlign w:val="center"/>
                </w:tcPr>
                <w:p w:rsidR="00E202B0" w:rsidRDefault="00733E9A" w:rsidP="00455A72">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70</w:t>
                  </w:r>
                </w:p>
              </w:tc>
            </w:tr>
            <w:tr w:rsidR="00E202B0">
              <w:trPr>
                <w:trHeight w:val="397"/>
              </w:trPr>
              <w:tc>
                <w:tcPr>
                  <w:tcW w:w="437" w:type="pct"/>
                  <w:vMerge/>
                  <w:vAlign w:val="center"/>
                </w:tcPr>
                <w:p w:rsidR="00E202B0" w:rsidRDefault="00E202B0">
                  <w:pPr>
                    <w:adjustRightInd w:val="0"/>
                    <w:snapToGrid w:val="0"/>
                    <w:jc w:val="center"/>
                    <w:rPr>
                      <w:rFonts w:ascii="Times New Roman" w:eastAsia="宋体" w:hAnsi="Times New Roman"/>
                      <w:color w:val="000000" w:themeColor="text1"/>
                      <w:kern w:val="0"/>
                      <w:szCs w:val="21"/>
                    </w:rPr>
                  </w:pPr>
                </w:p>
              </w:tc>
              <w:tc>
                <w:tcPr>
                  <w:tcW w:w="1330" w:type="pct"/>
                  <w:gridSpan w:val="2"/>
                  <w:vAlign w:val="center"/>
                </w:tcPr>
                <w:p w:rsidR="00E202B0" w:rsidRDefault="00E202B0">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柔印和</w:t>
                  </w:r>
                  <w:r>
                    <w:rPr>
                      <w:rFonts w:ascii="Times New Roman" w:eastAsia="宋体" w:hAnsi="Times New Roman" w:hint="eastAsia"/>
                      <w:color w:val="000000" w:themeColor="text1"/>
                      <w:szCs w:val="21"/>
                    </w:rPr>
                    <w:t>彩印工序有组织非甲烷总烃</w:t>
                  </w:r>
                </w:p>
              </w:tc>
              <w:tc>
                <w:tcPr>
                  <w:tcW w:w="2376" w:type="pct"/>
                  <w:vAlign w:val="center"/>
                </w:tcPr>
                <w:p w:rsidR="00E202B0" w:rsidRDefault="00E202B0">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经</w:t>
                  </w:r>
                  <w:r>
                    <w:rPr>
                      <w:rFonts w:ascii="Times New Roman" w:eastAsia="宋体" w:hAnsi="Times New Roman" w:hint="eastAsia"/>
                      <w:color w:val="000000" w:themeColor="text1"/>
                      <w:szCs w:val="21"/>
                    </w:rPr>
                    <w:t>封闭集气罩（</w:t>
                  </w:r>
                  <w:r w:rsidR="003C38F4">
                    <w:rPr>
                      <w:rFonts w:ascii="Times New Roman" w:eastAsia="宋体" w:hAnsi="Times New Roman" w:hint="eastAsia"/>
                      <w:color w:val="000000" w:themeColor="text1"/>
                      <w:szCs w:val="21"/>
                    </w:rPr>
                    <w:t>6</w:t>
                  </w:r>
                  <w:r>
                    <w:rPr>
                      <w:rFonts w:ascii="Times New Roman" w:eastAsia="宋体" w:hAnsi="Times New Roman" w:hint="eastAsia"/>
                      <w:color w:val="000000" w:themeColor="text1"/>
                      <w:szCs w:val="21"/>
                    </w:rPr>
                    <w:t>个，新建）</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w:t>
                  </w:r>
                  <w:r>
                    <w:rPr>
                      <w:rFonts w:ascii="Times New Roman" w:eastAsia="宋体" w:hint="eastAsia"/>
                      <w:color w:val="000000" w:themeColor="text1"/>
                      <w:szCs w:val="21"/>
                    </w:rPr>
                    <w:t>吸附浓缩</w:t>
                  </w:r>
                  <w:r>
                    <w:rPr>
                      <w:rFonts w:ascii="Times New Roman" w:eastAsia="宋体" w:hAnsi="Times New Roman"/>
                      <w:color w:val="000000" w:themeColor="text1"/>
                      <w:szCs w:val="21"/>
                    </w:rPr>
                    <w:t>-</w:t>
                  </w:r>
                  <w:r>
                    <w:rPr>
                      <w:rFonts w:ascii="Times New Roman" w:eastAsia="宋体" w:hint="eastAsia"/>
                      <w:color w:val="000000" w:themeColor="text1"/>
                      <w:szCs w:val="21"/>
                    </w:rPr>
                    <w:t>催化燃烧装置</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套，新建）</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w:t>
                  </w:r>
                  <w:r>
                    <w:rPr>
                      <w:rFonts w:ascii="Times New Roman" w:eastAsia="宋体" w:hAnsi="Times New Roman"/>
                      <w:color w:val="000000" w:themeColor="text1"/>
                      <w:szCs w:val="21"/>
                    </w:rPr>
                    <w:t>排气筒排放</w:t>
                  </w:r>
                </w:p>
              </w:tc>
              <w:tc>
                <w:tcPr>
                  <w:tcW w:w="857" w:type="pct"/>
                  <w:vMerge/>
                  <w:vAlign w:val="center"/>
                </w:tcPr>
                <w:p w:rsidR="00E202B0" w:rsidRDefault="00E202B0">
                  <w:pPr>
                    <w:adjustRightInd w:val="0"/>
                    <w:snapToGrid w:val="0"/>
                    <w:jc w:val="center"/>
                    <w:rPr>
                      <w:rFonts w:ascii="Times New Roman" w:eastAsia="宋体" w:hAnsi="Times New Roman"/>
                      <w:color w:val="000000" w:themeColor="text1"/>
                      <w:szCs w:val="21"/>
                    </w:rPr>
                  </w:pPr>
                </w:p>
              </w:tc>
            </w:tr>
            <w:tr w:rsidR="00970277">
              <w:trPr>
                <w:trHeight w:val="397"/>
              </w:trPr>
              <w:tc>
                <w:tcPr>
                  <w:tcW w:w="437" w:type="pct"/>
                  <w:vMerge/>
                  <w:vAlign w:val="center"/>
                </w:tcPr>
                <w:p w:rsidR="00970277" w:rsidRDefault="00970277">
                  <w:pPr>
                    <w:adjustRightInd w:val="0"/>
                    <w:snapToGrid w:val="0"/>
                    <w:jc w:val="center"/>
                    <w:rPr>
                      <w:rFonts w:ascii="Times New Roman" w:eastAsia="宋体" w:hAnsi="Times New Roman"/>
                      <w:color w:val="000000" w:themeColor="text1"/>
                      <w:kern w:val="0"/>
                      <w:szCs w:val="21"/>
                    </w:rPr>
                  </w:pPr>
                </w:p>
              </w:tc>
              <w:tc>
                <w:tcPr>
                  <w:tcW w:w="1330" w:type="pct"/>
                  <w:gridSpan w:val="2"/>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无组织非甲烷总烃</w:t>
                  </w:r>
                </w:p>
              </w:tc>
              <w:tc>
                <w:tcPr>
                  <w:tcW w:w="2376" w:type="pct"/>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设置封闭集气罩，提高收集效率；车间封闭</w:t>
                  </w:r>
                </w:p>
              </w:tc>
              <w:tc>
                <w:tcPr>
                  <w:tcW w:w="857" w:type="pct"/>
                  <w:vAlign w:val="center"/>
                </w:tcPr>
                <w:p w:rsidR="00970277" w:rsidRDefault="004F17EC">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w:t>
                  </w:r>
                </w:p>
              </w:tc>
            </w:tr>
            <w:tr w:rsidR="00970277">
              <w:trPr>
                <w:trHeight w:val="397"/>
              </w:trPr>
              <w:tc>
                <w:tcPr>
                  <w:tcW w:w="437" w:type="pct"/>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废水</w:t>
                  </w:r>
                </w:p>
              </w:tc>
              <w:tc>
                <w:tcPr>
                  <w:tcW w:w="1330" w:type="pct"/>
                  <w:gridSpan w:val="2"/>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生活</w:t>
                  </w:r>
                  <w:r>
                    <w:rPr>
                      <w:rFonts w:ascii="Times New Roman" w:eastAsia="宋体" w:hAnsi="Times New Roman"/>
                      <w:color w:val="000000" w:themeColor="text1"/>
                      <w:szCs w:val="21"/>
                    </w:rPr>
                    <w:t>污水</w:t>
                  </w:r>
                </w:p>
              </w:tc>
              <w:tc>
                <w:tcPr>
                  <w:tcW w:w="2376" w:type="pct"/>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本项目利用原有职工，不新增职工人数，不新增废水</w:t>
                  </w:r>
                </w:p>
              </w:tc>
              <w:tc>
                <w:tcPr>
                  <w:tcW w:w="857" w:type="pct"/>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970277">
              <w:trPr>
                <w:trHeight w:val="397"/>
              </w:trPr>
              <w:tc>
                <w:tcPr>
                  <w:tcW w:w="437" w:type="pct"/>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噪声</w:t>
                  </w:r>
                </w:p>
              </w:tc>
              <w:tc>
                <w:tcPr>
                  <w:tcW w:w="1330" w:type="pct"/>
                  <w:gridSpan w:val="2"/>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Ansi="宋体" w:hint="eastAsia"/>
                      <w:bCs/>
                      <w:color w:val="000000" w:themeColor="text1"/>
                      <w:szCs w:val="21"/>
                    </w:rPr>
                    <w:t>高速拉丝机、</w:t>
                  </w:r>
                  <w:r>
                    <w:rPr>
                      <w:rFonts w:ascii="Times New Roman" w:eastAsia="宋体" w:hAnsi="Times New Roman" w:hint="eastAsia"/>
                      <w:bCs/>
                      <w:color w:val="000000" w:themeColor="text1"/>
                      <w:szCs w:val="21"/>
                    </w:rPr>
                    <w:t>彩印机、</w:t>
                  </w:r>
                  <w:r>
                    <w:rPr>
                      <w:rFonts w:ascii="Times New Roman" w:eastAsia="宋体" w:hAnsi="宋体" w:hint="eastAsia"/>
                      <w:bCs/>
                      <w:color w:val="000000" w:themeColor="text1"/>
                      <w:szCs w:val="21"/>
                    </w:rPr>
                    <w:lastRenderedPageBreak/>
                    <w:t>圆织机、缝口机、覆膜机、搅拌机、吹膜机等设备</w:t>
                  </w:r>
                  <w:r>
                    <w:rPr>
                      <w:rFonts w:ascii="Times New Roman" w:eastAsia="宋体" w:hAnsi="Times New Roman"/>
                      <w:color w:val="000000" w:themeColor="text1"/>
                      <w:szCs w:val="21"/>
                    </w:rPr>
                    <w:t>生产时</w:t>
                  </w:r>
                </w:p>
              </w:tc>
              <w:tc>
                <w:tcPr>
                  <w:tcW w:w="2376" w:type="pct"/>
                  <w:vAlign w:val="center"/>
                </w:tcPr>
                <w:p w:rsidR="00970277" w:rsidRDefault="008A61FD">
                  <w:pPr>
                    <w:adjustRightInd w:val="0"/>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基础减振、距离衰减、厂房隔声等</w:t>
                  </w:r>
                </w:p>
              </w:tc>
              <w:tc>
                <w:tcPr>
                  <w:tcW w:w="857" w:type="pct"/>
                  <w:vAlign w:val="center"/>
                </w:tcPr>
                <w:p w:rsidR="00970277" w:rsidRDefault="004F17EC">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w:t>
                  </w:r>
                </w:p>
              </w:tc>
            </w:tr>
            <w:tr w:rsidR="00201813">
              <w:trPr>
                <w:trHeight w:val="397"/>
              </w:trPr>
              <w:tc>
                <w:tcPr>
                  <w:tcW w:w="437" w:type="pct"/>
                  <w:vMerge w:val="restart"/>
                  <w:vAlign w:val="center"/>
                </w:tcPr>
                <w:p w:rsidR="00201813" w:rsidRDefault="00201813">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lastRenderedPageBreak/>
                    <w:t>固体废物</w:t>
                  </w:r>
                </w:p>
              </w:tc>
              <w:tc>
                <w:tcPr>
                  <w:tcW w:w="659" w:type="pc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拉丝和圆织工序</w:t>
                  </w:r>
                </w:p>
              </w:tc>
              <w:tc>
                <w:tcPr>
                  <w:tcW w:w="671" w:type="pc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废扁丝</w:t>
                  </w:r>
                </w:p>
              </w:tc>
              <w:tc>
                <w:tcPr>
                  <w:tcW w:w="2376" w:type="pct"/>
                  <w:vMerge w:val="restar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依托现有工程的一般固废暂存间（面积</w:t>
                  </w:r>
                  <w:r>
                    <w:rPr>
                      <w:rFonts w:ascii="Times New Roman" w:eastAsia="宋体" w:hAnsi="Times New Roman" w:hint="eastAsia"/>
                      <w:color w:val="000000" w:themeColor="text1"/>
                      <w:szCs w:val="21"/>
                    </w:rPr>
                    <w:t>25</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color w:val="000000" w:themeColor="text1"/>
                      <w:szCs w:val="21"/>
                    </w:rPr>
                    <w:t>）</w:t>
                  </w:r>
                </w:p>
              </w:tc>
              <w:tc>
                <w:tcPr>
                  <w:tcW w:w="857" w:type="pct"/>
                  <w:vMerge w:val="restar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201813">
              <w:trPr>
                <w:trHeight w:val="397"/>
              </w:trPr>
              <w:tc>
                <w:tcPr>
                  <w:tcW w:w="43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659" w:type="pc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裁袋工序</w:t>
                  </w:r>
                </w:p>
              </w:tc>
              <w:tc>
                <w:tcPr>
                  <w:tcW w:w="671" w:type="pc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边角料</w:t>
                  </w:r>
                </w:p>
              </w:tc>
              <w:tc>
                <w:tcPr>
                  <w:tcW w:w="2376"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85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r>
            <w:tr w:rsidR="00201813">
              <w:trPr>
                <w:trHeight w:val="397"/>
              </w:trPr>
              <w:tc>
                <w:tcPr>
                  <w:tcW w:w="43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659" w:type="pc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吹膜和套内膜工序</w:t>
                  </w:r>
                </w:p>
              </w:tc>
              <w:tc>
                <w:tcPr>
                  <w:tcW w:w="671" w:type="pc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不合格产品</w:t>
                  </w:r>
                </w:p>
              </w:tc>
              <w:tc>
                <w:tcPr>
                  <w:tcW w:w="2376"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85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r>
            <w:tr w:rsidR="00201813">
              <w:trPr>
                <w:trHeight w:val="397"/>
              </w:trPr>
              <w:tc>
                <w:tcPr>
                  <w:tcW w:w="43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659" w:type="pct"/>
                  <w:vMerge w:val="restar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废气处理过程</w:t>
                  </w:r>
                </w:p>
              </w:tc>
              <w:tc>
                <w:tcPr>
                  <w:tcW w:w="671" w:type="pc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废催化剂</w:t>
                  </w:r>
                </w:p>
              </w:tc>
              <w:tc>
                <w:tcPr>
                  <w:tcW w:w="2376"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85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r>
            <w:tr w:rsidR="00201813">
              <w:trPr>
                <w:trHeight w:val="397"/>
              </w:trPr>
              <w:tc>
                <w:tcPr>
                  <w:tcW w:w="43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659"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671" w:type="pc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w:t>
                  </w:r>
                  <w:r>
                    <w:rPr>
                      <w:rFonts w:ascii="Times New Roman" w:eastAsia="宋体" w:hint="eastAsia"/>
                      <w:color w:val="000000" w:themeColor="text1"/>
                      <w:szCs w:val="21"/>
                    </w:rPr>
                    <w:t>铂催化剂</w:t>
                  </w:r>
                </w:p>
              </w:tc>
              <w:tc>
                <w:tcPr>
                  <w:tcW w:w="2376" w:type="pct"/>
                  <w:vMerge w:val="restar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依托现有工程的危废暂存间（面积</w:t>
                  </w:r>
                  <w:r>
                    <w:rPr>
                      <w:rFonts w:ascii="Times New Roman" w:eastAsia="宋体" w:hAnsi="Times New Roman" w:hint="eastAsia"/>
                      <w:color w:val="000000" w:themeColor="text1"/>
                      <w:szCs w:val="21"/>
                    </w:rPr>
                    <w:t>10</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color w:val="000000" w:themeColor="text1"/>
                      <w:szCs w:val="21"/>
                    </w:rPr>
                    <w:t>）</w:t>
                  </w:r>
                </w:p>
              </w:tc>
              <w:tc>
                <w:tcPr>
                  <w:tcW w:w="857" w:type="pct"/>
                  <w:vMerge w:val="restar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201813">
              <w:trPr>
                <w:trHeight w:val="397"/>
              </w:trPr>
              <w:tc>
                <w:tcPr>
                  <w:tcW w:w="43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659"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671" w:type="pc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废紫外灯管</w:t>
                  </w:r>
                </w:p>
              </w:tc>
              <w:tc>
                <w:tcPr>
                  <w:tcW w:w="2376"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85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r>
            <w:tr w:rsidR="00201813">
              <w:trPr>
                <w:trHeight w:val="397"/>
              </w:trPr>
              <w:tc>
                <w:tcPr>
                  <w:tcW w:w="43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659"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671" w:type="pc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废活性炭</w:t>
                  </w:r>
                </w:p>
              </w:tc>
              <w:tc>
                <w:tcPr>
                  <w:tcW w:w="2376"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85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r>
            <w:tr w:rsidR="00201813">
              <w:trPr>
                <w:trHeight w:val="397"/>
              </w:trPr>
              <w:tc>
                <w:tcPr>
                  <w:tcW w:w="43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659" w:type="pct"/>
                  <w:vMerge w:val="restar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柔印和彩印工序</w:t>
                  </w:r>
                </w:p>
              </w:tc>
              <w:tc>
                <w:tcPr>
                  <w:tcW w:w="671" w:type="pc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废胶印版</w:t>
                  </w:r>
                </w:p>
              </w:tc>
              <w:tc>
                <w:tcPr>
                  <w:tcW w:w="2376"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85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r>
            <w:tr w:rsidR="00201813">
              <w:trPr>
                <w:trHeight w:val="397"/>
              </w:trPr>
              <w:tc>
                <w:tcPr>
                  <w:tcW w:w="43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659"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671" w:type="pct"/>
                  <w:vAlign w:val="center"/>
                </w:tcPr>
                <w:p w:rsidR="00201813" w:rsidRPr="00201813" w:rsidRDefault="00201813">
                  <w:pPr>
                    <w:adjustRightInd w:val="0"/>
                    <w:snapToGrid w:val="0"/>
                    <w:jc w:val="center"/>
                    <w:rPr>
                      <w:rFonts w:ascii="Times New Roman" w:eastAsia="宋体" w:hAnsi="Times New Roman"/>
                      <w:b/>
                      <w:color w:val="000000" w:themeColor="text1"/>
                      <w:szCs w:val="21"/>
                      <w:u w:val="single"/>
                    </w:rPr>
                  </w:pPr>
                  <w:r w:rsidRPr="00201813">
                    <w:rPr>
                      <w:rFonts w:ascii="Times New Roman" w:eastAsia="宋体" w:hAnsi="Times New Roman"/>
                      <w:b/>
                      <w:color w:val="000000" w:themeColor="text1"/>
                      <w:szCs w:val="21"/>
                      <w:u w:val="single"/>
                    </w:rPr>
                    <w:t>废抹布</w:t>
                  </w:r>
                </w:p>
              </w:tc>
              <w:tc>
                <w:tcPr>
                  <w:tcW w:w="2376"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85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r>
            <w:tr w:rsidR="00201813">
              <w:trPr>
                <w:trHeight w:val="397"/>
              </w:trPr>
              <w:tc>
                <w:tcPr>
                  <w:tcW w:w="43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659"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671" w:type="pct"/>
                  <w:vAlign w:val="center"/>
                </w:tcPr>
                <w:p w:rsidR="00201813" w:rsidRDefault="00201813">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废油墨桶</w:t>
                  </w:r>
                </w:p>
              </w:tc>
              <w:tc>
                <w:tcPr>
                  <w:tcW w:w="2376"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c>
                <w:tcPr>
                  <w:tcW w:w="857" w:type="pct"/>
                  <w:vMerge/>
                  <w:vAlign w:val="center"/>
                </w:tcPr>
                <w:p w:rsidR="00201813" w:rsidRDefault="00201813">
                  <w:pPr>
                    <w:adjustRightInd w:val="0"/>
                    <w:snapToGrid w:val="0"/>
                    <w:jc w:val="center"/>
                    <w:rPr>
                      <w:rFonts w:ascii="Times New Roman" w:eastAsia="宋体" w:hAnsi="Times New Roman"/>
                      <w:color w:val="000000" w:themeColor="text1"/>
                      <w:szCs w:val="21"/>
                    </w:rPr>
                  </w:pPr>
                </w:p>
              </w:tc>
            </w:tr>
            <w:tr w:rsidR="00970277">
              <w:trPr>
                <w:trHeight w:val="397"/>
              </w:trPr>
              <w:tc>
                <w:tcPr>
                  <w:tcW w:w="437" w:type="pct"/>
                  <w:vMerge w:val="restart"/>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其他</w:t>
                  </w:r>
                </w:p>
              </w:tc>
              <w:tc>
                <w:tcPr>
                  <w:tcW w:w="659" w:type="pct"/>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用电</w:t>
                  </w:r>
                </w:p>
              </w:tc>
              <w:tc>
                <w:tcPr>
                  <w:tcW w:w="3047" w:type="pct"/>
                  <w:gridSpan w:val="2"/>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本项目按照《新乡市生态环境局关于部署安装工业企业用电量监控系统的通知》（新环</w:t>
                  </w:r>
                  <w:r>
                    <w:rPr>
                      <w:rFonts w:ascii="Times New Roman" w:eastAsia="宋体" w:hAnsi="Times New Roman"/>
                      <w:color w:val="000000" w:themeColor="text1"/>
                      <w:szCs w:val="21"/>
                    </w:rPr>
                    <w:t>[2019]154</w:t>
                  </w:r>
                  <w:r>
                    <w:rPr>
                      <w:rFonts w:ascii="Times New Roman" w:eastAsia="宋体" w:hAnsi="Times New Roman" w:hint="eastAsia"/>
                      <w:color w:val="000000" w:themeColor="text1"/>
                      <w:szCs w:val="21"/>
                    </w:rPr>
                    <w:t>号）文件及环保部门要求在总用电量控制位置、主要生产设施和污染治理设施位置处安装用电量监控系统。</w:t>
                  </w:r>
                </w:p>
              </w:tc>
              <w:tc>
                <w:tcPr>
                  <w:tcW w:w="857" w:type="pct"/>
                  <w:vAlign w:val="center"/>
                </w:tcPr>
                <w:p w:rsidR="00970277" w:rsidRDefault="00733E9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10</w:t>
                  </w:r>
                </w:p>
              </w:tc>
            </w:tr>
            <w:tr w:rsidR="00970277">
              <w:trPr>
                <w:trHeight w:val="397"/>
              </w:trPr>
              <w:tc>
                <w:tcPr>
                  <w:tcW w:w="437" w:type="pct"/>
                  <w:vMerge/>
                  <w:vAlign w:val="center"/>
                </w:tcPr>
                <w:p w:rsidR="00970277" w:rsidRDefault="00970277">
                  <w:pPr>
                    <w:adjustRightInd w:val="0"/>
                    <w:snapToGrid w:val="0"/>
                    <w:jc w:val="center"/>
                    <w:rPr>
                      <w:rFonts w:ascii="Times New Roman" w:eastAsia="宋体" w:hAnsi="Times New Roman"/>
                      <w:color w:val="000000" w:themeColor="text1"/>
                      <w:szCs w:val="21"/>
                    </w:rPr>
                  </w:pPr>
                </w:p>
              </w:tc>
              <w:tc>
                <w:tcPr>
                  <w:tcW w:w="659" w:type="pct"/>
                  <w:vAlign w:val="center"/>
                </w:tcPr>
                <w:p w:rsidR="00970277" w:rsidRDefault="008A61FD">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在线监测</w:t>
                  </w:r>
                </w:p>
              </w:tc>
              <w:tc>
                <w:tcPr>
                  <w:tcW w:w="3047" w:type="pct"/>
                  <w:gridSpan w:val="2"/>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有机废气排放口按照环保部门的相关要求，安装</w:t>
                  </w:r>
                  <w:r>
                    <w:rPr>
                      <w:rFonts w:ascii="Times New Roman" w:eastAsia="宋体" w:hAnsi="Times New Roman"/>
                      <w:color w:val="000000" w:themeColor="text1"/>
                      <w:szCs w:val="21"/>
                    </w:rPr>
                    <w:t>VOCs</w:t>
                  </w:r>
                  <w:r>
                    <w:rPr>
                      <w:rFonts w:ascii="Times New Roman" w:eastAsia="宋体" w:hint="eastAsia"/>
                      <w:color w:val="000000" w:themeColor="text1"/>
                      <w:szCs w:val="21"/>
                    </w:rPr>
                    <w:t>在线监测设备并与环境监控中心监控平台联网。</w:t>
                  </w:r>
                </w:p>
              </w:tc>
              <w:tc>
                <w:tcPr>
                  <w:tcW w:w="857" w:type="pct"/>
                  <w:vAlign w:val="center"/>
                </w:tcPr>
                <w:p w:rsidR="00970277" w:rsidRDefault="00733E9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30</w:t>
                  </w:r>
                </w:p>
              </w:tc>
            </w:tr>
            <w:tr w:rsidR="00970277">
              <w:trPr>
                <w:trHeight w:val="397"/>
              </w:trPr>
              <w:tc>
                <w:tcPr>
                  <w:tcW w:w="4143" w:type="pct"/>
                  <w:gridSpan w:val="4"/>
                  <w:tcBorders>
                    <w:bottom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合</w:t>
                  </w:r>
                  <w:r>
                    <w:rPr>
                      <w:rFonts w:ascii="Times New Roman" w:eastAsia="宋体" w:hAnsi="Times New Roman"/>
                      <w:color w:val="000000" w:themeColor="text1"/>
                      <w:szCs w:val="21"/>
                    </w:rPr>
                    <w:t xml:space="preserve">      </w:t>
                  </w:r>
                  <w:r>
                    <w:rPr>
                      <w:rFonts w:ascii="Times New Roman" w:eastAsia="宋体" w:hAnsi="Times New Roman"/>
                      <w:color w:val="000000" w:themeColor="text1"/>
                      <w:szCs w:val="21"/>
                    </w:rPr>
                    <w:t>计</w:t>
                  </w:r>
                </w:p>
              </w:tc>
              <w:tc>
                <w:tcPr>
                  <w:tcW w:w="857" w:type="pct"/>
                  <w:tcBorders>
                    <w:bottom w:val="single" w:sz="8" w:space="0" w:color="auto"/>
                  </w:tcBorders>
                  <w:vAlign w:val="center"/>
                </w:tcPr>
                <w:p w:rsidR="00970277" w:rsidRDefault="00733E9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130</w:t>
                  </w:r>
                </w:p>
              </w:tc>
            </w:tr>
          </w:tbl>
          <w:p w:rsidR="00970277" w:rsidRDefault="008A61FD">
            <w:pPr>
              <w:spacing w:line="440" w:lineRule="exact"/>
              <w:ind w:firstLineChars="200" w:firstLine="482"/>
              <w:rPr>
                <w:rFonts w:ascii="Times New Roman" w:eastAsia="宋体" w:hAnsi="Times New Roman"/>
                <w:b/>
                <w:snapToGrid w:val="0"/>
                <w:color w:val="000000" w:themeColor="text1"/>
                <w:sz w:val="24"/>
              </w:rPr>
            </w:pPr>
            <w:r>
              <w:rPr>
                <w:rFonts w:ascii="Times New Roman" w:eastAsia="宋体" w:hAnsi="Times New Roman"/>
                <w:b/>
                <w:snapToGrid w:val="0"/>
                <w:color w:val="000000" w:themeColor="text1"/>
                <w:sz w:val="24"/>
              </w:rPr>
              <w:t>十二、环保验收</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本项目环保验收内容见表</w:t>
            </w:r>
            <w:r>
              <w:rPr>
                <w:rFonts w:ascii="Times New Roman" w:eastAsia="宋体" w:hAnsi="Times New Roman"/>
                <w:color w:val="000000" w:themeColor="text1"/>
                <w:sz w:val="24"/>
              </w:rPr>
              <w:t>5</w:t>
            </w:r>
            <w:r w:rsidR="00067169">
              <w:rPr>
                <w:rFonts w:ascii="Times New Roman" w:eastAsia="宋体" w:hAnsi="Times New Roman" w:hint="eastAsia"/>
                <w:color w:val="000000" w:themeColor="text1"/>
                <w:sz w:val="24"/>
              </w:rPr>
              <w:t>8</w:t>
            </w:r>
            <w:r>
              <w:rPr>
                <w:rFonts w:ascii="Times New Roman" w:eastAsia="宋体" w:hAnsi="Times New Roman"/>
                <w:color w:val="000000" w:themeColor="text1"/>
                <w:sz w:val="24"/>
              </w:rPr>
              <w:t>。</w:t>
            </w:r>
          </w:p>
          <w:p w:rsidR="00970277" w:rsidRDefault="008A61FD">
            <w:pPr>
              <w:spacing w:line="440" w:lineRule="exact"/>
              <w:jc w:val="center"/>
              <w:rPr>
                <w:rFonts w:ascii="Times New Roman" w:eastAsia="宋体" w:hAnsi="Times New Roman"/>
                <w:b/>
                <w:color w:val="000000" w:themeColor="text1"/>
                <w:spacing w:val="-6"/>
                <w:sz w:val="24"/>
              </w:rPr>
            </w:pPr>
            <w:r>
              <w:rPr>
                <w:rFonts w:ascii="Times New Roman" w:eastAsia="宋体" w:hAnsi="Times New Roman"/>
                <w:b/>
                <w:color w:val="000000" w:themeColor="text1"/>
                <w:spacing w:val="-6"/>
                <w:sz w:val="24"/>
              </w:rPr>
              <w:t>表</w:t>
            </w:r>
            <w:r>
              <w:rPr>
                <w:rFonts w:ascii="Times New Roman" w:eastAsia="宋体" w:hAnsi="Times New Roman"/>
                <w:b/>
                <w:color w:val="000000" w:themeColor="text1"/>
                <w:spacing w:val="-6"/>
                <w:sz w:val="24"/>
              </w:rPr>
              <w:t>5</w:t>
            </w:r>
            <w:r w:rsidR="00067169">
              <w:rPr>
                <w:rFonts w:ascii="Times New Roman" w:eastAsia="宋体" w:hAnsi="Times New Roman" w:hint="eastAsia"/>
                <w:b/>
                <w:color w:val="000000" w:themeColor="text1"/>
                <w:spacing w:val="-6"/>
                <w:sz w:val="24"/>
              </w:rPr>
              <w:t>8</w:t>
            </w:r>
            <w:r>
              <w:rPr>
                <w:rFonts w:ascii="Times New Roman" w:eastAsia="宋体" w:hAnsi="Times New Roman" w:hint="eastAsia"/>
                <w:b/>
                <w:color w:val="000000" w:themeColor="text1"/>
                <w:spacing w:val="-6"/>
                <w:sz w:val="24"/>
              </w:rPr>
              <w:t xml:space="preserve">    </w:t>
            </w:r>
            <w:r>
              <w:rPr>
                <w:rFonts w:ascii="Times New Roman" w:eastAsia="宋体" w:hAnsi="Times New Roman"/>
                <w:b/>
                <w:color w:val="000000" w:themeColor="text1"/>
                <w:spacing w:val="-6"/>
                <w:sz w:val="24"/>
              </w:rPr>
              <w:t>环保验收</w:t>
            </w:r>
            <w:r>
              <w:rPr>
                <w:rFonts w:ascii="Times New Roman" w:eastAsia="宋体" w:hAnsi="Times New Roman"/>
                <w:b/>
                <w:color w:val="000000" w:themeColor="text1"/>
                <w:spacing w:val="-6"/>
                <w:sz w:val="24"/>
              </w:rPr>
              <w:t>“</w:t>
            </w:r>
            <w:r>
              <w:rPr>
                <w:rFonts w:ascii="Times New Roman" w:eastAsia="宋体" w:hAnsi="Times New Roman"/>
                <w:b/>
                <w:color w:val="000000" w:themeColor="text1"/>
                <w:spacing w:val="-6"/>
                <w:sz w:val="24"/>
              </w:rPr>
              <w:t>三同时</w:t>
            </w:r>
            <w:r>
              <w:rPr>
                <w:rFonts w:ascii="Times New Roman" w:eastAsia="宋体" w:hAnsi="Times New Roman"/>
                <w:b/>
                <w:color w:val="000000" w:themeColor="text1"/>
                <w:spacing w:val="-6"/>
                <w:sz w:val="24"/>
              </w:rPr>
              <w:t>”</w:t>
            </w:r>
            <w:r>
              <w:rPr>
                <w:rFonts w:ascii="Times New Roman" w:eastAsia="宋体" w:hAnsi="Times New Roman"/>
                <w:b/>
                <w:color w:val="000000" w:themeColor="text1"/>
                <w:spacing w:val="-6"/>
                <w:sz w:val="24"/>
              </w:rPr>
              <w:t>一览表</w:t>
            </w:r>
          </w:p>
          <w:tbl>
            <w:tblPr>
              <w:tblpPr w:leftFromText="180" w:rightFromText="180" w:vertAnchor="text" w:horzAnchor="margin" w:tblpY="31"/>
              <w:tblOverlap w:val="never"/>
              <w:tblW w:w="9071" w:type="dxa"/>
              <w:tblBorders>
                <w:top w:val="single" w:sz="8" w:space="0" w:color="auto"/>
                <w:bottom w:val="single" w:sz="4" w:space="0" w:color="auto"/>
                <w:insideH w:val="single" w:sz="4" w:space="0" w:color="auto"/>
                <w:insideV w:val="single" w:sz="4" w:space="0" w:color="auto"/>
              </w:tblBorders>
              <w:tblLook w:val="04A0"/>
            </w:tblPr>
            <w:tblGrid>
              <w:gridCol w:w="851"/>
              <w:gridCol w:w="1134"/>
              <w:gridCol w:w="1843"/>
              <w:gridCol w:w="1275"/>
              <w:gridCol w:w="3968"/>
            </w:tblGrid>
            <w:tr w:rsidR="00970277">
              <w:trPr>
                <w:trHeight w:val="397"/>
              </w:trPr>
              <w:tc>
                <w:tcPr>
                  <w:tcW w:w="851" w:type="dxa"/>
                  <w:tcBorders>
                    <w:top w:val="single" w:sz="8" w:space="0" w:color="auto"/>
                    <w:bottom w:val="single" w:sz="8"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污染类别</w:t>
                  </w:r>
                </w:p>
              </w:tc>
              <w:tc>
                <w:tcPr>
                  <w:tcW w:w="1134" w:type="dxa"/>
                  <w:tcBorders>
                    <w:top w:val="single" w:sz="8" w:space="0" w:color="auto"/>
                    <w:bottom w:val="single" w:sz="8"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治理内容</w:t>
                  </w:r>
                </w:p>
              </w:tc>
              <w:tc>
                <w:tcPr>
                  <w:tcW w:w="1843" w:type="dxa"/>
                  <w:tcBorders>
                    <w:top w:val="single" w:sz="8" w:space="0" w:color="auto"/>
                    <w:bottom w:val="single" w:sz="8"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环保设施</w:t>
                  </w:r>
                </w:p>
              </w:tc>
              <w:tc>
                <w:tcPr>
                  <w:tcW w:w="1275" w:type="dxa"/>
                  <w:tcBorders>
                    <w:top w:val="single" w:sz="8" w:space="0" w:color="auto"/>
                    <w:bottom w:val="single" w:sz="8"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验收内容</w:t>
                  </w:r>
                </w:p>
              </w:tc>
              <w:tc>
                <w:tcPr>
                  <w:tcW w:w="3968" w:type="dxa"/>
                  <w:tcBorders>
                    <w:top w:val="single" w:sz="8" w:space="0" w:color="auto"/>
                    <w:bottom w:val="single" w:sz="8"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执行标准</w:t>
                  </w:r>
                </w:p>
              </w:tc>
            </w:tr>
            <w:tr w:rsidR="00970277">
              <w:trPr>
                <w:trHeight w:val="397"/>
              </w:trPr>
              <w:tc>
                <w:tcPr>
                  <w:tcW w:w="851" w:type="dxa"/>
                  <w:vMerge w:val="restart"/>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废气</w:t>
                  </w:r>
                </w:p>
              </w:tc>
              <w:tc>
                <w:tcPr>
                  <w:tcW w:w="1134" w:type="dxa"/>
                  <w:tcBorders>
                    <w:top w:val="single" w:sz="8"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印刷标签工序有组织非甲烷总烃</w:t>
                  </w:r>
                </w:p>
              </w:tc>
              <w:tc>
                <w:tcPr>
                  <w:tcW w:w="1843" w:type="dxa"/>
                  <w:tcBorders>
                    <w:top w:val="single" w:sz="8" w:space="0" w:color="auto"/>
                  </w:tcBorders>
                  <w:vAlign w:val="center"/>
                </w:tcPr>
                <w:p w:rsidR="00970277" w:rsidRDefault="008A61FD" w:rsidP="009254A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经</w:t>
                  </w:r>
                  <w:r>
                    <w:rPr>
                      <w:rFonts w:ascii="Times New Roman" w:eastAsia="宋体" w:hAnsi="Times New Roman" w:hint="eastAsia"/>
                      <w:color w:val="000000" w:themeColor="text1"/>
                      <w:szCs w:val="21"/>
                    </w:rPr>
                    <w:t>封闭集气罩</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w:t>
                  </w:r>
                  <w:r>
                    <w:rPr>
                      <w:rFonts w:ascii="Times New Roman" w:eastAsia="宋体" w:hint="eastAsia"/>
                      <w:color w:val="000000" w:themeColor="text1"/>
                      <w:szCs w:val="21"/>
                    </w:rPr>
                    <w:t>吸附浓缩</w:t>
                  </w:r>
                  <w:r>
                    <w:rPr>
                      <w:rFonts w:ascii="Times New Roman" w:eastAsia="宋体" w:hAnsi="Times New Roman"/>
                      <w:color w:val="000000" w:themeColor="text1"/>
                      <w:szCs w:val="21"/>
                    </w:rPr>
                    <w:t>-</w:t>
                  </w:r>
                  <w:r>
                    <w:rPr>
                      <w:rFonts w:ascii="Times New Roman" w:eastAsia="宋体" w:hint="eastAsia"/>
                      <w:color w:val="000000" w:themeColor="text1"/>
                      <w:szCs w:val="21"/>
                    </w:rPr>
                    <w:t>催化燃烧装置</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套</w:t>
                  </w:r>
                  <w:r w:rsidR="001714DD">
                    <w:rPr>
                      <w:rFonts w:ascii="Times New Roman" w:eastAsia="宋体" w:hAnsi="Times New Roman" w:hint="eastAsia"/>
                      <w:color w:val="000000" w:themeColor="text1"/>
                      <w:szCs w:val="21"/>
                    </w:rPr>
                    <w:t>，新建</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w:t>
                  </w:r>
                  <w:r>
                    <w:rPr>
                      <w:rFonts w:ascii="Times New Roman" w:eastAsia="宋体" w:hAnsi="Times New Roman"/>
                      <w:color w:val="000000" w:themeColor="text1"/>
                      <w:szCs w:val="21"/>
                    </w:rPr>
                    <w:t>排气筒排放</w:t>
                  </w:r>
                </w:p>
              </w:tc>
              <w:tc>
                <w:tcPr>
                  <w:tcW w:w="1275" w:type="dxa"/>
                  <w:tcBorders>
                    <w:top w:val="single" w:sz="8" w:space="0" w:color="auto"/>
                  </w:tcBorders>
                  <w:vAlign w:val="center"/>
                </w:tcPr>
                <w:p w:rsidR="00970277" w:rsidRDefault="008A61FD" w:rsidP="009254A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经</w:t>
                  </w:r>
                  <w:r>
                    <w:rPr>
                      <w:rFonts w:ascii="Times New Roman" w:eastAsia="宋体" w:hAnsi="Times New Roman" w:hint="eastAsia"/>
                      <w:color w:val="000000" w:themeColor="text1"/>
                      <w:szCs w:val="21"/>
                    </w:rPr>
                    <w:t>封闭集气罩</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w:t>
                  </w:r>
                  <w:r>
                    <w:rPr>
                      <w:rFonts w:ascii="Times New Roman" w:eastAsia="宋体" w:hint="eastAsia"/>
                      <w:color w:val="000000" w:themeColor="text1"/>
                      <w:szCs w:val="21"/>
                    </w:rPr>
                    <w:t>吸附浓缩</w:t>
                  </w:r>
                  <w:r>
                    <w:rPr>
                      <w:rFonts w:ascii="Times New Roman" w:eastAsia="宋体" w:hAnsi="Times New Roman"/>
                      <w:color w:val="000000" w:themeColor="text1"/>
                      <w:szCs w:val="21"/>
                    </w:rPr>
                    <w:t>-</w:t>
                  </w:r>
                  <w:r>
                    <w:rPr>
                      <w:rFonts w:ascii="Times New Roman" w:eastAsia="宋体" w:hint="eastAsia"/>
                      <w:color w:val="000000" w:themeColor="text1"/>
                      <w:szCs w:val="21"/>
                    </w:rPr>
                    <w:t>催化燃烧装置</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套</w:t>
                  </w:r>
                  <w:r w:rsidR="001714DD">
                    <w:rPr>
                      <w:rFonts w:ascii="Times New Roman" w:eastAsia="宋体" w:hAnsi="Times New Roman" w:hint="eastAsia"/>
                      <w:color w:val="000000" w:themeColor="text1"/>
                      <w:szCs w:val="21"/>
                    </w:rPr>
                    <w:t>，新建</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w:t>
                  </w:r>
                  <w:r>
                    <w:rPr>
                      <w:rFonts w:ascii="Times New Roman" w:eastAsia="宋体" w:hAnsi="Times New Roman"/>
                      <w:color w:val="000000" w:themeColor="text1"/>
                      <w:szCs w:val="21"/>
                    </w:rPr>
                    <w:t>排气筒排放</w:t>
                  </w:r>
                </w:p>
              </w:tc>
              <w:tc>
                <w:tcPr>
                  <w:tcW w:w="3968" w:type="dxa"/>
                  <w:tcBorders>
                    <w:top w:val="single" w:sz="8"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color w:val="000000" w:themeColor="text1"/>
                      <w:sz w:val="21"/>
                      <w:szCs w:val="21"/>
                    </w:rPr>
                  </w:pPr>
                  <w:r>
                    <w:rPr>
                      <w:rFonts w:ascii="Times New Roman" w:eastAsia="宋体" w:hint="eastAsia"/>
                      <w:color w:val="000000" w:themeColor="text1"/>
                      <w:sz w:val="21"/>
                      <w:szCs w:val="21"/>
                    </w:rPr>
                    <w:t>《关于全省开展工业企业挥发性有机物专项治理工作中排放建议值的通知》（豫环攻坚办</w:t>
                  </w:r>
                  <w:r>
                    <w:rPr>
                      <w:rFonts w:ascii="Times New Roman" w:eastAsia="宋体" w:hAnsi="Times New Roman" w:hint="eastAsia"/>
                      <w:color w:val="000000" w:themeColor="text1"/>
                      <w:sz w:val="21"/>
                      <w:szCs w:val="21"/>
                    </w:rPr>
                    <w:t>[2017]162</w:t>
                  </w:r>
                  <w:r>
                    <w:rPr>
                      <w:rFonts w:ascii="Times New Roman" w:eastAsia="宋体" w:hint="eastAsia"/>
                      <w:color w:val="000000" w:themeColor="text1"/>
                      <w:sz w:val="21"/>
                      <w:szCs w:val="21"/>
                    </w:rPr>
                    <w:t>号文）中工业企业挥发性有机物排放口非甲烷总烃排放建议值（印刷工业有机废气排放口</w:t>
                  </w:r>
                  <w:r>
                    <w:rPr>
                      <w:rFonts w:ascii="Times New Roman" w:eastAsia="宋体" w:hAnsi="Times New Roman" w:hint="eastAsia"/>
                      <w:color w:val="000000" w:themeColor="text1"/>
                      <w:sz w:val="21"/>
                      <w:szCs w:val="21"/>
                    </w:rPr>
                    <w:t>50mg/m</w:t>
                  </w:r>
                  <w:r>
                    <w:rPr>
                      <w:rFonts w:ascii="Times New Roman" w:eastAsia="宋体" w:hAnsi="Times New Roman" w:hint="eastAsia"/>
                      <w:color w:val="000000" w:themeColor="text1"/>
                      <w:sz w:val="21"/>
                      <w:szCs w:val="21"/>
                      <w:vertAlign w:val="superscript"/>
                    </w:rPr>
                    <w:t>3</w:t>
                  </w:r>
                  <w:r>
                    <w:rPr>
                      <w:rFonts w:ascii="Times New Roman" w:eastAsia="宋体" w:hint="eastAsia"/>
                      <w:color w:val="000000" w:themeColor="text1"/>
                      <w:sz w:val="21"/>
                      <w:szCs w:val="21"/>
                    </w:rPr>
                    <w:t>）和</w:t>
                  </w:r>
                  <w:r>
                    <w:rPr>
                      <w:rFonts w:ascii="Times New Roman" w:eastAsia="宋体"/>
                      <w:color w:val="000000" w:themeColor="text1"/>
                      <w:sz w:val="21"/>
                      <w:szCs w:val="21"/>
                    </w:rPr>
                    <w:t>《</w:t>
                  </w:r>
                  <w:r>
                    <w:rPr>
                      <w:rFonts w:ascii="Times New Roman" w:eastAsia="宋体" w:hint="eastAsia"/>
                      <w:color w:val="000000" w:themeColor="text1"/>
                      <w:sz w:val="21"/>
                      <w:szCs w:val="21"/>
                    </w:rPr>
                    <w:t>印刷工业挥发性有机物排放标准</w:t>
                  </w:r>
                  <w:r>
                    <w:rPr>
                      <w:rFonts w:ascii="Times New Roman" w:eastAsia="宋体"/>
                      <w:color w:val="000000" w:themeColor="text1"/>
                      <w:sz w:val="21"/>
                      <w:szCs w:val="21"/>
                    </w:rPr>
                    <w:t>》（</w:t>
                  </w:r>
                  <w:r>
                    <w:rPr>
                      <w:rFonts w:ascii="Times New Roman" w:eastAsia="宋体" w:hAnsi="Times New Roman" w:hint="eastAsia"/>
                      <w:color w:val="000000" w:themeColor="text1"/>
                      <w:sz w:val="21"/>
                      <w:szCs w:val="21"/>
                    </w:rPr>
                    <w:t>DB41/1956</w:t>
                  </w:r>
                  <w:r>
                    <w:rPr>
                      <w:rFonts w:ascii="Times New Roman" w:eastAsia="宋体" w:hAnsi="Times New Roman"/>
                      <w:color w:val="000000" w:themeColor="text1"/>
                      <w:sz w:val="21"/>
                      <w:szCs w:val="21"/>
                    </w:rPr>
                    <w:t>-</w:t>
                  </w:r>
                  <w:r>
                    <w:rPr>
                      <w:rFonts w:ascii="Times New Roman" w:eastAsia="宋体" w:hAnsi="Times New Roman" w:hint="eastAsia"/>
                      <w:color w:val="000000" w:themeColor="text1"/>
                      <w:sz w:val="21"/>
                      <w:szCs w:val="21"/>
                    </w:rPr>
                    <w:t>2020</w:t>
                  </w:r>
                  <w:r>
                    <w:rPr>
                      <w:rFonts w:ascii="Times New Roman" w:eastAsia="宋体"/>
                      <w:color w:val="000000" w:themeColor="text1"/>
                      <w:sz w:val="21"/>
                      <w:szCs w:val="21"/>
                    </w:rPr>
                    <w:t>）</w:t>
                  </w:r>
                  <w:r>
                    <w:rPr>
                      <w:rFonts w:ascii="Times New Roman" w:eastAsia="宋体" w:hint="eastAsia"/>
                      <w:color w:val="000000" w:themeColor="text1"/>
                      <w:sz w:val="21"/>
                      <w:szCs w:val="21"/>
                    </w:rPr>
                    <w:t>（最高允许</w:t>
                  </w:r>
                  <w:r>
                    <w:rPr>
                      <w:rFonts w:ascii="Times New Roman" w:eastAsia="宋体" w:hint="eastAsia"/>
                      <w:bCs/>
                      <w:color w:val="000000" w:themeColor="text1"/>
                      <w:sz w:val="21"/>
                      <w:szCs w:val="21"/>
                    </w:rPr>
                    <w:t>排放限值</w:t>
                  </w:r>
                  <w:r>
                    <w:rPr>
                      <w:rFonts w:ascii="Times New Roman" w:eastAsia="宋体" w:hAnsi="Times New Roman" w:hint="eastAsia"/>
                      <w:bCs/>
                      <w:color w:val="000000" w:themeColor="text1"/>
                      <w:sz w:val="21"/>
                      <w:szCs w:val="21"/>
                    </w:rPr>
                    <w:t>40</w:t>
                  </w:r>
                  <w:r>
                    <w:rPr>
                      <w:rFonts w:ascii="Times New Roman" w:eastAsia="宋体" w:hAnsi="Times New Roman"/>
                      <w:bCs/>
                      <w:color w:val="000000" w:themeColor="text1"/>
                      <w:sz w:val="21"/>
                      <w:szCs w:val="21"/>
                    </w:rPr>
                    <w:t>mg/m</w:t>
                  </w:r>
                  <w:r>
                    <w:rPr>
                      <w:rFonts w:ascii="Times New Roman" w:eastAsia="宋体" w:hAnsi="Times New Roman"/>
                      <w:bCs/>
                      <w:color w:val="000000" w:themeColor="text1"/>
                      <w:sz w:val="21"/>
                      <w:szCs w:val="21"/>
                      <w:vertAlign w:val="superscript"/>
                    </w:rPr>
                    <w:t>3</w:t>
                  </w:r>
                  <w:r>
                    <w:rPr>
                      <w:rFonts w:ascii="Times New Roman" w:eastAsia="宋体" w:hAnsi="Times New Roman" w:hint="eastAsia"/>
                      <w:bCs/>
                      <w:color w:val="000000" w:themeColor="text1"/>
                      <w:sz w:val="21"/>
                      <w:szCs w:val="21"/>
                    </w:rPr>
                    <w:t>，</w:t>
                  </w:r>
                  <w:r>
                    <w:rPr>
                      <w:rFonts w:ascii="Times New Roman" w:eastAsia="宋体" w:hAnsi="Times New Roman"/>
                      <w:bCs/>
                      <w:color w:val="000000" w:themeColor="text1"/>
                      <w:sz w:val="21"/>
                      <w:szCs w:val="21"/>
                    </w:rPr>
                    <w:t>最高允许排放速率</w:t>
                  </w:r>
                  <w:r>
                    <w:rPr>
                      <w:rFonts w:ascii="Times New Roman" w:eastAsia="宋体" w:hAnsi="Times New Roman" w:hint="eastAsia"/>
                      <w:bCs/>
                      <w:color w:val="000000" w:themeColor="text1"/>
                      <w:sz w:val="21"/>
                      <w:szCs w:val="21"/>
                    </w:rPr>
                    <w:t>1.0kg/h</w:t>
                  </w:r>
                  <w:r>
                    <w:rPr>
                      <w:rFonts w:ascii="Times New Roman" w:eastAsia="宋体" w:hint="eastAsia"/>
                      <w:color w:val="000000" w:themeColor="text1"/>
                      <w:sz w:val="21"/>
                      <w:szCs w:val="21"/>
                    </w:rPr>
                    <w:t>）</w:t>
                  </w:r>
                </w:p>
              </w:tc>
            </w:tr>
            <w:tr w:rsidR="00970277">
              <w:trPr>
                <w:trHeight w:val="397"/>
              </w:trPr>
              <w:tc>
                <w:tcPr>
                  <w:tcW w:w="851" w:type="dxa"/>
                  <w:vMerge/>
                  <w:vAlign w:val="center"/>
                </w:tcPr>
                <w:p w:rsidR="00970277" w:rsidRDefault="00970277">
                  <w:pPr>
                    <w:pStyle w:val="a8"/>
                    <w:tabs>
                      <w:tab w:val="left" w:pos="210"/>
                    </w:tabs>
                    <w:snapToGrid w:val="0"/>
                    <w:spacing w:line="240" w:lineRule="auto"/>
                    <w:ind w:firstLineChars="0" w:firstLine="0"/>
                    <w:jc w:val="center"/>
                    <w:rPr>
                      <w:rFonts w:ascii="Times New Roman" w:eastAsia="宋体" w:hAnsi="Times New Roman"/>
                      <w:color w:val="000000" w:themeColor="text1"/>
                      <w:sz w:val="21"/>
                      <w:szCs w:val="21"/>
                    </w:rPr>
                  </w:pPr>
                </w:p>
              </w:tc>
              <w:tc>
                <w:tcPr>
                  <w:tcW w:w="1134" w:type="dxa"/>
                  <w:tcBorders>
                    <w:top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无组织非甲烷总烃</w:t>
                  </w:r>
                </w:p>
              </w:tc>
              <w:tc>
                <w:tcPr>
                  <w:tcW w:w="1843" w:type="dxa"/>
                  <w:tcBorders>
                    <w:top w:val="single" w:sz="4" w:space="0" w:color="auto"/>
                  </w:tcBorders>
                  <w:vAlign w:val="center"/>
                </w:tcPr>
                <w:p w:rsidR="00970277" w:rsidRDefault="008A61FD">
                  <w:pPr>
                    <w:jc w:val="center"/>
                  </w:pPr>
                  <w:r>
                    <w:rPr>
                      <w:rFonts w:ascii="Times New Roman" w:eastAsia="宋体" w:hAnsi="Times New Roman" w:hint="eastAsia"/>
                      <w:color w:val="000000" w:themeColor="text1"/>
                      <w:szCs w:val="21"/>
                    </w:rPr>
                    <w:t>设置封闭集气罩，提高收集效率；车间封闭</w:t>
                  </w:r>
                </w:p>
              </w:tc>
              <w:tc>
                <w:tcPr>
                  <w:tcW w:w="1275" w:type="dxa"/>
                  <w:tcBorders>
                    <w:top w:val="single" w:sz="4" w:space="0" w:color="auto"/>
                  </w:tcBorders>
                  <w:vAlign w:val="center"/>
                </w:tcPr>
                <w:p w:rsidR="00970277" w:rsidRDefault="008A61FD">
                  <w:pPr>
                    <w:jc w:val="center"/>
                  </w:pPr>
                  <w:r>
                    <w:rPr>
                      <w:rFonts w:ascii="Times New Roman" w:eastAsia="宋体" w:hAnsi="Times New Roman" w:hint="eastAsia"/>
                      <w:color w:val="000000" w:themeColor="text1"/>
                      <w:szCs w:val="21"/>
                    </w:rPr>
                    <w:t>设置封闭集气罩，提高收集效率；车间封闭</w:t>
                  </w:r>
                </w:p>
              </w:tc>
              <w:tc>
                <w:tcPr>
                  <w:tcW w:w="3968" w:type="dxa"/>
                  <w:tcBorders>
                    <w:top w:val="single" w:sz="4"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color w:val="000000" w:themeColor="text1"/>
                      <w:sz w:val="21"/>
                      <w:szCs w:val="21"/>
                    </w:rPr>
                  </w:pPr>
                  <w:r>
                    <w:rPr>
                      <w:rFonts w:ascii="Times New Roman" w:eastAsia="宋体" w:hint="eastAsia"/>
                      <w:color w:val="000000" w:themeColor="text1"/>
                      <w:sz w:val="21"/>
                      <w:szCs w:val="21"/>
                    </w:rPr>
                    <w:t>《关于全省开展工业企业挥发性有机物专项治理工作中排放建议值的通知》（豫环攻坚办</w:t>
                  </w:r>
                  <w:r>
                    <w:rPr>
                      <w:rFonts w:ascii="Times New Roman" w:eastAsia="宋体" w:hAnsi="Times New Roman" w:hint="eastAsia"/>
                      <w:color w:val="000000" w:themeColor="text1"/>
                      <w:sz w:val="21"/>
                      <w:szCs w:val="21"/>
                    </w:rPr>
                    <w:t>[2017]162</w:t>
                  </w:r>
                  <w:r>
                    <w:rPr>
                      <w:rFonts w:ascii="Times New Roman" w:eastAsia="宋体" w:hint="eastAsia"/>
                      <w:color w:val="000000" w:themeColor="text1"/>
                      <w:sz w:val="21"/>
                      <w:szCs w:val="21"/>
                    </w:rPr>
                    <w:t>号文）（生产车间或生产设备边界挥发性有机物排放建议值非甲烷总烃</w:t>
                  </w:r>
                  <w:r>
                    <w:rPr>
                      <w:rFonts w:ascii="Times New Roman" w:eastAsia="宋体" w:hint="eastAsia"/>
                      <w:color w:val="000000" w:themeColor="text1"/>
                      <w:sz w:val="21"/>
                      <w:szCs w:val="21"/>
                    </w:rPr>
                    <w:t>4.0</w:t>
                  </w:r>
                  <w:r>
                    <w:rPr>
                      <w:rFonts w:ascii="Times New Roman" w:eastAsia="宋体" w:hAnsi="Times New Roman" w:hint="eastAsia"/>
                      <w:color w:val="000000" w:themeColor="text1"/>
                      <w:sz w:val="21"/>
                      <w:szCs w:val="21"/>
                    </w:rPr>
                    <w:t>mg/m</w:t>
                  </w:r>
                  <w:r>
                    <w:rPr>
                      <w:rFonts w:ascii="Times New Roman" w:eastAsia="宋体" w:hAnsi="Times New Roman" w:hint="eastAsia"/>
                      <w:color w:val="000000" w:themeColor="text1"/>
                      <w:sz w:val="21"/>
                      <w:szCs w:val="21"/>
                      <w:vertAlign w:val="superscript"/>
                    </w:rPr>
                    <w:t>3</w:t>
                  </w:r>
                  <w:r>
                    <w:rPr>
                      <w:rFonts w:ascii="Times New Roman" w:eastAsia="宋体" w:hint="eastAsia"/>
                      <w:color w:val="000000" w:themeColor="text1"/>
                      <w:sz w:val="21"/>
                      <w:szCs w:val="21"/>
                    </w:rPr>
                    <w:t>，工业企业边界挥发性有机物排放建议值非甲烷总烃</w:t>
                  </w:r>
                  <w:r>
                    <w:rPr>
                      <w:rFonts w:ascii="Times New Roman" w:eastAsia="宋体" w:hint="eastAsia"/>
                      <w:color w:val="000000" w:themeColor="text1"/>
                      <w:sz w:val="21"/>
                      <w:szCs w:val="21"/>
                    </w:rPr>
                    <w:t>2.0</w:t>
                  </w:r>
                  <w:r>
                    <w:rPr>
                      <w:rFonts w:ascii="Times New Roman" w:eastAsia="宋体" w:hAnsi="Times New Roman" w:hint="eastAsia"/>
                      <w:color w:val="000000" w:themeColor="text1"/>
                      <w:sz w:val="21"/>
                      <w:szCs w:val="21"/>
                    </w:rPr>
                    <w:t>mg/m</w:t>
                  </w:r>
                  <w:r>
                    <w:rPr>
                      <w:rFonts w:ascii="Times New Roman" w:eastAsia="宋体" w:hAnsi="Times New Roman" w:hint="eastAsia"/>
                      <w:color w:val="000000" w:themeColor="text1"/>
                      <w:sz w:val="21"/>
                      <w:szCs w:val="21"/>
                      <w:vertAlign w:val="superscript"/>
                    </w:rPr>
                    <w:t>3</w:t>
                  </w:r>
                  <w:r>
                    <w:rPr>
                      <w:rFonts w:ascii="Times New Roman" w:eastAsia="宋体" w:hint="eastAsia"/>
                      <w:color w:val="000000" w:themeColor="text1"/>
                      <w:sz w:val="21"/>
                      <w:szCs w:val="21"/>
                    </w:rPr>
                    <w:t>）</w:t>
                  </w:r>
                </w:p>
              </w:tc>
            </w:tr>
            <w:tr w:rsidR="00970277">
              <w:trPr>
                <w:trHeight w:val="397"/>
              </w:trPr>
              <w:tc>
                <w:tcPr>
                  <w:tcW w:w="851" w:type="dxa"/>
                  <w:tcBorders>
                    <w:top w:val="single" w:sz="4"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lastRenderedPageBreak/>
                    <w:t>固废</w:t>
                  </w:r>
                </w:p>
              </w:tc>
              <w:tc>
                <w:tcPr>
                  <w:tcW w:w="1134" w:type="dxa"/>
                  <w:tcBorders>
                    <w:top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一般固废</w:t>
                  </w:r>
                </w:p>
              </w:tc>
              <w:tc>
                <w:tcPr>
                  <w:tcW w:w="1843" w:type="dxa"/>
                  <w:tcBorders>
                    <w:top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一般固废暂存间（面积</w:t>
                  </w:r>
                  <w:r>
                    <w:rPr>
                      <w:rFonts w:ascii="Times New Roman" w:eastAsia="宋体" w:hAnsi="Times New Roman" w:hint="eastAsia"/>
                      <w:color w:val="000000" w:themeColor="text1"/>
                      <w:szCs w:val="21"/>
                    </w:rPr>
                    <w:t>25</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color w:val="000000" w:themeColor="text1"/>
                      <w:szCs w:val="21"/>
                    </w:rPr>
                    <w:t>）</w:t>
                  </w:r>
                </w:p>
              </w:tc>
              <w:tc>
                <w:tcPr>
                  <w:tcW w:w="1275" w:type="dxa"/>
                  <w:tcBorders>
                    <w:top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一般固废暂存间（面积</w:t>
                  </w:r>
                  <w:r>
                    <w:rPr>
                      <w:rFonts w:ascii="Times New Roman" w:eastAsia="宋体" w:hAnsi="Times New Roman" w:hint="eastAsia"/>
                      <w:color w:val="000000" w:themeColor="text1"/>
                      <w:szCs w:val="21"/>
                    </w:rPr>
                    <w:t>25</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color w:val="000000" w:themeColor="text1"/>
                      <w:szCs w:val="21"/>
                    </w:rPr>
                    <w:t>）</w:t>
                  </w:r>
                </w:p>
              </w:tc>
              <w:tc>
                <w:tcPr>
                  <w:tcW w:w="3968" w:type="dxa"/>
                  <w:tcBorders>
                    <w:top w:val="single" w:sz="4"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color w:val="000000" w:themeColor="text1"/>
                      <w:sz w:val="21"/>
                      <w:szCs w:val="21"/>
                    </w:rPr>
                  </w:pPr>
                  <w:r>
                    <w:rPr>
                      <w:rFonts w:ascii="Times New Roman" w:eastAsia="宋体" w:hAnsi="Times New Roman"/>
                      <w:color w:val="000000" w:themeColor="text1"/>
                      <w:sz w:val="21"/>
                      <w:szCs w:val="21"/>
                    </w:rPr>
                    <w:t>《一般工业固体废物贮存、处置场污染控制标准》（</w:t>
                  </w:r>
                  <w:r>
                    <w:rPr>
                      <w:rFonts w:ascii="Times New Roman" w:eastAsia="宋体" w:hAnsi="Times New Roman"/>
                      <w:color w:val="000000" w:themeColor="text1"/>
                      <w:sz w:val="21"/>
                      <w:szCs w:val="21"/>
                    </w:rPr>
                    <w:t>GB 18599-2001</w:t>
                  </w:r>
                  <w:r>
                    <w:rPr>
                      <w:rFonts w:ascii="Times New Roman" w:eastAsia="宋体" w:hAnsi="Times New Roman"/>
                      <w:color w:val="000000" w:themeColor="text1"/>
                      <w:sz w:val="21"/>
                      <w:szCs w:val="21"/>
                    </w:rPr>
                    <w:t>）及</w:t>
                  </w:r>
                  <w:r>
                    <w:rPr>
                      <w:rFonts w:ascii="Times New Roman" w:eastAsia="宋体" w:hAnsi="Times New Roman"/>
                      <w:color w:val="000000" w:themeColor="text1"/>
                      <w:sz w:val="21"/>
                      <w:szCs w:val="21"/>
                    </w:rPr>
                    <w:t>2013</w:t>
                  </w:r>
                  <w:r>
                    <w:rPr>
                      <w:rFonts w:ascii="Times New Roman" w:eastAsia="宋体" w:hAnsi="Times New Roman"/>
                      <w:color w:val="000000" w:themeColor="text1"/>
                      <w:sz w:val="21"/>
                      <w:szCs w:val="21"/>
                    </w:rPr>
                    <w:t>年修改单</w:t>
                  </w:r>
                </w:p>
              </w:tc>
            </w:tr>
            <w:tr w:rsidR="00970277">
              <w:trPr>
                <w:trHeight w:val="397"/>
              </w:trPr>
              <w:tc>
                <w:tcPr>
                  <w:tcW w:w="851" w:type="dxa"/>
                  <w:tcBorders>
                    <w:top w:val="single" w:sz="4"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其他</w:t>
                  </w:r>
                </w:p>
              </w:tc>
              <w:tc>
                <w:tcPr>
                  <w:tcW w:w="1134" w:type="dxa"/>
                  <w:tcBorders>
                    <w:top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在线监测</w:t>
                  </w:r>
                </w:p>
              </w:tc>
              <w:tc>
                <w:tcPr>
                  <w:tcW w:w="7086" w:type="dxa"/>
                  <w:gridSpan w:val="3"/>
                  <w:tcBorders>
                    <w:top w:val="single" w:sz="4" w:space="0" w:color="auto"/>
                  </w:tcBorders>
                  <w:vAlign w:val="center"/>
                </w:tcPr>
                <w:p w:rsidR="00970277" w:rsidRDefault="008A61FD" w:rsidP="005310B8">
                  <w:pPr>
                    <w:pStyle w:val="a8"/>
                    <w:tabs>
                      <w:tab w:val="left" w:pos="210"/>
                    </w:tabs>
                    <w:snapToGrid w:val="0"/>
                    <w:spacing w:line="240" w:lineRule="auto"/>
                    <w:ind w:firstLineChars="0" w:firstLine="0"/>
                    <w:jc w:val="center"/>
                    <w:rPr>
                      <w:rFonts w:ascii="Times New Roman" w:eastAsia="宋体"/>
                      <w:color w:val="000000" w:themeColor="text1"/>
                      <w:sz w:val="21"/>
                      <w:szCs w:val="21"/>
                    </w:rPr>
                  </w:pPr>
                  <w:r>
                    <w:rPr>
                      <w:rFonts w:ascii="Times New Roman" w:eastAsia="宋体" w:hint="eastAsia"/>
                      <w:color w:val="000000" w:themeColor="text1"/>
                      <w:sz w:val="21"/>
                      <w:szCs w:val="21"/>
                    </w:rPr>
                    <w:t>企业现有工程有机废气排放口已安装</w:t>
                  </w:r>
                  <w:r>
                    <w:rPr>
                      <w:rFonts w:ascii="Times New Roman" w:eastAsia="宋体" w:hAnsi="Times New Roman"/>
                      <w:color w:val="000000" w:themeColor="text1"/>
                      <w:sz w:val="21"/>
                      <w:szCs w:val="21"/>
                    </w:rPr>
                    <w:t>VOCs</w:t>
                  </w:r>
                  <w:r>
                    <w:rPr>
                      <w:rFonts w:ascii="Times New Roman" w:eastAsia="宋体" w:hint="eastAsia"/>
                      <w:color w:val="000000" w:themeColor="text1"/>
                      <w:sz w:val="21"/>
                      <w:szCs w:val="21"/>
                    </w:rPr>
                    <w:t>在线监测设备并与环境监控中心监控平台联网</w:t>
                  </w:r>
                </w:p>
              </w:tc>
            </w:tr>
            <w:tr w:rsidR="00970277">
              <w:trPr>
                <w:trHeight w:val="397"/>
              </w:trPr>
              <w:tc>
                <w:tcPr>
                  <w:tcW w:w="9071" w:type="dxa"/>
                  <w:gridSpan w:val="5"/>
                  <w:tcBorders>
                    <w:top w:val="single" w:sz="4"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color w:val="000000" w:themeColor="text1"/>
                      <w:sz w:val="21"/>
                      <w:szCs w:val="21"/>
                    </w:rPr>
                  </w:pPr>
                  <w:r>
                    <w:rPr>
                      <w:rFonts w:ascii="Times New Roman" w:eastAsia="宋体" w:hint="eastAsia"/>
                      <w:color w:val="000000" w:themeColor="text1"/>
                      <w:sz w:val="21"/>
                      <w:szCs w:val="21"/>
                    </w:rPr>
                    <w:t>本项目</w:t>
                  </w:r>
                </w:p>
              </w:tc>
            </w:tr>
            <w:tr w:rsidR="00E202B0">
              <w:trPr>
                <w:trHeight w:val="397"/>
              </w:trPr>
              <w:tc>
                <w:tcPr>
                  <w:tcW w:w="851" w:type="dxa"/>
                  <w:vMerge w:val="restart"/>
                  <w:tcBorders>
                    <w:top w:val="single" w:sz="4" w:space="0" w:color="auto"/>
                  </w:tcBorders>
                  <w:vAlign w:val="center"/>
                </w:tcPr>
                <w:p w:rsidR="00E202B0" w:rsidRDefault="00E202B0">
                  <w:pPr>
                    <w:pStyle w:val="a8"/>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废气</w:t>
                  </w:r>
                </w:p>
              </w:tc>
              <w:tc>
                <w:tcPr>
                  <w:tcW w:w="1134" w:type="dxa"/>
                  <w:tcBorders>
                    <w:top w:val="single" w:sz="4" w:space="0" w:color="auto"/>
                  </w:tcBorders>
                  <w:vAlign w:val="center"/>
                </w:tcPr>
                <w:p w:rsidR="00E202B0" w:rsidRDefault="00E202B0">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吹膜</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拉丝和覆膜工序有组织非甲烷总烃</w:t>
                  </w:r>
                </w:p>
              </w:tc>
              <w:tc>
                <w:tcPr>
                  <w:tcW w:w="1843" w:type="dxa"/>
                  <w:tcBorders>
                    <w:top w:val="single" w:sz="4" w:space="0" w:color="auto"/>
                  </w:tcBorders>
                  <w:vAlign w:val="center"/>
                </w:tcPr>
                <w:p w:rsidR="00E202B0" w:rsidRDefault="00E202B0" w:rsidP="009254A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经</w:t>
                  </w:r>
                  <w:r>
                    <w:rPr>
                      <w:rFonts w:ascii="Times New Roman" w:eastAsia="宋体" w:hAnsi="Times New Roman" w:hint="eastAsia"/>
                      <w:color w:val="000000" w:themeColor="text1"/>
                      <w:szCs w:val="21"/>
                    </w:rPr>
                    <w:t>封闭集气罩（</w:t>
                  </w:r>
                  <w:r w:rsidR="00974815">
                    <w:rPr>
                      <w:rFonts w:ascii="Times New Roman" w:eastAsia="宋体" w:hAnsi="Times New Roman" w:hint="eastAsia"/>
                      <w:color w:val="000000" w:themeColor="text1"/>
                      <w:szCs w:val="21"/>
                    </w:rPr>
                    <w:t>9</w:t>
                  </w:r>
                  <w:r>
                    <w:rPr>
                      <w:rFonts w:ascii="Times New Roman" w:eastAsia="宋体" w:hAnsi="Times New Roman" w:hint="eastAsia"/>
                      <w:color w:val="000000" w:themeColor="text1"/>
                      <w:szCs w:val="21"/>
                    </w:rPr>
                    <w:t>个，新建）</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UV</w:t>
                  </w:r>
                  <w:r>
                    <w:rPr>
                      <w:rFonts w:ascii="Times New Roman" w:eastAsia="宋体" w:hAnsi="Times New Roman"/>
                      <w:color w:val="000000" w:themeColor="text1"/>
                      <w:szCs w:val="21"/>
                    </w:rPr>
                    <w:t>光催化氧化</w:t>
                  </w:r>
                  <w:r>
                    <w:rPr>
                      <w:rFonts w:ascii="Times New Roman" w:eastAsia="宋体" w:hAnsi="Times New Roman" w:hint="eastAsia"/>
                      <w:color w:val="000000" w:themeColor="text1"/>
                      <w:szCs w:val="21"/>
                    </w:rPr>
                    <w:t>（现有）</w:t>
                  </w:r>
                  <w:r>
                    <w:rPr>
                      <w:rFonts w:ascii="Times New Roman" w:eastAsia="宋体" w:hAnsi="Times New Roman"/>
                      <w:color w:val="000000" w:themeColor="text1"/>
                      <w:szCs w:val="21"/>
                    </w:rPr>
                    <w:t>+</w:t>
                  </w:r>
                  <w:r>
                    <w:rPr>
                      <w:rFonts w:ascii="Times New Roman" w:eastAsia="宋体" w:hAnsi="Times New Roman"/>
                      <w:color w:val="000000" w:themeColor="text1"/>
                      <w:szCs w:val="21"/>
                    </w:rPr>
                    <w:t>活性炭吸附</w:t>
                  </w:r>
                  <w:r>
                    <w:rPr>
                      <w:rFonts w:ascii="Times New Roman" w:eastAsia="宋体" w:hAnsi="Times New Roman" w:hint="eastAsia"/>
                      <w:color w:val="000000" w:themeColor="text1"/>
                      <w:szCs w:val="21"/>
                    </w:rPr>
                    <w:t>（现有）”装置（</w:t>
                  </w:r>
                  <w:r>
                    <w:rPr>
                      <w:rFonts w:ascii="Times New Roman" w:eastAsia="宋体" w:hAnsi="Times New Roman" w:hint="eastAsia"/>
                      <w:color w:val="000000" w:themeColor="text1"/>
                      <w:szCs w:val="21"/>
                    </w:rPr>
                    <w:t>1</w:t>
                  </w:r>
                  <w:r w:rsidR="009254AD">
                    <w:rPr>
                      <w:rFonts w:ascii="Times New Roman" w:eastAsia="宋体" w:hAnsi="Times New Roman" w:hint="eastAsia"/>
                      <w:color w:val="000000" w:themeColor="text1"/>
                      <w:szCs w:val="21"/>
                    </w:rPr>
                    <w:t>套</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w:t>
                  </w:r>
                  <w:r>
                    <w:rPr>
                      <w:rFonts w:ascii="Times New Roman" w:eastAsia="宋体" w:hAnsi="Times New Roman"/>
                      <w:color w:val="000000" w:themeColor="text1"/>
                      <w:szCs w:val="21"/>
                    </w:rPr>
                    <w:t>排气筒排放</w:t>
                  </w:r>
                </w:p>
              </w:tc>
              <w:tc>
                <w:tcPr>
                  <w:tcW w:w="1275" w:type="dxa"/>
                  <w:tcBorders>
                    <w:top w:val="single" w:sz="4" w:space="0" w:color="auto"/>
                  </w:tcBorders>
                  <w:vAlign w:val="center"/>
                </w:tcPr>
                <w:p w:rsidR="00E202B0" w:rsidRDefault="005310B8" w:rsidP="00E202B0">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依托现有工程的“</w:t>
                  </w:r>
                  <w:r>
                    <w:rPr>
                      <w:rFonts w:ascii="Times New Roman" w:eastAsia="宋体" w:hAnsi="Times New Roman"/>
                      <w:color w:val="000000" w:themeColor="text1"/>
                      <w:szCs w:val="21"/>
                    </w:rPr>
                    <w:t>UV</w:t>
                  </w:r>
                  <w:r>
                    <w:rPr>
                      <w:rFonts w:ascii="Times New Roman" w:eastAsia="宋体" w:hAnsi="Times New Roman"/>
                      <w:color w:val="000000" w:themeColor="text1"/>
                      <w:szCs w:val="21"/>
                    </w:rPr>
                    <w:t>光催化氧化</w:t>
                  </w:r>
                  <w:r>
                    <w:rPr>
                      <w:rFonts w:ascii="Times New Roman" w:eastAsia="宋体" w:hAnsi="Times New Roman"/>
                      <w:color w:val="000000" w:themeColor="text1"/>
                      <w:szCs w:val="21"/>
                    </w:rPr>
                    <w:t>+</w:t>
                  </w:r>
                  <w:r>
                    <w:rPr>
                      <w:rFonts w:ascii="Times New Roman" w:eastAsia="宋体" w:hAnsi="Times New Roman"/>
                      <w:color w:val="000000" w:themeColor="text1"/>
                      <w:szCs w:val="21"/>
                    </w:rPr>
                    <w:t>活性炭吸附</w:t>
                  </w:r>
                  <w:r>
                    <w:rPr>
                      <w:rFonts w:ascii="Times New Roman" w:eastAsia="宋体" w:hAnsi="Times New Roman" w:hint="eastAsia"/>
                      <w:color w:val="000000" w:themeColor="text1"/>
                      <w:szCs w:val="21"/>
                    </w:rPr>
                    <w:t>装置”处理设施，并新建</w:t>
                  </w:r>
                  <w:r w:rsidR="00974815">
                    <w:rPr>
                      <w:rFonts w:ascii="Times New Roman" w:eastAsia="宋体" w:hAnsi="Times New Roman" w:hint="eastAsia"/>
                      <w:color w:val="000000" w:themeColor="text1"/>
                      <w:szCs w:val="21"/>
                    </w:rPr>
                    <w:t>9</w:t>
                  </w:r>
                  <w:r>
                    <w:rPr>
                      <w:rFonts w:ascii="Times New Roman" w:eastAsia="宋体" w:hAnsi="Times New Roman" w:hint="eastAsia"/>
                      <w:color w:val="000000" w:themeColor="text1"/>
                      <w:szCs w:val="21"/>
                    </w:rPr>
                    <w:t>个封闭集气罩</w:t>
                  </w:r>
                </w:p>
              </w:tc>
              <w:tc>
                <w:tcPr>
                  <w:tcW w:w="3968" w:type="dxa"/>
                  <w:tcBorders>
                    <w:top w:val="single" w:sz="4" w:space="0" w:color="auto"/>
                  </w:tcBorders>
                  <w:vAlign w:val="center"/>
                </w:tcPr>
                <w:p w:rsidR="00E202B0" w:rsidRDefault="00E202B0">
                  <w:pPr>
                    <w:pStyle w:val="a8"/>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《关于全省开展工业企业挥发性有机物专项治理工作中排放建议值的通知》（豫环攻坚办</w:t>
                  </w:r>
                  <w:r>
                    <w:rPr>
                      <w:rFonts w:ascii="Times New Roman" w:eastAsia="宋体" w:hAnsi="Times New Roman" w:hint="eastAsia"/>
                      <w:color w:val="000000" w:themeColor="text1"/>
                      <w:sz w:val="21"/>
                      <w:szCs w:val="21"/>
                    </w:rPr>
                    <w:t>[2017]162</w:t>
                  </w:r>
                  <w:r>
                    <w:rPr>
                      <w:rFonts w:ascii="Times New Roman" w:eastAsia="宋体" w:hint="eastAsia"/>
                      <w:color w:val="000000" w:themeColor="text1"/>
                      <w:sz w:val="21"/>
                      <w:szCs w:val="21"/>
                    </w:rPr>
                    <w:t>号文）中工业企业挥发性有机物排放口非甲烷总烃排放建议值（其他行业有机废气排放口</w:t>
                  </w:r>
                  <w:r>
                    <w:rPr>
                      <w:rFonts w:ascii="Times New Roman" w:eastAsia="宋体" w:hAnsi="Times New Roman" w:hint="eastAsia"/>
                      <w:color w:val="000000" w:themeColor="text1"/>
                      <w:sz w:val="21"/>
                      <w:szCs w:val="21"/>
                    </w:rPr>
                    <w:t>80mg/m</w:t>
                  </w:r>
                  <w:r>
                    <w:rPr>
                      <w:rFonts w:ascii="Times New Roman" w:eastAsia="宋体" w:hAnsi="Times New Roman" w:hint="eastAsia"/>
                      <w:color w:val="000000" w:themeColor="text1"/>
                      <w:sz w:val="21"/>
                      <w:szCs w:val="21"/>
                      <w:vertAlign w:val="superscript"/>
                    </w:rPr>
                    <w:t>3</w:t>
                  </w:r>
                  <w:r>
                    <w:rPr>
                      <w:rFonts w:ascii="Times New Roman" w:eastAsia="宋体" w:hint="eastAsia"/>
                      <w:color w:val="000000" w:themeColor="text1"/>
                      <w:sz w:val="21"/>
                      <w:szCs w:val="21"/>
                    </w:rPr>
                    <w:t>）和</w:t>
                  </w:r>
                  <w:r>
                    <w:rPr>
                      <w:rFonts w:ascii="Times New Roman" w:eastAsia="宋体"/>
                      <w:color w:val="000000" w:themeColor="text1"/>
                      <w:sz w:val="21"/>
                      <w:szCs w:val="21"/>
                    </w:rPr>
                    <w:t>《</w:t>
                  </w:r>
                  <w:r>
                    <w:rPr>
                      <w:rFonts w:ascii="Times New Roman" w:eastAsia="宋体" w:hint="eastAsia"/>
                      <w:color w:val="000000" w:themeColor="text1"/>
                      <w:sz w:val="21"/>
                      <w:szCs w:val="21"/>
                    </w:rPr>
                    <w:t>合成树脂工业污染物</w:t>
                  </w:r>
                  <w:r>
                    <w:rPr>
                      <w:rFonts w:ascii="Times New Roman" w:eastAsia="宋体"/>
                      <w:color w:val="000000" w:themeColor="text1"/>
                      <w:sz w:val="21"/>
                      <w:szCs w:val="21"/>
                    </w:rPr>
                    <w:t>排放标准》（</w:t>
                  </w:r>
                  <w:r>
                    <w:rPr>
                      <w:rFonts w:ascii="Times New Roman" w:eastAsia="宋体" w:hAnsi="Times New Roman"/>
                      <w:color w:val="000000" w:themeColor="text1"/>
                      <w:sz w:val="21"/>
                      <w:szCs w:val="21"/>
                    </w:rPr>
                    <w:t>GB</w:t>
                  </w:r>
                  <w:r>
                    <w:rPr>
                      <w:rFonts w:ascii="Times New Roman" w:eastAsia="宋体" w:hAnsi="Times New Roman" w:hint="eastAsia"/>
                      <w:color w:val="000000" w:themeColor="text1"/>
                      <w:sz w:val="21"/>
                      <w:szCs w:val="21"/>
                    </w:rPr>
                    <w:t>31572</w:t>
                  </w:r>
                  <w:r>
                    <w:rPr>
                      <w:rFonts w:ascii="Times New Roman" w:eastAsia="宋体" w:hAnsi="Times New Roman"/>
                      <w:color w:val="000000" w:themeColor="text1"/>
                      <w:sz w:val="21"/>
                      <w:szCs w:val="21"/>
                    </w:rPr>
                    <w:t>-</w:t>
                  </w:r>
                  <w:r>
                    <w:rPr>
                      <w:rFonts w:ascii="Times New Roman" w:eastAsia="宋体" w:hAnsi="Times New Roman" w:hint="eastAsia"/>
                      <w:color w:val="000000" w:themeColor="text1"/>
                      <w:sz w:val="21"/>
                      <w:szCs w:val="21"/>
                    </w:rPr>
                    <w:t>2015</w:t>
                  </w:r>
                  <w:r>
                    <w:rPr>
                      <w:rFonts w:ascii="Times New Roman" w:eastAsia="宋体"/>
                      <w:color w:val="000000" w:themeColor="text1"/>
                      <w:sz w:val="21"/>
                      <w:szCs w:val="21"/>
                    </w:rPr>
                    <w:t>）表</w:t>
                  </w:r>
                  <w:r>
                    <w:rPr>
                      <w:rFonts w:ascii="Times New Roman" w:eastAsia="宋体" w:hAnsi="Times New Roman" w:hint="eastAsia"/>
                      <w:color w:val="000000" w:themeColor="text1"/>
                      <w:sz w:val="21"/>
                      <w:szCs w:val="21"/>
                    </w:rPr>
                    <w:t>5</w:t>
                  </w:r>
                  <w:r>
                    <w:rPr>
                      <w:rFonts w:ascii="Times New Roman" w:eastAsia="宋体" w:hint="eastAsia"/>
                      <w:color w:val="000000" w:themeColor="text1"/>
                      <w:sz w:val="21"/>
                      <w:szCs w:val="21"/>
                    </w:rPr>
                    <w:t>（</w:t>
                  </w:r>
                  <w:r>
                    <w:rPr>
                      <w:rFonts w:ascii="Times New Roman" w:eastAsia="宋体" w:hAnsi="Times New Roman" w:hint="eastAsia"/>
                      <w:color w:val="000000" w:themeColor="text1"/>
                      <w:sz w:val="21"/>
                      <w:szCs w:val="21"/>
                    </w:rPr>
                    <w:t>15m</w:t>
                  </w:r>
                  <w:r>
                    <w:rPr>
                      <w:rFonts w:ascii="Times New Roman" w:eastAsia="宋体" w:hint="eastAsia"/>
                      <w:color w:val="000000" w:themeColor="text1"/>
                      <w:sz w:val="21"/>
                      <w:szCs w:val="21"/>
                    </w:rPr>
                    <w:t>高排气筒：非甲烷总烃</w:t>
                  </w:r>
                  <w:r>
                    <w:rPr>
                      <w:rFonts w:ascii="Times New Roman" w:eastAsia="宋体" w:hint="eastAsia"/>
                      <w:bCs/>
                      <w:color w:val="000000" w:themeColor="text1"/>
                      <w:sz w:val="21"/>
                      <w:szCs w:val="21"/>
                    </w:rPr>
                    <w:t>排放限值</w:t>
                  </w:r>
                  <w:r>
                    <w:rPr>
                      <w:rFonts w:ascii="Times New Roman" w:eastAsia="宋体" w:hAnsi="Times New Roman" w:hint="eastAsia"/>
                      <w:bCs/>
                      <w:color w:val="000000" w:themeColor="text1"/>
                      <w:sz w:val="21"/>
                      <w:szCs w:val="21"/>
                    </w:rPr>
                    <w:t>60</w:t>
                  </w:r>
                  <w:r>
                    <w:rPr>
                      <w:rFonts w:ascii="Times New Roman" w:eastAsia="宋体" w:hAnsi="Times New Roman"/>
                      <w:bCs/>
                      <w:color w:val="000000" w:themeColor="text1"/>
                      <w:sz w:val="21"/>
                      <w:szCs w:val="21"/>
                    </w:rPr>
                    <w:t>mg/m</w:t>
                  </w:r>
                  <w:r>
                    <w:rPr>
                      <w:rFonts w:ascii="Times New Roman" w:eastAsia="宋体" w:hAnsi="Times New Roman"/>
                      <w:bCs/>
                      <w:color w:val="000000" w:themeColor="text1"/>
                      <w:sz w:val="21"/>
                      <w:szCs w:val="21"/>
                      <w:vertAlign w:val="superscript"/>
                    </w:rPr>
                    <w:t>3</w:t>
                  </w:r>
                  <w:r>
                    <w:rPr>
                      <w:rFonts w:ascii="Times New Roman" w:eastAsia="宋体" w:hint="eastAsia"/>
                      <w:color w:val="000000" w:themeColor="text1"/>
                      <w:sz w:val="21"/>
                      <w:szCs w:val="21"/>
                    </w:rPr>
                    <w:t>）</w:t>
                  </w:r>
                </w:p>
              </w:tc>
            </w:tr>
            <w:tr w:rsidR="005310B8" w:rsidTr="00455A72">
              <w:trPr>
                <w:trHeight w:val="397"/>
              </w:trPr>
              <w:tc>
                <w:tcPr>
                  <w:tcW w:w="851" w:type="dxa"/>
                  <w:vMerge/>
                  <w:tcBorders>
                    <w:top w:val="single" w:sz="4" w:space="0" w:color="auto"/>
                  </w:tcBorders>
                  <w:vAlign w:val="center"/>
                </w:tcPr>
                <w:p w:rsidR="005310B8" w:rsidRDefault="005310B8" w:rsidP="005310B8">
                  <w:pPr>
                    <w:pStyle w:val="a8"/>
                    <w:tabs>
                      <w:tab w:val="left" w:pos="210"/>
                    </w:tabs>
                    <w:snapToGrid w:val="0"/>
                    <w:spacing w:line="240" w:lineRule="auto"/>
                    <w:ind w:firstLineChars="0" w:firstLine="0"/>
                    <w:jc w:val="center"/>
                    <w:rPr>
                      <w:rFonts w:ascii="Times New Roman" w:eastAsia="宋体" w:hAnsi="Times New Roman"/>
                      <w:color w:val="000000" w:themeColor="text1"/>
                      <w:sz w:val="21"/>
                      <w:szCs w:val="21"/>
                    </w:rPr>
                  </w:pPr>
                </w:p>
              </w:tc>
              <w:tc>
                <w:tcPr>
                  <w:tcW w:w="1134" w:type="dxa"/>
                  <w:tcBorders>
                    <w:top w:val="single" w:sz="4" w:space="0" w:color="auto"/>
                  </w:tcBorders>
                  <w:vAlign w:val="center"/>
                </w:tcPr>
                <w:p w:rsidR="005310B8" w:rsidRDefault="005310B8" w:rsidP="005310B8">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柔印和</w:t>
                  </w:r>
                  <w:r>
                    <w:rPr>
                      <w:rFonts w:ascii="Times New Roman" w:eastAsia="宋体" w:hAnsi="Times New Roman" w:hint="eastAsia"/>
                      <w:color w:val="000000" w:themeColor="text1"/>
                      <w:szCs w:val="21"/>
                    </w:rPr>
                    <w:t>彩印工序有组织非甲烷总烃</w:t>
                  </w:r>
                </w:p>
              </w:tc>
              <w:tc>
                <w:tcPr>
                  <w:tcW w:w="1843" w:type="dxa"/>
                  <w:tcBorders>
                    <w:top w:val="single" w:sz="4" w:space="0" w:color="auto"/>
                  </w:tcBorders>
                  <w:vAlign w:val="center"/>
                </w:tcPr>
                <w:p w:rsidR="005310B8" w:rsidRDefault="005310B8" w:rsidP="005310B8">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经</w:t>
                  </w:r>
                  <w:r>
                    <w:rPr>
                      <w:rFonts w:ascii="Times New Roman" w:eastAsia="宋体" w:hAnsi="Times New Roman" w:hint="eastAsia"/>
                      <w:color w:val="000000" w:themeColor="text1"/>
                      <w:szCs w:val="21"/>
                    </w:rPr>
                    <w:t>封闭集气罩（</w:t>
                  </w:r>
                  <w:r w:rsidR="00B34EFE">
                    <w:rPr>
                      <w:rFonts w:ascii="Times New Roman" w:eastAsia="宋体" w:hAnsi="Times New Roman" w:hint="eastAsia"/>
                      <w:color w:val="000000" w:themeColor="text1"/>
                      <w:szCs w:val="21"/>
                    </w:rPr>
                    <w:t>6</w:t>
                  </w:r>
                  <w:r>
                    <w:rPr>
                      <w:rFonts w:ascii="Times New Roman" w:eastAsia="宋体" w:hAnsi="Times New Roman" w:hint="eastAsia"/>
                      <w:color w:val="000000" w:themeColor="text1"/>
                      <w:szCs w:val="21"/>
                    </w:rPr>
                    <w:t>个，新建）</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w:t>
                  </w:r>
                  <w:r>
                    <w:rPr>
                      <w:rFonts w:ascii="Times New Roman" w:eastAsia="宋体" w:hint="eastAsia"/>
                      <w:color w:val="000000" w:themeColor="text1"/>
                      <w:szCs w:val="21"/>
                    </w:rPr>
                    <w:t>吸附浓缩</w:t>
                  </w:r>
                  <w:r>
                    <w:rPr>
                      <w:rFonts w:ascii="Times New Roman" w:eastAsia="宋体" w:hAnsi="Times New Roman"/>
                      <w:color w:val="000000" w:themeColor="text1"/>
                      <w:szCs w:val="21"/>
                    </w:rPr>
                    <w:t>-</w:t>
                  </w:r>
                  <w:r>
                    <w:rPr>
                      <w:rFonts w:ascii="Times New Roman" w:eastAsia="宋体" w:hint="eastAsia"/>
                      <w:color w:val="000000" w:themeColor="text1"/>
                      <w:szCs w:val="21"/>
                    </w:rPr>
                    <w:t>催化燃烧装置</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套，新建）</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w:t>
                  </w:r>
                  <w:r>
                    <w:rPr>
                      <w:rFonts w:ascii="Times New Roman" w:eastAsia="宋体" w:hAnsi="Times New Roman"/>
                      <w:color w:val="000000" w:themeColor="text1"/>
                      <w:szCs w:val="21"/>
                    </w:rPr>
                    <w:t>排气筒排放</w:t>
                  </w:r>
                </w:p>
              </w:tc>
              <w:tc>
                <w:tcPr>
                  <w:tcW w:w="1275" w:type="dxa"/>
                  <w:vAlign w:val="center"/>
                </w:tcPr>
                <w:p w:rsidR="005310B8" w:rsidRDefault="005310B8" w:rsidP="005310B8">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新建</w:t>
                  </w:r>
                  <w:r w:rsidR="00B34EFE">
                    <w:rPr>
                      <w:rFonts w:ascii="Times New Roman" w:eastAsia="宋体" w:hAnsi="Times New Roman" w:hint="eastAsia"/>
                      <w:color w:val="000000" w:themeColor="text1"/>
                      <w:szCs w:val="21"/>
                    </w:rPr>
                    <w:t>6</w:t>
                  </w:r>
                  <w:r>
                    <w:rPr>
                      <w:rFonts w:ascii="Times New Roman" w:eastAsia="宋体" w:hAnsi="Times New Roman" w:hint="eastAsia"/>
                      <w:color w:val="000000" w:themeColor="text1"/>
                      <w:szCs w:val="21"/>
                    </w:rPr>
                    <w:t>个封闭集气罩，新建</w:t>
                  </w: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套“</w:t>
                  </w:r>
                  <w:r>
                    <w:rPr>
                      <w:rFonts w:ascii="Times New Roman" w:eastAsia="宋体" w:hint="eastAsia"/>
                      <w:color w:val="000000" w:themeColor="text1"/>
                      <w:szCs w:val="21"/>
                    </w:rPr>
                    <w:t>吸附浓缩</w:t>
                  </w:r>
                  <w:r>
                    <w:rPr>
                      <w:rFonts w:ascii="Times New Roman" w:eastAsia="宋体" w:hAnsi="Times New Roman"/>
                      <w:color w:val="000000" w:themeColor="text1"/>
                      <w:szCs w:val="21"/>
                    </w:rPr>
                    <w:t>-</w:t>
                  </w:r>
                  <w:r>
                    <w:rPr>
                      <w:rFonts w:ascii="Times New Roman" w:eastAsia="宋体" w:hint="eastAsia"/>
                      <w:color w:val="000000" w:themeColor="text1"/>
                      <w:szCs w:val="21"/>
                    </w:rPr>
                    <w:t>催化燃烧装置</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根</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高排气筒</w:t>
                  </w:r>
                </w:p>
              </w:tc>
              <w:tc>
                <w:tcPr>
                  <w:tcW w:w="3968" w:type="dxa"/>
                  <w:tcBorders>
                    <w:top w:val="single" w:sz="4" w:space="0" w:color="auto"/>
                  </w:tcBorders>
                  <w:vAlign w:val="center"/>
                </w:tcPr>
                <w:p w:rsidR="005310B8" w:rsidRDefault="005310B8" w:rsidP="005310B8">
                  <w:pPr>
                    <w:pStyle w:val="a8"/>
                    <w:tabs>
                      <w:tab w:val="left" w:pos="210"/>
                    </w:tabs>
                    <w:snapToGrid w:val="0"/>
                    <w:spacing w:line="240" w:lineRule="auto"/>
                    <w:ind w:firstLineChars="0" w:firstLine="0"/>
                    <w:jc w:val="center"/>
                    <w:rPr>
                      <w:rFonts w:ascii="Times New Roman" w:eastAsia="宋体"/>
                      <w:color w:val="000000" w:themeColor="text1"/>
                      <w:sz w:val="21"/>
                      <w:szCs w:val="21"/>
                    </w:rPr>
                  </w:pPr>
                  <w:r>
                    <w:rPr>
                      <w:rFonts w:ascii="Times New Roman" w:eastAsia="宋体" w:hint="eastAsia"/>
                      <w:color w:val="000000" w:themeColor="text1"/>
                      <w:sz w:val="21"/>
                      <w:szCs w:val="21"/>
                    </w:rPr>
                    <w:t>《关于全省开展工业企业挥发性有机物专项治理工作中排放建议值的通知》（豫环攻坚办</w:t>
                  </w:r>
                  <w:r>
                    <w:rPr>
                      <w:rFonts w:ascii="Times New Roman" w:eastAsia="宋体" w:hAnsi="Times New Roman" w:hint="eastAsia"/>
                      <w:color w:val="000000" w:themeColor="text1"/>
                      <w:sz w:val="21"/>
                      <w:szCs w:val="21"/>
                    </w:rPr>
                    <w:t>[2017]162</w:t>
                  </w:r>
                  <w:r>
                    <w:rPr>
                      <w:rFonts w:ascii="Times New Roman" w:eastAsia="宋体" w:hint="eastAsia"/>
                      <w:color w:val="000000" w:themeColor="text1"/>
                      <w:sz w:val="21"/>
                      <w:szCs w:val="21"/>
                    </w:rPr>
                    <w:t>号文）中工业企业挥发性有机物排放口非甲烷总烃排放建议值（印刷工业有机废气排放口</w:t>
                  </w:r>
                  <w:r>
                    <w:rPr>
                      <w:rFonts w:ascii="Times New Roman" w:eastAsia="宋体" w:hAnsi="Times New Roman" w:hint="eastAsia"/>
                      <w:color w:val="000000" w:themeColor="text1"/>
                      <w:sz w:val="21"/>
                      <w:szCs w:val="21"/>
                    </w:rPr>
                    <w:t>50mg/m</w:t>
                  </w:r>
                  <w:r>
                    <w:rPr>
                      <w:rFonts w:ascii="Times New Roman" w:eastAsia="宋体" w:hAnsi="Times New Roman" w:hint="eastAsia"/>
                      <w:color w:val="000000" w:themeColor="text1"/>
                      <w:sz w:val="21"/>
                      <w:szCs w:val="21"/>
                      <w:vertAlign w:val="superscript"/>
                    </w:rPr>
                    <w:t>3</w:t>
                  </w:r>
                  <w:r>
                    <w:rPr>
                      <w:rFonts w:ascii="Times New Roman" w:eastAsia="宋体" w:hint="eastAsia"/>
                      <w:color w:val="000000" w:themeColor="text1"/>
                      <w:sz w:val="21"/>
                      <w:szCs w:val="21"/>
                    </w:rPr>
                    <w:t>）和</w:t>
                  </w:r>
                  <w:r>
                    <w:rPr>
                      <w:rFonts w:ascii="Times New Roman" w:eastAsia="宋体"/>
                      <w:color w:val="000000" w:themeColor="text1"/>
                      <w:sz w:val="21"/>
                      <w:szCs w:val="21"/>
                    </w:rPr>
                    <w:t>《</w:t>
                  </w:r>
                  <w:r>
                    <w:rPr>
                      <w:rFonts w:ascii="Times New Roman" w:eastAsia="宋体" w:hint="eastAsia"/>
                      <w:color w:val="000000" w:themeColor="text1"/>
                      <w:sz w:val="21"/>
                      <w:szCs w:val="21"/>
                    </w:rPr>
                    <w:t>印刷工业挥发性有机物排放标准</w:t>
                  </w:r>
                  <w:r>
                    <w:rPr>
                      <w:rFonts w:ascii="Times New Roman" w:eastAsia="宋体"/>
                      <w:color w:val="000000" w:themeColor="text1"/>
                      <w:sz w:val="21"/>
                      <w:szCs w:val="21"/>
                    </w:rPr>
                    <w:t>》（</w:t>
                  </w:r>
                  <w:r>
                    <w:rPr>
                      <w:rFonts w:ascii="Times New Roman" w:eastAsia="宋体" w:hAnsi="Times New Roman" w:hint="eastAsia"/>
                      <w:color w:val="000000" w:themeColor="text1"/>
                      <w:sz w:val="21"/>
                      <w:szCs w:val="21"/>
                    </w:rPr>
                    <w:t>DB41/1956</w:t>
                  </w:r>
                  <w:r>
                    <w:rPr>
                      <w:rFonts w:ascii="Times New Roman" w:eastAsia="宋体" w:hAnsi="Times New Roman"/>
                      <w:color w:val="000000" w:themeColor="text1"/>
                      <w:sz w:val="21"/>
                      <w:szCs w:val="21"/>
                    </w:rPr>
                    <w:t>-</w:t>
                  </w:r>
                  <w:r>
                    <w:rPr>
                      <w:rFonts w:ascii="Times New Roman" w:eastAsia="宋体" w:hAnsi="Times New Roman" w:hint="eastAsia"/>
                      <w:color w:val="000000" w:themeColor="text1"/>
                      <w:sz w:val="21"/>
                      <w:szCs w:val="21"/>
                    </w:rPr>
                    <w:t>2020</w:t>
                  </w:r>
                  <w:r>
                    <w:rPr>
                      <w:rFonts w:ascii="Times New Roman" w:eastAsia="宋体"/>
                      <w:color w:val="000000" w:themeColor="text1"/>
                      <w:sz w:val="21"/>
                      <w:szCs w:val="21"/>
                    </w:rPr>
                    <w:t>）</w:t>
                  </w:r>
                  <w:r>
                    <w:rPr>
                      <w:rFonts w:ascii="Times New Roman" w:eastAsia="宋体" w:hint="eastAsia"/>
                      <w:color w:val="000000" w:themeColor="text1"/>
                      <w:sz w:val="21"/>
                      <w:szCs w:val="21"/>
                    </w:rPr>
                    <w:t>（最高允许</w:t>
                  </w:r>
                  <w:r>
                    <w:rPr>
                      <w:rFonts w:ascii="Times New Roman" w:eastAsia="宋体" w:hint="eastAsia"/>
                      <w:bCs/>
                      <w:color w:val="000000" w:themeColor="text1"/>
                      <w:sz w:val="21"/>
                      <w:szCs w:val="21"/>
                    </w:rPr>
                    <w:t>排放限值</w:t>
                  </w:r>
                  <w:r>
                    <w:rPr>
                      <w:rFonts w:ascii="Times New Roman" w:eastAsia="宋体" w:hAnsi="Times New Roman" w:hint="eastAsia"/>
                      <w:bCs/>
                      <w:color w:val="000000" w:themeColor="text1"/>
                      <w:sz w:val="21"/>
                      <w:szCs w:val="21"/>
                    </w:rPr>
                    <w:t>40</w:t>
                  </w:r>
                  <w:r>
                    <w:rPr>
                      <w:rFonts w:ascii="Times New Roman" w:eastAsia="宋体" w:hAnsi="Times New Roman"/>
                      <w:bCs/>
                      <w:color w:val="000000" w:themeColor="text1"/>
                      <w:sz w:val="21"/>
                      <w:szCs w:val="21"/>
                    </w:rPr>
                    <w:t>mg/m</w:t>
                  </w:r>
                  <w:r>
                    <w:rPr>
                      <w:rFonts w:ascii="Times New Roman" w:eastAsia="宋体" w:hAnsi="Times New Roman"/>
                      <w:bCs/>
                      <w:color w:val="000000" w:themeColor="text1"/>
                      <w:sz w:val="21"/>
                      <w:szCs w:val="21"/>
                      <w:vertAlign w:val="superscript"/>
                    </w:rPr>
                    <w:t>3</w:t>
                  </w:r>
                  <w:r>
                    <w:rPr>
                      <w:rFonts w:ascii="Times New Roman" w:eastAsia="宋体" w:hAnsi="Times New Roman" w:hint="eastAsia"/>
                      <w:bCs/>
                      <w:color w:val="000000" w:themeColor="text1"/>
                      <w:sz w:val="21"/>
                      <w:szCs w:val="21"/>
                    </w:rPr>
                    <w:t>，</w:t>
                  </w:r>
                  <w:r>
                    <w:rPr>
                      <w:rFonts w:ascii="Times New Roman" w:eastAsia="宋体" w:hAnsi="Times New Roman"/>
                      <w:bCs/>
                      <w:color w:val="000000" w:themeColor="text1"/>
                      <w:sz w:val="21"/>
                      <w:szCs w:val="21"/>
                    </w:rPr>
                    <w:t>最高允许排放速率</w:t>
                  </w:r>
                  <w:r>
                    <w:rPr>
                      <w:rFonts w:ascii="Times New Roman" w:eastAsia="宋体" w:hAnsi="Times New Roman" w:hint="eastAsia"/>
                      <w:bCs/>
                      <w:color w:val="000000" w:themeColor="text1"/>
                      <w:sz w:val="21"/>
                      <w:szCs w:val="21"/>
                    </w:rPr>
                    <w:t>1.0kg/h</w:t>
                  </w:r>
                  <w:r>
                    <w:rPr>
                      <w:rFonts w:ascii="Times New Roman" w:eastAsia="宋体" w:hint="eastAsia"/>
                      <w:color w:val="000000" w:themeColor="text1"/>
                      <w:sz w:val="21"/>
                      <w:szCs w:val="21"/>
                    </w:rPr>
                    <w:t>）</w:t>
                  </w:r>
                </w:p>
              </w:tc>
            </w:tr>
            <w:tr w:rsidR="00970277">
              <w:trPr>
                <w:trHeight w:val="397"/>
              </w:trPr>
              <w:tc>
                <w:tcPr>
                  <w:tcW w:w="851" w:type="dxa"/>
                  <w:vMerge/>
                  <w:tcBorders>
                    <w:top w:val="single" w:sz="4" w:space="0" w:color="auto"/>
                  </w:tcBorders>
                  <w:vAlign w:val="center"/>
                </w:tcPr>
                <w:p w:rsidR="00970277" w:rsidRDefault="00970277">
                  <w:pPr>
                    <w:pStyle w:val="a8"/>
                    <w:tabs>
                      <w:tab w:val="left" w:pos="210"/>
                    </w:tabs>
                    <w:snapToGrid w:val="0"/>
                    <w:spacing w:line="240" w:lineRule="auto"/>
                    <w:ind w:firstLineChars="0" w:firstLine="0"/>
                    <w:jc w:val="center"/>
                    <w:rPr>
                      <w:rFonts w:ascii="Times New Roman" w:eastAsia="宋体" w:hAnsi="Times New Roman"/>
                      <w:color w:val="000000" w:themeColor="text1"/>
                      <w:sz w:val="21"/>
                      <w:szCs w:val="21"/>
                    </w:rPr>
                  </w:pPr>
                </w:p>
              </w:tc>
              <w:tc>
                <w:tcPr>
                  <w:tcW w:w="1134" w:type="dxa"/>
                  <w:tcBorders>
                    <w:top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无组织非甲烷总烃</w:t>
                  </w:r>
                </w:p>
              </w:tc>
              <w:tc>
                <w:tcPr>
                  <w:tcW w:w="1843" w:type="dxa"/>
                  <w:tcBorders>
                    <w:top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设置封闭集气罩，提高收集效率；车间封闭</w:t>
                  </w:r>
                </w:p>
              </w:tc>
              <w:tc>
                <w:tcPr>
                  <w:tcW w:w="1275" w:type="dxa"/>
                  <w:tcBorders>
                    <w:top w:val="single" w:sz="4" w:space="0" w:color="auto"/>
                  </w:tcBorders>
                  <w:vAlign w:val="center"/>
                </w:tcPr>
                <w:p w:rsidR="00970277" w:rsidRDefault="008A61FD">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设置封闭集气罩，提高收集效率；车间封闭</w:t>
                  </w:r>
                </w:p>
              </w:tc>
              <w:tc>
                <w:tcPr>
                  <w:tcW w:w="3968" w:type="dxa"/>
                  <w:tcBorders>
                    <w:top w:val="single" w:sz="4"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color w:val="000000" w:themeColor="text1"/>
                      <w:sz w:val="21"/>
                      <w:szCs w:val="21"/>
                    </w:rPr>
                  </w:pPr>
                  <w:r>
                    <w:rPr>
                      <w:rFonts w:ascii="Times New Roman" w:eastAsia="宋体" w:hint="eastAsia"/>
                      <w:color w:val="000000" w:themeColor="text1"/>
                      <w:sz w:val="21"/>
                      <w:szCs w:val="21"/>
                    </w:rPr>
                    <w:t>《关于全省开展工业企业挥发性有机物专项治理工作中排放建议值的通知》（豫环攻坚办</w:t>
                  </w:r>
                  <w:r>
                    <w:rPr>
                      <w:rFonts w:ascii="Times New Roman" w:eastAsia="宋体" w:hAnsi="Times New Roman" w:hint="eastAsia"/>
                      <w:color w:val="000000" w:themeColor="text1"/>
                      <w:sz w:val="21"/>
                      <w:szCs w:val="21"/>
                    </w:rPr>
                    <w:t>[2017]162</w:t>
                  </w:r>
                  <w:r>
                    <w:rPr>
                      <w:rFonts w:ascii="Times New Roman" w:eastAsia="宋体" w:hint="eastAsia"/>
                      <w:color w:val="000000" w:themeColor="text1"/>
                      <w:sz w:val="21"/>
                      <w:szCs w:val="21"/>
                    </w:rPr>
                    <w:t>号文）（生产车间或生产设备边界挥发性有机物排放建议值非甲烷总烃</w:t>
                  </w:r>
                  <w:r>
                    <w:rPr>
                      <w:rFonts w:ascii="Times New Roman" w:eastAsia="宋体" w:hint="eastAsia"/>
                      <w:color w:val="000000" w:themeColor="text1"/>
                      <w:sz w:val="21"/>
                      <w:szCs w:val="21"/>
                    </w:rPr>
                    <w:t>4.0</w:t>
                  </w:r>
                  <w:r>
                    <w:rPr>
                      <w:rFonts w:ascii="Times New Roman" w:eastAsia="宋体" w:hAnsi="Times New Roman" w:hint="eastAsia"/>
                      <w:color w:val="000000" w:themeColor="text1"/>
                      <w:sz w:val="21"/>
                      <w:szCs w:val="21"/>
                    </w:rPr>
                    <w:t>mg/m</w:t>
                  </w:r>
                  <w:r>
                    <w:rPr>
                      <w:rFonts w:ascii="Times New Roman" w:eastAsia="宋体" w:hAnsi="Times New Roman" w:hint="eastAsia"/>
                      <w:color w:val="000000" w:themeColor="text1"/>
                      <w:sz w:val="21"/>
                      <w:szCs w:val="21"/>
                      <w:vertAlign w:val="superscript"/>
                    </w:rPr>
                    <w:t>3</w:t>
                  </w:r>
                  <w:r>
                    <w:rPr>
                      <w:rFonts w:ascii="Times New Roman" w:eastAsia="宋体" w:hint="eastAsia"/>
                      <w:color w:val="000000" w:themeColor="text1"/>
                      <w:sz w:val="21"/>
                      <w:szCs w:val="21"/>
                    </w:rPr>
                    <w:t>，工业企业边界挥发性有机物排放建议值非甲烷总烃</w:t>
                  </w:r>
                  <w:r>
                    <w:rPr>
                      <w:rFonts w:ascii="Times New Roman" w:eastAsia="宋体" w:hint="eastAsia"/>
                      <w:color w:val="000000" w:themeColor="text1"/>
                      <w:sz w:val="21"/>
                      <w:szCs w:val="21"/>
                    </w:rPr>
                    <w:t>2.0</w:t>
                  </w:r>
                  <w:r>
                    <w:rPr>
                      <w:rFonts w:ascii="Times New Roman" w:eastAsia="宋体" w:hAnsi="Times New Roman" w:hint="eastAsia"/>
                      <w:color w:val="000000" w:themeColor="text1"/>
                      <w:sz w:val="21"/>
                      <w:szCs w:val="21"/>
                    </w:rPr>
                    <w:t>mg/m</w:t>
                  </w:r>
                  <w:r>
                    <w:rPr>
                      <w:rFonts w:ascii="Times New Roman" w:eastAsia="宋体" w:hAnsi="Times New Roman" w:hint="eastAsia"/>
                      <w:color w:val="000000" w:themeColor="text1"/>
                      <w:sz w:val="21"/>
                      <w:szCs w:val="21"/>
                      <w:vertAlign w:val="superscript"/>
                    </w:rPr>
                    <w:t>3</w:t>
                  </w:r>
                  <w:r>
                    <w:rPr>
                      <w:rFonts w:ascii="Times New Roman" w:eastAsia="宋体" w:hint="eastAsia"/>
                      <w:color w:val="000000" w:themeColor="text1"/>
                      <w:sz w:val="21"/>
                      <w:szCs w:val="21"/>
                    </w:rPr>
                    <w:t>）</w:t>
                  </w:r>
                </w:p>
              </w:tc>
            </w:tr>
            <w:tr w:rsidR="00970277">
              <w:trPr>
                <w:trHeight w:val="397"/>
              </w:trPr>
              <w:tc>
                <w:tcPr>
                  <w:tcW w:w="851" w:type="dxa"/>
                  <w:tcBorders>
                    <w:top w:val="single" w:sz="4"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废水</w:t>
                  </w:r>
                </w:p>
              </w:tc>
              <w:tc>
                <w:tcPr>
                  <w:tcW w:w="1134" w:type="dxa"/>
                  <w:tcBorders>
                    <w:top w:val="single" w:sz="4" w:space="0" w:color="auto"/>
                  </w:tcBorders>
                  <w:vAlign w:val="center"/>
                </w:tcPr>
                <w:p w:rsidR="00970277" w:rsidRDefault="008A61FD">
                  <w:pPr>
                    <w:adjustRightInd w:val="0"/>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生活废水</w:t>
                  </w:r>
                </w:p>
              </w:tc>
              <w:tc>
                <w:tcPr>
                  <w:tcW w:w="1843" w:type="dxa"/>
                  <w:tcBorders>
                    <w:top w:val="single" w:sz="4" w:space="0" w:color="auto"/>
                  </w:tcBorders>
                  <w:vAlign w:val="center"/>
                </w:tcPr>
                <w:p w:rsidR="00970277" w:rsidRDefault="008A61FD">
                  <w:pPr>
                    <w:adjustRightInd w:val="0"/>
                    <w:snapToGrid w:val="0"/>
                    <w:jc w:val="center"/>
                    <w:rPr>
                      <w:rFonts w:ascii="Times New Roman" w:eastAsia="宋体" w:hAnsi="Times New Roman"/>
                      <w:bCs/>
                      <w:color w:val="000000" w:themeColor="text1"/>
                      <w:szCs w:val="21"/>
                    </w:rPr>
                  </w:pPr>
                  <w:r>
                    <w:rPr>
                      <w:rFonts w:ascii="Times New Roman" w:eastAsia="宋体" w:hint="eastAsia"/>
                      <w:color w:val="000000" w:themeColor="text1"/>
                      <w:szCs w:val="21"/>
                    </w:rPr>
                    <w:t>本项目利用原有职工，不新增职工人数，不新增废水</w:t>
                  </w:r>
                </w:p>
              </w:tc>
              <w:tc>
                <w:tcPr>
                  <w:tcW w:w="1275" w:type="dxa"/>
                  <w:tcBorders>
                    <w:top w:val="single" w:sz="4" w:space="0" w:color="auto"/>
                  </w:tcBorders>
                  <w:vAlign w:val="center"/>
                </w:tcPr>
                <w:p w:rsidR="00970277" w:rsidRDefault="008A61FD">
                  <w:pPr>
                    <w:adjustRightInd w:val="0"/>
                    <w:snapToGrid w:val="0"/>
                    <w:jc w:val="center"/>
                    <w:rPr>
                      <w:rFonts w:ascii="Times New Roman" w:eastAsia="宋体" w:hAnsi="Times New Roman"/>
                      <w:bCs/>
                      <w:color w:val="000000" w:themeColor="text1"/>
                      <w:szCs w:val="21"/>
                    </w:rPr>
                  </w:pPr>
                  <w:r>
                    <w:rPr>
                      <w:rFonts w:ascii="Times New Roman" w:eastAsia="宋体" w:hint="eastAsia"/>
                      <w:color w:val="000000" w:themeColor="text1"/>
                      <w:szCs w:val="21"/>
                    </w:rPr>
                    <w:t>本项目利用原有职工，不新增职工人数，不新增废水</w:t>
                  </w:r>
                </w:p>
              </w:tc>
              <w:tc>
                <w:tcPr>
                  <w:tcW w:w="3968" w:type="dxa"/>
                  <w:tcBorders>
                    <w:top w:val="single" w:sz="4"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p>
              </w:tc>
            </w:tr>
            <w:tr w:rsidR="00970277">
              <w:trPr>
                <w:trHeight w:val="397"/>
              </w:trPr>
              <w:tc>
                <w:tcPr>
                  <w:tcW w:w="851" w:type="dxa"/>
                  <w:tcBorders>
                    <w:top w:val="single" w:sz="4"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噪声</w:t>
                  </w:r>
                </w:p>
              </w:tc>
              <w:tc>
                <w:tcPr>
                  <w:tcW w:w="1134" w:type="dxa"/>
                  <w:tcBorders>
                    <w:top w:val="single" w:sz="4" w:space="0" w:color="auto"/>
                  </w:tcBorders>
                  <w:vAlign w:val="center"/>
                </w:tcPr>
                <w:p w:rsidR="00970277" w:rsidRDefault="008A61FD">
                  <w:pPr>
                    <w:pStyle w:val="31"/>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机械运行噪声</w:t>
                  </w:r>
                </w:p>
              </w:tc>
              <w:tc>
                <w:tcPr>
                  <w:tcW w:w="1843" w:type="dxa"/>
                  <w:tcBorders>
                    <w:top w:val="single" w:sz="4" w:space="0" w:color="auto"/>
                  </w:tcBorders>
                  <w:vAlign w:val="center"/>
                </w:tcPr>
                <w:p w:rsidR="00970277" w:rsidRDefault="008A61FD">
                  <w:pPr>
                    <w:pStyle w:val="31"/>
                    <w:snapToGrid w:val="0"/>
                    <w:jc w:val="center"/>
                    <w:rPr>
                      <w:rFonts w:ascii="Times New Roman" w:eastAsia="宋体" w:hAnsi="Times New Roman"/>
                      <w:color w:val="000000" w:themeColor="text1"/>
                      <w:sz w:val="21"/>
                      <w:szCs w:val="21"/>
                    </w:rPr>
                  </w:pPr>
                  <w:r>
                    <w:rPr>
                      <w:rFonts w:ascii="Times New Roman" w:eastAsia="宋体" w:hAnsiTheme="minorEastAsia" w:hint="eastAsia"/>
                      <w:color w:val="000000" w:themeColor="text1"/>
                      <w:sz w:val="21"/>
                      <w:szCs w:val="21"/>
                    </w:rPr>
                    <w:t>基础减振、距离衰减、厂房隔声等</w:t>
                  </w:r>
                </w:p>
              </w:tc>
              <w:tc>
                <w:tcPr>
                  <w:tcW w:w="1275" w:type="dxa"/>
                  <w:tcBorders>
                    <w:top w:val="single" w:sz="4"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heme="minorEastAsia" w:hint="eastAsia"/>
                      <w:color w:val="000000" w:themeColor="text1"/>
                      <w:sz w:val="21"/>
                      <w:szCs w:val="21"/>
                    </w:rPr>
                    <w:t>基础减振、距离衰减、厂房隔声等</w:t>
                  </w:r>
                </w:p>
              </w:tc>
              <w:tc>
                <w:tcPr>
                  <w:tcW w:w="3968" w:type="dxa"/>
                  <w:tcBorders>
                    <w:top w:val="single" w:sz="4" w:space="0" w:color="auto"/>
                  </w:tcBorders>
                  <w:vAlign w:val="center"/>
                </w:tcPr>
                <w:p w:rsidR="00970277" w:rsidRDefault="008A61FD">
                  <w:pPr>
                    <w:pStyle w:val="a8"/>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bCs/>
                      <w:color w:val="000000" w:themeColor="text1"/>
                      <w:sz w:val="21"/>
                      <w:szCs w:val="21"/>
                    </w:rPr>
                    <w:t>《工业企业厂界环境噪声排放标准》（</w:t>
                  </w:r>
                  <w:r>
                    <w:rPr>
                      <w:rFonts w:ascii="Times New Roman" w:eastAsia="宋体" w:hAnsi="Times New Roman"/>
                      <w:bCs/>
                      <w:color w:val="000000" w:themeColor="text1"/>
                      <w:sz w:val="21"/>
                      <w:szCs w:val="21"/>
                    </w:rPr>
                    <w:t>GB12348-2008</w:t>
                  </w:r>
                  <w:r>
                    <w:rPr>
                      <w:rFonts w:ascii="Times New Roman" w:eastAsia="宋体" w:hAnsi="Times New Roman"/>
                      <w:bCs/>
                      <w:color w:val="000000" w:themeColor="text1"/>
                      <w:sz w:val="21"/>
                      <w:szCs w:val="21"/>
                    </w:rPr>
                    <w:t>）</w:t>
                  </w:r>
                  <w:r>
                    <w:rPr>
                      <w:rFonts w:ascii="Times New Roman" w:eastAsia="宋体" w:hAnsi="Times New Roman" w:hint="eastAsia"/>
                      <w:bCs/>
                      <w:color w:val="000000" w:themeColor="text1"/>
                      <w:sz w:val="21"/>
                      <w:szCs w:val="21"/>
                    </w:rPr>
                    <w:t>3</w:t>
                  </w:r>
                  <w:r>
                    <w:rPr>
                      <w:rFonts w:ascii="Times New Roman" w:eastAsia="宋体" w:hAnsi="Times New Roman"/>
                      <w:bCs/>
                      <w:color w:val="000000" w:themeColor="text1"/>
                      <w:sz w:val="21"/>
                      <w:szCs w:val="21"/>
                    </w:rPr>
                    <w:t>类标准</w:t>
                  </w:r>
                </w:p>
              </w:tc>
            </w:tr>
            <w:tr w:rsidR="00970277">
              <w:trPr>
                <w:trHeight w:val="397"/>
              </w:trPr>
              <w:tc>
                <w:tcPr>
                  <w:tcW w:w="851" w:type="dxa"/>
                  <w:vMerge w:val="restart"/>
                  <w:tcBorders>
                    <w:top w:val="single" w:sz="4" w:space="0" w:color="auto"/>
                  </w:tcBorders>
                  <w:vAlign w:val="center"/>
                </w:tcPr>
                <w:p w:rsidR="00970277" w:rsidRDefault="008A61FD">
                  <w:pPr>
                    <w:pStyle w:val="a8"/>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固废</w:t>
                  </w:r>
                </w:p>
              </w:tc>
              <w:tc>
                <w:tcPr>
                  <w:tcW w:w="1134" w:type="dxa"/>
                  <w:tcBorders>
                    <w:top w:val="single" w:sz="4" w:space="0" w:color="auto"/>
                  </w:tcBorders>
                  <w:vAlign w:val="center"/>
                </w:tcPr>
                <w:p w:rsidR="00970277" w:rsidRDefault="008A61FD">
                  <w:pPr>
                    <w:pStyle w:val="31"/>
                    <w:snapToGrid w:val="0"/>
                    <w:jc w:val="center"/>
                    <w:rPr>
                      <w:rFonts w:ascii="Times New Roman" w:eastAsia="宋体" w:hAnsi="Times New Roman"/>
                      <w:color w:val="000000" w:themeColor="text1"/>
                      <w:sz w:val="21"/>
                      <w:szCs w:val="21"/>
                      <w:highlight w:val="green"/>
                    </w:rPr>
                  </w:pPr>
                  <w:r>
                    <w:rPr>
                      <w:rFonts w:ascii="Times New Roman" w:eastAsia="宋体" w:hAnsi="Times New Roman"/>
                      <w:color w:val="000000" w:themeColor="text1"/>
                      <w:sz w:val="21"/>
                      <w:szCs w:val="21"/>
                    </w:rPr>
                    <w:t>一般固废</w:t>
                  </w:r>
                </w:p>
              </w:tc>
              <w:tc>
                <w:tcPr>
                  <w:tcW w:w="1843" w:type="dxa"/>
                  <w:tcBorders>
                    <w:top w:val="single" w:sz="4" w:space="0" w:color="auto"/>
                  </w:tcBorders>
                  <w:vAlign w:val="center"/>
                </w:tcPr>
                <w:p w:rsidR="00970277" w:rsidRDefault="008A61FD">
                  <w:pPr>
                    <w:pStyle w:val="a8"/>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一般固废暂存间（面积</w:t>
                  </w:r>
                  <w:r>
                    <w:rPr>
                      <w:rFonts w:ascii="Times New Roman" w:eastAsia="宋体" w:hAnsi="Times New Roman" w:hint="eastAsia"/>
                      <w:color w:val="000000" w:themeColor="text1"/>
                      <w:sz w:val="21"/>
                      <w:szCs w:val="21"/>
                    </w:rPr>
                    <w:t>25</w:t>
                  </w:r>
                  <w:r>
                    <w:rPr>
                      <w:rFonts w:ascii="Times New Roman" w:eastAsia="宋体" w:hAnsi="Times New Roman"/>
                      <w:color w:val="000000" w:themeColor="text1"/>
                      <w:sz w:val="21"/>
                      <w:szCs w:val="21"/>
                    </w:rPr>
                    <w:t>m</w:t>
                  </w:r>
                  <w:r>
                    <w:rPr>
                      <w:rFonts w:ascii="Times New Roman" w:eastAsia="宋体" w:hAnsi="Times New Roman"/>
                      <w:color w:val="000000" w:themeColor="text1"/>
                      <w:sz w:val="21"/>
                      <w:szCs w:val="21"/>
                      <w:vertAlign w:val="superscript"/>
                    </w:rPr>
                    <w:t>2</w:t>
                  </w:r>
                  <w:r>
                    <w:rPr>
                      <w:rFonts w:ascii="Times New Roman" w:eastAsia="宋体" w:hAnsi="Times New Roman"/>
                      <w:color w:val="000000" w:themeColor="text1"/>
                      <w:sz w:val="21"/>
                      <w:szCs w:val="21"/>
                    </w:rPr>
                    <w:t>）</w:t>
                  </w:r>
                </w:p>
              </w:tc>
              <w:tc>
                <w:tcPr>
                  <w:tcW w:w="1275" w:type="dxa"/>
                  <w:tcBorders>
                    <w:top w:val="single" w:sz="4" w:space="0" w:color="auto"/>
                  </w:tcBorders>
                  <w:vAlign w:val="center"/>
                </w:tcPr>
                <w:p w:rsidR="00970277" w:rsidRDefault="008A61FD">
                  <w:pPr>
                    <w:pStyle w:val="a8"/>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依托现有工程的一般固废暂存间（面积</w:t>
                  </w:r>
                  <w:r>
                    <w:rPr>
                      <w:rFonts w:ascii="Times New Roman" w:eastAsia="宋体" w:hAnsi="Times New Roman" w:hint="eastAsia"/>
                      <w:color w:val="000000" w:themeColor="text1"/>
                      <w:sz w:val="21"/>
                      <w:szCs w:val="21"/>
                    </w:rPr>
                    <w:t>25</w:t>
                  </w:r>
                  <w:r>
                    <w:rPr>
                      <w:rFonts w:ascii="Times New Roman" w:eastAsia="宋体" w:hAnsi="Times New Roman"/>
                      <w:color w:val="000000" w:themeColor="text1"/>
                      <w:sz w:val="21"/>
                      <w:szCs w:val="21"/>
                    </w:rPr>
                    <w:t>m</w:t>
                  </w:r>
                  <w:r>
                    <w:rPr>
                      <w:rFonts w:ascii="Times New Roman" w:eastAsia="宋体" w:hAnsi="Times New Roman"/>
                      <w:color w:val="000000" w:themeColor="text1"/>
                      <w:sz w:val="21"/>
                      <w:szCs w:val="21"/>
                      <w:vertAlign w:val="superscript"/>
                    </w:rPr>
                    <w:t>2</w:t>
                  </w:r>
                  <w:r>
                    <w:rPr>
                      <w:rFonts w:ascii="Times New Roman" w:eastAsia="宋体" w:hAnsi="Times New Roman"/>
                      <w:color w:val="000000" w:themeColor="text1"/>
                      <w:sz w:val="21"/>
                      <w:szCs w:val="21"/>
                    </w:rPr>
                    <w:t>）</w:t>
                  </w:r>
                </w:p>
              </w:tc>
              <w:tc>
                <w:tcPr>
                  <w:tcW w:w="3968" w:type="dxa"/>
                  <w:tcBorders>
                    <w:top w:val="single" w:sz="4" w:space="0" w:color="auto"/>
                  </w:tcBorders>
                  <w:vAlign w:val="center"/>
                </w:tcPr>
                <w:p w:rsidR="00970277" w:rsidRDefault="008A61FD">
                  <w:pPr>
                    <w:pStyle w:val="a8"/>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《一般工业固体废物贮存、处置场污染控制标准》（</w:t>
                  </w:r>
                  <w:r>
                    <w:rPr>
                      <w:rFonts w:ascii="Times New Roman" w:eastAsia="宋体" w:hAnsi="Times New Roman"/>
                      <w:color w:val="000000" w:themeColor="text1"/>
                      <w:sz w:val="21"/>
                      <w:szCs w:val="21"/>
                    </w:rPr>
                    <w:t>GB 18599-2001</w:t>
                  </w:r>
                  <w:r>
                    <w:rPr>
                      <w:rFonts w:ascii="Times New Roman" w:eastAsia="宋体" w:hAnsi="Times New Roman"/>
                      <w:color w:val="000000" w:themeColor="text1"/>
                      <w:sz w:val="21"/>
                      <w:szCs w:val="21"/>
                    </w:rPr>
                    <w:t>）及</w:t>
                  </w:r>
                  <w:r>
                    <w:rPr>
                      <w:rFonts w:ascii="Times New Roman" w:eastAsia="宋体" w:hAnsi="Times New Roman"/>
                      <w:color w:val="000000" w:themeColor="text1"/>
                      <w:sz w:val="21"/>
                      <w:szCs w:val="21"/>
                    </w:rPr>
                    <w:t>2013</w:t>
                  </w:r>
                  <w:r>
                    <w:rPr>
                      <w:rFonts w:ascii="Times New Roman" w:eastAsia="宋体" w:hAnsi="Times New Roman"/>
                      <w:color w:val="000000" w:themeColor="text1"/>
                      <w:sz w:val="21"/>
                      <w:szCs w:val="21"/>
                    </w:rPr>
                    <w:t>年修改单</w:t>
                  </w:r>
                </w:p>
              </w:tc>
            </w:tr>
            <w:tr w:rsidR="00970277">
              <w:trPr>
                <w:trHeight w:val="397"/>
              </w:trPr>
              <w:tc>
                <w:tcPr>
                  <w:tcW w:w="851" w:type="dxa"/>
                  <w:vMerge/>
                  <w:tcBorders>
                    <w:top w:val="single" w:sz="4" w:space="0" w:color="auto"/>
                    <w:bottom w:val="single" w:sz="4" w:space="0" w:color="auto"/>
                  </w:tcBorders>
                  <w:vAlign w:val="center"/>
                </w:tcPr>
                <w:p w:rsidR="00970277" w:rsidRDefault="00970277">
                  <w:pPr>
                    <w:pStyle w:val="a8"/>
                    <w:tabs>
                      <w:tab w:val="left" w:pos="210"/>
                    </w:tabs>
                    <w:spacing w:line="240" w:lineRule="auto"/>
                    <w:ind w:firstLineChars="0" w:firstLine="0"/>
                    <w:jc w:val="center"/>
                    <w:rPr>
                      <w:rFonts w:ascii="Times New Roman" w:eastAsia="宋体" w:hAnsi="Times New Roman"/>
                      <w:color w:val="000000" w:themeColor="text1"/>
                      <w:sz w:val="21"/>
                      <w:szCs w:val="21"/>
                    </w:rPr>
                  </w:pPr>
                </w:p>
              </w:tc>
              <w:tc>
                <w:tcPr>
                  <w:tcW w:w="1134" w:type="dxa"/>
                  <w:tcBorders>
                    <w:top w:val="single" w:sz="4" w:space="0" w:color="auto"/>
                    <w:bottom w:val="single" w:sz="4" w:space="0" w:color="auto"/>
                  </w:tcBorders>
                  <w:vAlign w:val="center"/>
                </w:tcPr>
                <w:p w:rsidR="00970277" w:rsidRDefault="00201813">
                  <w:pPr>
                    <w:pStyle w:val="31"/>
                    <w:snapToGrid w:val="0"/>
                    <w:jc w:val="center"/>
                    <w:rPr>
                      <w:rFonts w:ascii="Times New Roman" w:eastAsia="宋体" w:hAnsi="Times New Roman"/>
                      <w:color w:val="000000" w:themeColor="text1"/>
                      <w:sz w:val="21"/>
                      <w:szCs w:val="21"/>
                      <w:highlight w:val="green"/>
                    </w:rPr>
                  </w:pPr>
                  <w:r>
                    <w:rPr>
                      <w:rFonts w:ascii="Times New Roman" w:eastAsia="宋体" w:hAnsi="Times New Roman"/>
                      <w:color w:val="000000" w:themeColor="text1"/>
                      <w:sz w:val="21"/>
                      <w:szCs w:val="21"/>
                    </w:rPr>
                    <w:t>危险</w:t>
                  </w:r>
                  <w:r w:rsidR="008A61FD">
                    <w:rPr>
                      <w:rFonts w:ascii="Times New Roman" w:eastAsia="宋体" w:hAnsi="Times New Roman"/>
                      <w:color w:val="000000" w:themeColor="text1"/>
                      <w:sz w:val="21"/>
                      <w:szCs w:val="21"/>
                    </w:rPr>
                    <w:t>固废</w:t>
                  </w:r>
                </w:p>
              </w:tc>
              <w:tc>
                <w:tcPr>
                  <w:tcW w:w="1843" w:type="dxa"/>
                  <w:tcBorders>
                    <w:top w:val="single" w:sz="4" w:space="0" w:color="auto"/>
                    <w:bottom w:val="single" w:sz="4" w:space="0" w:color="auto"/>
                  </w:tcBorders>
                  <w:vAlign w:val="center"/>
                </w:tcPr>
                <w:p w:rsidR="00970277" w:rsidRDefault="008A61FD">
                  <w:pPr>
                    <w:pStyle w:val="a8"/>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危废暂存间（面积</w:t>
                  </w:r>
                  <w:r>
                    <w:rPr>
                      <w:rFonts w:ascii="Times New Roman" w:eastAsia="宋体" w:hAnsi="Times New Roman" w:hint="eastAsia"/>
                      <w:color w:val="000000" w:themeColor="text1"/>
                      <w:sz w:val="21"/>
                      <w:szCs w:val="21"/>
                    </w:rPr>
                    <w:t>10</w:t>
                  </w:r>
                  <w:r>
                    <w:rPr>
                      <w:rFonts w:ascii="Times New Roman" w:eastAsia="宋体" w:hAnsi="Times New Roman"/>
                      <w:color w:val="000000" w:themeColor="text1"/>
                      <w:sz w:val="21"/>
                      <w:szCs w:val="21"/>
                    </w:rPr>
                    <w:t>m</w:t>
                  </w:r>
                  <w:r>
                    <w:rPr>
                      <w:rFonts w:ascii="Times New Roman" w:eastAsia="宋体" w:hAnsi="Times New Roman"/>
                      <w:color w:val="000000" w:themeColor="text1"/>
                      <w:sz w:val="21"/>
                      <w:szCs w:val="21"/>
                      <w:vertAlign w:val="superscript"/>
                    </w:rPr>
                    <w:t>2</w:t>
                  </w:r>
                  <w:r>
                    <w:rPr>
                      <w:rFonts w:ascii="Times New Roman" w:eastAsia="宋体" w:hAnsi="Times New Roman"/>
                      <w:color w:val="000000" w:themeColor="text1"/>
                      <w:sz w:val="21"/>
                      <w:szCs w:val="21"/>
                    </w:rPr>
                    <w:t>）</w:t>
                  </w:r>
                </w:p>
              </w:tc>
              <w:tc>
                <w:tcPr>
                  <w:tcW w:w="1275" w:type="dxa"/>
                  <w:tcBorders>
                    <w:top w:val="single" w:sz="4" w:space="0" w:color="auto"/>
                    <w:bottom w:val="single" w:sz="4" w:space="0" w:color="auto"/>
                  </w:tcBorders>
                  <w:vAlign w:val="center"/>
                </w:tcPr>
                <w:p w:rsidR="00970277" w:rsidRDefault="008A61FD">
                  <w:pPr>
                    <w:pStyle w:val="a8"/>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依托现有工程的危废暂存间（面积</w:t>
                  </w:r>
                  <w:r>
                    <w:rPr>
                      <w:rFonts w:ascii="Times New Roman" w:eastAsia="宋体" w:hAnsi="Times New Roman" w:hint="eastAsia"/>
                      <w:color w:val="000000" w:themeColor="text1"/>
                      <w:sz w:val="21"/>
                      <w:szCs w:val="21"/>
                    </w:rPr>
                    <w:t>10</w:t>
                  </w:r>
                  <w:r>
                    <w:rPr>
                      <w:rFonts w:ascii="Times New Roman" w:eastAsia="宋体" w:hAnsi="Times New Roman"/>
                      <w:color w:val="000000" w:themeColor="text1"/>
                      <w:sz w:val="21"/>
                      <w:szCs w:val="21"/>
                    </w:rPr>
                    <w:t>m</w:t>
                  </w:r>
                  <w:r>
                    <w:rPr>
                      <w:rFonts w:ascii="Times New Roman" w:eastAsia="宋体" w:hAnsi="Times New Roman"/>
                      <w:color w:val="000000" w:themeColor="text1"/>
                      <w:sz w:val="21"/>
                      <w:szCs w:val="21"/>
                      <w:vertAlign w:val="superscript"/>
                    </w:rPr>
                    <w:t>2</w:t>
                  </w:r>
                  <w:r>
                    <w:rPr>
                      <w:rFonts w:ascii="Times New Roman" w:eastAsia="宋体" w:hAnsi="Times New Roman"/>
                      <w:color w:val="000000" w:themeColor="text1"/>
                      <w:sz w:val="21"/>
                      <w:szCs w:val="21"/>
                    </w:rPr>
                    <w:t>）</w:t>
                  </w:r>
                </w:p>
              </w:tc>
              <w:tc>
                <w:tcPr>
                  <w:tcW w:w="3968" w:type="dxa"/>
                  <w:tcBorders>
                    <w:top w:val="single" w:sz="4" w:space="0" w:color="auto"/>
                    <w:bottom w:val="single" w:sz="4" w:space="0" w:color="auto"/>
                  </w:tcBorders>
                  <w:vAlign w:val="center"/>
                </w:tcPr>
                <w:p w:rsidR="00970277" w:rsidRDefault="008A61FD">
                  <w:pPr>
                    <w:pStyle w:val="a8"/>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《危险废物贮存污染控制标准》（</w:t>
                  </w:r>
                  <w:r>
                    <w:rPr>
                      <w:rFonts w:ascii="Times New Roman" w:eastAsia="宋体" w:hAnsi="Times New Roman"/>
                      <w:color w:val="000000" w:themeColor="text1"/>
                      <w:sz w:val="21"/>
                      <w:szCs w:val="21"/>
                    </w:rPr>
                    <w:t>GB18597-2001</w:t>
                  </w:r>
                  <w:r>
                    <w:rPr>
                      <w:rFonts w:ascii="Times New Roman" w:eastAsia="宋体" w:hAnsi="Times New Roman" w:hint="eastAsia"/>
                      <w:color w:val="000000" w:themeColor="text1"/>
                      <w:sz w:val="21"/>
                      <w:szCs w:val="21"/>
                    </w:rPr>
                    <w:t>）及</w:t>
                  </w:r>
                  <w:r>
                    <w:rPr>
                      <w:rFonts w:ascii="Times New Roman" w:eastAsia="宋体" w:hAnsi="Times New Roman" w:hint="eastAsia"/>
                      <w:color w:val="000000" w:themeColor="text1"/>
                      <w:sz w:val="21"/>
                      <w:szCs w:val="21"/>
                    </w:rPr>
                    <w:t>2013</w:t>
                  </w:r>
                  <w:r>
                    <w:rPr>
                      <w:rFonts w:ascii="Times New Roman" w:eastAsia="宋体" w:hAnsi="Times New Roman" w:hint="eastAsia"/>
                      <w:color w:val="000000" w:themeColor="text1"/>
                      <w:sz w:val="21"/>
                      <w:szCs w:val="21"/>
                    </w:rPr>
                    <w:t>年修改单</w:t>
                  </w:r>
                </w:p>
              </w:tc>
            </w:tr>
            <w:tr w:rsidR="00970277">
              <w:trPr>
                <w:trHeight w:val="397"/>
              </w:trPr>
              <w:tc>
                <w:tcPr>
                  <w:tcW w:w="851" w:type="dxa"/>
                  <w:vMerge w:val="restart"/>
                  <w:tcBorders>
                    <w:top w:val="single" w:sz="4" w:space="0" w:color="auto"/>
                  </w:tcBorders>
                  <w:vAlign w:val="center"/>
                </w:tcPr>
                <w:p w:rsidR="00970277" w:rsidRDefault="008A61FD">
                  <w:pPr>
                    <w:pStyle w:val="a8"/>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其他</w:t>
                  </w:r>
                </w:p>
              </w:tc>
              <w:tc>
                <w:tcPr>
                  <w:tcW w:w="1134" w:type="dxa"/>
                  <w:tcBorders>
                    <w:top w:val="single" w:sz="4" w:space="0" w:color="auto"/>
                  </w:tcBorders>
                  <w:vAlign w:val="center"/>
                </w:tcPr>
                <w:p w:rsidR="00970277" w:rsidRDefault="008A61FD">
                  <w:pPr>
                    <w:pStyle w:val="31"/>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用电</w:t>
                  </w:r>
                </w:p>
              </w:tc>
              <w:tc>
                <w:tcPr>
                  <w:tcW w:w="7086" w:type="dxa"/>
                  <w:gridSpan w:val="3"/>
                  <w:tcBorders>
                    <w:top w:val="single" w:sz="4" w:space="0" w:color="auto"/>
                  </w:tcBorders>
                  <w:vAlign w:val="center"/>
                </w:tcPr>
                <w:p w:rsidR="00970277" w:rsidRDefault="008A61FD">
                  <w:pPr>
                    <w:pStyle w:val="a8"/>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本项目按照《新乡市生态环境局关于部署安装工业企业用电量监控系统的通知》（新环</w:t>
                  </w:r>
                  <w:r>
                    <w:rPr>
                      <w:rFonts w:ascii="Times New Roman" w:eastAsia="宋体" w:hAnsi="Times New Roman"/>
                      <w:color w:val="000000" w:themeColor="text1"/>
                      <w:sz w:val="21"/>
                      <w:szCs w:val="21"/>
                    </w:rPr>
                    <w:t>[2019]154</w:t>
                  </w:r>
                  <w:r>
                    <w:rPr>
                      <w:rFonts w:ascii="Times New Roman" w:eastAsia="宋体" w:hAnsi="Times New Roman" w:hint="eastAsia"/>
                      <w:color w:val="000000" w:themeColor="text1"/>
                      <w:sz w:val="21"/>
                      <w:szCs w:val="21"/>
                    </w:rPr>
                    <w:t>号）文件及环保部门要求在总用电量控制位置、主要</w:t>
                  </w:r>
                  <w:r>
                    <w:rPr>
                      <w:rFonts w:ascii="Times New Roman" w:eastAsia="宋体" w:hAnsi="Times New Roman" w:hint="eastAsia"/>
                      <w:color w:val="000000" w:themeColor="text1"/>
                      <w:sz w:val="21"/>
                      <w:szCs w:val="21"/>
                    </w:rPr>
                    <w:lastRenderedPageBreak/>
                    <w:t>生产设施和污染治理设施位置处安装用电量监控系统。</w:t>
                  </w:r>
                </w:p>
              </w:tc>
            </w:tr>
            <w:tr w:rsidR="00970277">
              <w:trPr>
                <w:trHeight w:val="397"/>
              </w:trPr>
              <w:tc>
                <w:tcPr>
                  <w:tcW w:w="851" w:type="dxa"/>
                  <w:vMerge/>
                  <w:tcBorders>
                    <w:top w:val="single" w:sz="4" w:space="0" w:color="auto"/>
                    <w:bottom w:val="single" w:sz="8" w:space="0" w:color="auto"/>
                  </w:tcBorders>
                  <w:vAlign w:val="center"/>
                </w:tcPr>
                <w:p w:rsidR="00970277" w:rsidRDefault="00970277">
                  <w:pPr>
                    <w:pStyle w:val="a8"/>
                    <w:tabs>
                      <w:tab w:val="left" w:pos="210"/>
                    </w:tabs>
                    <w:spacing w:line="240" w:lineRule="auto"/>
                    <w:ind w:firstLineChars="0" w:firstLine="0"/>
                    <w:jc w:val="center"/>
                    <w:rPr>
                      <w:rFonts w:ascii="Times New Roman" w:eastAsia="宋体" w:hAnsi="Times New Roman"/>
                      <w:color w:val="000000" w:themeColor="text1"/>
                      <w:sz w:val="21"/>
                      <w:szCs w:val="21"/>
                    </w:rPr>
                  </w:pPr>
                </w:p>
              </w:tc>
              <w:tc>
                <w:tcPr>
                  <w:tcW w:w="1134" w:type="dxa"/>
                  <w:tcBorders>
                    <w:top w:val="single" w:sz="4" w:space="0" w:color="auto"/>
                    <w:bottom w:val="single" w:sz="8" w:space="0" w:color="auto"/>
                  </w:tcBorders>
                  <w:vAlign w:val="center"/>
                </w:tcPr>
                <w:p w:rsidR="00970277" w:rsidRDefault="008A61FD">
                  <w:pPr>
                    <w:pStyle w:val="31"/>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在线监测</w:t>
                  </w:r>
                </w:p>
              </w:tc>
              <w:tc>
                <w:tcPr>
                  <w:tcW w:w="7086" w:type="dxa"/>
                  <w:gridSpan w:val="3"/>
                  <w:tcBorders>
                    <w:top w:val="single" w:sz="4" w:space="0" w:color="auto"/>
                    <w:bottom w:val="single" w:sz="8" w:space="0" w:color="auto"/>
                  </w:tcBorders>
                  <w:vAlign w:val="center"/>
                </w:tcPr>
                <w:p w:rsidR="00970277" w:rsidRDefault="008A61FD">
                  <w:pPr>
                    <w:pStyle w:val="a8"/>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本项目有机废气排放口按照环保部门的相关要求，安装</w:t>
                  </w:r>
                  <w:r>
                    <w:rPr>
                      <w:rFonts w:ascii="Times New Roman" w:eastAsia="宋体" w:hAnsi="Times New Roman"/>
                      <w:color w:val="000000" w:themeColor="text1"/>
                      <w:sz w:val="21"/>
                      <w:szCs w:val="21"/>
                    </w:rPr>
                    <w:t>VOCs</w:t>
                  </w:r>
                  <w:r>
                    <w:rPr>
                      <w:rFonts w:ascii="Times New Roman" w:eastAsia="宋体" w:hint="eastAsia"/>
                      <w:color w:val="000000" w:themeColor="text1"/>
                      <w:sz w:val="21"/>
                      <w:szCs w:val="21"/>
                    </w:rPr>
                    <w:t>在线监测设备并与环境监控中心监控平台联网。</w:t>
                  </w:r>
                </w:p>
              </w:tc>
            </w:tr>
            <w:bookmarkEnd w:id="14"/>
            <w:bookmarkEnd w:id="15"/>
          </w:tbl>
          <w:p w:rsidR="00970277" w:rsidRDefault="00970277">
            <w:pPr>
              <w:pStyle w:val="1"/>
              <w:jc w:val="both"/>
            </w:pPr>
          </w:p>
          <w:p w:rsidR="00970277" w:rsidRDefault="00970277">
            <w:pPr>
              <w:pStyle w:val="1"/>
              <w:jc w:val="both"/>
            </w:pPr>
          </w:p>
          <w:p w:rsidR="00AF56CA" w:rsidRDefault="00AF56CA" w:rsidP="00AF56CA"/>
          <w:p w:rsidR="00AF56CA" w:rsidRDefault="00AF56CA" w:rsidP="00AF56CA">
            <w:pPr>
              <w:pStyle w:val="1"/>
            </w:pPr>
          </w:p>
          <w:p w:rsidR="00AF56CA" w:rsidRDefault="00AF56CA" w:rsidP="00AF56CA"/>
          <w:p w:rsidR="00AF56CA" w:rsidRDefault="00AF56CA" w:rsidP="00AF56CA">
            <w:pPr>
              <w:pStyle w:val="1"/>
            </w:pPr>
          </w:p>
          <w:p w:rsidR="00AF56CA" w:rsidRDefault="00AF56CA" w:rsidP="00AF56CA"/>
          <w:p w:rsidR="00AF56CA" w:rsidRDefault="00AF56CA" w:rsidP="00AF56CA">
            <w:pPr>
              <w:pStyle w:val="1"/>
            </w:pPr>
          </w:p>
          <w:p w:rsidR="00AF56CA" w:rsidRDefault="00AF56CA" w:rsidP="00AF56CA"/>
          <w:p w:rsidR="00AF56CA" w:rsidRDefault="00AF56CA" w:rsidP="00AF56CA">
            <w:pPr>
              <w:pStyle w:val="1"/>
            </w:pPr>
          </w:p>
          <w:p w:rsidR="00AF56CA" w:rsidRDefault="00AF56CA" w:rsidP="00AF56CA"/>
          <w:p w:rsidR="00AF56CA" w:rsidRDefault="00AF56CA" w:rsidP="00AF56CA">
            <w:pPr>
              <w:pStyle w:val="1"/>
            </w:pPr>
          </w:p>
          <w:p w:rsidR="00AF56CA" w:rsidRDefault="00AF56CA" w:rsidP="00AF56CA"/>
          <w:p w:rsidR="00AF56CA" w:rsidRDefault="00AF56CA" w:rsidP="00AF56CA">
            <w:pPr>
              <w:pStyle w:val="1"/>
            </w:pPr>
          </w:p>
          <w:p w:rsidR="00AF56CA" w:rsidRDefault="00AF56CA" w:rsidP="00AF56CA"/>
          <w:p w:rsidR="00AF56CA" w:rsidRDefault="00AF56CA" w:rsidP="00AF56CA">
            <w:pPr>
              <w:pStyle w:val="1"/>
            </w:pPr>
          </w:p>
          <w:p w:rsidR="00AF56CA" w:rsidRDefault="00AF56CA" w:rsidP="00AF56CA"/>
          <w:p w:rsidR="00AF56CA" w:rsidRDefault="00AF56CA" w:rsidP="00AF56CA">
            <w:pPr>
              <w:pStyle w:val="1"/>
            </w:pPr>
          </w:p>
          <w:p w:rsidR="00AF56CA" w:rsidRDefault="00AF56CA" w:rsidP="00AF56CA"/>
          <w:p w:rsidR="00AF56CA" w:rsidRDefault="00AF56CA" w:rsidP="00AF56CA">
            <w:pPr>
              <w:pStyle w:val="1"/>
            </w:pPr>
          </w:p>
          <w:p w:rsidR="00AF56CA" w:rsidRDefault="00AF56CA" w:rsidP="00AF56CA"/>
          <w:p w:rsidR="00733E9A" w:rsidRDefault="00733E9A" w:rsidP="00733E9A">
            <w:pPr>
              <w:pStyle w:val="1"/>
            </w:pPr>
          </w:p>
          <w:p w:rsidR="00733E9A" w:rsidRDefault="00733E9A" w:rsidP="00733E9A"/>
          <w:p w:rsidR="00733E9A" w:rsidRDefault="00733E9A" w:rsidP="00733E9A">
            <w:pPr>
              <w:pStyle w:val="1"/>
            </w:pPr>
          </w:p>
          <w:p w:rsidR="00733E9A" w:rsidRDefault="00733E9A" w:rsidP="00733E9A"/>
          <w:p w:rsidR="00733E9A" w:rsidRDefault="00733E9A" w:rsidP="00733E9A">
            <w:pPr>
              <w:pStyle w:val="1"/>
            </w:pPr>
          </w:p>
          <w:p w:rsidR="00733E9A" w:rsidRDefault="00733E9A" w:rsidP="00733E9A"/>
          <w:p w:rsidR="00733E9A" w:rsidRDefault="00733E9A" w:rsidP="00733E9A">
            <w:pPr>
              <w:pStyle w:val="1"/>
            </w:pPr>
          </w:p>
          <w:p w:rsidR="00733E9A" w:rsidRDefault="00733E9A" w:rsidP="00733E9A"/>
          <w:p w:rsidR="00733E9A" w:rsidRDefault="00733E9A" w:rsidP="00733E9A">
            <w:pPr>
              <w:pStyle w:val="1"/>
            </w:pPr>
          </w:p>
          <w:p w:rsidR="00733E9A" w:rsidRDefault="00733E9A" w:rsidP="00733E9A"/>
          <w:p w:rsidR="00733E9A" w:rsidRDefault="00733E9A" w:rsidP="00733E9A">
            <w:pPr>
              <w:pStyle w:val="1"/>
            </w:pPr>
          </w:p>
          <w:p w:rsidR="00733E9A" w:rsidRDefault="00733E9A" w:rsidP="00733E9A"/>
          <w:p w:rsidR="00733E9A" w:rsidRDefault="00733E9A" w:rsidP="00733E9A">
            <w:pPr>
              <w:pStyle w:val="1"/>
            </w:pPr>
          </w:p>
          <w:p w:rsidR="00733E9A" w:rsidRDefault="00733E9A" w:rsidP="00733E9A"/>
          <w:p w:rsidR="00733E9A" w:rsidRDefault="00733E9A" w:rsidP="00733E9A">
            <w:pPr>
              <w:pStyle w:val="1"/>
            </w:pPr>
          </w:p>
          <w:p w:rsidR="00733E9A" w:rsidRDefault="00733E9A" w:rsidP="00733E9A"/>
          <w:p w:rsidR="00733E9A" w:rsidRDefault="00733E9A" w:rsidP="00733E9A">
            <w:pPr>
              <w:pStyle w:val="1"/>
            </w:pPr>
          </w:p>
          <w:p w:rsidR="00733E9A" w:rsidRDefault="00733E9A" w:rsidP="00733E9A"/>
          <w:p w:rsidR="00733E9A" w:rsidRDefault="00733E9A" w:rsidP="00733E9A">
            <w:pPr>
              <w:pStyle w:val="1"/>
            </w:pPr>
          </w:p>
          <w:p w:rsidR="00733E9A" w:rsidRPr="00733E9A" w:rsidRDefault="00733E9A" w:rsidP="00733E9A"/>
        </w:tc>
      </w:tr>
    </w:tbl>
    <w:p w:rsidR="00970277" w:rsidRDefault="00970277">
      <w:pPr>
        <w:spacing w:line="300" w:lineRule="exact"/>
        <w:rPr>
          <w:color w:val="000000" w:themeColor="text1"/>
          <w:sz w:val="28"/>
        </w:rPr>
        <w:sectPr w:rsidR="00970277">
          <w:pgSz w:w="11906" w:h="16838"/>
          <w:pgMar w:top="1417" w:right="1417" w:bottom="1417" w:left="1417" w:header="851" w:footer="992" w:gutter="0"/>
          <w:cols w:space="720"/>
          <w:docGrid w:type="lines" w:linePitch="312"/>
        </w:sectPr>
      </w:pPr>
    </w:p>
    <w:p w:rsidR="00970277" w:rsidRDefault="008A61FD">
      <w:pPr>
        <w:spacing w:line="500" w:lineRule="exact"/>
        <w:outlineLvl w:val="0"/>
        <w:rPr>
          <w:b/>
          <w:color w:val="000000" w:themeColor="text1"/>
          <w:sz w:val="32"/>
          <w:szCs w:val="32"/>
        </w:rPr>
      </w:pPr>
      <w:r>
        <w:rPr>
          <w:rFonts w:hAnsi="宋体" w:hint="eastAsia"/>
          <w:b/>
          <w:color w:val="000000" w:themeColor="text1"/>
          <w:sz w:val="32"/>
          <w:szCs w:val="32"/>
        </w:rPr>
        <w:lastRenderedPageBreak/>
        <w:t>建设项目拟采取的防治措施及预期治理效果</w:t>
      </w:r>
    </w:p>
    <w:tbl>
      <w:tblPr>
        <w:tblW w:w="93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22"/>
        <w:gridCol w:w="1047"/>
        <w:gridCol w:w="851"/>
        <w:gridCol w:w="2126"/>
        <w:gridCol w:w="4378"/>
      </w:tblGrid>
      <w:tr w:rsidR="00970277" w:rsidTr="00455A72">
        <w:trPr>
          <w:trHeight w:val="690"/>
          <w:jc w:val="center"/>
        </w:trPr>
        <w:tc>
          <w:tcPr>
            <w:tcW w:w="922" w:type="dxa"/>
            <w:tcBorders>
              <w:tl2br w:val="single" w:sz="4" w:space="0" w:color="auto"/>
            </w:tcBorders>
          </w:tcPr>
          <w:p w:rsidR="00970277" w:rsidRDefault="008A61FD">
            <w:pPr>
              <w:jc w:val="right"/>
              <w:rPr>
                <w:rFonts w:ascii="Times New Roman" w:eastAsia="宋体" w:hAnsi="Times New Roman"/>
                <w:b/>
                <w:bCs/>
                <w:color w:val="000000" w:themeColor="text1"/>
                <w:sz w:val="24"/>
              </w:rPr>
            </w:pPr>
            <w:r>
              <w:rPr>
                <w:rFonts w:ascii="Times New Roman" w:eastAsia="宋体" w:hAnsi="Times New Roman"/>
                <w:b/>
                <w:bCs/>
                <w:color w:val="000000" w:themeColor="text1"/>
                <w:sz w:val="24"/>
              </w:rPr>
              <w:t>内容</w:t>
            </w:r>
          </w:p>
          <w:p w:rsidR="00970277" w:rsidRDefault="00970277">
            <w:pPr>
              <w:rPr>
                <w:rFonts w:ascii="Times New Roman" w:eastAsia="宋体" w:hAnsi="Times New Roman"/>
                <w:b/>
                <w:bCs/>
                <w:color w:val="000000" w:themeColor="text1"/>
                <w:sz w:val="24"/>
              </w:rPr>
            </w:pPr>
          </w:p>
          <w:p w:rsidR="00970277" w:rsidRDefault="008A61FD">
            <w:pPr>
              <w:rPr>
                <w:rFonts w:ascii="Times New Roman" w:eastAsia="宋体" w:hAnsi="Times New Roman"/>
                <w:b/>
                <w:bCs/>
                <w:color w:val="000000" w:themeColor="text1"/>
                <w:sz w:val="24"/>
              </w:rPr>
            </w:pPr>
            <w:r>
              <w:rPr>
                <w:rFonts w:ascii="Times New Roman" w:eastAsia="宋体" w:hAnsi="Times New Roman"/>
                <w:b/>
                <w:bCs/>
                <w:color w:val="000000" w:themeColor="text1"/>
                <w:sz w:val="24"/>
              </w:rPr>
              <w:t>类型</w:t>
            </w:r>
          </w:p>
        </w:tc>
        <w:tc>
          <w:tcPr>
            <w:tcW w:w="1047" w:type="dxa"/>
            <w:vAlign w:val="center"/>
          </w:tcPr>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排放源</w:t>
            </w:r>
          </w:p>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（编号）</w:t>
            </w:r>
          </w:p>
        </w:tc>
        <w:tc>
          <w:tcPr>
            <w:tcW w:w="851" w:type="dxa"/>
            <w:vAlign w:val="center"/>
          </w:tcPr>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污染物名称</w:t>
            </w:r>
          </w:p>
        </w:tc>
        <w:tc>
          <w:tcPr>
            <w:tcW w:w="2126" w:type="dxa"/>
            <w:vAlign w:val="center"/>
          </w:tcPr>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防治措施</w:t>
            </w:r>
          </w:p>
        </w:tc>
        <w:tc>
          <w:tcPr>
            <w:tcW w:w="4378" w:type="dxa"/>
            <w:vAlign w:val="center"/>
          </w:tcPr>
          <w:p w:rsidR="00970277" w:rsidRDefault="008A61FD">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预期治理效果</w:t>
            </w:r>
          </w:p>
        </w:tc>
      </w:tr>
      <w:tr w:rsidR="00970277" w:rsidTr="00455A72">
        <w:trPr>
          <w:trHeight w:val="2476"/>
          <w:jc w:val="center"/>
        </w:trPr>
        <w:tc>
          <w:tcPr>
            <w:tcW w:w="922" w:type="dxa"/>
            <w:vMerge w:val="restart"/>
            <w:tcBorders>
              <w:top w:val="single" w:sz="4" w:space="0" w:color="auto"/>
            </w:tcBorders>
            <w:vAlign w:val="center"/>
          </w:tcPr>
          <w:p w:rsidR="00970277" w:rsidRDefault="008A61FD">
            <w:pPr>
              <w:pStyle w:val="afa"/>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大</w:t>
            </w:r>
          </w:p>
          <w:p w:rsidR="00970277" w:rsidRDefault="008A61FD">
            <w:pPr>
              <w:pStyle w:val="afa"/>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气</w:t>
            </w:r>
          </w:p>
          <w:p w:rsidR="00970277" w:rsidRDefault="008A61FD">
            <w:pPr>
              <w:pStyle w:val="afa"/>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污</w:t>
            </w:r>
          </w:p>
          <w:p w:rsidR="00970277" w:rsidRDefault="008A61FD">
            <w:pPr>
              <w:pStyle w:val="afa"/>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染</w:t>
            </w:r>
          </w:p>
          <w:p w:rsidR="00970277" w:rsidRDefault="008A61FD">
            <w:pPr>
              <w:pStyle w:val="afa"/>
              <w:adjustRightInd w:val="0"/>
              <w:snapToGrid w:val="0"/>
              <w:spacing w:line="440" w:lineRule="exact"/>
              <w:rPr>
                <w:rFonts w:ascii="Times New Roman" w:eastAsia="宋体" w:hAnsi="Times New Roman"/>
                <w:color w:val="000000" w:themeColor="text1"/>
                <w:sz w:val="24"/>
                <w:szCs w:val="24"/>
              </w:rPr>
            </w:pPr>
            <w:r>
              <w:rPr>
                <w:rFonts w:ascii="Times New Roman" w:eastAsia="宋体" w:hAnsi="Times New Roman"/>
                <w:b/>
                <w:bCs/>
                <w:color w:val="000000" w:themeColor="text1"/>
                <w:sz w:val="24"/>
                <w:szCs w:val="24"/>
              </w:rPr>
              <w:t>物</w:t>
            </w:r>
          </w:p>
        </w:tc>
        <w:tc>
          <w:tcPr>
            <w:tcW w:w="1047" w:type="dxa"/>
            <w:tcBorders>
              <w:top w:val="single" w:sz="4" w:space="0" w:color="auto"/>
            </w:tcBorders>
            <w:vAlign w:val="center"/>
          </w:tcPr>
          <w:p w:rsidR="00970277" w:rsidRDefault="008A61FD" w:rsidP="00455A72">
            <w:pPr>
              <w:adjustRightInd w:val="0"/>
              <w:snapToGrid w:val="0"/>
              <w:spacing w:line="360" w:lineRule="exact"/>
              <w:rPr>
                <w:rFonts w:ascii="Times New Roman" w:eastAsia="宋体" w:hAnsi="Times New Roman"/>
                <w:color w:val="000000" w:themeColor="text1"/>
                <w:sz w:val="24"/>
              </w:rPr>
            </w:pPr>
            <w:r>
              <w:rPr>
                <w:rFonts w:ascii="Times New Roman" w:eastAsia="宋体" w:hAnsi="Times New Roman"/>
                <w:color w:val="000000" w:themeColor="text1"/>
                <w:sz w:val="24"/>
              </w:rPr>
              <w:t>吹膜</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拉丝和覆膜工序</w:t>
            </w:r>
          </w:p>
        </w:tc>
        <w:tc>
          <w:tcPr>
            <w:tcW w:w="851" w:type="dxa"/>
            <w:tcBorders>
              <w:top w:val="single" w:sz="4" w:space="0" w:color="auto"/>
            </w:tcBorders>
            <w:vAlign w:val="center"/>
          </w:tcPr>
          <w:p w:rsidR="00970277" w:rsidRDefault="008A61FD" w:rsidP="00455A72">
            <w:pPr>
              <w:adjustRightInd w:val="0"/>
              <w:snapToGrid w:val="0"/>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有组织非甲烷总烃</w:t>
            </w:r>
          </w:p>
        </w:tc>
        <w:tc>
          <w:tcPr>
            <w:tcW w:w="2126" w:type="dxa"/>
            <w:tcBorders>
              <w:top w:val="single" w:sz="4" w:space="0" w:color="auto"/>
            </w:tcBorders>
            <w:vAlign w:val="center"/>
          </w:tcPr>
          <w:p w:rsidR="00970277" w:rsidRPr="000E467D" w:rsidRDefault="008A61FD" w:rsidP="009254AD">
            <w:pPr>
              <w:adjustRightInd w:val="0"/>
              <w:snapToGrid w:val="0"/>
              <w:spacing w:line="360" w:lineRule="exact"/>
              <w:jc w:val="center"/>
              <w:rPr>
                <w:rFonts w:ascii="Times New Roman" w:eastAsia="宋体" w:hAnsi="Times New Roman"/>
                <w:b/>
                <w:color w:val="000000" w:themeColor="text1"/>
                <w:sz w:val="24"/>
                <w:u w:val="single"/>
              </w:rPr>
            </w:pPr>
            <w:r w:rsidRPr="000E467D">
              <w:rPr>
                <w:rFonts w:ascii="Times New Roman" w:eastAsia="宋体" w:hAnsi="Times New Roman"/>
                <w:b/>
                <w:color w:val="000000" w:themeColor="text1"/>
                <w:sz w:val="24"/>
                <w:u w:val="single"/>
              </w:rPr>
              <w:t>经</w:t>
            </w:r>
            <w:r w:rsidRPr="000E467D">
              <w:rPr>
                <w:rFonts w:ascii="Times New Roman" w:eastAsia="宋体" w:hAnsi="Times New Roman" w:hint="eastAsia"/>
                <w:b/>
                <w:color w:val="000000" w:themeColor="text1"/>
                <w:sz w:val="24"/>
                <w:u w:val="single"/>
              </w:rPr>
              <w:t>封闭集气罩（</w:t>
            </w:r>
            <w:r w:rsidR="00974815">
              <w:rPr>
                <w:rFonts w:ascii="Times New Roman" w:eastAsia="宋体" w:hAnsi="Times New Roman" w:hint="eastAsia"/>
                <w:b/>
                <w:color w:val="000000" w:themeColor="text1"/>
                <w:sz w:val="24"/>
                <w:u w:val="single"/>
              </w:rPr>
              <w:t>9</w:t>
            </w:r>
            <w:r w:rsidRPr="000E467D">
              <w:rPr>
                <w:rFonts w:ascii="Times New Roman" w:eastAsia="宋体" w:hAnsi="Times New Roman" w:hint="eastAsia"/>
                <w:b/>
                <w:color w:val="000000" w:themeColor="text1"/>
                <w:sz w:val="24"/>
                <w:u w:val="single"/>
              </w:rPr>
              <w:t>个，新建）</w:t>
            </w:r>
            <w:r w:rsidRPr="000E467D">
              <w:rPr>
                <w:rFonts w:ascii="Times New Roman" w:eastAsia="宋体" w:hAnsi="Times New Roman" w:hint="eastAsia"/>
                <w:b/>
                <w:color w:val="000000" w:themeColor="text1"/>
                <w:sz w:val="24"/>
                <w:u w:val="single"/>
              </w:rPr>
              <w:t>+</w:t>
            </w:r>
            <w:r w:rsidRPr="000E467D">
              <w:rPr>
                <w:rFonts w:ascii="Times New Roman" w:eastAsia="宋体" w:hAnsi="Times New Roman" w:hint="eastAsia"/>
                <w:b/>
                <w:color w:val="000000" w:themeColor="text1"/>
                <w:sz w:val="24"/>
                <w:u w:val="single"/>
              </w:rPr>
              <w:t>“</w:t>
            </w:r>
            <w:r w:rsidRPr="000E467D">
              <w:rPr>
                <w:rFonts w:ascii="Times New Roman" w:eastAsia="宋体" w:hAnsi="Times New Roman"/>
                <w:b/>
                <w:color w:val="000000" w:themeColor="text1"/>
                <w:sz w:val="24"/>
                <w:u w:val="single"/>
              </w:rPr>
              <w:t>UV</w:t>
            </w:r>
            <w:r w:rsidRPr="000E467D">
              <w:rPr>
                <w:rFonts w:ascii="Times New Roman" w:eastAsia="宋体" w:hAnsi="Times New Roman"/>
                <w:b/>
                <w:color w:val="000000" w:themeColor="text1"/>
                <w:sz w:val="24"/>
                <w:u w:val="single"/>
              </w:rPr>
              <w:t>光催化氧化</w:t>
            </w:r>
            <w:r w:rsidR="001D1D98" w:rsidRPr="000E467D">
              <w:rPr>
                <w:rFonts w:ascii="Times New Roman" w:eastAsia="宋体" w:hAnsi="Times New Roman" w:hint="eastAsia"/>
                <w:b/>
                <w:color w:val="000000" w:themeColor="text1"/>
                <w:sz w:val="24"/>
                <w:u w:val="single"/>
              </w:rPr>
              <w:t>（现有</w:t>
            </w:r>
            <w:r w:rsidRPr="000E467D">
              <w:rPr>
                <w:rFonts w:ascii="Times New Roman" w:eastAsia="宋体" w:hAnsi="Times New Roman" w:hint="eastAsia"/>
                <w:b/>
                <w:color w:val="000000" w:themeColor="text1"/>
                <w:sz w:val="24"/>
                <w:u w:val="single"/>
              </w:rPr>
              <w:t>）</w:t>
            </w:r>
            <w:r w:rsidRPr="000E467D">
              <w:rPr>
                <w:rFonts w:ascii="Times New Roman" w:eastAsia="宋体" w:hAnsi="Times New Roman"/>
                <w:b/>
                <w:color w:val="000000" w:themeColor="text1"/>
                <w:sz w:val="24"/>
                <w:u w:val="single"/>
              </w:rPr>
              <w:t>+</w:t>
            </w:r>
            <w:r w:rsidRPr="000E467D">
              <w:rPr>
                <w:rFonts w:ascii="Times New Roman" w:eastAsia="宋体" w:hAnsi="Times New Roman"/>
                <w:b/>
                <w:color w:val="000000" w:themeColor="text1"/>
                <w:sz w:val="24"/>
                <w:u w:val="single"/>
              </w:rPr>
              <w:t>活性炭吸附</w:t>
            </w:r>
            <w:r w:rsidR="001D1D98" w:rsidRPr="000E467D">
              <w:rPr>
                <w:rFonts w:ascii="Times New Roman" w:eastAsia="宋体" w:hAnsi="Times New Roman" w:hint="eastAsia"/>
                <w:b/>
                <w:color w:val="000000" w:themeColor="text1"/>
                <w:sz w:val="24"/>
                <w:u w:val="single"/>
              </w:rPr>
              <w:t>（现有</w:t>
            </w:r>
            <w:r w:rsidRPr="000E467D">
              <w:rPr>
                <w:rFonts w:ascii="Times New Roman" w:eastAsia="宋体" w:hAnsi="Times New Roman" w:hint="eastAsia"/>
                <w:b/>
                <w:color w:val="000000" w:themeColor="text1"/>
                <w:sz w:val="24"/>
                <w:u w:val="single"/>
              </w:rPr>
              <w:t>）”装置（</w:t>
            </w:r>
            <w:r w:rsidRPr="000E467D">
              <w:rPr>
                <w:rFonts w:ascii="Times New Roman" w:eastAsia="宋体" w:hAnsi="Times New Roman" w:hint="eastAsia"/>
                <w:b/>
                <w:color w:val="000000" w:themeColor="text1"/>
                <w:sz w:val="24"/>
                <w:u w:val="single"/>
              </w:rPr>
              <w:t>1</w:t>
            </w:r>
            <w:r w:rsidRPr="000E467D">
              <w:rPr>
                <w:rFonts w:ascii="Times New Roman" w:eastAsia="宋体" w:hAnsi="Times New Roman" w:hint="eastAsia"/>
                <w:b/>
                <w:color w:val="000000" w:themeColor="text1"/>
                <w:sz w:val="24"/>
                <w:u w:val="single"/>
              </w:rPr>
              <w:t>套）</w:t>
            </w:r>
            <w:r w:rsidRPr="000E467D">
              <w:rPr>
                <w:rFonts w:ascii="Times New Roman" w:eastAsia="宋体" w:hAnsi="Times New Roman"/>
                <w:b/>
                <w:color w:val="000000" w:themeColor="text1"/>
                <w:sz w:val="24"/>
                <w:u w:val="single"/>
              </w:rPr>
              <w:t>+</w:t>
            </w:r>
            <w:r w:rsidRPr="000E467D">
              <w:rPr>
                <w:rFonts w:ascii="Times New Roman" w:eastAsia="宋体" w:hAnsi="Times New Roman" w:hint="eastAsia"/>
                <w:b/>
                <w:color w:val="000000" w:themeColor="text1"/>
                <w:sz w:val="24"/>
                <w:u w:val="single"/>
              </w:rPr>
              <w:t>15m</w:t>
            </w:r>
            <w:r w:rsidRPr="000E467D">
              <w:rPr>
                <w:rFonts w:ascii="Times New Roman" w:eastAsia="宋体" w:hAnsi="Times New Roman" w:hint="eastAsia"/>
                <w:b/>
                <w:color w:val="000000" w:themeColor="text1"/>
                <w:sz w:val="24"/>
                <w:u w:val="single"/>
              </w:rPr>
              <w:t>高</w:t>
            </w:r>
            <w:r w:rsidRPr="000E467D">
              <w:rPr>
                <w:rFonts w:ascii="Times New Roman" w:eastAsia="宋体" w:hAnsi="Times New Roman"/>
                <w:b/>
                <w:color w:val="000000" w:themeColor="text1"/>
                <w:sz w:val="24"/>
                <w:u w:val="single"/>
              </w:rPr>
              <w:t>排气筒排放</w:t>
            </w:r>
          </w:p>
        </w:tc>
        <w:tc>
          <w:tcPr>
            <w:tcW w:w="4378" w:type="dxa"/>
            <w:tcBorders>
              <w:top w:val="single" w:sz="4" w:space="0" w:color="auto"/>
            </w:tcBorders>
            <w:vAlign w:val="center"/>
          </w:tcPr>
          <w:p w:rsidR="00970277" w:rsidRDefault="008A61FD" w:rsidP="00455A72">
            <w:pPr>
              <w:pStyle w:val="a8"/>
              <w:tabs>
                <w:tab w:val="left" w:pos="210"/>
              </w:tabs>
              <w:snapToGrid w:val="0"/>
              <w:spacing w:line="360" w:lineRule="exact"/>
              <w:ind w:firstLineChars="0" w:firstLine="0"/>
              <w:jc w:val="center"/>
              <w:rPr>
                <w:rFonts w:ascii="Times New Roman" w:eastAsia="宋体" w:hAnsi="Times New Roman"/>
                <w:color w:val="000000" w:themeColor="text1"/>
                <w:sz w:val="24"/>
              </w:rPr>
            </w:pPr>
            <w:r>
              <w:rPr>
                <w:rFonts w:ascii="Times New Roman" w:eastAsia="宋体" w:hint="eastAsia"/>
                <w:color w:val="000000" w:themeColor="text1"/>
                <w:sz w:val="24"/>
              </w:rPr>
              <w:t>《关于全省开展工业企业挥发性有机物专项治理工作中排放建议值的通知》（豫环攻坚办</w:t>
            </w:r>
            <w:r>
              <w:rPr>
                <w:rFonts w:ascii="Times New Roman" w:eastAsia="宋体" w:hAnsi="Times New Roman" w:hint="eastAsia"/>
                <w:color w:val="000000" w:themeColor="text1"/>
                <w:sz w:val="24"/>
              </w:rPr>
              <w:t>[2017]162</w:t>
            </w:r>
            <w:r>
              <w:rPr>
                <w:rFonts w:ascii="Times New Roman" w:eastAsia="宋体" w:hint="eastAsia"/>
                <w:color w:val="000000" w:themeColor="text1"/>
                <w:sz w:val="24"/>
              </w:rPr>
              <w:t>号文）中工业企业挥发性有机物排放口非甲烷总烃排放建议值（其他行业有机废气排放口</w:t>
            </w:r>
            <w:r>
              <w:rPr>
                <w:rFonts w:ascii="Times New Roman" w:eastAsia="宋体" w:hAnsi="Times New Roman" w:hint="eastAsia"/>
                <w:color w:val="000000" w:themeColor="text1"/>
                <w:sz w:val="24"/>
              </w:rPr>
              <w:t>80mg/m</w:t>
            </w:r>
            <w:r>
              <w:rPr>
                <w:rFonts w:ascii="Times New Roman" w:eastAsia="宋体" w:hAnsi="Times New Roman" w:hint="eastAsia"/>
                <w:color w:val="000000" w:themeColor="text1"/>
                <w:sz w:val="24"/>
                <w:vertAlign w:val="superscript"/>
              </w:rPr>
              <w:t>3</w:t>
            </w:r>
            <w:r>
              <w:rPr>
                <w:rFonts w:ascii="Times New Roman" w:eastAsia="宋体" w:hint="eastAsia"/>
                <w:color w:val="000000" w:themeColor="text1"/>
                <w:sz w:val="24"/>
              </w:rPr>
              <w:t>）和合成树脂工业污染物</w:t>
            </w:r>
            <w:r>
              <w:rPr>
                <w:rFonts w:ascii="Times New Roman" w:eastAsia="宋体"/>
                <w:color w:val="000000" w:themeColor="text1"/>
                <w:sz w:val="24"/>
              </w:rPr>
              <w:t>排放标准》（</w:t>
            </w:r>
            <w:r>
              <w:rPr>
                <w:rFonts w:ascii="Times New Roman" w:eastAsia="宋体" w:hAnsi="Times New Roman"/>
                <w:color w:val="000000" w:themeColor="text1"/>
                <w:sz w:val="24"/>
              </w:rPr>
              <w:t>GB</w:t>
            </w:r>
            <w:r>
              <w:rPr>
                <w:rFonts w:ascii="Times New Roman" w:eastAsia="宋体" w:hAnsi="Times New Roman" w:hint="eastAsia"/>
                <w:color w:val="000000" w:themeColor="text1"/>
                <w:sz w:val="24"/>
              </w:rPr>
              <w:t>31572</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2015</w:t>
            </w:r>
            <w:r>
              <w:rPr>
                <w:rFonts w:ascii="Times New Roman" w:eastAsia="宋体"/>
                <w:color w:val="000000" w:themeColor="text1"/>
                <w:sz w:val="24"/>
              </w:rPr>
              <w:t>）表</w:t>
            </w:r>
            <w:r>
              <w:rPr>
                <w:rFonts w:ascii="Times New Roman" w:eastAsia="宋体" w:hAnsi="Times New Roman" w:hint="eastAsia"/>
                <w:color w:val="000000" w:themeColor="text1"/>
                <w:sz w:val="24"/>
              </w:rPr>
              <w:t>5</w:t>
            </w:r>
            <w:r>
              <w:rPr>
                <w:rFonts w:ascii="Times New Roman" w:eastAsia="宋体" w:hint="eastAsia"/>
                <w:color w:val="000000" w:themeColor="text1"/>
                <w:sz w:val="24"/>
              </w:rPr>
              <w:t>（</w:t>
            </w:r>
            <w:r>
              <w:rPr>
                <w:rFonts w:ascii="Times New Roman" w:eastAsia="宋体" w:hAnsi="Times New Roman" w:hint="eastAsia"/>
                <w:color w:val="000000" w:themeColor="text1"/>
                <w:sz w:val="24"/>
              </w:rPr>
              <w:t>15m</w:t>
            </w:r>
            <w:r>
              <w:rPr>
                <w:rFonts w:ascii="Times New Roman" w:eastAsia="宋体" w:hint="eastAsia"/>
                <w:color w:val="000000" w:themeColor="text1"/>
                <w:sz w:val="24"/>
              </w:rPr>
              <w:t>高排气筒：非甲烷总烃</w:t>
            </w:r>
            <w:r>
              <w:rPr>
                <w:rFonts w:ascii="Times New Roman" w:eastAsia="宋体" w:hint="eastAsia"/>
                <w:bCs/>
                <w:color w:val="000000" w:themeColor="text1"/>
                <w:sz w:val="24"/>
              </w:rPr>
              <w:t>排放限值</w:t>
            </w:r>
            <w:r>
              <w:rPr>
                <w:rFonts w:ascii="Times New Roman" w:eastAsia="宋体" w:hAnsi="Times New Roman" w:hint="eastAsia"/>
                <w:bCs/>
                <w:color w:val="000000" w:themeColor="text1"/>
                <w:sz w:val="24"/>
              </w:rPr>
              <w:t>60</w:t>
            </w:r>
            <w:r>
              <w:rPr>
                <w:rFonts w:ascii="Times New Roman" w:eastAsia="宋体" w:hAnsi="Times New Roman"/>
                <w:bCs/>
                <w:color w:val="000000" w:themeColor="text1"/>
                <w:sz w:val="24"/>
              </w:rPr>
              <w:t>mg/m</w:t>
            </w:r>
            <w:r>
              <w:rPr>
                <w:rFonts w:ascii="Times New Roman" w:eastAsia="宋体" w:hAnsi="Times New Roman"/>
                <w:bCs/>
                <w:color w:val="000000" w:themeColor="text1"/>
                <w:sz w:val="24"/>
                <w:vertAlign w:val="superscript"/>
              </w:rPr>
              <w:t>3</w:t>
            </w:r>
            <w:r>
              <w:rPr>
                <w:rFonts w:ascii="Times New Roman" w:eastAsia="宋体" w:hint="eastAsia"/>
                <w:color w:val="000000" w:themeColor="text1"/>
                <w:sz w:val="24"/>
              </w:rPr>
              <w:t>）</w:t>
            </w:r>
          </w:p>
        </w:tc>
      </w:tr>
      <w:tr w:rsidR="00970277" w:rsidTr="00455A72">
        <w:trPr>
          <w:trHeight w:val="2476"/>
          <w:jc w:val="center"/>
        </w:trPr>
        <w:tc>
          <w:tcPr>
            <w:tcW w:w="922" w:type="dxa"/>
            <w:vMerge/>
            <w:vAlign w:val="center"/>
          </w:tcPr>
          <w:p w:rsidR="00970277" w:rsidRDefault="00970277">
            <w:pPr>
              <w:pStyle w:val="afa"/>
              <w:adjustRightInd w:val="0"/>
              <w:snapToGrid w:val="0"/>
              <w:spacing w:line="440" w:lineRule="exact"/>
              <w:rPr>
                <w:rFonts w:ascii="Times New Roman" w:eastAsia="宋体" w:hAnsi="Times New Roman"/>
                <w:b/>
                <w:bCs/>
                <w:color w:val="000000" w:themeColor="text1"/>
                <w:sz w:val="24"/>
                <w:szCs w:val="24"/>
              </w:rPr>
            </w:pPr>
          </w:p>
        </w:tc>
        <w:tc>
          <w:tcPr>
            <w:tcW w:w="1047" w:type="dxa"/>
            <w:tcBorders>
              <w:top w:val="single" w:sz="4" w:space="0" w:color="auto"/>
            </w:tcBorders>
            <w:vAlign w:val="center"/>
          </w:tcPr>
          <w:p w:rsidR="00970277" w:rsidRDefault="008A61FD" w:rsidP="00455A72">
            <w:pPr>
              <w:adjustRightInd w:val="0"/>
              <w:snapToGrid w:val="0"/>
              <w:spacing w:line="360" w:lineRule="exact"/>
              <w:rPr>
                <w:rFonts w:ascii="Times New Roman" w:eastAsia="宋体" w:hAnsi="Times New Roman"/>
                <w:color w:val="000000" w:themeColor="text1"/>
                <w:sz w:val="24"/>
              </w:rPr>
            </w:pPr>
            <w:r>
              <w:rPr>
                <w:rFonts w:ascii="Times New Roman" w:eastAsia="宋体" w:hAnsi="Times New Roman"/>
                <w:color w:val="000000" w:themeColor="text1"/>
                <w:sz w:val="24"/>
              </w:rPr>
              <w:t>柔印和彩印工序</w:t>
            </w:r>
          </w:p>
        </w:tc>
        <w:tc>
          <w:tcPr>
            <w:tcW w:w="851" w:type="dxa"/>
            <w:tcBorders>
              <w:top w:val="single" w:sz="4" w:space="0" w:color="auto"/>
            </w:tcBorders>
            <w:vAlign w:val="center"/>
          </w:tcPr>
          <w:p w:rsidR="00970277" w:rsidRDefault="008A61FD" w:rsidP="00455A72">
            <w:pPr>
              <w:adjustRightInd w:val="0"/>
              <w:snapToGrid w:val="0"/>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有组织非甲烷总烃</w:t>
            </w:r>
          </w:p>
        </w:tc>
        <w:tc>
          <w:tcPr>
            <w:tcW w:w="2126" w:type="dxa"/>
            <w:tcBorders>
              <w:top w:val="single" w:sz="4" w:space="0" w:color="auto"/>
            </w:tcBorders>
            <w:vAlign w:val="center"/>
          </w:tcPr>
          <w:p w:rsidR="00970277" w:rsidRDefault="008A61FD" w:rsidP="009254AD">
            <w:pPr>
              <w:adjustRightInd w:val="0"/>
              <w:snapToGrid w:val="0"/>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经</w:t>
            </w:r>
            <w:r>
              <w:rPr>
                <w:rFonts w:ascii="Times New Roman" w:eastAsia="宋体" w:hAnsi="Times New Roman" w:hint="eastAsia"/>
                <w:color w:val="000000" w:themeColor="text1"/>
                <w:sz w:val="24"/>
              </w:rPr>
              <w:t>封闭集气罩（</w:t>
            </w:r>
            <w:r w:rsidR="00B34EFE">
              <w:rPr>
                <w:rFonts w:ascii="Times New Roman" w:eastAsia="宋体" w:hAnsi="Times New Roman" w:hint="eastAsia"/>
                <w:color w:val="000000" w:themeColor="text1"/>
                <w:sz w:val="24"/>
              </w:rPr>
              <w:t>6</w:t>
            </w:r>
            <w:r>
              <w:rPr>
                <w:rFonts w:ascii="Times New Roman" w:eastAsia="宋体" w:hAnsi="Times New Roman" w:hint="eastAsia"/>
                <w:color w:val="000000" w:themeColor="text1"/>
                <w:sz w:val="24"/>
              </w:rPr>
              <w:t>个，新建）</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int="eastAsia"/>
                <w:color w:val="000000" w:themeColor="text1"/>
                <w:sz w:val="24"/>
              </w:rPr>
              <w:t>吸附浓缩</w:t>
            </w:r>
            <w:r>
              <w:rPr>
                <w:rFonts w:ascii="Times New Roman" w:eastAsia="宋体" w:hAnsi="Times New Roman"/>
                <w:color w:val="000000" w:themeColor="text1"/>
                <w:sz w:val="24"/>
              </w:rPr>
              <w:t>-</w:t>
            </w:r>
            <w:r>
              <w:rPr>
                <w:rFonts w:ascii="Times New Roman" w:eastAsia="宋体" w:hint="eastAsia"/>
                <w:color w:val="000000" w:themeColor="text1"/>
                <w:sz w:val="24"/>
              </w:rPr>
              <w:t>催化燃烧装置</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套，新建）</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p>
        </w:tc>
        <w:tc>
          <w:tcPr>
            <w:tcW w:w="4378" w:type="dxa"/>
            <w:tcBorders>
              <w:top w:val="single" w:sz="4" w:space="0" w:color="auto"/>
            </w:tcBorders>
            <w:vAlign w:val="center"/>
          </w:tcPr>
          <w:p w:rsidR="00970277" w:rsidRDefault="008A61FD" w:rsidP="00455A72">
            <w:pPr>
              <w:pStyle w:val="a8"/>
              <w:tabs>
                <w:tab w:val="left" w:pos="210"/>
              </w:tabs>
              <w:snapToGrid w:val="0"/>
              <w:spacing w:line="360" w:lineRule="exact"/>
              <w:ind w:firstLineChars="0" w:firstLine="0"/>
              <w:jc w:val="center"/>
              <w:rPr>
                <w:rFonts w:ascii="Times New Roman" w:eastAsia="宋体"/>
                <w:color w:val="000000" w:themeColor="text1"/>
                <w:sz w:val="24"/>
              </w:rPr>
            </w:pPr>
            <w:r>
              <w:rPr>
                <w:rFonts w:ascii="Times New Roman" w:eastAsia="宋体" w:hint="eastAsia"/>
                <w:color w:val="000000" w:themeColor="text1"/>
                <w:sz w:val="24"/>
              </w:rPr>
              <w:t>《关于全省开展工业企业挥发性有机物专项治理工作中排放建议值的通知》（豫环攻坚办</w:t>
            </w:r>
            <w:r>
              <w:rPr>
                <w:rFonts w:ascii="Times New Roman" w:eastAsia="宋体" w:hAnsi="Times New Roman" w:hint="eastAsia"/>
                <w:color w:val="000000" w:themeColor="text1"/>
                <w:sz w:val="24"/>
              </w:rPr>
              <w:t>[2017]162</w:t>
            </w:r>
            <w:r>
              <w:rPr>
                <w:rFonts w:ascii="Times New Roman" w:eastAsia="宋体" w:hint="eastAsia"/>
                <w:color w:val="000000" w:themeColor="text1"/>
                <w:sz w:val="24"/>
              </w:rPr>
              <w:t>号文）中工业企业挥发性有机物排放口非甲烷总烃排放建议值（印刷工业有机废气排放口</w:t>
            </w:r>
            <w:r>
              <w:rPr>
                <w:rFonts w:ascii="Times New Roman" w:eastAsia="宋体" w:hAnsi="Times New Roman" w:hint="eastAsia"/>
                <w:color w:val="000000" w:themeColor="text1"/>
                <w:sz w:val="24"/>
              </w:rPr>
              <w:t>50mg/m</w:t>
            </w:r>
            <w:r>
              <w:rPr>
                <w:rFonts w:ascii="Times New Roman" w:eastAsia="宋体" w:hAnsi="Times New Roman" w:hint="eastAsia"/>
                <w:color w:val="000000" w:themeColor="text1"/>
                <w:sz w:val="24"/>
                <w:vertAlign w:val="superscript"/>
              </w:rPr>
              <w:t>3</w:t>
            </w:r>
            <w:r>
              <w:rPr>
                <w:rFonts w:ascii="Times New Roman" w:eastAsia="宋体" w:hint="eastAsia"/>
                <w:color w:val="000000" w:themeColor="text1"/>
                <w:sz w:val="24"/>
              </w:rPr>
              <w:t>）和</w:t>
            </w:r>
            <w:r>
              <w:rPr>
                <w:rFonts w:ascii="Times New Roman" w:eastAsia="宋体"/>
                <w:color w:val="000000" w:themeColor="text1"/>
                <w:sz w:val="24"/>
              </w:rPr>
              <w:t>《</w:t>
            </w:r>
            <w:r>
              <w:rPr>
                <w:rFonts w:ascii="Times New Roman" w:eastAsia="宋体" w:hint="eastAsia"/>
                <w:color w:val="000000" w:themeColor="text1"/>
                <w:sz w:val="24"/>
              </w:rPr>
              <w:t>印刷工业挥发性有机物排放标准</w:t>
            </w:r>
            <w:r>
              <w:rPr>
                <w:rFonts w:ascii="Times New Roman" w:eastAsia="宋体"/>
                <w:color w:val="000000" w:themeColor="text1"/>
                <w:sz w:val="24"/>
              </w:rPr>
              <w:t>》（</w:t>
            </w:r>
            <w:r>
              <w:rPr>
                <w:rFonts w:ascii="Times New Roman" w:eastAsia="宋体" w:hAnsi="Times New Roman" w:hint="eastAsia"/>
                <w:color w:val="000000" w:themeColor="text1"/>
                <w:sz w:val="24"/>
              </w:rPr>
              <w:t>DB41/1956</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2020</w:t>
            </w:r>
            <w:r>
              <w:rPr>
                <w:rFonts w:ascii="Times New Roman" w:eastAsia="宋体"/>
                <w:color w:val="000000" w:themeColor="text1"/>
                <w:sz w:val="24"/>
              </w:rPr>
              <w:t>）</w:t>
            </w:r>
            <w:r>
              <w:rPr>
                <w:rFonts w:ascii="Times New Roman" w:eastAsia="宋体" w:hint="eastAsia"/>
                <w:color w:val="000000" w:themeColor="text1"/>
                <w:sz w:val="24"/>
              </w:rPr>
              <w:t>（最高允许</w:t>
            </w:r>
            <w:r>
              <w:rPr>
                <w:rFonts w:ascii="Times New Roman" w:eastAsia="宋体" w:hint="eastAsia"/>
                <w:bCs/>
                <w:color w:val="000000" w:themeColor="text1"/>
                <w:sz w:val="24"/>
              </w:rPr>
              <w:t>排放限值</w:t>
            </w:r>
            <w:r>
              <w:rPr>
                <w:rFonts w:ascii="Times New Roman" w:eastAsia="宋体" w:hAnsi="Times New Roman" w:hint="eastAsia"/>
                <w:bCs/>
                <w:color w:val="000000" w:themeColor="text1"/>
                <w:sz w:val="24"/>
              </w:rPr>
              <w:t>40</w:t>
            </w:r>
            <w:r>
              <w:rPr>
                <w:rFonts w:ascii="Times New Roman" w:eastAsia="宋体" w:hAnsi="Times New Roman"/>
                <w:bCs/>
                <w:color w:val="000000" w:themeColor="text1"/>
                <w:sz w:val="24"/>
              </w:rPr>
              <w:t>mg/m</w:t>
            </w:r>
            <w:r>
              <w:rPr>
                <w:rFonts w:ascii="Times New Roman" w:eastAsia="宋体" w:hAnsi="Times New Roman"/>
                <w:bCs/>
                <w:color w:val="000000" w:themeColor="text1"/>
                <w:sz w:val="24"/>
                <w:vertAlign w:val="superscript"/>
              </w:rPr>
              <w:t>3</w:t>
            </w:r>
            <w:r>
              <w:rPr>
                <w:rFonts w:ascii="Times New Roman" w:eastAsia="宋体" w:hAnsi="Times New Roman" w:hint="eastAsia"/>
                <w:bCs/>
                <w:color w:val="000000" w:themeColor="text1"/>
                <w:sz w:val="24"/>
              </w:rPr>
              <w:t>，</w:t>
            </w:r>
            <w:r>
              <w:rPr>
                <w:rFonts w:ascii="Times New Roman" w:eastAsia="宋体" w:hAnsi="Times New Roman"/>
                <w:bCs/>
                <w:color w:val="000000" w:themeColor="text1"/>
                <w:sz w:val="24"/>
              </w:rPr>
              <w:t>最高允许排放速率</w:t>
            </w:r>
            <w:r>
              <w:rPr>
                <w:rFonts w:ascii="Times New Roman" w:eastAsia="宋体" w:hAnsi="Times New Roman" w:hint="eastAsia"/>
                <w:bCs/>
                <w:color w:val="000000" w:themeColor="text1"/>
                <w:sz w:val="24"/>
              </w:rPr>
              <w:t>1.0kg/h</w:t>
            </w:r>
            <w:r>
              <w:rPr>
                <w:rFonts w:ascii="Times New Roman" w:eastAsia="宋体" w:hint="eastAsia"/>
                <w:color w:val="000000" w:themeColor="text1"/>
                <w:sz w:val="24"/>
              </w:rPr>
              <w:t>）</w:t>
            </w:r>
          </w:p>
        </w:tc>
      </w:tr>
      <w:tr w:rsidR="00970277" w:rsidTr="00455A72">
        <w:trPr>
          <w:trHeight w:val="2476"/>
          <w:jc w:val="center"/>
        </w:trPr>
        <w:tc>
          <w:tcPr>
            <w:tcW w:w="922" w:type="dxa"/>
            <w:vMerge/>
            <w:vAlign w:val="center"/>
          </w:tcPr>
          <w:p w:rsidR="00970277" w:rsidRDefault="00970277">
            <w:pPr>
              <w:pStyle w:val="afa"/>
              <w:adjustRightInd w:val="0"/>
              <w:snapToGrid w:val="0"/>
              <w:spacing w:line="440" w:lineRule="exact"/>
              <w:rPr>
                <w:rFonts w:ascii="Times New Roman" w:eastAsia="宋体" w:hAnsi="Times New Roman"/>
                <w:b/>
                <w:bCs/>
                <w:color w:val="000000" w:themeColor="text1"/>
                <w:sz w:val="24"/>
                <w:szCs w:val="24"/>
              </w:rPr>
            </w:pPr>
          </w:p>
        </w:tc>
        <w:tc>
          <w:tcPr>
            <w:tcW w:w="1898" w:type="dxa"/>
            <w:gridSpan w:val="2"/>
            <w:tcBorders>
              <w:top w:val="single" w:sz="4" w:space="0" w:color="auto"/>
            </w:tcBorders>
            <w:vAlign w:val="center"/>
          </w:tcPr>
          <w:p w:rsidR="00970277" w:rsidRDefault="008A61FD" w:rsidP="00455A72">
            <w:pPr>
              <w:adjustRightInd w:val="0"/>
              <w:snapToGrid w:val="0"/>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无组织非甲烷总烃</w:t>
            </w:r>
          </w:p>
        </w:tc>
        <w:tc>
          <w:tcPr>
            <w:tcW w:w="2126" w:type="dxa"/>
            <w:tcBorders>
              <w:top w:val="single" w:sz="4" w:space="0" w:color="auto"/>
            </w:tcBorders>
            <w:vAlign w:val="center"/>
          </w:tcPr>
          <w:p w:rsidR="00970277" w:rsidRDefault="008A61FD" w:rsidP="00455A72">
            <w:pPr>
              <w:adjustRightInd w:val="0"/>
              <w:snapToGrid w:val="0"/>
              <w:spacing w:line="360" w:lineRule="exact"/>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设置封闭集气罩，提高收集效率；车间封闭</w:t>
            </w:r>
          </w:p>
        </w:tc>
        <w:tc>
          <w:tcPr>
            <w:tcW w:w="4378" w:type="dxa"/>
            <w:tcBorders>
              <w:top w:val="single" w:sz="4" w:space="0" w:color="auto"/>
            </w:tcBorders>
            <w:vAlign w:val="center"/>
          </w:tcPr>
          <w:p w:rsidR="00970277" w:rsidRDefault="008A61FD" w:rsidP="00455A72">
            <w:pPr>
              <w:pStyle w:val="a8"/>
              <w:tabs>
                <w:tab w:val="left" w:pos="210"/>
              </w:tabs>
              <w:snapToGrid w:val="0"/>
              <w:spacing w:line="360" w:lineRule="exact"/>
              <w:ind w:firstLineChars="0" w:firstLine="0"/>
              <w:jc w:val="center"/>
              <w:rPr>
                <w:rFonts w:ascii="Times New Roman" w:eastAsia="宋体"/>
                <w:color w:val="000000" w:themeColor="text1"/>
                <w:sz w:val="24"/>
              </w:rPr>
            </w:pPr>
            <w:r>
              <w:rPr>
                <w:rFonts w:ascii="Times New Roman" w:eastAsia="宋体" w:hint="eastAsia"/>
                <w:color w:val="000000" w:themeColor="text1"/>
                <w:sz w:val="24"/>
              </w:rPr>
              <w:t>《关于全省开展工业企业挥发性有机物专项治理工作中排放建议值的通知》（豫环攻坚办</w:t>
            </w:r>
            <w:r>
              <w:rPr>
                <w:rFonts w:ascii="Times New Roman" w:eastAsia="宋体" w:hAnsi="Times New Roman" w:hint="eastAsia"/>
                <w:color w:val="000000" w:themeColor="text1"/>
                <w:sz w:val="24"/>
              </w:rPr>
              <w:t>[2017]162</w:t>
            </w:r>
            <w:r>
              <w:rPr>
                <w:rFonts w:ascii="Times New Roman" w:eastAsia="宋体" w:hint="eastAsia"/>
                <w:color w:val="000000" w:themeColor="text1"/>
                <w:sz w:val="24"/>
              </w:rPr>
              <w:t>号文）（生产车间或生产设备边界挥发性有机物排放建议值非甲烷总烃</w:t>
            </w:r>
            <w:r>
              <w:rPr>
                <w:rFonts w:ascii="Times New Roman" w:eastAsia="宋体" w:hint="eastAsia"/>
                <w:color w:val="000000" w:themeColor="text1"/>
                <w:sz w:val="24"/>
              </w:rPr>
              <w:t>4.0</w:t>
            </w:r>
            <w:r>
              <w:rPr>
                <w:rFonts w:ascii="Times New Roman" w:eastAsia="宋体" w:hAnsi="Times New Roman" w:hint="eastAsia"/>
                <w:color w:val="000000" w:themeColor="text1"/>
                <w:sz w:val="24"/>
              </w:rPr>
              <w:t>mg/m</w:t>
            </w:r>
            <w:r>
              <w:rPr>
                <w:rFonts w:ascii="Times New Roman" w:eastAsia="宋体" w:hAnsi="Times New Roman" w:hint="eastAsia"/>
                <w:color w:val="000000" w:themeColor="text1"/>
                <w:sz w:val="24"/>
                <w:vertAlign w:val="superscript"/>
              </w:rPr>
              <w:t>3</w:t>
            </w:r>
            <w:r>
              <w:rPr>
                <w:rFonts w:ascii="Times New Roman" w:eastAsia="宋体" w:hint="eastAsia"/>
                <w:color w:val="000000" w:themeColor="text1"/>
                <w:sz w:val="24"/>
              </w:rPr>
              <w:t>，工业企业边界挥发性有机物排放建议值非甲烷总烃</w:t>
            </w:r>
            <w:r>
              <w:rPr>
                <w:rFonts w:ascii="Times New Roman" w:eastAsia="宋体" w:hint="eastAsia"/>
                <w:color w:val="000000" w:themeColor="text1"/>
                <w:sz w:val="24"/>
              </w:rPr>
              <w:t>2.0</w:t>
            </w:r>
            <w:r>
              <w:rPr>
                <w:rFonts w:ascii="Times New Roman" w:eastAsia="宋体" w:hAnsi="Times New Roman" w:hint="eastAsia"/>
                <w:color w:val="000000" w:themeColor="text1"/>
                <w:sz w:val="24"/>
              </w:rPr>
              <w:t>mg/m</w:t>
            </w:r>
            <w:r>
              <w:rPr>
                <w:rFonts w:ascii="Times New Roman" w:eastAsia="宋体" w:hAnsi="Times New Roman" w:hint="eastAsia"/>
                <w:color w:val="000000" w:themeColor="text1"/>
                <w:sz w:val="24"/>
                <w:vertAlign w:val="superscript"/>
              </w:rPr>
              <w:t>3</w:t>
            </w:r>
            <w:r>
              <w:rPr>
                <w:rFonts w:ascii="Times New Roman" w:eastAsia="宋体" w:hint="eastAsia"/>
                <w:color w:val="000000" w:themeColor="text1"/>
                <w:sz w:val="24"/>
              </w:rPr>
              <w:t>）</w:t>
            </w:r>
          </w:p>
        </w:tc>
      </w:tr>
      <w:tr w:rsidR="00970277" w:rsidTr="00455A72">
        <w:trPr>
          <w:trHeight w:val="1727"/>
          <w:jc w:val="center"/>
        </w:trPr>
        <w:tc>
          <w:tcPr>
            <w:tcW w:w="922" w:type="dxa"/>
            <w:tcBorders>
              <w:top w:val="single" w:sz="4" w:space="0" w:color="auto"/>
            </w:tcBorders>
            <w:vAlign w:val="center"/>
          </w:tcPr>
          <w:p w:rsidR="00970277" w:rsidRDefault="008A61FD">
            <w:pPr>
              <w:pStyle w:val="afa"/>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水</w:t>
            </w:r>
          </w:p>
          <w:p w:rsidR="00970277" w:rsidRDefault="008A61FD">
            <w:pPr>
              <w:pStyle w:val="afa"/>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污</w:t>
            </w:r>
          </w:p>
          <w:p w:rsidR="00970277" w:rsidRDefault="008A61FD">
            <w:pPr>
              <w:pStyle w:val="afa"/>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染</w:t>
            </w:r>
          </w:p>
          <w:p w:rsidR="00970277" w:rsidRDefault="008A61FD">
            <w:pPr>
              <w:pStyle w:val="afa"/>
              <w:adjustRightInd w:val="0"/>
              <w:snapToGrid w:val="0"/>
              <w:spacing w:line="440" w:lineRule="exact"/>
              <w:rPr>
                <w:rFonts w:ascii="Times New Roman" w:eastAsia="宋体" w:hAnsi="Times New Roman"/>
                <w:color w:val="000000" w:themeColor="text1"/>
                <w:sz w:val="24"/>
                <w:szCs w:val="24"/>
              </w:rPr>
            </w:pPr>
            <w:r>
              <w:rPr>
                <w:rFonts w:ascii="Times New Roman" w:eastAsia="宋体" w:hAnsi="Times New Roman"/>
                <w:b/>
                <w:bCs/>
                <w:color w:val="000000" w:themeColor="text1"/>
                <w:sz w:val="24"/>
                <w:szCs w:val="24"/>
              </w:rPr>
              <w:t>物</w:t>
            </w:r>
          </w:p>
        </w:tc>
        <w:tc>
          <w:tcPr>
            <w:tcW w:w="1047" w:type="dxa"/>
            <w:tcBorders>
              <w:top w:val="single" w:sz="4" w:space="0" w:color="auto"/>
            </w:tcBorders>
            <w:vAlign w:val="center"/>
          </w:tcPr>
          <w:p w:rsidR="00970277" w:rsidRDefault="008A61FD" w:rsidP="00455A72">
            <w:pPr>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职工生活</w:t>
            </w:r>
          </w:p>
        </w:tc>
        <w:tc>
          <w:tcPr>
            <w:tcW w:w="851" w:type="dxa"/>
            <w:tcBorders>
              <w:top w:val="single" w:sz="4" w:space="0" w:color="auto"/>
            </w:tcBorders>
            <w:vAlign w:val="center"/>
          </w:tcPr>
          <w:p w:rsidR="00970277" w:rsidRDefault="008A61FD" w:rsidP="00455A72">
            <w:pPr>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生活污水</w:t>
            </w:r>
          </w:p>
        </w:tc>
        <w:tc>
          <w:tcPr>
            <w:tcW w:w="2126" w:type="dxa"/>
            <w:tcBorders>
              <w:top w:val="single" w:sz="4" w:space="0" w:color="auto"/>
            </w:tcBorders>
            <w:vAlign w:val="center"/>
          </w:tcPr>
          <w:p w:rsidR="00970277" w:rsidRDefault="008A61FD" w:rsidP="00455A72">
            <w:pPr>
              <w:adjustRightInd w:val="0"/>
              <w:snapToGrid w:val="0"/>
              <w:spacing w:line="360" w:lineRule="exact"/>
              <w:jc w:val="center"/>
              <w:rPr>
                <w:rFonts w:ascii="Times New Roman" w:eastAsia="宋体" w:hAnsi="Times New Roman"/>
                <w:bCs/>
                <w:color w:val="000000" w:themeColor="text1"/>
                <w:sz w:val="24"/>
              </w:rPr>
            </w:pPr>
            <w:r>
              <w:rPr>
                <w:rFonts w:ascii="Times New Roman" w:eastAsia="宋体" w:hint="eastAsia"/>
                <w:color w:val="000000" w:themeColor="text1"/>
                <w:sz w:val="24"/>
              </w:rPr>
              <w:t>本项目利用原有职工，不新增职工人数，不新增废水</w:t>
            </w:r>
          </w:p>
        </w:tc>
        <w:tc>
          <w:tcPr>
            <w:tcW w:w="4378" w:type="dxa"/>
            <w:tcBorders>
              <w:top w:val="single" w:sz="4" w:space="0" w:color="auto"/>
            </w:tcBorders>
            <w:vAlign w:val="center"/>
          </w:tcPr>
          <w:p w:rsidR="00970277" w:rsidRDefault="008A61FD" w:rsidP="00455A72">
            <w:pPr>
              <w:pStyle w:val="a8"/>
              <w:tabs>
                <w:tab w:val="left" w:pos="210"/>
              </w:tabs>
              <w:snapToGrid w:val="0"/>
              <w:spacing w:line="360" w:lineRule="exact"/>
              <w:ind w:firstLineChars="0" w:firstLine="0"/>
              <w:jc w:val="center"/>
              <w:rPr>
                <w:rFonts w:ascii="Times New Roman" w:eastAsia="宋体" w:hAnsi="Times New Roman"/>
                <w:color w:val="000000" w:themeColor="text1"/>
                <w:spacing w:val="-6"/>
                <w:sz w:val="24"/>
              </w:rPr>
            </w:pPr>
            <w:r>
              <w:rPr>
                <w:rFonts w:ascii="Times New Roman" w:eastAsia="宋体" w:hAnsi="Times New Roman" w:hint="eastAsia"/>
                <w:color w:val="000000" w:themeColor="text1"/>
                <w:sz w:val="24"/>
              </w:rPr>
              <w:t>/</w:t>
            </w:r>
          </w:p>
        </w:tc>
      </w:tr>
      <w:tr w:rsidR="00970277" w:rsidTr="00455A72">
        <w:trPr>
          <w:trHeight w:val="1270"/>
          <w:jc w:val="center"/>
        </w:trPr>
        <w:tc>
          <w:tcPr>
            <w:tcW w:w="922" w:type="dxa"/>
            <w:vMerge w:val="restart"/>
            <w:tcBorders>
              <w:top w:val="single" w:sz="4" w:space="0" w:color="auto"/>
            </w:tcBorders>
            <w:vAlign w:val="center"/>
          </w:tcPr>
          <w:p w:rsidR="00970277" w:rsidRDefault="008A61FD">
            <w:pPr>
              <w:pStyle w:val="afa"/>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固</w:t>
            </w:r>
          </w:p>
          <w:p w:rsidR="00970277" w:rsidRDefault="008A61FD">
            <w:pPr>
              <w:pStyle w:val="afa"/>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体</w:t>
            </w:r>
          </w:p>
          <w:p w:rsidR="00970277" w:rsidRDefault="008A61FD">
            <w:pPr>
              <w:pStyle w:val="afa"/>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废</w:t>
            </w:r>
          </w:p>
          <w:p w:rsidR="00970277" w:rsidRDefault="008A61FD">
            <w:pPr>
              <w:pStyle w:val="afa"/>
              <w:adjustRightInd w:val="0"/>
              <w:snapToGrid w:val="0"/>
              <w:spacing w:line="440" w:lineRule="exact"/>
              <w:rPr>
                <w:rFonts w:ascii="Times New Roman" w:eastAsia="宋体" w:hAnsi="Times New Roman"/>
                <w:color w:val="000000" w:themeColor="text1"/>
                <w:sz w:val="24"/>
                <w:szCs w:val="24"/>
              </w:rPr>
            </w:pPr>
            <w:r>
              <w:rPr>
                <w:rFonts w:ascii="Times New Roman" w:eastAsia="宋体" w:hAnsi="Times New Roman"/>
                <w:b/>
                <w:bCs/>
                <w:color w:val="000000" w:themeColor="text1"/>
                <w:sz w:val="24"/>
                <w:szCs w:val="24"/>
              </w:rPr>
              <w:t>物</w:t>
            </w:r>
          </w:p>
        </w:tc>
        <w:tc>
          <w:tcPr>
            <w:tcW w:w="1047" w:type="dxa"/>
            <w:tcBorders>
              <w:top w:val="single" w:sz="4" w:space="0" w:color="auto"/>
            </w:tcBorders>
            <w:vAlign w:val="center"/>
          </w:tcPr>
          <w:p w:rsidR="00970277" w:rsidRDefault="008A61FD" w:rsidP="00455A72">
            <w:pPr>
              <w:spacing w:line="36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拉丝和圆织工序</w:t>
            </w:r>
          </w:p>
        </w:tc>
        <w:tc>
          <w:tcPr>
            <w:tcW w:w="851" w:type="dxa"/>
            <w:tcBorders>
              <w:top w:val="single" w:sz="4" w:space="0" w:color="auto"/>
            </w:tcBorders>
            <w:vAlign w:val="center"/>
          </w:tcPr>
          <w:p w:rsidR="00970277" w:rsidRDefault="008A61FD" w:rsidP="00455A72">
            <w:pPr>
              <w:spacing w:line="36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废扁丝</w:t>
            </w:r>
          </w:p>
        </w:tc>
        <w:tc>
          <w:tcPr>
            <w:tcW w:w="2126" w:type="dxa"/>
            <w:tcBorders>
              <w:top w:val="single" w:sz="4" w:space="0" w:color="auto"/>
            </w:tcBorders>
            <w:vAlign w:val="center"/>
          </w:tcPr>
          <w:p w:rsidR="00970277" w:rsidRDefault="008A61FD" w:rsidP="00455A72">
            <w:pPr>
              <w:adjustRightInd w:val="0"/>
              <w:snapToGrid w:val="0"/>
              <w:spacing w:line="360" w:lineRule="exact"/>
              <w:jc w:val="center"/>
              <w:rPr>
                <w:rFonts w:ascii="Times New Roman" w:eastAsia="宋体" w:hAnsi="Times New Roman"/>
                <w:color w:val="000000" w:themeColor="text1"/>
                <w:sz w:val="24"/>
                <w:highlight w:val="yellow"/>
              </w:rPr>
            </w:pPr>
            <w:r>
              <w:rPr>
                <w:rFonts w:ascii="Times New Roman" w:eastAsia="宋体" w:hAnsi="Times New Roman"/>
                <w:color w:val="000000" w:themeColor="text1"/>
                <w:sz w:val="24"/>
              </w:rPr>
              <w:t>集中收集后</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回用于生产</w:t>
            </w:r>
          </w:p>
        </w:tc>
        <w:tc>
          <w:tcPr>
            <w:tcW w:w="4378" w:type="dxa"/>
            <w:vMerge w:val="restart"/>
            <w:tcBorders>
              <w:top w:val="single" w:sz="4" w:space="0" w:color="auto"/>
            </w:tcBorders>
            <w:vAlign w:val="center"/>
          </w:tcPr>
          <w:p w:rsidR="00970277" w:rsidRDefault="008A61FD" w:rsidP="00455A72">
            <w:pPr>
              <w:spacing w:line="360" w:lineRule="exact"/>
              <w:jc w:val="center"/>
              <w:rPr>
                <w:rFonts w:ascii="Times New Roman" w:eastAsia="宋体" w:hAnsi="Times New Roman"/>
                <w:color w:val="000000" w:themeColor="text1"/>
                <w:spacing w:val="-6"/>
                <w:sz w:val="24"/>
              </w:rPr>
            </w:pPr>
            <w:r>
              <w:rPr>
                <w:rFonts w:ascii="Times New Roman" w:eastAsia="宋体" w:hAnsi="Times New Roman"/>
                <w:color w:val="000000" w:themeColor="text1"/>
                <w:spacing w:val="-6"/>
                <w:sz w:val="24"/>
              </w:rPr>
              <w:t>《一般工业固体废物贮存、处置场污染控制标准》（</w:t>
            </w:r>
            <w:r>
              <w:rPr>
                <w:rFonts w:ascii="Times New Roman" w:eastAsia="宋体" w:hAnsi="Times New Roman"/>
                <w:color w:val="000000" w:themeColor="text1"/>
                <w:spacing w:val="-6"/>
                <w:sz w:val="24"/>
              </w:rPr>
              <w:t>GB 18599-2001</w:t>
            </w:r>
            <w:r>
              <w:rPr>
                <w:rFonts w:ascii="Times New Roman" w:eastAsia="宋体" w:hAnsi="Times New Roman"/>
                <w:color w:val="000000" w:themeColor="text1"/>
                <w:spacing w:val="-6"/>
                <w:sz w:val="24"/>
              </w:rPr>
              <w:t>）及</w:t>
            </w:r>
            <w:r>
              <w:rPr>
                <w:rFonts w:ascii="Times New Roman" w:eastAsia="宋体" w:hAnsi="Times New Roman" w:hint="eastAsia"/>
                <w:color w:val="000000" w:themeColor="text1"/>
                <w:spacing w:val="-6"/>
                <w:sz w:val="24"/>
              </w:rPr>
              <w:t>2013</w:t>
            </w:r>
            <w:r>
              <w:rPr>
                <w:rFonts w:ascii="Times New Roman" w:eastAsia="宋体" w:hAnsi="Times New Roman" w:hint="eastAsia"/>
                <w:color w:val="000000" w:themeColor="text1"/>
                <w:spacing w:val="-6"/>
                <w:sz w:val="24"/>
              </w:rPr>
              <w:t>年</w:t>
            </w:r>
            <w:r>
              <w:rPr>
                <w:rFonts w:ascii="Times New Roman" w:eastAsia="宋体" w:hAnsi="Times New Roman"/>
                <w:color w:val="000000" w:themeColor="text1"/>
                <w:spacing w:val="-6"/>
                <w:sz w:val="24"/>
              </w:rPr>
              <w:t>修改单</w:t>
            </w:r>
          </w:p>
        </w:tc>
      </w:tr>
      <w:tr w:rsidR="00970277" w:rsidTr="00455A72">
        <w:trPr>
          <w:trHeight w:val="779"/>
          <w:jc w:val="center"/>
        </w:trPr>
        <w:tc>
          <w:tcPr>
            <w:tcW w:w="922" w:type="dxa"/>
            <w:vMerge/>
            <w:vAlign w:val="center"/>
          </w:tcPr>
          <w:p w:rsidR="00970277" w:rsidRDefault="00970277">
            <w:pPr>
              <w:pStyle w:val="21"/>
              <w:spacing w:after="0" w:line="440" w:lineRule="exact"/>
              <w:ind w:leftChars="0" w:left="0" w:firstLineChars="0" w:firstLine="0"/>
              <w:jc w:val="center"/>
              <w:rPr>
                <w:color w:val="000000" w:themeColor="text1"/>
                <w:sz w:val="24"/>
              </w:rPr>
            </w:pPr>
          </w:p>
        </w:tc>
        <w:tc>
          <w:tcPr>
            <w:tcW w:w="1047" w:type="dxa"/>
            <w:tcBorders>
              <w:top w:val="single" w:sz="4" w:space="0" w:color="auto"/>
            </w:tcBorders>
            <w:vAlign w:val="center"/>
          </w:tcPr>
          <w:p w:rsidR="00970277" w:rsidRDefault="008A61FD" w:rsidP="00455A72">
            <w:pPr>
              <w:spacing w:line="360" w:lineRule="exact"/>
              <w:jc w:val="center"/>
              <w:rPr>
                <w:rFonts w:ascii="Times New Roman" w:eastAsia="宋体" w:hAnsi="Times New Roman"/>
                <w:bCs/>
                <w:color w:val="000000" w:themeColor="text1"/>
                <w:sz w:val="24"/>
              </w:rPr>
            </w:pPr>
            <w:r>
              <w:rPr>
                <w:rFonts w:ascii="Times New Roman" w:eastAsia="宋体" w:hAnsi="Times New Roman" w:hint="eastAsia"/>
                <w:bCs/>
                <w:color w:val="000000" w:themeColor="text1"/>
                <w:sz w:val="24"/>
              </w:rPr>
              <w:t>裁袋工序</w:t>
            </w:r>
          </w:p>
        </w:tc>
        <w:tc>
          <w:tcPr>
            <w:tcW w:w="851" w:type="dxa"/>
            <w:tcBorders>
              <w:top w:val="single" w:sz="4" w:space="0" w:color="auto"/>
            </w:tcBorders>
            <w:vAlign w:val="center"/>
          </w:tcPr>
          <w:p w:rsidR="00970277" w:rsidRDefault="008A61FD" w:rsidP="00455A72">
            <w:pPr>
              <w:spacing w:line="36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边角料</w:t>
            </w:r>
          </w:p>
        </w:tc>
        <w:tc>
          <w:tcPr>
            <w:tcW w:w="2126" w:type="dxa"/>
            <w:vAlign w:val="center"/>
          </w:tcPr>
          <w:p w:rsidR="00970277" w:rsidRDefault="008A61FD" w:rsidP="00455A72">
            <w:pPr>
              <w:adjustRightInd w:val="0"/>
              <w:snapToGrid w:val="0"/>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集中收集后</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回用于生产</w:t>
            </w:r>
          </w:p>
        </w:tc>
        <w:tc>
          <w:tcPr>
            <w:tcW w:w="4378" w:type="dxa"/>
            <w:vMerge/>
            <w:vAlign w:val="center"/>
          </w:tcPr>
          <w:p w:rsidR="00970277" w:rsidRDefault="00970277" w:rsidP="00455A72">
            <w:pPr>
              <w:pStyle w:val="21"/>
              <w:spacing w:after="0" w:line="360" w:lineRule="exact"/>
              <w:ind w:leftChars="0" w:left="0" w:firstLineChars="0" w:firstLine="0"/>
              <w:jc w:val="center"/>
              <w:rPr>
                <w:color w:val="000000" w:themeColor="text1"/>
                <w:sz w:val="24"/>
              </w:rPr>
            </w:pPr>
          </w:p>
        </w:tc>
      </w:tr>
      <w:tr w:rsidR="00970277" w:rsidTr="00455A72">
        <w:trPr>
          <w:trHeight w:val="1006"/>
          <w:jc w:val="center"/>
        </w:trPr>
        <w:tc>
          <w:tcPr>
            <w:tcW w:w="922" w:type="dxa"/>
            <w:vMerge/>
            <w:vAlign w:val="center"/>
          </w:tcPr>
          <w:p w:rsidR="00970277" w:rsidRDefault="00970277">
            <w:pPr>
              <w:pStyle w:val="21"/>
              <w:spacing w:after="0" w:line="440" w:lineRule="exact"/>
              <w:ind w:leftChars="0" w:left="0" w:firstLineChars="0" w:firstLine="0"/>
              <w:jc w:val="center"/>
              <w:rPr>
                <w:color w:val="000000" w:themeColor="text1"/>
                <w:sz w:val="24"/>
              </w:rPr>
            </w:pPr>
          </w:p>
        </w:tc>
        <w:tc>
          <w:tcPr>
            <w:tcW w:w="1047" w:type="dxa"/>
            <w:tcBorders>
              <w:top w:val="single" w:sz="4" w:space="0" w:color="auto"/>
            </w:tcBorders>
            <w:vAlign w:val="center"/>
          </w:tcPr>
          <w:p w:rsidR="00970277" w:rsidRDefault="008A61FD" w:rsidP="00455A72">
            <w:pPr>
              <w:spacing w:line="360" w:lineRule="exact"/>
              <w:jc w:val="center"/>
              <w:rPr>
                <w:rFonts w:ascii="Times New Roman" w:eastAsia="宋体" w:hAnsi="Times New Roman"/>
                <w:bCs/>
                <w:color w:val="000000" w:themeColor="text1"/>
                <w:sz w:val="24"/>
              </w:rPr>
            </w:pPr>
            <w:r>
              <w:rPr>
                <w:rFonts w:ascii="Times New Roman" w:eastAsia="宋体" w:hAnsi="Times New Roman" w:hint="eastAsia"/>
                <w:bCs/>
                <w:color w:val="000000" w:themeColor="text1"/>
                <w:sz w:val="24"/>
              </w:rPr>
              <w:t>吹膜和套内膜工序</w:t>
            </w:r>
          </w:p>
        </w:tc>
        <w:tc>
          <w:tcPr>
            <w:tcW w:w="851" w:type="dxa"/>
            <w:tcBorders>
              <w:top w:val="single" w:sz="4" w:space="0" w:color="auto"/>
            </w:tcBorders>
            <w:vAlign w:val="center"/>
          </w:tcPr>
          <w:p w:rsidR="00970277" w:rsidRDefault="008A61FD" w:rsidP="00455A72">
            <w:pPr>
              <w:spacing w:line="36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不合格产品</w:t>
            </w:r>
          </w:p>
        </w:tc>
        <w:tc>
          <w:tcPr>
            <w:tcW w:w="2126" w:type="dxa"/>
            <w:vAlign w:val="center"/>
          </w:tcPr>
          <w:p w:rsidR="00970277" w:rsidRDefault="008A61FD" w:rsidP="00455A72">
            <w:pPr>
              <w:adjustRightInd w:val="0"/>
              <w:snapToGrid w:val="0"/>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集中收集后</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回用于生产</w:t>
            </w:r>
          </w:p>
        </w:tc>
        <w:tc>
          <w:tcPr>
            <w:tcW w:w="4378" w:type="dxa"/>
            <w:vMerge/>
            <w:vAlign w:val="center"/>
          </w:tcPr>
          <w:p w:rsidR="00970277" w:rsidRDefault="00970277" w:rsidP="00455A72">
            <w:pPr>
              <w:pStyle w:val="21"/>
              <w:spacing w:after="0" w:line="360" w:lineRule="exact"/>
              <w:ind w:leftChars="0" w:left="0" w:firstLineChars="0" w:firstLine="0"/>
              <w:jc w:val="center"/>
              <w:rPr>
                <w:color w:val="000000" w:themeColor="text1"/>
                <w:sz w:val="24"/>
              </w:rPr>
            </w:pPr>
          </w:p>
        </w:tc>
      </w:tr>
      <w:tr w:rsidR="00970277" w:rsidTr="00455A72">
        <w:trPr>
          <w:trHeight w:val="644"/>
          <w:jc w:val="center"/>
        </w:trPr>
        <w:tc>
          <w:tcPr>
            <w:tcW w:w="922" w:type="dxa"/>
            <w:vMerge/>
            <w:vAlign w:val="center"/>
          </w:tcPr>
          <w:p w:rsidR="00970277" w:rsidRDefault="00970277">
            <w:pPr>
              <w:pStyle w:val="21"/>
              <w:spacing w:after="0" w:line="440" w:lineRule="exact"/>
              <w:ind w:leftChars="0" w:left="0" w:firstLineChars="0" w:firstLine="0"/>
              <w:jc w:val="center"/>
              <w:rPr>
                <w:color w:val="000000" w:themeColor="text1"/>
                <w:sz w:val="24"/>
              </w:rPr>
            </w:pPr>
          </w:p>
        </w:tc>
        <w:tc>
          <w:tcPr>
            <w:tcW w:w="1047" w:type="dxa"/>
            <w:vMerge w:val="restart"/>
            <w:tcBorders>
              <w:top w:val="single" w:sz="4" w:space="0" w:color="auto"/>
            </w:tcBorders>
            <w:vAlign w:val="center"/>
          </w:tcPr>
          <w:p w:rsidR="00970277" w:rsidRDefault="008A61FD" w:rsidP="00455A72">
            <w:pPr>
              <w:spacing w:line="360" w:lineRule="exact"/>
              <w:jc w:val="center"/>
              <w:rPr>
                <w:rFonts w:ascii="Times New Roman" w:eastAsia="宋体" w:hAnsi="Times New Roman"/>
                <w:bCs/>
                <w:color w:val="000000" w:themeColor="text1"/>
                <w:sz w:val="24"/>
              </w:rPr>
            </w:pPr>
            <w:r>
              <w:rPr>
                <w:rFonts w:ascii="Times New Roman" w:eastAsia="宋体" w:hAnsi="Times New Roman" w:hint="eastAsia"/>
                <w:bCs/>
                <w:color w:val="000000" w:themeColor="text1"/>
                <w:sz w:val="24"/>
              </w:rPr>
              <w:t>废气处理过程</w:t>
            </w:r>
          </w:p>
        </w:tc>
        <w:tc>
          <w:tcPr>
            <w:tcW w:w="851" w:type="dxa"/>
            <w:tcBorders>
              <w:top w:val="single" w:sz="4" w:space="0" w:color="auto"/>
            </w:tcBorders>
            <w:vAlign w:val="center"/>
          </w:tcPr>
          <w:p w:rsidR="00970277" w:rsidRDefault="008A61FD" w:rsidP="00455A72">
            <w:pPr>
              <w:spacing w:line="36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废催化剂</w:t>
            </w:r>
          </w:p>
        </w:tc>
        <w:tc>
          <w:tcPr>
            <w:tcW w:w="2126" w:type="dxa"/>
            <w:vAlign w:val="center"/>
          </w:tcPr>
          <w:p w:rsidR="00970277" w:rsidRDefault="008A61FD" w:rsidP="00455A72">
            <w:pPr>
              <w:adjustRightInd w:val="0"/>
              <w:snapToGrid w:val="0"/>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集中收集后</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定期交由厂家回收</w:t>
            </w:r>
          </w:p>
        </w:tc>
        <w:tc>
          <w:tcPr>
            <w:tcW w:w="4378" w:type="dxa"/>
            <w:vMerge/>
            <w:vAlign w:val="center"/>
          </w:tcPr>
          <w:p w:rsidR="00970277" w:rsidRDefault="00970277" w:rsidP="00455A72">
            <w:pPr>
              <w:pStyle w:val="21"/>
              <w:spacing w:after="0" w:line="360" w:lineRule="exact"/>
              <w:ind w:leftChars="0" w:left="0" w:firstLineChars="0" w:firstLine="0"/>
              <w:jc w:val="center"/>
              <w:rPr>
                <w:color w:val="000000" w:themeColor="text1"/>
                <w:sz w:val="24"/>
              </w:rPr>
            </w:pPr>
          </w:p>
        </w:tc>
      </w:tr>
      <w:tr w:rsidR="00970277" w:rsidTr="00455A72">
        <w:trPr>
          <w:trHeight w:val="922"/>
          <w:jc w:val="center"/>
        </w:trPr>
        <w:tc>
          <w:tcPr>
            <w:tcW w:w="922" w:type="dxa"/>
            <w:vMerge/>
            <w:vAlign w:val="center"/>
          </w:tcPr>
          <w:p w:rsidR="00970277" w:rsidRDefault="00970277">
            <w:pPr>
              <w:pStyle w:val="21"/>
              <w:spacing w:after="0" w:line="440" w:lineRule="exact"/>
              <w:ind w:leftChars="0" w:left="0" w:firstLineChars="0" w:firstLine="0"/>
              <w:jc w:val="center"/>
              <w:rPr>
                <w:color w:val="000000" w:themeColor="text1"/>
                <w:sz w:val="24"/>
              </w:rPr>
            </w:pPr>
          </w:p>
        </w:tc>
        <w:tc>
          <w:tcPr>
            <w:tcW w:w="1047" w:type="dxa"/>
            <w:vMerge/>
            <w:vAlign w:val="center"/>
          </w:tcPr>
          <w:p w:rsidR="00970277" w:rsidRDefault="00970277" w:rsidP="00455A72">
            <w:pPr>
              <w:spacing w:line="360" w:lineRule="exact"/>
              <w:jc w:val="center"/>
              <w:rPr>
                <w:rFonts w:ascii="Times New Roman" w:eastAsia="宋体" w:hAnsi="Times New Roman"/>
                <w:bCs/>
                <w:color w:val="000000" w:themeColor="text1"/>
                <w:sz w:val="24"/>
              </w:rPr>
            </w:pPr>
          </w:p>
        </w:tc>
        <w:tc>
          <w:tcPr>
            <w:tcW w:w="851" w:type="dxa"/>
            <w:tcBorders>
              <w:top w:val="single" w:sz="4" w:space="0" w:color="auto"/>
            </w:tcBorders>
            <w:vAlign w:val="center"/>
          </w:tcPr>
          <w:p w:rsidR="00970277" w:rsidRDefault="008A61FD" w:rsidP="00455A72">
            <w:pPr>
              <w:spacing w:line="36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w:t>
            </w:r>
            <w:r>
              <w:rPr>
                <w:rFonts w:ascii="Times New Roman" w:eastAsia="宋体" w:hint="eastAsia"/>
                <w:color w:val="000000" w:themeColor="text1"/>
                <w:sz w:val="24"/>
              </w:rPr>
              <w:t>铂催化剂</w:t>
            </w:r>
          </w:p>
        </w:tc>
        <w:tc>
          <w:tcPr>
            <w:tcW w:w="2126" w:type="dxa"/>
            <w:vMerge w:val="restart"/>
            <w:vAlign w:val="center"/>
          </w:tcPr>
          <w:p w:rsidR="00970277" w:rsidRDefault="008A61FD" w:rsidP="00455A72">
            <w:pPr>
              <w:adjustRightInd w:val="0"/>
              <w:snapToGrid w:val="0"/>
              <w:spacing w:line="360" w:lineRule="exact"/>
              <w:jc w:val="center"/>
              <w:rPr>
                <w:rFonts w:ascii="Times New Roman" w:eastAsia="宋体" w:hAnsi="宋体"/>
                <w:color w:val="000000" w:themeColor="text1"/>
                <w:sz w:val="24"/>
              </w:rPr>
            </w:pPr>
            <w:r>
              <w:rPr>
                <w:rFonts w:ascii="Times New Roman" w:eastAsia="宋体" w:hAnsi="宋体" w:hint="eastAsia"/>
                <w:color w:val="000000" w:themeColor="text1"/>
                <w:sz w:val="24"/>
              </w:rPr>
              <w:t>经收集后，暂存于危废暂存间，定期交由有资质单位处置</w:t>
            </w:r>
          </w:p>
        </w:tc>
        <w:tc>
          <w:tcPr>
            <w:tcW w:w="4378" w:type="dxa"/>
            <w:vMerge w:val="restart"/>
            <w:vAlign w:val="center"/>
          </w:tcPr>
          <w:p w:rsidR="00970277" w:rsidRDefault="008A61FD" w:rsidP="00455A72">
            <w:pPr>
              <w:pStyle w:val="21"/>
              <w:spacing w:line="360" w:lineRule="exact"/>
              <w:ind w:firstLine="461"/>
              <w:jc w:val="center"/>
              <w:rPr>
                <w:color w:val="000000" w:themeColor="text1"/>
                <w:sz w:val="24"/>
              </w:rPr>
            </w:pPr>
            <w:r>
              <w:rPr>
                <w:rFonts w:hint="eastAsia"/>
                <w:color w:val="000000" w:themeColor="text1"/>
                <w:sz w:val="24"/>
              </w:rPr>
              <w:t>《危险废物贮存污染控制标准》（</w:t>
            </w:r>
            <w:r>
              <w:rPr>
                <w:color w:val="000000" w:themeColor="text1"/>
                <w:sz w:val="24"/>
              </w:rPr>
              <w:t>GB18597-2001</w:t>
            </w:r>
            <w:r>
              <w:rPr>
                <w:rFonts w:hint="eastAsia"/>
                <w:color w:val="000000" w:themeColor="text1"/>
                <w:sz w:val="24"/>
              </w:rPr>
              <w:t>）及</w:t>
            </w:r>
            <w:r>
              <w:rPr>
                <w:rFonts w:hint="eastAsia"/>
                <w:color w:val="000000" w:themeColor="text1"/>
                <w:sz w:val="24"/>
              </w:rPr>
              <w:t>2013</w:t>
            </w:r>
            <w:r>
              <w:rPr>
                <w:rFonts w:hint="eastAsia"/>
                <w:color w:val="000000" w:themeColor="text1"/>
                <w:sz w:val="24"/>
              </w:rPr>
              <w:t>年修改单</w:t>
            </w:r>
          </w:p>
        </w:tc>
      </w:tr>
      <w:tr w:rsidR="00970277" w:rsidTr="00455A72">
        <w:trPr>
          <w:trHeight w:val="998"/>
          <w:jc w:val="center"/>
        </w:trPr>
        <w:tc>
          <w:tcPr>
            <w:tcW w:w="922" w:type="dxa"/>
            <w:vMerge/>
            <w:vAlign w:val="center"/>
          </w:tcPr>
          <w:p w:rsidR="00970277" w:rsidRDefault="00970277">
            <w:pPr>
              <w:pStyle w:val="21"/>
              <w:spacing w:after="0" w:line="440" w:lineRule="exact"/>
              <w:ind w:leftChars="0" w:left="0" w:firstLineChars="0" w:firstLine="0"/>
              <w:jc w:val="center"/>
              <w:rPr>
                <w:color w:val="000000" w:themeColor="text1"/>
                <w:sz w:val="24"/>
              </w:rPr>
            </w:pPr>
          </w:p>
        </w:tc>
        <w:tc>
          <w:tcPr>
            <w:tcW w:w="1047" w:type="dxa"/>
            <w:vMerge/>
            <w:vAlign w:val="center"/>
          </w:tcPr>
          <w:p w:rsidR="00970277" w:rsidRDefault="00970277">
            <w:pPr>
              <w:spacing w:line="440" w:lineRule="exact"/>
              <w:jc w:val="center"/>
              <w:rPr>
                <w:rFonts w:ascii="Times New Roman" w:eastAsia="宋体" w:hAnsi="Times New Roman"/>
                <w:bCs/>
                <w:color w:val="000000" w:themeColor="text1"/>
                <w:sz w:val="24"/>
              </w:rPr>
            </w:pPr>
          </w:p>
        </w:tc>
        <w:tc>
          <w:tcPr>
            <w:tcW w:w="851" w:type="dxa"/>
            <w:tcBorders>
              <w:top w:val="single" w:sz="4" w:space="0" w:color="auto"/>
            </w:tcBorders>
            <w:vAlign w:val="center"/>
          </w:tcPr>
          <w:p w:rsidR="00970277" w:rsidRDefault="008A61FD" w:rsidP="00455A72">
            <w:pPr>
              <w:spacing w:line="36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废紫外灯管</w:t>
            </w:r>
          </w:p>
        </w:tc>
        <w:tc>
          <w:tcPr>
            <w:tcW w:w="2126" w:type="dxa"/>
            <w:vMerge/>
            <w:vAlign w:val="center"/>
          </w:tcPr>
          <w:p w:rsidR="00970277" w:rsidRDefault="00970277">
            <w:pPr>
              <w:adjustRightInd w:val="0"/>
              <w:snapToGrid w:val="0"/>
              <w:spacing w:line="440" w:lineRule="exact"/>
              <w:jc w:val="center"/>
              <w:rPr>
                <w:rFonts w:ascii="Times New Roman" w:eastAsia="宋体" w:hAnsi="宋体"/>
                <w:color w:val="000000" w:themeColor="text1"/>
                <w:sz w:val="24"/>
              </w:rPr>
            </w:pPr>
          </w:p>
        </w:tc>
        <w:tc>
          <w:tcPr>
            <w:tcW w:w="4378" w:type="dxa"/>
            <w:vMerge/>
            <w:vAlign w:val="center"/>
          </w:tcPr>
          <w:p w:rsidR="00970277" w:rsidRDefault="00970277">
            <w:pPr>
              <w:pStyle w:val="21"/>
              <w:spacing w:line="440" w:lineRule="exact"/>
              <w:ind w:firstLine="461"/>
              <w:jc w:val="center"/>
              <w:rPr>
                <w:color w:val="000000" w:themeColor="text1"/>
                <w:sz w:val="24"/>
              </w:rPr>
            </w:pPr>
          </w:p>
        </w:tc>
      </w:tr>
      <w:tr w:rsidR="00970277" w:rsidTr="00455A72">
        <w:trPr>
          <w:trHeight w:val="617"/>
          <w:jc w:val="center"/>
        </w:trPr>
        <w:tc>
          <w:tcPr>
            <w:tcW w:w="922" w:type="dxa"/>
            <w:vMerge/>
            <w:vAlign w:val="center"/>
          </w:tcPr>
          <w:p w:rsidR="00970277" w:rsidRDefault="00970277">
            <w:pPr>
              <w:pStyle w:val="21"/>
              <w:spacing w:after="0" w:line="440" w:lineRule="exact"/>
              <w:ind w:leftChars="0" w:left="0" w:firstLineChars="0" w:firstLine="0"/>
              <w:jc w:val="center"/>
              <w:rPr>
                <w:color w:val="000000" w:themeColor="text1"/>
                <w:sz w:val="24"/>
              </w:rPr>
            </w:pPr>
          </w:p>
        </w:tc>
        <w:tc>
          <w:tcPr>
            <w:tcW w:w="1047" w:type="dxa"/>
            <w:vMerge/>
            <w:vAlign w:val="center"/>
          </w:tcPr>
          <w:p w:rsidR="00970277" w:rsidRDefault="00970277">
            <w:pPr>
              <w:spacing w:line="440" w:lineRule="exact"/>
              <w:jc w:val="center"/>
              <w:rPr>
                <w:rFonts w:ascii="Times New Roman" w:eastAsia="宋体" w:hAnsi="Times New Roman"/>
                <w:bCs/>
                <w:color w:val="000000" w:themeColor="text1"/>
                <w:sz w:val="24"/>
              </w:rPr>
            </w:pPr>
          </w:p>
        </w:tc>
        <w:tc>
          <w:tcPr>
            <w:tcW w:w="851" w:type="dxa"/>
            <w:tcBorders>
              <w:top w:val="single" w:sz="4" w:space="0" w:color="auto"/>
            </w:tcBorders>
            <w:vAlign w:val="center"/>
          </w:tcPr>
          <w:p w:rsidR="00970277" w:rsidRDefault="008A61FD" w:rsidP="00455A72">
            <w:pPr>
              <w:spacing w:line="36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废活性炭</w:t>
            </w:r>
          </w:p>
        </w:tc>
        <w:tc>
          <w:tcPr>
            <w:tcW w:w="2126" w:type="dxa"/>
            <w:vMerge/>
            <w:vAlign w:val="center"/>
          </w:tcPr>
          <w:p w:rsidR="00970277" w:rsidRDefault="00970277">
            <w:pPr>
              <w:adjustRightInd w:val="0"/>
              <w:snapToGrid w:val="0"/>
              <w:spacing w:line="440" w:lineRule="exact"/>
              <w:jc w:val="center"/>
              <w:rPr>
                <w:rFonts w:ascii="Times New Roman" w:eastAsia="宋体" w:hAnsi="Times New Roman"/>
                <w:color w:val="000000" w:themeColor="text1"/>
                <w:sz w:val="24"/>
              </w:rPr>
            </w:pPr>
          </w:p>
        </w:tc>
        <w:tc>
          <w:tcPr>
            <w:tcW w:w="4378" w:type="dxa"/>
            <w:vMerge/>
            <w:vAlign w:val="center"/>
          </w:tcPr>
          <w:p w:rsidR="00970277" w:rsidRDefault="00970277">
            <w:pPr>
              <w:pStyle w:val="21"/>
              <w:spacing w:after="0" w:line="440" w:lineRule="exact"/>
              <w:ind w:leftChars="0" w:left="0" w:firstLineChars="0" w:firstLine="0"/>
              <w:jc w:val="center"/>
              <w:rPr>
                <w:color w:val="000000" w:themeColor="text1"/>
                <w:sz w:val="24"/>
              </w:rPr>
            </w:pPr>
          </w:p>
        </w:tc>
      </w:tr>
      <w:tr w:rsidR="00970277" w:rsidTr="00455A72">
        <w:trPr>
          <w:trHeight w:val="658"/>
          <w:jc w:val="center"/>
        </w:trPr>
        <w:tc>
          <w:tcPr>
            <w:tcW w:w="922" w:type="dxa"/>
            <w:vMerge/>
            <w:vAlign w:val="center"/>
          </w:tcPr>
          <w:p w:rsidR="00970277" w:rsidRDefault="00970277">
            <w:pPr>
              <w:pStyle w:val="21"/>
              <w:spacing w:after="0" w:line="440" w:lineRule="exact"/>
              <w:ind w:leftChars="0" w:left="0" w:firstLineChars="0" w:firstLine="0"/>
              <w:jc w:val="center"/>
              <w:rPr>
                <w:color w:val="000000" w:themeColor="text1"/>
                <w:sz w:val="24"/>
              </w:rPr>
            </w:pPr>
          </w:p>
        </w:tc>
        <w:tc>
          <w:tcPr>
            <w:tcW w:w="1047" w:type="dxa"/>
            <w:vMerge w:val="restart"/>
            <w:vAlign w:val="center"/>
          </w:tcPr>
          <w:p w:rsidR="00970277" w:rsidRDefault="008A61FD" w:rsidP="00455A72">
            <w:pPr>
              <w:spacing w:line="36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柔印和彩印工序</w:t>
            </w:r>
          </w:p>
        </w:tc>
        <w:tc>
          <w:tcPr>
            <w:tcW w:w="851" w:type="dxa"/>
            <w:tcBorders>
              <w:top w:val="single" w:sz="4" w:space="0" w:color="auto"/>
            </w:tcBorders>
            <w:vAlign w:val="center"/>
          </w:tcPr>
          <w:p w:rsidR="00970277" w:rsidRDefault="008A61FD" w:rsidP="00455A72">
            <w:pPr>
              <w:spacing w:line="36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废胶印版</w:t>
            </w:r>
          </w:p>
        </w:tc>
        <w:tc>
          <w:tcPr>
            <w:tcW w:w="2126" w:type="dxa"/>
            <w:vMerge/>
            <w:vAlign w:val="center"/>
          </w:tcPr>
          <w:p w:rsidR="00970277" w:rsidRDefault="00970277">
            <w:pPr>
              <w:adjustRightInd w:val="0"/>
              <w:snapToGrid w:val="0"/>
              <w:spacing w:line="440" w:lineRule="exact"/>
              <w:jc w:val="center"/>
              <w:rPr>
                <w:rFonts w:ascii="Times New Roman" w:eastAsia="宋体" w:hAnsi="宋体"/>
                <w:color w:val="000000" w:themeColor="text1"/>
                <w:sz w:val="24"/>
              </w:rPr>
            </w:pPr>
          </w:p>
        </w:tc>
        <w:tc>
          <w:tcPr>
            <w:tcW w:w="4378" w:type="dxa"/>
            <w:vMerge/>
            <w:vAlign w:val="center"/>
          </w:tcPr>
          <w:p w:rsidR="00970277" w:rsidRDefault="00970277">
            <w:pPr>
              <w:pStyle w:val="21"/>
              <w:spacing w:after="0" w:line="440" w:lineRule="exact"/>
              <w:ind w:leftChars="0" w:left="0" w:firstLineChars="0" w:firstLine="0"/>
              <w:jc w:val="center"/>
              <w:rPr>
                <w:color w:val="000000" w:themeColor="text1"/>
                <w:sz w:val="24"/>
              </w:rPr>
            </w:pPr>
          </w:p>
        </w:tc>
      </w:tr>
      <w:tr w:rsidR="00201813" w:rsidTr="00455A72">
        <w:trPr>
          <w:trHeight w:val="515"/>
          <w:jc w:val="center"/>
        </w:trPr>
        <w:tc>
          <w:tcPr>
            <w:tcW w:w="922" w:type="dxa"/>
            <w:vMerge/>
            <w:vAlign w:val="center"/>
          </w:tcPr>
          <w:p w:rsidR="00201813" w:rsidRDefault="00201813">
            <w:pPr>
              <w:pStyle w:val="21"/>
              <w:spacing w:after="0" w:line="440" w:lineRule="exact"/>
              <w:ind w:leftChars="0" w:left="0" w:firstLineChars="0" w:firstLine="0"/>
              <w:jc w:val="center"/>
              <w:rPr>
                <w:color w:val="000000" w:themeColor="text1"/>
                <w:sz w:val="24"/>
              </w:rPr>
            </w:pPr>
          </w:p>
        </w:tc>
        <w:tc>
          <w:tcPr>
            <w:tcW w:w="1047" w:type="dxa"/>
            <w:vMerge/>
            <w:vAlign w:val="center"/>
          </w:tcPr>
          <w:p w:rsidR="00201813" w:rsidRDefault="00201813">
            <w:pPr>
              <w:spacing w:line="440" w:lineRule="exact"/>
              <w:jc w:val="center"/>
              <w:rPr>
                <w:rFonts w:ascii="Times New Roman" w:eastAsia="宋体" w:hAnsi="Times New Roman"/>
                <w:bCs/>
                <w:color w:val="000000" w:themeColor="text1"/>
                <w:sz w:val="24"/>
              </w:rPr>
            </w:pPr>
          </w:p>
        </w:tc>
        <w:tc>
          <w:tcPr>
            <w:tcW w:w="851" w:type="dxa"/>
            <w:tcBorders>
              <w:top w:val="single" w:sz="4" w:space="0" w:color="auto"/>
            </w:tcBorders>
            <w:vAlign w:val="center"/>
          </w:tcPr>
          <w:p w:rsidR="00201813" w:rsidRPr="00AF56CA" w:rsidRDefault="00201813" w:rsidP="00455A72">
            <w:pPr>
              <w:spacing w:line="360" w:lineRule="exact"/>
              <w:jc w:val="center"/>
              <w:rPr>
                <w:rFonts w:ascii="Times New Roman" w:eastAsia="宋体" w:hAnsi="Times New Roman"/>
                <w:b/>
                <w:bCs/>
                <w:color w:val="000000" w:themeColor="text1"/>
                <w:sz w:val="24"/>
                <w:u w:val="single"/>
              </w:rPr>
            </w:pPr>
            <w:r w:rsidRPr="00AF56CA">
              <w:rPr>
                <w:rFonts w:ascii="Times New Roman" w:eastAsia="宋体" w:hAnsi="Times New Roman"/>
                <w:b/>
                <w:bCs/>
                <w:color w:val="000000" w:themeColor="text1"/>
                <w:sz w:val="24"/>
                <w:u w:val="single"/>
              </w:rPr>
              <w:t>废抹布</w:t>
            </w:r>
          </w:p>
        </w:tc>
        <w:tc>
          <w:tcPr>
            <w:tcW w:w="2126" w:type="dxa"/>
            <w:vMerge/>
            <w:vAlign w:val="center"/>
          </w:tcPr>
          <w:p w:rsidR="00201813" w:rsidRDefault="00201813">
            <w:pPr>
              <w:adjustRightInd w:val="0"/>
              <w:snapToGrid w:val="0"/>
              <w:spacing w:line="440" w:lineRule="exact"/>
              <w:jc w:val="center"/>
              <w:rPr>
                <w:rFonts w:ascii="Times New Roman" w:eastAsia="宋体" w:hAnsi="宋体"/>
                <w:color w:val="000000" w:themeColor="text1"/>
                <w:sz w:val="24"/>
              </w:rPr>
            </w:pPr>
          </w:p>
        </w:tc>
        <w:tc>
          <w:tcPr>
            <w:tcW w:w="4378" w:type="dxa"/>
            <w:vMerge/>
            <w:vAlign w:val="center"/>
          </w:tcPr>
          <w:p w:rsidR="00201813" w:rsidRDefault="00201813">
            <w:pPr>
              <w:pStyle w:val="21"/>
              <w:spacing w:after="0" w:line="440" w:lineRule="exact"/>
              <w:ind w:leftChars="0" w:left="0" w:firstLineChars="0" w:firstLine="0"/>
              <w:jc w:val="center"/>
              <w:rPr>
                <w:color w:val="000000" w:themeColor="text1"/>
                <w:sz w:val="24"/>
              </w:rPr>
            </w:pPr>
          </w:p>
        </w:tc>
      </w:tr>
      <w:tr w:rsidR="00970277" w:rsidTr="00455A72">
        <w:trPr>
          <w:trHeight w:val="638"/>
          <w:jc w:val="center"/>
        </w:trPr>
        <w:tc>
          <w:tcPr>
            <w:tcW w:w="922" w:type="dxa"/>
            <w:vMerge/>
            <w:vAlign w:val="center"/>
          </w:tcPr>
          <w:p w:rsidR="00970277" w:rsidRDefault="00970277">
            <w:pPr>
              <w:pStyle w:val="21"/>
              <w:spacing w:after="0" w:line="440" w:lineRule="exact"/>
              <w:ind w:leftChars="0" w:left="0" w:firstLineChars="0" w:firstLine="0"/>
              <w:jc w:val="center"/>
              <w:rPr>
                <w:color w:val="000000" w:themeColor="text1"/>
                <w:sz w:val="24"/>
              </w:rPr>
            </w:pPr>
          </w:p>
        </w:tc>
        <w:tc>
          <w:tcPr>
            <w:tcW w:w="1047" w:type="dxa"/>
            <w:vMerge/>
            <w:vAlign w:val="center"/>
          </w:tcPr>
          <w:p w:rsidR="00970277" w:rsidRDefault="00970277">
            <w:pPr>
              <w:spacing w:line="440" w:lineRule="exact"/>
              <w:jc w:val="center"/>
              <w:rPr>
                <w:rFonts w:ascii="Times New Roman" w:eastAsia="宋体" w:hAnsi="Times New Roman"/>
                <w:bCs/>
                <w:color w:val="000000" w:themeColor="text1"/>
                <w:sz w:val="24"/>
              </w:rPr>
            </w:pPr>
          </w:p>
        </w:tc>
        <w:tc>
          <w:tcPr>
            <w:tcW w:w="851" w:type="dxa"/>
            <w:tcBorders>
              <w:top w:val="single" w:sz="4" w:space="0" w:color="auto"/>
            </w:tcBorders>
            <w:vAlign w:val="center"/>
          </w:tcPr>
          <w:p w:rsidR="00970277" w:rsidRDefault="008A61FD" w:rsidP="00455A72">
            <w:pPr>
              <w:spacing w:line="36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废油墨桶</w:t>
            </w:r>
          </w:p>
        </w:tc>
        <w:tc>
          <w:tcPr>
            <w:tcW w:w="2126" w:type="dxa"/>
            <w:vMerge/>
            <w:vAlign w:val="center"/>
          </w:tcPr>
          <w:p w:rsidR="00970277" w:rsidRDefault="00970277">
            <w:pPr>
              <w:adjustRightInd w:val="0"/>
              <w:snapToGrid w:val="0"/>
              <w:spacing w:line="440" w:lineRule="exact"/>
              <w:jc w:val="center"/>
              <w:rPr>
                <w:rFonts w:ascii="Times New Roman" w:eastAsia="宋体" w:hAnsi="宋体"/>
                <w:color w:val="000000" w:themeColor="text1"/>
                <w:sz w:val="24"/>
              </w:rPr>
            </w:pPr>
          </w:p>
        </w:tc>
        <w:tc>
          <w:tcPr>
            <w:tcW w:w="4378" w:type="dxa"/>
            <w:vMerge/>
            <w:vAlign w:val="center"/>
          </w:tcPr>
          <w:p w:rsidR="00970277" w:rsidRDefault="00970277">
            <w:pPr>
              <w:pStyle w:val="21"/>
              <w:spacing w:after="0" w:line="440" w:lineRule="exact"/>
              <w:ind w:leftChars="0" w:left="0" w:firstLineChars="0" w:firstLine="0"/>
              <w:jc w:val="center"/>
              <w:rPr>
                <w:color w:val="000000" w:themeColor="text1"/>
                <w:sz w:val="24"/>
              </w:rPr>
            </w:pPr>
          </w:p>
        </w:tc>
      </w:tr>
      <w:tr w:rsidR="00970277" w:rsidTr="00455A72">
        <w:trPr>
          <w:trHeight w:val="1529"/>
          <w:jc w:val="center"/>
        </w:trPr>
        <w:tc>
          <w:tcPr>
            <w:tcW w:w="922" w:type="dxa"/>
            <w:vAlign w:val="center"/>
          </w:tcPr>
          <w:p w:rsidR="00970277" w:rsidRDefault="008A61FD">
            <w:pPr>
              <w:spacing w:line="44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噪</w:t>
            </w:r>
          </w:p>
          <w:p w:rsidR="00970277" w:rsidRDefault="008A61FD">
            <w:pPr>
              <w:spacing w:line="440" w:lineRule="exact"/>
              <w:jc w:val="center"/>
              <w:rPr>
                <w:rFonts w:ascii="Times New Roman" w:eastAsia="宋体" w:hAnsi="Times New Roman"/>
                <w:color w:val="000000" w:themeColor="text1"/>
                <w:sz w:val="24"/>
              </w:rPr>
            </w:pPr>
            <w:r>
              <w:rPr>
                <w:rFonts w:ascii="Times New Roman" w:eastAsia="宋体" w:hAnsi="Times New Roman"/>
                <w:b/>
                <w:bCs/>
                <w:color w:val="000000" w:themeColor="text1"/>
                <w:sz w:val="24"/>
              </w:rPr>
              <w:t>声</w:t>
            </w:r>
          </w:p>
        </w:tc>
        <w:tc>
          <w:tcPr>
            <w:tcW w:w="8402" w:type="dxa"/>
            <w:gridSpan w:val="4"/>
            <w:vAlign w:val="center"/>
          </w:tcPr>
          <w:p w:rsidR="00970277" w:rsidRDefault="008A61FD" w:rsidP="00455A72">
            <w:pPr>
              <w:spacing w:line="360" w:lineRule="exact"/>
              <w:rPr>
                <w:rFonts w:ascii="Times New Roman" w:eastAsia="宋体" w:hAnsi="Times New Roman"/>
                <w:color w:val="000000" w:themeColor="text1"/>
                <w:sz w:val="24"/>
              </w:rPr>
            </w:pP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本项目噪声设备主要为</w:t>
            </w:r>
            <w:r>
              <w:rPr>
                <w:rFonts w:ascii="Times New Roman" w:eastAsia="宋体" w:hAnsi="宋体" w:hint="eastAsia"/>
                <w:bCs/>
                <w:color w:val="000000" w:themeColor="text1"/>
                <w:sz w:val="24"/>
              </w:rPr>
              <w:t>高速拉丝机、</w:t>
            </w:r>
            <w:r>
              <w:rPr>
                <w:rFonts w:ascii="Times New Roman" w:eastAsia="宋体" w:hAnsi="Times New Roman" w:hint="eastAsia"/>
                <w:bCs/>
                <w:color w:val="000000" w:themeColor="text1"/>
                <w:sz w:val="24"/>
              </w:rPr>
              <w:t>彩印机、</w:t>
            </w:r>
            <w:r>
              <w:rPr>
                <w:rFonts w:ascii="Times New Roman" w:eastAsia="宋体" w:hAnsi="宋体" w:hint="eastAsia"/>
                <w:bCs/>
                <w:color w:val="000000" w:themeColor="text1"/>
                <w:sz w:val="24"/>
              </w:rPr>
              <w:t>圆织机、缝口机、覆膜机、搅拌机、吹膜机等设备，</w:t>
            </w:r>
            <w:r>
              <w:rPr>
                <w:rFonts w:ascii="Times New Roman" w:eastAsia="宋体" w:hAnsi="Times New Roman"/>
                <w:color w:val="000000" w:themeColor="text1"/>
                <w:sz w:val="24"/>
              </w:rPr>
              <w:t>设备噪声源强为</w:t>
            </w:r>
            <w:r>
              <w:rPr>
                <w:rFonts w:ascii="Times New Roman" w:eastAsia="宋体" w:hAnsi="Times New Roman"/>
                <w:color w:val="000000" w:themeColor="text1"/>
                <w:sz w:val="24"/>
              </w:rPr>
              <w:t>60-75dB</w:t>
            </w:r>
            <w:r>
              <w:rPr>
                <w:rFonts w:ascii="Times New Roman" w:eastAsia="宋体" w:hAnsi="Times New Roman"/>
                <w:color w:val="000000" w:themeColor="text1"/>
                <w:sz w:val="24"/>
              </w:rPr>
              <w:t>（</w:t>
            </w:r>
            <w:r>
              <w:rPr>
                <w:rFonts w:ascii="Times New Roman" w:eastAsia="宋体" w:hAnsi="Times New Roman"/>
                <w:color w:val="000000" w:themeColor="text1"/>
                <w:sz w:val="24"/>
              </w:rPr>
              <w:t>A</w:t>
            </w:r>
            <w:r>
              <w:rPr>
                <w:rFonts w:ascii="Times New Roman" w:eastAsia="宋体" w:hAnsi="Times New Roman"/>
                <w:color w:val="000000" w:themeColor="text1"/>
                <w:sz w:val="24"/>
              </w:rPr>
              <w:t>），经采取</w:t>
            </w:r>
            <w:r>
              <w:rPr>
                <w:rFonts w:asciiTheme="minorEastAsia" w:eastAsiaTheme="minorEastAsia" w:hAnsiTheme="minorEastAsia" w:hint="eastAsia"/>
                <w:color w:val="000000" w:themeColor="text1"/>
                <w:sz w:val="24"/>
              </w:rPr>
              <w:t>基础减振、距离衰减、厂房隔声</w:t>
            </w:r>
            <w:r>
              <w:rPr>
                <w:rFonts w:ascii="Times New Roman" w:eastAsia="宋体" w:hAnsi="Times New Roman"/>
                <w:color w:val="000000" w:themeColor="text1"/>
                <w:kern w:val="0"/>
                <w:sz w:val="24"/>
              </w:rPr>
              <w:t>等</w:t>
            </w:r>
            <w:r>
              <w:rPr>
                <w:rFonts w:ascii="Times New Roman" w:eastAsia="宋体" w:hAnsi="Times New Roman"/>
                <w:color w:val="000000" w:themeColor="text1"/>
                <w:sz w:val="24"/>
              </w:rPr>
              <w:t>措施后，满足《工业企业厂界环境噪声排放标准》（</w:t>
            </w:r>
            <w:r>
              <w:rPr>
                <w:rFonts w:ascii="Times New Roman" w:eastAsia="宋体" w:hAnsi="Times New Roman"/>
                <w:color w:val="000000" w:themeColor="text1"/>
                <w:sz w:val="24"/>
              </w:rPr>
              <w:t>GB12348-2008</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3</w:t>
            </w:r>
            <w:r>
              <w:rPr>
                <w:rFonts w:ascii="Times New Roman" w:eastAsia="宋体" w:hAnsi="Times New Roman"/>
                <w:color w:val="000000" w:themeColor="text1"/>
                <w:sz w:val="24"/>
              </w:rPr>
              <w:t>类标准的要求。</w:t>
            </w:r>
          </w:p>
        </w:tc>
      </w:tr>
      <w:tr w:rsidR="00970277">
        <w:trPr>
          <w:trHeight w:val="853"/>
          <w:jc w:val="center"/>
        </w:trPr>
        <w:tc>
          <w:tcPr>
            <w:tcW w:w="922" w:type="dxa"/>
            <w:vAlign w:val="center"/>
          </w:tcPr>
          <w:p w:rsidR="00970277" w:rsidRDefault="008A61FD">
            <w:pPr>
              <w:spacing w:line="44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其</w:t>
            </w:r>
          </w:p>
          <w:p w:rsidR="00970277" w:rsidRDefault="008A61FD">
            <w:pPr>
              <w:spacing w:line="440" w:lineRule="exact"/>
              <w:jc w:val="center"/>
              <w:rPr>
                <w:rFonts w:ascii="Times New Roman" w:eastAsia="宋体" w:hAnsi="Times New Roman"/>
                <w:color w:val="000000" w:themeColor="text1"/>
                <w:sz w:val="24"/>
              </w:rPr>
            </w:pPr>
            <w:r>
              <w:rPr>
                <w:rFonts w:ascii="Times New Roman" w:eastAsia="宋体" w:hAnsi="Times New Roman"/>
                <w:b/>
                <w:bCs/>
                <w:color w:val="000000" w:themeColor="text1"/>
                <w:sz w:val="24"/>
              </w:rPr>
              <w:t>他</w:t>
            </w:r>
          </w:p>
        </w:tc>
        <w:tc>
          <w:tcPr>
            <w:tcW w:w="8402" w:type="dxa"/>
            <w:gridSpan w:val="4"/>
            <w:vAlign w:val="center"/>
          </w:tcPr>
          <w:p w:rsidR="00970277" w:rsidRDefault="008A61FD" w:rsidP="00455A72">
            <w:pPr>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无</w:t>
            </w:r>
          </w:p>
        </w:tc>
      </w:tr>
      <w:tr w:rsidR="00970277">
        <w:trPr>
          <w:trHeight w:val="1259"/>
          <w:jc w:val="center"/>
        </w:trPr>
        <w:tc>
          <w:tcPr>
            <w:tcW w:w="9324" w:type="dxa"/>
            <w:gridSpan w:val="5"/>
          </w:tcPr>
          <w:p w:rsidR="00970277" w:rsidRDefault="008A61FD" w:rsidP="00455A72">
            <w:pPr>
              <w:spacing w:line="360" w:lineRule="exact"/>
              <w:rPr>
                <w:rFonts w:ascii="Times New Roman" w:eastAsia="宋体" w:hAnsi="Times New Roman"/>
                <w:color w:val="000000" w:themeColor="text1"/>
                <w:sz w:val="24"/>
              </w:rPr>
            </w:pPr>
            <w:r>
              <w:rPr>
                <w:rFonts w:ascii="Times New Roman" w:eastAsia="宋体" w:hAnsi="Times New Roman"/>
                <w:color w:val="000000" w:themeColor="text1"/>
                <w:sz w:val="24"/>
              </w:rPr>
              <w:t>生态保护措施及预期效果</w:t>
            </w:r>
          </w:p>
          <w:p w:rsidR="00970277" w:rsidRDefault="008A61FD" w:rsidP="00455A72">
            <w:pPr>
              <w:spacing w:line="360" w:lineRule="exact"/>
              <w:ind w:firstLine="463"/>
              <w:rPr>
                <w:rFonts w:ascii="Times New Roman" w:eastAsia="宋体" w:hAnsi="Times New Roman"/>
                <w:color w:val="000000" w:themeColor="text1"/>
                <w:sz w:val="24"/>
              </w:rPr>
            </w:pPr>
            <w:r>
              <w:rPr>
                <w:rFonts w:ascii="Times New Roman" w:eastAsia="宋体" w:hAnsi="Times New Roman"/>
                <w:color w:val="000000" w:themeColor="text1"/>
                <w:sz w:val="24"/>
              </w:rPr>
              <w:t>本项目建成后将采取一定的绿化措施，应采取灌木与乔木相结合的方式，生态环境将得到一定程度的恢复。</w:t>
            </w:r>
          </w:p>
          <w:p w:rsidR="00AF56CA" w:rsidRDefault="00AF56CA" w:rsidP="00455A72">
            <w:pPr>
              <w:pStyle w:val="1"/>
              <w:spacing w:line="360" w:lineRule="exact"/>
            </w:pPr>
          </w:p>
          <w:p w:rsidR="00455A72" w:rsidRDefault="00455A72" w:rsidP="00455A72"/>
          <w:p w:rsidR="00455A72" w:rsidRDefault="00455A72" w:rsidP="00455A72">
            <w:pPr>
              <w:pStyle w:val="1"/>
            </w:pPr>
          </w:p>
          <w:p w:rsidR="00455A72" w:rsidRDefault="00455A72" w:rsidP="00455A72"/>
          <w:p w:rsidR="00455A72" w:rsidRDefault="00455A72" w:rsidP="00455A72">
            <w:pPr>
              <w:pStyle w:val="1"/>
            </w:pPr>
          </w:p>
          <w:p w:rsidR="00455A72" w:rsidRDefault="00455A72" w:rsidP="00455A72"/>
          <w:p w:rsidR="00455A72" w:rsidRDefault="00455A72" w:rsidP="00455A72">
            <w:pPr>
              <w:pStyle w:val="1"/>
            </w:pPr>
          </w:p>
          <w:p w:rsidR="00455A72" w:rsidRDefault="00455A72" w:rsidP="00455A72"/>
          <w:p w:rsidR="007B03C9" w:rsidRDefault="007B03C9" w:rsidP="007B03C9">
            <w:pPr>
              <w:pStyle w:val="1"/>
            </w:pPr>
          </w:p>
          <w:p w:rsidR="007B03C9" w:rsidRDefault="007B03C9" w:rsidP="007B03C9"/>
          <w:p w:rsidR="007B03C9" w:rsidRPr="007B03C9" w:rsidRDefault="007B03C9" w:rsidP="007B03C9">
            <w:pPr>
              <w:pStyle w:val="1"/>
            </w:pPr>
          </w:p>
        </w:tc>
      </w:tr>
    </w:tbl>
    <w:p w:rsidR="00970277" w:rsidRDefault="008A61FD">
      <w:pPr>
        <w:spacing w:line="500" w:lineRule="exact"/>
        <w:outlineLvl w:val="0"/>
        <w:rPr>
          <w:b/>
          <w:color w:val="000000" w:themeColor="text1"/>
          <w:sz w:val="32"/>
          <w:szCs w:val="32"/>
        </w:rPr>
      </w:pPr>
      <w:r>
        <w:rPr>
          <w:rFonts w:hAnsi="宋体" w:hint="eastAsia"/>
          <w:b/>
          <w:color w:val="000000" w:themeColor="text1"/>
          <w:sz w:val="32"/>
          <w:szCs w:val="32"/>
        </w:rPr>
        <w:lastRenderedPageBreak/>
        <w:t>结论与建议</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242"/>
      </w:tblGrid>
      <w:tr w:rsidR="00970277">
        <w:trPr>
          <w:trHeight w:val="146"/>
          <w:jc w:val="center"/>
        </w:trPr>
        <w:tc>
          <w:tcPr>
            <w:tcW w:w="9242" w:type="dxa"/>
          </w:tcPr>
          <w:p w:rsidR="00970277" w:rsidRDefault="008A61FD">
            <w:pPr>
              <w:adjustRightInd w:val="0"/>
              <w:snapToGrid w:val="0"/>
              <w:spacing w:line="440" w:lineRule="exact"/>
              <w:rPr>
                <w:rFonts w:ascii="Times New Roman" w:eastAsia="宋体" w:hAnsi="Times New Roman"/>
                <w:b/>
                <w:bCs/>
                <w:color w:val="000000" w:themeColor="text1"/>
                <w:sz w:val="24"/>
              </w:rPr>
            </w:pPr>
            <w:r>
              <w:rPr>
                <w:rFonts w:ascii="Times New Roman" w:eastAsia="宋体" w:hAnsi="Times New Roman"/>
                <w:b/>
                <w:bCs/>
                <w:color w:val="000000" w:themeColor="text1"/>
                <w:sz w:val="24"/>
              </w:rPr>
              <w:t>一、结论</w:t>
            </w:r>
          </w:p>
          <w:p w:rsidR="00970277" w:rsidRDefault="008A61FD">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1</w:t>
            </w:r>
            <w:r>
              <w:rPr>
                <w:rFonts w:ascii="Times New Roman" w:eastAsia="宋体" w:hAnsi="Times New Roman"/>
                <w:b/>
                <w:bCs/>
                <w:color w:val="000000" w:themeColor="text1"/>
                <w:sz w:val="24"/>
              </w:rPr>
              <w:t>、项目符合国家产业政策要求</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本项目为</w:t>
            </w:r>
            <w:r>
              <w:rPr>
                <w:rFonts w:ascii="Times New Roman" w:eastAsia="宋体" w:hAnsi="Times New Roman" w:hint="eastAsia"/>
                <w:bCs/>
                <w:color w:val="000000" w:themeColor="text1"/>
                <w:sz w:val="24"/>
              </w:rPr>
              <w:t>新乡市隆昌塑业有限公司年产</w:t>
            </w:r>
            <w:r>
              <w:rPr>
                <w:rFonts w:ascii="Times New Roman" w:eastAsia="宋体" w:hAnsi="Times New Roman" w:hint="eastAsia"/>
                <w:bCs/>
                <w:color w:val="000000" w:themeColor="text1"/>
                <w:sz w:val="24"/>
              </w:rPr>
              <w:t>1500</w:t>
            </w:r>
            <w:r>
              <w:rPr>
                <w:rFonts w:ascii="Times New Roman" w:eastAsia="宋体" w:hAnsi="Times New Roman" w:hint="eastAsia"/>
                <w:bCs/>
                <w:color w:val="000000" w:themeColor="text1"/>
                <w:sz w:val="24"/>
              </w:rPr>
              <w:t>万条编织袋</w:t>
            </w:r>
            <w:r>
              <w:rPr>
                <w:rFonts w:ascii="Times New Roman" w:eastAsia="宋体" w:hAnsi="Times New Roman"/>
                <w:bCs/>
                <w:color w:val="000000" w:themeColor="text1"/>
                <w:sz w:val="24"/>
              </w:rPr>
              <w:t>项目</w:t>
            </w:r>
            <w:r>
              <w:rPr>
                <w:rFonts w:ascii="Times New Roman" w:eastAsia="宋体" w:hAnsi="Times New Roman"/>
                <w:color w:val="000000" w:themeColor="text1"/>
                <w:sz w:val="24"/>
              </w:rPr>
              <w:t>。</w:t>
            </w:r>
            <w:r>
              <w:rPr>
                <w:rFonts w:ascii="Times New Roman" w:eastAsia="宋体" w:hAnsi="Times New Roman"/>
                <w:color w:val="000000" w:themeColor="text1"/>
                <w:kern w:val="0"/>
                <w:sz w:val="24"/>
              </w:rPr>
              <w:t>经查阅</w:t>
            </w:r>
            <w:r>
              <w:rPr>
                <w:rFonts w:ascii="Times New Roman" w:eastAsia="宋体" w:hAnsi="Times New Roman"/>
                <w:color w:val="000000" w:themeColor="text1"/>
                <w:sz w:val="24"/>
              </w:rPr>
              <w:t>《产业结构调整指导目录》（发改委令（</w:t>
            </w:r>
            <w:r>
              <w:rPr>
                <w:rFonts w:ascii="Times New Roman" w:eastAsia="宋体" w:hAnsi="Times New Roman"/>
                <w:color w:val="000000" w:themeColor="text1"/>
                <w:sz w:val="24"/>
              </w:rPr>
              <w:t>2019</w:t>
            </w:r>
            <w:r>
              <w:rPr>
                <w:rFonts w:ascii="Times New Roman" w:eastAsia="宋体" w:hAnsi="Times New Roman"/>
                <w:color w:val="000000" w:themeColor="text1"/>
                <w:sz w:val="24"/>
              </w:rPr>
              <w:t>）第</w:t>
            </w:r>
            <w:r>
              <w:rPr>
                <w:rFonts w:ascii="Times New Roman" w:eastAsia="宋体" w:hAnsi="Times New Roman"/>
                <w:color w:val="000000" w:themeColor="text1"/>
                <w:sz w:val="24"/>
              </w:rPr>
              <w:t>29</w:t>
            </w:r>
            <w:r>
              <w:rPr>
                <w:rFonts w:ascii="Times New Roman" w:eastAsia="宋体" w:hAnsi="Times New Roman"/>
                <w:color w:val="000000" w:themeColor="text1"/>
                <w:sz w:val="24"/>
              </w:rPr>
              <w:t>号）</w:t>
            </w:r>
            <w:r>
              <w:rPr>
                <w:rFonts w:ascii="Times New Roman" w:eastAsia="宋体" w:hAnsi="Times New Roman"/>
                <w:color w:val="000000" w:themeColor="text1"/>
                <w:kern w:val="0"/>
                <w:sz w:val="24"/>
              </w:rPr>
              <w:t>，</w:t>
            </w:r>
            <w:r>
              <w:rPr>
                <w:rFonts w:ascii="Times New Roman" w:eastAsia="宋体" w:hAnsi="Times New Roman" w:hint="eastAsia"/>
                <w:color w:val="000000" w:themeColor="text1"/>
                <w:sz w:val="24"/>
              </w:rPr>
              <w:t>本项目及项目生产工艺、设备、产品均不在限制类、淘汰类之列，属于允许类，符合国家产业政策。</w:t>
            </w:r>
            <w:r>
              <w:rPr>
                <w:rFonts w:ascii="Times New Roman" w:eastAsia="宋体" w:hAnsi="Times New Roman"/>
                <w:color w:val="000000" w:themeColor="text1"/>
                <w:sz w:val="24"/>
              </w:rPr>
              <w:t>本项目已在河南新乡经济技术集聚区管理委员会备案（见附件</w:t>
            </w:r>
            <w:r>
              <w:rPr>
                <w:rFonts w:ascii="Times New Roman" w:eastAsia="宋体" w:hAnsi="Times New Roman" w:hint="eastAsia"/>
                <w:color w:val="000000" w:themeColor="text1"/>
                <w:sz w:val="24"/>
              </w:rPr>
              <w:t>2</w:t>
            </w:r>
            <w:r>
              <w:rPr>
                <w:rFonts w:ascii="Times New Roman" w:eastAsia="宋体" w:hAnsi="Times New Roman"/>
                <w:color w:val="000000" w:themeColor="text1"/>
                <w:sz w:val="24"/>
              </w:rPr>
              <w:t>），</w:t>
            </w:r>
            <w:r>
              <w:rPr>
                <w:rFonts w:ascii="Times New Roman" w:eastAsia="宋体" w:hAnsi="Times New Roman"/>
                <w:bCs/>
                <w:color w:val="000000" w:themeColor="text1"/>
                <w:sz w:val="24"/>
              </w:rPr>
              <w:t>项目代码：</w:t>
            </w:r>
            <w:r>
              <w:rPr>
                <w:rFonts w:ascii="Times New Roman" w:eastAsia="宋体" w:hAnsi="Times New Roman"/>
                <w:color w:val="000000" w:themeColor="text1"/>
                <w:sz w:val="24"/>
              </w:rPr>
              <w:t>2020-4107</w:t>
            </w:r>
            <w:r>
              <w:rPr>
                <w:rFonts w:ascii="Times New Roman" w:eastAsia="宋体" w:hAnsi="Times New Roman" w:hint="eastAsia"/>
                <w:color w:val="000000" w:themeColor="text1"/>
                <w:sz w:val="24"/>
              </w:rPr>
              <w:t>21</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29</w:t>
            </w:r>
            <w:r>
              <w:rPr>
                <w:rFonts w:ascii="Times New Roman" w:eastAsia="宋体" w:hAnsi="Times New Roman"/>
                <w:color w:val="000000" w:themeColor="text1"/>
                <w:sz w:val="24"/>
              </w:rPr>
              <w:t>-03-0</w:t>
            </w:r>
            <w:r>
              <w:rPr>
                <w:rFonts w:ascii="Times New Roman" w:eastAsia="宋体" w:hAnsi="Times New Roman" w:hint="eastAsia"/>
                <w:color w:val="000000" w:themeColor="text1"/>
                <w:sz w:val="24"/>
              </w:rPr>
              <w:t>43572</w:t>
            </w:r>
            <w:r>
              <w:rPr>
                <w:rFonts w:ascii="Times New Roman" w:eastAsia="宋体" w:hAnsi="Times New Roman"/>
                <w:color w:val="000000" w:themeColor="text1"/>
                <w:sz w:val="24"/>
              </w:rPr>
              <w:t>。</w:t>
            </w:r>
          </w:p>
          <w:p w:rsidR="00970277" w:rsidRDefault="008A61FD">
            <w:pPr>
              <w:spacing w:line="440" w:lineRule="exact"/>
              <w:ind w:firstLineChars="200" w:firstLine="482"/>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t>2</w:t>
            </w:r>
            <w:r>
              <w:rPr>
                <w:rFonts w:ascii="Times New Roman" w:eastAsia="宋体" w:hAnsi="Times New Roman"/>
                <w:b/>
                <w:color w:val="000000" w:themeColor="text1"/>
                <w:sz w:val="24"/>
              </w:rPr>
              <w:t>、项目选址可行性结论</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bCs/>
                <w:color w:val="000000" w:themeColor="text1"/>
                <w:sz w:val="24"/>
              </w:rPr>
              <w:t>新乡市隆昌塑业有限公司年产</w:t>
            </w:r>
            <w:r>
              <w:rPr>
                <w:rFonts w:ascii="Times New Roman" w:eastAsia="宋体" w:hAnsi="Times New Roman" w:hint="eastAsia"/>
                <w:bCs/>
                <w:color w:val="000000" w:themeColor="text1"/>
                <w:sz w:val="24"/>
              </w:rPr>
              <w:t>1500</w:t>
            </w:r>
            <w:r>
              <w:rPr>
                <w:rFonts w:ascii="Times New Roman" w:eastAsia="宋体" w:hAnsi="Times New Roman" w:hint="eastAsia"/>
                <w:bCs/>
                <w:color w:val="000000" w:themeColor="text1"/>
                <w:sz w:val="24"/>
              </w:rPr>
              <w:t>万条编织袋</w:t>
            </w:r>
            <w:r>
              <w:rPr>
                <w:rFonts w:ascii="Times New Roman" w:eastAsia="宋体" w:hAnsi="Times New Roman"/>
                <w:bCs/>
                <w:color w:val="000000" w:themeColor="text1"/>
                <w:sz w:val="24"/>
              </w:rPr>
              <w:t>项目</w:t>
            </w:r>
            <w:r>
              <w:rPr>
                <w:rFonts w:ascii="Times New Roman" w:eastAsia="宋体" w:hAnsi="Times New Roman"/>
                <w:color w:val="000000" w:themeColor="text1"/>
                <w:sz w:val="24"/>
              </w:rPr>
              <w:t>位于</w:t>
            </w:r>
            <w:r>
              <w:rPr>
                <w:rFonts w:ascii="Times New Roman" w:eastAsia="宋体" w:hAnsi="Times New Roman"/>
                <w:bCs/>
                <w:color w:val="000000" w:themeColor="text1"/>
                <w:sz w:val="24"/>
              </w:rPr>
              <w:t>新乡市新乡县新乡经济开发区青龙路中段</w:t>
            </w:r>
            <w:r>
              <w:rPr>
                <w:rFonts w:ascii="Times New Roman" w:eastAsia="宋体" w:hAnsi="Times New Roman" w:hint="eastAsia"/>
                <w:bCs/>
                <w:color w:val="000000" w:themeColor="text1"/>
                <w:sz w:val="24"/>
              </w:rPr>
              <w:t>，</w:t>
            </w:r>
            <w:r>
              <w:rPr>
                <w:rFonts w:ascii="Times New Roman" w:eastAsia="宋体" w:hAnsi="Times New Roman"/>
                <w:color w:val="000000" w:themeColor="text1"/>
                <w:sz w:val="24"/>
              </w:rPr>
              <w:t>利用现有</w:t>
            </w:r>
            <w:r>
              <w:rPr>
                <w:rFonts w:ascii="Times New Roman" w:eastAsia="宋体" w:hAnsi="Times New Roman"/>
                <w:bCs/>
                <w:color w:val="000000" w:themeColor="text1"/>
                <w:sz w:val="24"/>
              </w:rPr>
              <w:t>厂房</w:t>
            </w:r>
            <w:r>
              <w:rPr>
                <w:rFonts w:ascii="Times New Roman" w:eastAsia="宋体" w:hAnsi="Times New Roman"/>
                <w:color w:val="000000" w:themeColor="text1"/>
                <w:sz w:val="24"/>
              </w:rPr>
              <w:t>进行生产</w:t>
            </w:r>
            <w:r>
              <w:rPr>
                <w:rFonts w:ascii="Times New Roman" w:eastAsia="宋体" w:hAnsi="Times New Roman"/>
                <w:bCs/>
                <w:color w:val="000000" w:themeColor="text1"/>
                <w:sz w:val="24"/>
              </w:rPr>
              <w:t>，不新增占地，不办理土地手续。</w:t>
            </w:r>
            <w:r>
              <w:rPr>
                <w:rFonts w:ascii="Times New Roman" w:eastAsia="宋体" w:hAnsi="Times New Roman"/>
                <w:color w:val="000000" w:themeColor="text1"/>
                <w:sz w:val="24"/>
              </w:rPr>
              <w:t>根据</w:t>
            </w:r>
            <w:r>
              <w:rPr>
                <w:rFonts w:ascii="Times New Roman" w:eastAsia="宋体" w:hAnsi="Times New Roman" w:hint="eastAsia"/>
                <w:color w:val="000000" w:themeColor="text1"/>
                <w:sz w:val="24"/>
              </w:rPr>
              <w:t>新乡经济技术产业集聚区总体发展规划（</w:t>
            </w:r>
            <w:r>
              <w:rPr>
                <w:rFonts w:ascii="Times New Roman" w:eastAsia="宋体" w:hAnsi="Times New Roman" w:hint="eastAsia"/>
                <w:color w:val="000000" w:themeColor="text1"/>
                <w:sz w:val="24"/>
              </w:rPr>
              <w:t>2015-2025</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用地规划图（见附图</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））可知，本项目所在地为工业用地；</w:t>
            </w:r>
            <w:r>
              <w:rPr>
                <w:rFonts w:ascii="Times New Roman" w:eastAsia="宋体" w:hAnsi="Times New Roman"/>
                <w:color w:val="000000" w:themeColor="text1"/>
                <w:sz w:val="24"/>
              </w:rPr>
              <w:t>根据</w:t>
            </w:r>
            <w:r>
              <w:rPr>
                <w:rFonts w:ascii="Times New Roman" w:eastAsia="宋体" w:hAnsi="Times New Roman" w:hint="eastAsia"/>
                <w:color w:val="000000" w:themeColor="text1"/>
                <w:sz w:val="24"/>
              </w:rPr>
              <w:t>新乡经济技术产业集聚区总体发展规划（</w:t>
            </w:r>
            <w:r>
              <w:rPr>
                <w:rFonts w:ascii="Times New Roman" w:eastAsia="宋体" w:hAnsi="Times New Roman" w:hint="eastAsia"/>
                <w:color w:val="000000" w:themeColor="text1"/>
                <w:sz w:val="24"/>
              </w:rPr>
              <w:t>2015-2025</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产业布局规划图（见附图</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））可知，本项目位于化工产业园。</w:t>
            </w:r>
          </w:p>
          <w:p w:rsidR="00970277" w:rsidRDefault="008A61FD">
            <w:pPr>
              <w:autoSpaceDE w:val="0"/>
              <w:autoSpaceDN w:val="0"/>
              <w:adjustRightInd w:val="0"/>
              <w:snapToGrid w:val="0"/>
              <w:spacing w:line="440" w:lineRule="exact"/>
              <w:ind w:firstLineChars="200" w:firstLine="480"/>
              <w:rPr>
                <w:rFonts w:ascii="Times New Roman" w:eastAsia="宋体" w:hAnsi="Times New Roman"/>
                <w:snapToGrid w:val="0"/>
                <w:color w:val="000000" w:themeColor="text1"/>
                <w:kern w:val="0"/>
                <w:sz w:val="24"/>
              </w:rPr>
            </w:pPr>
            <w:r>
              <w:rPr>
                <w:rFonts w:ascii="Times New Roman" w:eastAsia="宋体" w:hAnsi="Times New Roman"/>
                <w:bCs/>
                <w:color w:val="000000" w:themeColor="text1"/>
                <w:sz w:val="24"/>
              </w:rPr>
              <w:t>项目营运期</w:t>
            </w:r>
            <w:r>
              <w:rPr>
                <w:rFonts w:ascii="Times New Roman" w:eastAsia="宋体" w:hAnsi="Times New Roman"/>
                <w:color w:val="000000" w:themeColor="text1"/>
                <w:sz w:val="24"/>
              </w:rPr>
              <w:t>吹膜</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拉丝和覆膜工序产生的非甲烷总烃经</w:t>
            </w:r>
            <w:r>
              <w:rPr>
                <w:rFonts w:ascii="Times New Roman" w:eastAsia="宋体" w:hAnsi="Times New Roman" w:hint="eastAsia"/>
                <w:color w:val="000000" w:themeColor="text1"/>
                <w:sz w:val="24"/>
              </w:rPr>
              <w:t>封闭集气罩（</w:t>
            </w:r>
            <w:r w:rsidR="00974815">
              <w:rPr>
                <w:rFonts w:ascii="Times New Roman" w:eastAsia="宋体" w:hAnsi="Times New Roman" w:hint="eastAsia"/>
                <w:color w:val="000000" w:themeColor="text1"/>
                <w:sz w:val="24"/>
              </w:rPr>
              <w:t>9</w:t>
            </w:r>
            <w:r>
              <w:rPr>
                <w:rFonts w:ascii="Times New Roman" w:eastAsia="宋体" w:hAnsi="Times New Roman" w:hint="eastAsia"/>
                <w:color w:val="000000" w:themeColor="text1"/>
                <w:sz w:val="24"/>
              </w:rPr>
              <w:t>个，新建）</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sidR="001D1D98">
              <w:rPr>
                <w:rFonts w:ascii="Times New Roman" w:eastAsia="宋体" w:hAnsi="Times New Roman" w:hint="eastAsia"/>
                <w:color w:val="000000" w:themeColor="text1"/>
                <w:sz w:val="24"/>
              </w:rPr>
              <w:t>（现有</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sidR="001D1D98">
              <w:rPr>
                <w:rFonts w:ascii="Times New Roman" w:eastAsia="宋体" w:hAnsi="Times New Roman" w:hint="eastAsia"/>
                <w:color w:val="000000" w:themeColor="text1"/>
                <w:sz w:val="24"/>
              </w:rPr>
              <w:t>（现有</w:t>
            </w:r>
            <w:r>
              <w:rPr>
                <w:rFonts w:ascii="Times New Roman" w:eastAsia="宋体" w:hAnsi="Times New Roman" w:hint="eastAsia"/>
                <w:color w:val="000000" w:themeColor="text1"/>
                <w:sz w:val="24"/>
              </w:rPr>
              <w:t>）”装置（</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套）</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柔印和</w:t>
            </w:r>
            <w:r>
              <w:rPr>
                <w:rFonts w:ascii="Times New Roman" w:eastAsia="宋体" w:hAnsi="Times New Roman" w:hint="eastAsia"/>
                <w:color w:val="000000" w:themeColor="text1"/>
                <w:sz w:val="24"/>
              </w:rPr>
              <w:t>彩印工序产生的非甲烷总烃</w:t>
            </w:r>
            <w:r>
              <w:rPr>
                <w:rFonts w:ascii="Times New Roman" w:eastAsia="宋体" w:hAnsi="Times New Roman"/>
                <w:color w:val="000000" w:themeColor="text1"/>
                <w:sz w:val="24"/>
              </w:rPr>
              <w:t>经</w:t>
            </w:r>
            <w:r>
              <w:rPr>
                <w:rFonts w:ascii="Times New Roman" w:eastAsia="宋体" w:hAnsi="Times New Roman" w:hint="eastAsia"/>
                <w:color w:val="000000" w:themeColor="text1"/>
                <w:sz w:val="24"/>
              </w:rPr>
              <w:t>封闭集气罩（</w:t>
            </w:r>
            <w:r w:rsidR="00B34EFE">
              <w:rPr>
                <w:rFonts w:ascii="Times New Roman" w:eastAsia="宋体" w:hAnsi="Times New Roman" w:hint="eastAsia"/>
                <w:color w:val="000000" w:themeColor="text1"/>
                <w:sz w:val="24"/>
              </w:rPr>
              <w:t>6</w:t>
            </w:r>
            <w:r>
              <w:rPr>
                <w:rFonts w:ascii="Times New Roman" w:eastAsia="宋体" w:hAnsi="Times New Roman" w:hint="eastAsia"/>
                <w:color w:val="000000" w:themeColor="text1"/>
                <w:sz w:val="24"/>
              </w:rPr>
              <w:t>个，新建）</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int="eastAsia"/>
                <w:color w:val="000000" w:themeColor="text1"/>
                <w:sz w:val="24"/>
              </w:rPr>
              <w:t>吸附浓缩</w:t>
            </w:r>
            <w:r>
              <w:rPr>
                <w:rFonts w:ascii="Times New Roman" w:eastAsia="宋体" w:hAnsi="Times New Roman"/>
                <w:color w:val="000000" w:themeColor="text1"/>
                <w:sz w:val="24"/>
              </w:rPr>
              <w:t>-</w:t>
            </w:r>
            <w:r>
              <w:rPr>
                <w:rFonts w:ascii="Times New Roman" w:eastAsia="宋体" w:hint="eastAsia"/>
                <w:color w:val="000000" w:themeColor="text1"/>
                <w:sz w:val="24"/>
              </w:rPr>
              <w:t>催化燃烧装置</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套，新建）</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w:t>
            </w:r>
            <w:r>
              <w:rPr>
                <w:rFonts w:ascii="Times New Roman" w:eastAsia="宋体" w:hint="eastAsia"/>
                <w:color w:val="000000" w:themeColor="text1"/>
                <w:sz w:val="24"/>
              </w:rPr>
              <w:t>本项目利用原有职工，不新增职工人数，不新增废水；拉丝工序冷却水循环使用，不外排；</w:t>
            </w:r>
            <w:r>
              <w:rPr>
                <w:rFonts w:ascii="Times New Roman" w:eastAsia="宋体" w:hAnsi="Times New Roman"/>
                <w:bCs/>
                <w:color w:val="000000" w:themeColor="text1"/>
                <w:sz w:val="24"/>
              </w:rPr>
              <w:t>噪声经采取</w:t>
            </w:r>
            <w:r>
              <w:rPr>
                <w:rFonts w:asciiTheme="minorEastAsia" w:eastAsiaTheme="minorEastAsia" w:hAnsiTheme="minorEastAsia" w:hint="eastAsia"/>
                <w:color w:val="000000" w:themeColor="text1"/>
                <w:sz w:val="24"/>
              </w:rPr>
              <w:t>基础减振、距离衰减、厂房隔声</w:t>
            </w:r>
            <w:r>
              <w:rPr>
                <w:rFonts w:ascii="Times New Roman" w:eastAsia="宋体" w:hAnsi="Times New Roman"/>
                <w:color w:val="000000" w:themeColor="text1"/>
                <w:kern w:val="0"/>
                <w:sz w:val="24"/>
              </w:rPr>
              <w:t>等</w:t>
            </w:r>
            <w:r>
              <w:rPr>
                <w:rFonts w:ascii="Times New Roman" w:eastAsia="宋体" w:hAnsi="Times New Roman"/>
                <w:bCs/>
                <w:color w:val="000000" w:themeColor="text1"/>
                <w:sz w:val="24"/>
              </w:rPr>
              <w:t>措施后能满足</w:t>
            </w:r>
            <w:r>
              <w:rPr>
                <w:rFonts w:ascii="Times New Roman" w:eastAsia="宋体" w:hAnsi="Times New Roman"/>
                <w:snapToGrid w:val="0"/>
                <w:color w:val="000000" w:themeColor="text1"/>
                <w:kern w:val="0"/>
                <w:sz w:val="24"/>
              </w:rPr>
              <w:t>《工业企业厂界环境噪声排放标准》（</w:t>
            </w:r>
            <w:r>
              <w:rPr>
                <w:rFonts w:ascii="Times New Roman" w:eastAsia="宋体" w:hAnsi="Times New Roman"/>
                <w:snapToGrid w:val="0"/>
                <w:color w:val="000000" w:themeColor="text1"/>
                <w:kern w:val="0"/>
                <w:sz w:val="24"/>
              </w:rPr>
              <w:t>GB12348-2008</w:t>
            </w:r>
            <w:r>
              <w:rPr>
                <w:rFonts w:ascii="Times New Roman" w:eastAsia="宋体" w:hAnsi="Times New Roman"/>
                <w:snapToGrid w:val="0"/>
                <w:color w:val="000000" w:themeColor="text1"/>
                <w:kern w:val="0"/>
                <w:sz w:val="24"/>
              </w:rPr>
              <w:t>）</w:t>
            </w:r>
            <w:r>
              <w:rPr>
                <w:rFonts w:ascii="Times New Roman" w:eastAsia="宋体" w:hAnsi="Times New Roman" w:hint="eastAsia"/>
                <w:snapToGrid w:val="0"/>
                <w:color w:val="000000" w:themeColor="text1"/>
                <w:kern w:val="0"/>
                <w:sz w:val="24"/>
              </w:rPr>
              <w:t>3</w:t>
            </w:r>
            <w:r>
              <w:rPr>
                <w:rFonts w:ascii="Times New Roman" w:eastAsia="宋体" w:hAnsi="Times New Roman"/>
                <w:snapToGrid w:val="0"/>
                <w:color w:val="000000" w:themeColor="text1"/>
                <w:kern w:val="0"/>
                <w:sz w:val="24"/>
              </w:rPr>
              <w:t>类标准；固体废物得到妥善处置。对周围环境的影响可以接受。</w:t>
            </w:r>
          </w:p>
          <w:p w:rsidR="00970277" w:rsidRDefault="008A61FD">
            <w:pPr>
              <w:autoSpaceDE w:val="0"/>
              <w:autoSpaceDN w:val="0"/>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bCs/>
                <w:color w:val="000000" w:themeColor="text1"/>
                <w:sz w:val="24"/>
              </w:rPr>
              <w:t>终上所述，</w:t>
            </w:r>
            <w:r>
              <w:rPr>
                <w:rFonts w:ascii="Times New Roman" w:eastAsia="宋体" w:hAnsi="Times New Roman"/>
                <w:color w:val="000000" w:themeColor="text1"/>
                <w:sz w:val="24"/>
              </w:rPr>
              <w:t>评价认为本项目选址可行。</w:t>
            </w:r>
          </w:p>
          <w:p w:rsidR="00970277" w:rsidRDefault="008A6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t>3</w:t>
            </w:r>
            <w:r>
              <w:rPr>
                <w:rFonts w:ascii="Times New Roman" w:eastAsia="宋体" w:hAnsi="Times New Roman"/>
                <w:b/>
                <w:color w:val="000000" w:themeColor="text1"/>
                <w:sz w:val="24"/>
              </w:rPr>
              <w:t>、项目营运过程中产生的各项污染物均采取了有效的处置措施，可以满足相应的排放标准要求</w:t>
            </w:r>
          </w:p>
          <w:p w:rsidR="00970277" w:rsidRDefault="008A61FD">
            <w:pPr>
              <w:spacing w:line="440" w:lineRule="exact"/>
              <w:ind w:firstLineChars="200" w:firstLine="480"/>
              <w:rPr>
                <w:rFonts w:ascii="Times New Roman" w:eastAsia="宋体" w:hAnsi="Times New Roman"/>
                <w:b/>
                <w:color w:val="000000" w:themeColor="text1"/>
                <w:sz w:val="24"/>
              </w:rPr>
            </w:pPr>
            <w:r>
              <w:rPr>
                <w:rFonts w:ascii="Times New Roman" w:eastAsia="宋体" w:hAnsi="Times New Roman"/>
                <w:bCs/>
                <w:color w:val="000000" w:themeColor="text1"/>
                <w:sz w:val="24"/>
              </w:rPr>
              <w:t>（</w:t>
            </w:r>
            <w:r>
              <w:rPr>
                <w:rFonts w:ascii="Times New Roman" w:eastAsia="宋体" w:hAnsi="Times New Roman"/>
                <w:bCs/>
                <w:color w:val="000000" w:themeColor="text1"/>
                <w:sz w:val="24"/>
              </w:rPr>
              <w:t>1</w:t>
            </w:r>
            <w:r>
              <w:rPr>
                <w:rFonts w:ascii="Times New Roman" w:eastAsia="宋体" w:hAnsi="Times New Roman"/>
                <w:bCs/>
                <w:color w:val="000000" w:themeColor="text1"/>
                <w:sz w:val="24"/>
              </w:rPr>
              <w:t>）废气</w:t>
            </w:r>
          </w:p>
          <w:p w:rsidR="00970277" w:rsidRDefault="008A61FD">
            <w:pPr>
              <w:adjustRightInd w:val="0"/>
              <w:snapToGrid w:val="0"/>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Times New Roman"/>
                <w:color w:val="000000" w:themeColor="text1"/>
                <w:kern w:val="0"/>
                <w:sz w:val="24"/>
              </w:rPr>
              <w:t>本项目废气主要为</w:t>
            </w:r>
            <w:r>
              <w:rPr>
                <w:rFonts w:ascii="Times New Roman" w:eastAsia="宋体" w:hAnsi="Times New Roman"/>
                <w:color w:val="000000" w:themeColor="text1"/>
                <w:sz w:val="24"/>
              </w:rPr>
              <w:t>吹膜工序</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拉丝工序</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覆膜工序</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柔印工序和彩印工序产生的非甲烷总烃</w:t>
            </w:r>
            <w:r>
              <w:rPr>
                <w:rFonts w:ascii="Times New Roman" w:eastAsia="宋体" w:hAnsi="Times New Roman" w:hint="eastAsia"/>
                <w:color w:val="000000" w:themeColor="text1"/>
                <w:sz w:val="24"/>
              </w:rPr>
              <w:t>；</w:t>
            </w:r>
          </w:p>
          <w:p w:rsidR="00970277" w:rsidRDefault="00361F36">
            <w:pPr>
              <w:adjustRightInd w:val="0"/>
              <w:snapToGrid w:val="0"/>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fldChar w:fldCharType="begin"/>
            </w:r>
            <w:r w:rsidR="008A61FD">
              <w:rPr>
                <w:rFonts w:ascii="Times New Roman" w:eastAsia="宋体" w:hAnsi="Times New Roman" w:hint="eastAsia"/>
                <w:color w:val="000000" w:themeColor="text1"/>
                <w:sz w:val="24"/>
              </w:rPr>
              <w:instrText>= 1 \* GB3</w:instrText>
            </w:r>
            <w:r>
              <w:rPr>
                <w:rFonts w:ascii="Times New Roman" w:eastAsia="宋体" w:hAnsi="Times New Roman"/>
                <w:color w:val="000000" w:themeColor="text1"/>
                <w:sz w:val="24"/>
              </w:rPr>
              <w:fldChar w:fldCharType="separate"/>
            </w:r>
            <w:r w:rsidR="008A61FD">
              <w:rPr>
                <w:rFonts w:ascii="Times New Roman" w:eastAsia="宋体" w:hAnsi="Times New Roman" w:hint="eastAsia"/>
                <w:color w:val="000000" w:themeColor="text1"/>
                <w:sz w:val="24"/>
              </w:rPr>
              <w:t>①</w:t>
            </w:r>
            <w:r>
              <w:rPr>
                <w:rFonts w:ascii="Times New Roman" w:eastAsia="宋体" w:hAnsi="Times New Roman"/>
                <w:color w:val="000000" w:themeColor="text1"/>
                <w:sz w:val="24"/>
              </w:rPr>
              <w:fldChar w:fldCharType="end"/>
            </w:r>
            <w:r w:rsidR="008A61FD">
              <w:rPr>
                <w:rFonts w:ascii="Times New Roman" w:eastAsia="宋体" w:hAnsi="Times New Roman"/>
                <w:color w:val="000000" w:themeColor="text1"/>
                <w:sz w:val="24"/>
              </w:rPr>
              <w:t>吹膜</w:t>
            </w:r>
            <w:r w:rsidR="008A61FD">
              <w:rPr>
                <w:rFonts w:ascii="Times New Roman" w:eastAsia="宋体" w:hAnsi="Times New Roman" w:hint="eastAsia"/>
                <w:color w:val="000000" w:themeColor="text1"/>
                <w:sz w:val="24"/>
              </w:rPr>
              <w:t>、</w:t>
            </w:r>
            <w:r w:rsidR="008A61FD">
              <w:rPr>
                <w:rFonts w:ascii="Times New Roman" w:eastAsia="宋体" w:hAnsi="Times New Roman"/>
                <w:color w:val="000000" w:themeColor="text1"/>
                <w:sz w:val="24"/>
              </w:rPr>
              <w:t>拉丝和覆膜工序产生的</w:t>
            </w:r>
            <w:r w:rsidR="008A61FD">
              <w:rPr>
                <w:rFonts w:ascii="Times New Roman" w:eastAsia="宋体" w:hAnsi="Times New Roman" w:hint="eastAsia"/>
                <w:color w:val="000000" w:themeColor="text1"/>
                <w:sz w:val="24"/>
              </w:rPr>
              <w:t>非甲烷总烃</w:t>
            </w:r>
          </w:p>
          <w:p w:rsidR="00970277" w:rsidRDefault="008A61FD">
            <w:pPr>
              <w:pStyle w:val="Default"/>
              <w:spacing w:line="440" w:lineRule="exact"/>
              <w:ind w:firstLineChars="200" w:firstLine="480"/>
              <w:jc w:val="both"/>
              <w:rPr>
                <w:rFonts w:ascii="Times New Roman" w:eastAsia="宋体" w:hAnsi="Times New Roman"/>
                <w:color w:val="000000" w:themeColor="text1"/>
              </w:rPr>
            </w:pPr>
            <w:r>
              <w:rPr>
                <w:rFonts w:ascii="Times New Roman" w:eastAsia="宋体" w:hAnsi="Times New Roman" w:hint="eastAsia"/>
                <w:color w:val="000000" w:themeColor="text1"/>
              </w:rPr>
              <w:t>本项目</w:t>
            </w:r>
            <w:r>
              <w:rPr>
                <w:rFonts w:ascii="Times New Roman" w:eastAsia="宋体" w:hAnsi="Times New Roman"/>
                <w:color w:val="000000" w:themeColor="text1"/>
              </w:rPr>
              <w:t>吹膜</w:t>
            </w:r>
            <w:r>
              <w:rPr>
                <w:rFonts w:ascii="Times New Roman" w:eastAsia="宋体" w:hAnsi="Times New Roman" w:hint="eastAsia"/>
                <w:color w:val="000000" w:themeColor="text1"/>
              </w:rPr>
              <w:t>、</w:t>
            </w:r>
            <w:r>
              <w:rPr>
                <w:rFonts w:ascii="Times New Roman" w:eastAsia="宋体" w:hAnsi="Times New Roman"/>
                <w:color w:val="000000" w:themeColor="text1"/>
              </w:rPr>
              <w:t>拉丝和覆膜工序产生的</w:t>
            </w:r>
            <w:r>
              <w:rPr>
                <w:rFonts w:ascii="Times New Roman" w:eastAsia="宋体" w:hAnsi="Times New Roman" w:hint="eastAsia"/>
                <w:color w:val="000000" w:themeColor="text1"/>
              </w:rPr>
              <w:t>非甲烷总烃经封闭集气罩（</w:t>
            </w:r>
            <w:r w:rsidR="00974815">
              <w:rPr>
                <w:rFonts w:ascii="Times New Roman" w:eastAsia="宋体" w:hAnsi="Times New Roman" w:hint="eastAsia"/>
                <w:color w:val="000000" w:themeColor="text1"/>
              </w:rPr>
              <w:t>9</w:t>
            </w:r>
            <w:r>
              <w:rPr>
                <w:rFonts w:ascii="Times New Roman" w:eastAsia="宋体" w:hAnsi="Times New Roman" w:hint="eastAsia"/>
                <w:color w:val="000000" w:themeColor="text1"/>
              </w:rPr>
              <w:t>个，新建）</w:t>
            </w:r>
            <w:r>
              <w:rPr>
                <w:rFonts w:ascii="Times New Roman" w:eastAsia="宋体" w:hAnsi="Times New Roman" w:hint="eastAsia"/>
                <w:color w:val="000000" w:themeColor="text1"/>
              </w:rPr>
              <w:t>+</w:t>
            </w:r>
            <w:r>
              <w:rPr>
                <w:rFonts w:ascii="Times New Roman" w:eastAsia="宋体" w:hAnsi="Times New Roman" w:hint="eastAsia"/>
                <w:color w:val="000000" w:themeColor="text1"/>
              </w:rPr>
              <w:t>“</w:t>
            </w:r>
            <w:r>
              <w:rPr>
                <w:rFonts w:ascii="Times New Roman" w:eastAsia="宋体" w:hAnsi="Times New Roman" w:hint="eastAsia"/>
                <w:color w:val="000000" w:themeColor="text1"/>
              </w:rPr>
              <w:t>UV</w:t>
            </w:r>
            <w:r w:rsidR="001D1D98">
              <w:rPr>
                <w:rFonts w:ascii="Times New Roman" w:eastAsia="宋体" w:hAnsi="Times New Roman" w:hint="eastAsia"/>
                <w:color w:val="000000" w:themeColor="text1"/>
              </w:rPr>
              <w:t>光催化氧化（现有</w:t>
            </w:r>
            <w:r>
              <w:rPr>
                <w:rFonts w:ascii="Times New Roman" w:eastAsia="宋体" w:hAnsi="Times New Roman" w:hint="eastAsia"/>
                <w:color w:val="000000" w:themeColor="text1"/>
              </w:rPr>
              <w:t>）</w:t>
            </w:r>
            <w:r>
              <w:rPr>
                <w:rFonts w:ascii="Times New Roman" w:eastAsia="宋体" w:hAnsi="Times New Roman" w:hint="eastAsia"/>
                <w:color w:val="000000" w:themeColor="text1"/>
              </w:rPr>
              <w:t>+</w:t>
            </w:r>
            <w:r w:rsidR="001D1D98">
              <w:rPr>
                <w:rFonts w:ascii="Times New Roman" w:eastAsia="宋体" w:hAnsi="Times New Roman" w:hint="eastAsia"/>
                <w:color w:val="000000" w:themeColor="text1"/>
              </w:rPr>
              <w:t>活性炭吸附（现有</w:t>
            </w:r>
            <w:r>
              <w:rPr>
                <w:rFonts w:ascii="Times New Roman" w:eastAsia="宋体" w:hAnsi="Times New Roman" w:hint="eastAsia"/>
                <w:color w:val="000000" w:themeColor="text1"/>
              </w:rPr>
              <w:t>）”装置（</w:t>
            </w:r>
            <w:r>
              <w:rPr>
                <w:rFonts w:ascii="Times New Roman" w:eastAsia="宋体" w:hAnsi="Times New Roman" w:hint="eastAsia"/>
                <w:color w:val="000000" w:themeColor="text1"/>
              </w:rPr>
              <w:t>1</w:t>
            </w:r>
            <w:r>
              <w:rPr>
                <w:rFonts w:ascii="Times New Roman" w:eastAsia="宋体" w:hAnsi="Times New Roman" w:hint="eastAsia"/>
                <w:color w:val="000000" w:themeColor="text1"/>
              </w:rPr>
              <w:t>套）</w:t>
            </w:r>
            <w:r w:rsidR="00503EFE">
              <w:rPr>
                <w:rFonts w:ascii="Times New Roman" w:eastAsia="宋体" w:hAnsi="Times New Roman" w:hint="eastAsia"/>
                <w:color w:val="000000" w:themeColor="text1"/>
              </w:rPr>
              <w:t>+</w:t>
            </w:r>
            <w:r>
              <w:rPr>
                <w:rFonts w:ascii="Times New Roman" w:eastAsia="宋体" w:hAnsi="Times New Roman" w:hint="eastAsia"/>
                <w:color w:val="000000" w:themeColor="text1"/>
              </w:rPr>
              <w:t>15m</w:t>
            </w:r>
            <w:r>
              <w:rPr>
                <w:rFonts w:ascii="Times New Roman" w:eastAsia="宋体" w:hAnsi="Times New Roman" w:hint="eastAsia"/>
                <w:color w:val="000000" w:themeColor="text1"/>
              </w:rPr>
              <w:t>高排气筒排放。非甲烷总烃</w:t>
            </w:r>
            <w:r>
              <w:rPr>
                <w:rFonts w:ascii="Times New Roman" w:eastAsia="宋体" w:hAnsi="Times New Roman"/>
                <w:color w:val="000000" w:themeColor="text1"/>
              </w:rPr>
              <w:t>的排放量为</w:t>
            </w:r>
            <w:r w:rsidR="007B03C9">
              <w:rPr>
                <w:rFonts w:ascii="Times New Roman" w:eastAsia="宋体" w:hAnsi="Times New Roman" w:hint="eastAsia"/>
                <w:color w:val="000000" w:themeColor="text1"/>
              </w:rPr>
              <w:t>0.1799</w:t>
            </w:r>
            <w:r>
              <w:rPr>
                <w:rFonts w:ascii="Times New Roman" w:eastAsia="宋体" w:hAnsi="Times New Roman" w:hint="eastAsia"/>
                <w:color w:val="000000" w:themeColor="text1"/>
              </w:rPr>
              <w:t>t/a</w:t>
            </w:r>
            <w:r>
              <w:rPr>
                <w:rFonts w:ascii="Times New Roman" w:eastAsia="宋体" w:hAnsi="Times New Roman" w:hint="eastAsia"/>
                <w:color w:val="000000" w:themeColor="text1"/>
              </w:rPr>
              <w:t>，</w:t>
            </w:r>
            <w:r>
              <w:rPr>
                <w:rFonts w:ascii="Times New Roman" w:eastAsia="宋体" w:hAnsi="Times New Roman"/>
                <w:color w:val="000000" w:themeColor="text1"/>
              </w:rPr>
              <w:t>排放速率为</w:t>
            </w:r>
            <w:r>
              <w:rPr>
                <w:rFonts w:ascii="Times New Roman" w:eastAsia="宋体" w:hAnsi="Times New Roman" w:hint="eastAsia"/>
                <w:color w:val="000000" w:themeColor="text1"/>
              </w:rPr>
              <w:t>0.025kg/h</w:t>
            </w:r>
            <w:r>
              <w:rPr>
                <w:rFonts w:ascii="Times New Roman" w:eastAsia="宋体" w:hAnsi="Times New Roman" w:hint="eastAsia"/>
                <w:color w:val="000000" w:themeColor="text1"/>
              </w:rPr>
              <w:t>，</w:t>
            </w:r>
            <w:r>
              <w:rPr>
                <w:rFonts w:ascii="Times New Roman" w:eastAsia="宋体" w:hAnsi="Times New Roman"/>
                <w:color w:val="000000" w:themeColor="text1"/>
              </w:rPr>
              <w:t>排放浓度为</w:t>
            </w:r>
            <w:r w:rsidR="00503EFE">
              <w:rPr>
                <w:rFonts w:ascii="Times New Roman" w:eastAsia="宋体" w:hAnsi="Times New Roman" w:hint="eastAsia"/>
                <w:color w:val="000000" w:themeColor="text1"/>
              </w:rPr>
              <w:t>8</w:t>
            </w:r>
            <w:r w:rsidR="007B03C9">
              <w:rPr>
                <w:rFonts w:ascii="Times New Roman" w:eastAsia="宋体" w:hAnsi="Times New Roman" w:hint="eastAsia"/>
                <w:color w:val="000000" w:themeColor="text1"/>
              </w:rPr>
              <w:t>.</w:t>
            </w:r>
            <w:r>
              <w:rPr>
                <w:rFonts w:ascii="Times New Roman" w:eastAsia="宋体" w:hAnsi="Times New Roman" w:hint="eastAsia"/>
                <w:color w:val="000000" w:themeColor="text1"/>
              </w:rPr>
              <w:t>3mg/m</w:t>
            </w:r>
            <w:r>
              <w:rPr>
                <w:rFonts w:ascii="Times New Roman" w:eastAsia="宋体" w:hAnsi="Times New Roman" w:hint="eastAsia"/>
                <w:color w:val="000000" w:themeColor="text1"/>
                <w:vertAlign w:val="superscript"/>
              </w:rPr>
              <w:t>3</w:t>
            </w:r>
            <w:r>
              <w:rPr>
                <w:rFonts w:ascii="Times New Roman" w:eastAsia="宋体" w:hAnsi="Times New Roman" w:hint="eastAsia"/>
                <w:color w:val="000000" w:themeColor="text1"/>
              </w:rPr>
              <w:t>，非甲烷总烃的排放浓度</w:t>
            </w:r>
            <w:r>
              <w:rPr>
                <w:rFonts w:ascii="Times New Roman" w:eastAsia="宋体" w:hint="eastAsia"/>
                <w:color w:val="000000" w:themeColor="text1"/>
              </w:rPr>
              <w:t>能够满足《关于全省开展工业企业挥发性有机物专项治理工作中排放建议值的</w:t>
            </w:r>
            <w:r>
              <w:rPr>
                <w:rFonts w:ascii="Times New Roman" w:eastAsia="宋体" w:hint="eastAsia"/>
                <w:color w:val="000000" w:themeColor="text1"/>
              </w:rPr>
              <w:lastRenderedPageBreak/>
              <w:t>通知》（豫环攻坚办</w:t>
            </w:r>
            <w:r>
              <w:rPr>
                <w:rFonts w:ascii="Times New Roman" w:eastAsia="宋体" w:hAnsi="Times New Roman" w:hint="eastAsia"/>
                <w:color w:val="000000" w:themeColor="text1"/>
              </w:rPr>
              <w:t>[2017]162</w:t>
            </w:r>
            <w:r>
              <w:rPr>
                <w:rFonts w:ascii="Times New Roman" w:eastAsia="宋体" w:hint="eastAsia"/>
                <w:color w:val="000000" w:themeColor="text1"/>
              </w:rPr>
              <w:t>号文）中工业企业挥发性有机物排放口非甲烷总烃排放建议值（其他行业有机废气排放口</w:t>
            </w:r>
            <w:r>
              <w:rPr>
                <w:rFonts w:ascii="Times New Roman" w:eastAsia="宋体" w:hAnsi="Times New Roman" w:hint="eastAsia"/>
                <w:color w:val="000000" w:themeColor="text1"/>
              </w:rPr>
              <w:t>80mg/m</w:t>
            </w:r>
            <w:r>
              <w:rPr>
                <w:rFonts w:ascii="Times New Roman" w:eastAsia="宋体" w:hAnsi="Times New Roman" w:hint="eastAsia"/>
                <w:color w:val="000000" w:themeColor="text1"/>
                <w:vertAlign w:val="superscript"/>
              </w:rPr>
              <w:t>3</w:t>
            </w:r>
            <w:r>
              <w:rPr>
                <w:rFonts w:ascii="Times New Roman" w:eastAsia="宋体" w:hint="eastAsia"/>
                <w:color w:val="000000" w:themeColor="text1"/>
              </w:rPr>
              <w:t>）和</w:t>
            </w:r>
            <w:r>
              <w:rPr>
                <w:rFonts w:ascii="Times New Roman" w:eastAsia="宋体"/>
                <w:color w:val="000000" w:themeColor="text1"/>
              </w:rPr>
              <w:t>《</w:t>
            </w:r>
            <w:r>
              <w:rPr>
                <w:rFonts w:ascii="Times New Roman" w:eastAsia="宋体" w:hint="eastAsia"/>
                <w:color w:val="000000" w:themeColor="text1"/>
              </w:rPr>
              <w:t>合成树脂工业污染物</w:t>
            </w:r>
            <w:r>
              <w:rPr>
                <w:rFonts w:ascii="Times New Roman" w:eastAsia="宋体"/>
                <w:color w:val="000000" w:themeColor="text1"/>
              </w:rPr>
              <w:t>排放标准》（</w:t>
            </w:r>
            <w:r>
              <w:rPr>
                <w:rFonts w:ascii="Times New Roman" w:eastAsia="宋体" w:hAnsi="Times New Roman"/>
                <w:color w:val="000000" w:themeColor="text1"/>
              </w:rPr>
              <w:t>GB</w:t>
            </w:r>
            <w:r>
              <w:rPr>
                <w:rFonts w:ascii="Times New Roman" w:eastAsia="宋体" w:hAnsi="Times New Roman" w:hint="eastAsia"/>
                <w:color w:val="000000" w:themeColor="text1"/>
              </w:rPr>
              <w:t>31572</w:t>
            </w:r>
            <w:r>
              <w:rPr>
                <w:rFonts w:ascii="Times New Roman" w:eastAsia="宋体" w:hAnsi="Times New Roman"/>
                <w:color w:val="000000" w:themeColor="text1"/>
              </w:rPr>
              <w:t>-</w:t>
            </w:r>
            <w:r>
              <w:rPr>
                <w:rFonts w:ascii="Times New Roman" w:eastAsia="宋体" w:hAnsi="Times New Roman" w:hint="eastAsia"/>
                <w:color w:val="000000" w:themeColor="text1"/>
              </w:rPr>
              <w:t>2015</w:t>
            </w:r>
            <w:r>
              <w:rPr>
                <w:rFonts w:ascii="Times New Roman" w:eastAsia="宋体"/>
                <w:color w:val="000000" w:themeColor="text1"/>
              </w:rPr>
              <w:t>）表</w:t>
            </w:r>
            <w:r>
              <w:rPr>
                <w:rFonts w:ascii="Times New Roman" w:eastAsia="宋体" w:hAnsi="Times New Roman" w:hint="eastAsia"/>
                <w:color w:val="000000" w:themeColor="text1"/>
              </w:rPr>
              <w:t>5</w:t>
            </w:r>
            <w:r>
              <w:rPr>
                <w:rFonts w:ascii="Times New Roman" w:eastAsia="宋体" w:hint="eastAsia"/>
                <w:color w:val="000000" w:themeColor="text1"/>
              </w:rPr>
              <w:t>（</w:t>
            </w:r>
            <w:r>
              <w:rPr>
                <w:rFonts w:ascii="Times New Roman" w:eastAsia="宋体" w:hAnsi="Times New Roman" w:hint="eastAsia"/>
                <w:color w:val="000000" w:themeColor="text1"/>
              </w:rPr>
              <w:t>15m</w:t>
            </w:r>
            <w:r>
              <w:rPr>
                <w:rFonts w:ascii="Times New Roman" w:eastAsia="宋体" w:hint="eastAsia"/>
                <w:color w:val="000000" w:themeColor="text1"/>
              </w:rPr>
              <w:t>高排气筒：非甲烷总烃</w:t>
            </w:r>
            <w:r>
              <w:rPr>
                <w:rFonts w:ascii="Times New Roman" w:eastAsia="宋体" w:hint="eastAsia"/>
                <w:bCs/>
                <w:color w:val="000000" w:themeColor="text1"/>
              </w:rPr>
              <w:t>排放限值</w:t>
            </w:r>
            <w:r>
              <w:rPr>
                <w:rFonts w:ascii="Times New Roman" w:eastAsia="宋体" w:hAnsi="Times New Roman" w:hint="eastAsia"/>
                <w:bCs/>
                <w:color w:val="000000" w:themeColor="text1"/>
              </w:rPr>
              <w:t>60</w:t>
            </w:r>
            <w:r>
              <w:rPr>
                <w:rFonts w:ascii="Times New Roman" w:eastAsia="宋体" w:hAnsi="Times New Roman"/>
                <w:bCs/>
                <w:color w:val="000000" w:themeColor="text1"/>
              </w:rPr>
              <w:t>mg/m</w:t>
            </w:r>
            <w:r>
              <w:rPr>
                <w:rFonts w:ascii="Times New Roman" w:eastAsia="宋体" w:hAnsi="Times New Roman"/>
                <w:bCs/>
                <w:color w:val="000000" w:themeColor="text1"/>
                <w:vertAlign w:val="superscript"/>
              </w:rPr>
              <w:t>3</w:t>
            </w:r>
            <w:r>
              <w:rPr>
                <w:rFonts w:ascii="Times New Roman" w:eastAsia="宋体" w:hint="eastAsia"/>
                <w:color w:val="000000" w:themeColor="text1"/>
              </w:rPr>
              <w:t>）的要求。</w:t>
            </w:r>
            <w:r>
              <w:rPr>
                <w:rFonts w:ascii="Times New Roman" w:eastAsia="宋体" w:hAnsi="Times New Roman"/>
                <w:color w:val="000000" w:themeColor="text1"/>
              </w:rPr>
              <w:t>吹膜工序</w:t>
            </w:r>
            <w:r>
              <w:rPr>
                <w:rFonts w:ascii="Times New Roman" w:eastAsia="宋体" w:hAnsi="Times New Roman" w:hint="eastAsia"/>
                <w:color w:val="000000" w:themeColor="text1"/>
              </w:rPr>
              <w:t>、</w:t>
            </w:r>
            <w:r>
              <w:rPr>
                <w:rFonts w:ascii="Times New Roman" w:eastAsia="宋体" w:hAnsi="Times New Roman"/>
                <w:color w:val="000000" w:themeColor="text1"/>
              </w:rPr>
              <w:t>拉丝工序</w:t>
            </w:r>
            <w:r>
              <w:rPr>
                <w:rFonts w:ascii="Times New Roman" w:eastAsia="宋体" w:hAnsi="Times New Roman" w:hint="eastAsia"/>
                <w:color w:val="000000" w:themeColor="text1"/>
              </w:rPr>
              <w:t>、</w:t>
            </w:r>
            <w:r>
              <w:rPr>
                <w:rFonts w:ascii="Times New Roman" w:eastAsia="宋体" w:hAnsi="Times New Roman"/>
                <w:color w:val="000000" w:themeColor="text1"/>
              </w:rPr>
              <w:t>覆膜工序</w:t>
            </w:r>
            <w:r>
              <w:rPr>
                <w:rFonts w:ascii="Times New Roman" w:eastAsia="宋体" w:hAnsi="Times New Roman" w:hint="eastAsia"/>
                <w:color w:val="000000" w:themeColor="text1"/>
              </w:rPr>
              <w:t>非甲烷总烃的处理效率为</w:t>
            </w:r>
            <w:r w:rsidR="00503EFE">
              <w:rPr>
                <w:rFonts w:ascii="Times New Roman" w:eastAsia="宋体" w:hAnsi="Times New Roman" w:hint="eastAsia"/>
                <w:color w:val="000000" w:themeColor="text1"/>
              </w:rPr>
              <w:t>8</w:t>
            </w:r>
            <w:r w:rsidR="009254AD">
              <w:rPr>
                <w:rFonts w:ascii="Times New Roman" w:eastAsia="宋体" w:hAnsi="Times New Roman" w:hint="eastAsia"/>
                <w:color w:val="000000" w:themeColor="text1"/>
              </w:rPr>
              <w:t>0</w:t>
            </w:r>
            <w:r>
              <w:rPr>
                <w:rFonts w:ascii="Times New Roman" w:eastAsia="宋体" w:hAnsi="Times New Roman" w:hint="eastAsia"/>
                <w:color w:val="000000" w:themeColor="text1"/>
              </w:rPr>
              <w:t>%</w:t>
            </w:r>
            <w:r>
              <w:rPr>
                <w:rFonts w:ascii="Times New Roman" w:eastAsia="宋体" w:hAnsi="Times New Roman" w:hint="eastAsia"/>
                <w:color w:val="000000" w:themeColor="text1"/>
              </w:rPr>
              <w:t>，可以满足</w:t>
            </w:r>
            <w:r>
              <w:rPr>
                <w:rFonts w:ascii="Times New Roman" w:eastAsia="宋体" w:hAnsi="Times New Roman"/>
                <w:color w:val="000000" w:themeColor="text1"/>
                <w:lang w:val="pt-BR"/>
              </w:rPr>
              <w:t>《</w:t>
            </w:r>
            <w:r>
              <w:rPr>
                <w:rFonts w:ascii="Times New Roman" w:eastAsia="宋体" w:hAnsi="Times New Roman"/>
                <w:color w:val="000000" w:themeColor="text1"/>
              </w:rPr>
              <w:t>新乡市</w:t>
            </w:r>
            <w:r>
              <w:rPr>
                <w:rFonts w:ascii="Times New Roman" w:eastAsia="宋体" w:hAnsi="Times New Roman"/>
                <w:color w:val="000000" w:themeColor="text1"/>
              </w:rPr>
              <w:t>2020</w:t>
            </w:r>
            <w:r>
              <w:rPr>
                <w:rFonts w:ascii="Times New Roman" w:eastAsia="宋体" w:hAnsi="Times New Roman"/>
                <w:color w:val="000000" w:themeColor="text1"/>
              </w:rPr>
              <w:t>年大气污染防治攻坚战实施方案</w:t>
            </w:r>
            <w:r>
              <w:rPr>
                <w:rFonts w:ascii="Times New Roman" w:eastAsia="宋体" w:hAnsi="Times New Roman"/>
                <w:color w:val="000000" w:themeColor="text1"/>
                <w:lang w:val="pt-BR"/>
              </w:rPr>
              <w:t>》</w:t>
            </w:r>
            <w:r>
              <w:rPr>
                <w:rFonts w:ascii="Times New Roman" w:eastAsia="宋体" w:hAnsi="Times New Roman"/>
                <w:color w:val="000000" w:themeColor="text1"/>
              </w:rPr>
              <w:t>（新环攻坚办〔</w:t>
            </w:r>
            <w:r>
              <w:rPr>
                <w:rFonts w:ascii="Times New Roman" w:eastAsia="宋体" w:hAnsi="Times New Roman"/>
                <w:color w:val="000000" w:themeColor="text1"/>
              </w:rPr>
              <w:t>2020</w:t>
            </w:r>
            <w:r>
              <w:rPr>
                <w:rFonts w:ascii="Times New Roman" w:eastAsia="宋体" w:hAnsi="Times New Roman"/>
                <w:color w:val="000000" w:themeColor="text1"/>
              </w:rPr>
              <w:t>〕</w:t>
            </w:r>
            <w:r>
              <w:rPr>
                <w:rFonts w:ascii="Times New Roman" w:eastAsia="宋体" w:hAnsi="Times New Roman"/>
                <w:color w:val="000000" w:themeColor="text1"/>
              </w:rPr>
              <w:t>10</w:t>
            </w:r>
            <w:r>
              <w:rPr>
                <w:rFonts w:ascii="Times New Roman" w:eastAsia="宋体" w:hAnsi="Times New Roman"/>
                <w:color w:val="000000" w:themeColor="text1"/>
              </w:rPr>
              <w:t>号）</w:t>
            </w:r>
            <w:r>
              <w:rPr>
                <w:rFonts w:ascii="Times New Roman" w:eastAsia="宋体" w:hAnsi="Times New Roman" w:hint="eastAsia"/>
                <w:color w:val="000000" w:themeColor="text1"/>
              </w:rPr>
              <w:t>（七）深化挥发性有机物污染治理要求（</w:t>
            </w:r>
            <w:r>
              <w:rPr>
                <w:rFonts w:ascii="Times New Roman" w:eastAsia="宋体" w:hAnsi="Times New Roman" w:hint="eastAsia"/>
                <w:color w:val="000000" w:themeColor="text1"/>
              </w:rPr>
              <w:t>36.</w:t>
            </w:r>
            <w:r>
              <w:rPr>
                <w:rFonts w:ascii="Times New Roman" w:eastAsia="宋体" w:hAnsi="Times New Roman" w:hint="eastAsia"/>
                <w:color w:val="000000" w:themeColor="text1"/>
              </w:rPr>
              <w:t>加强废气收集和处理：</w:t>
            </w:r>
            <w:r>
              <w:rPr>
                <w:rFonts w:ascii="Times New Roman" w:eastAsia="宋体" w:hAnsi="Times New Roman"/>
                <w:color w:val="000000" w:themeColor="text1"/>
              </w:rPr>
              <w:t>VOCs</w:t>
            </w:r>
            <w:r>
              <w:rPr>
                <w:rFonts w:ascii="Times New Roman" w:eastAsia="宋体"/>
                <w:color w:val="000000" w:themeColor="text1"/>
                <w:shd w:val="clear" w:color="auto" w:fill="FFFFFF"/>
              </w:rPr>
              <w:t>去除效率不低于</w:t>
            </w:r>
            <w:r>
              <w:rPr>
                <w:rFonts w:ascii="Times New Roman" w:eastAsia="宋体" w:hAnsi="Times New Roman"/>
                <w:color w:val="000000" w:themeColor="text1"/>
                <w:shd w:val="clear" w:color="auto" w:fill="FFFFFF"/>
              </w:rPr>
              <w:t>80%</w:t>
            </w:r>
            <w:r>
              <w:rPr>
                <w:rFonts w:ascii="Times New Roman" w:eastAsia="宋体" w:hAnsi="Times New Roman" w:hint="eastAsia"/>
                <w:color w:val="000000" w:themeColor="text1"/>
              </w:rPr>
              <w:t>）。</w:t>
            </w:r>
          </w:p>
          <w:p w:rsidR="00970277" w:rsidRDefault="008A61FD">
            <w:pPr>
              <w:pStyle w:val="Default"/>
              <w:spacing w:line="440" w:lineRule="exact"/>
              <w:ind w:firstLineChars="200" w:firstLine="480"/>
              <w:jc w:val="both"/>
              <w:rPr>
                <w:rFonts w:ascii="Times New Roman" w:eastAsia="宋体"/>
                <w:color w:val="000000" w:themeColor="text1"/>
              </w:rPr>
            </w:pPr>
            <w:r>
              <w:rPr>
                <w:rFonts w:ascii="Times New Roman" w:eastAsia="宋体" w:hAnsi="Times New Roman" w:hint="eastAsia"/>
                <w:color w:val="000000" w:themeColor="text1"/>
              </w:rPr>
              <w:t>未经集气罩收集的非甲烷总烃产生量为</w:t>
            </w:r>
            <w:r>
              <w:rPr>
                <w:rFonts w:ascii="Times New Roman" w:eastAsia="宋体" w:hAnsi="Times New Roman" w:hint="eastAsia"/>
                <w:color w:val="000000" w:themeColor="text1"/>
              </w:rPr>
              <w:t>0.0474</w:t>
            </w:r>
            <w:r>
              <w:rPr>
                <w:rFonts w:ascii="Times New Roman" w:eastAsia="宋体" w:hAnsi="Times New Roman"/>
                <w:color w:val="000000" w:themeColor="text1"/>
              </w:rPr>
              <w:t>t/a</w:t>
            </w:r>
            <w:r>
              <w:rPr>
                <w:rFonts w:ascii="Times New Roman" w:eastAsia="宋体" w:hAnsi="Times New Roman" w:hint="eastAsia"/>
                <w:color w:val="000000" w:themeColor="text1"/>
              </w:rPr>
              <w:t>（即</w:t>
            </w:r>
            <w:r>
              <w:rPr>
                <w:rFonts w:ascii="Times New Roman" w:eastAsia="宋体" w:hAnsi="Times New Roman" w:hint="eastAsia"/>
                <w:color w:val="000000" w:themeColor="text1"/>
              </w:rPr>
              <w:t>0.0066</w:t>
            </w:r>
            <w:r>
              <w:rPr>
                <w:rFonts w:ascii="Times New Roman" w:eastAsia="宋体" w:hAnsi="Times New Roman"/>
                <w:color w:val="000000" w:themeColor="text1"/>
              </w:rPr>
              <w:t>kg/h</w:t>
            </w:r>
            <w:r>
              <w:rPr>
                <w:rFonts w:ascii="Times New Roman" w:eastAsia="宋体" w:hAnsi="Times New Roman" w:hint="eastAsia"/>
                <w:color w:val="000000" w:themeColor="text1"/>
              </w:rPr>
              <w:t>），以无组织形式外排</w:t>
            </w:r>
            <w:r>
              <w:rPr>
                <w:rFonts w:ascii="Times New Roman" w:eastAsia="宋体" w:hAnsi="Times New Roman" w:hint="eastAsia"/>
                <w:bCs/>
                <w:color w:val="000000" w:themeColor="text1"/>
              </w:rPr>
              <w:t>，能够满足</w:t>
            </w:r>
            <w:r>
              <w:rPr>
                <w:rFonts w:ascii="Times New Roman" w:eastAsia="宋体" w:hint="eastAsia"/>
                <w:color w:val="000000" w:themeColor="text1"/>
              </w:rPr>
              <w:t>《关于全省开展工业企业挥发性有机物专项治理工作中排放建议值的通知》（豫环攻坚办</w:t>
            </w:r>
            <w:r>
              <w:rPr>
                <w:rFonts w:ascii="Times New Roman" w:eastAsia="宋体" w:hAnsi="Times New Roman" w:hint="eastAsia"/>
                <w:color w:val="000000" w:themeColor="text1"/>
              </w:rPr>
              <w:t>[2017]162</w:t>
            </w:r>
            <w:r>
              <w:rPr>
                <w:rFonts w:ascii="Times New Roman" w:eastAsia="宋体" w:hint="eastAsia"/>
                <w:color w:val="000000" w:themeColor="text1"/>
              </w:rPr>
              <w:t>号文）（生产车间或生产设备边界挥发性有机物排放建议值非甲烷总烃</w:t>
            </w:r>
            <w:r>
              <w:rPr>
                <w:rFonts w:ascii="Times New Roman" w:eastAsia="宋体" w:hint="eastAsia"/>
                <w:color w:val="000000" w:themeColor="text1"/>
              </w:rPr>
              <w:t>4.0</w:t>
            </w:r>
            <w:r>
              <w:rPr>
                <w:rFonts w:ascii="Times New Roman" w:eastAsia="宋体" w:hAnsi="Times New Roman" w:hint="eastAsia"/>
                <w:color w:val="000000" w:themeColor="text1"/>
              </w:rPr>
              <w:t>mg/m</w:t>
            </w:r>
            <w:r>
              <w:rPr>
                <w:rFonts w:ascii="Times New Roman" w:eastAsia="宋体" w:hAnsi="Times New Roman" w:hint="eastAsia"/>
                <w:color w:val="000000" w:themeColor="text1"/>
                <w:vertAlign w:val="superscript"/>
              </w:rPr>
              <w:t>3</w:t>
            </w:r>
            <w:r>
              <w:rPr>
                <w:rFonts w:ascii="Times New Roman" w:eastAsia="宋体" w:hint="eastAsia"/>
                <w:color w:val="000000" w:themeColor="text1"/>
              </w:rPr>
              <w:t>，工业企业边界挥发性有机物排放建议值非甲烷总烃</w:t>
            </w:r>
            <w:r>
              <w:rPr>
                <w:rFonts w:ascii="Times New Roman" w:eastAsia="宋体" w:hint="eastAsia"/>
                <w:color w:val="000000" w:themeColor="text1"/>
              </w:rPr>
              <w:t>2.0</w:t>
            </w:r>
            <w:r>
              <w:rPr>
                <w:rFonts w:ascii="Times New Roman" w:eastAsia="宋体" w:hAnsi="Times New Roman" w:hint="eastAsia"/>
                <w:color w:val="000000" w:themeColor="text1"/>
              </w:rPr>
              <w:t>mg/m</w:t>
            </w:r>
            <w:r>
              <w:rPr>
                <w:rFonts w:ascii="Times New Roman" w:eastAsia="宋体" w:hAnsi="Times New Roman" w:hint="eastAsia"/>
                <w:color w:val="000000" w:themeColor="text1"/>
                <w:vertAlign w:val="superscript"/>
              </w:rPr>
              <w:t>3</w:t>
            </w:r>
            <w:r>
              <w:rPr>
                <w:rFonts w:ascii="Times New Roman" w:eastAsia="宋体" w:hint="eastAsia"/>
                <w:color w:val="000000" w:themeColor="text1"/>
              </w:rPr>
              <w:t>）。</w:t>
            </w:r>
          </w:p>
          <w:p w:rsidR="00970277" w:rsidRDefault="008A61FD">
            <w:pPr>
              <w:pStyle w:val="Default"/>
              <w:spacing w:line="440" w:lineRule="exact"/>
              <w:ind w:firstLineChars="200" w:firstLine="480"/>
              <w:jc w:val="both"/>
              <w:rPr>
                <w:rFonts w:ascii="Times New Roman" w:eastAsia="宋体" w:hAnsi="Times New Roman"/>
                <w:color w:val="000000" w:themeColor="text1"/>
              </w:rPr>
            </w:pPr>
            <w:r>
              <w:rPr>
                <w:rFonts w:ascii="Times New Roman" w:eastAsia="宋体" w:hAnsi="Times New Roman" w:hint="eastAsia"/>
                <w:color w:val="000000" w:themeColor="text1"/>
              </w:rPr>
              <w:t>项目非甲烷总烃的排放量为</w:t>
            </w:r>
            <w:r w:rsidR="00E724F8">
              <w:rPr>
                <w:rFonts w:ascii="Times New Roman" w:eastAsia="宋体" w:hAnsi="Times New Roman" w:hint="eastAsia"/>
                <w:color w:val="000000" w:themeColor="text1"/>
              </w:rPr>
              <w:t>0.2298</w:t>
            </w:r>
            <w:r>
              <w:rPr>
                <w:rFonts w:ascii="Times New Roman" w:eastAsia="宋体" w:hAnsi="Times New Roman" w:hint="eastAsia"/>
                <w:color w:val="000000" w:themeColor="text1"/>
              </w:rPr>
              <w:t>t/a</w:t>
            </w:r>
            <w:r>
              <w:rPr>
                <w:rFonts w:ascii="Times New Roman" w:eastAsia="宋体" w:hAnsi="Times New Roman" w:hint="eastAsia"/>
                <w:color w:val="000000" w:themeColor="text1"/>
              </w:rPr>
              <w:t>，年产</w:t>
            </w:r>
            <w:r>
              <w:rPr>
                <w:rFonts w:ascii="Times New Roman" w:eastAsia="宋体" w:hAnsi="Times New Roman" w:hint="eastAsia"/>
                <w:color w:val="000000" w:themeColor="text1"/>
              </w:rPr>
              <w:t>1650</w:t>
            </w:r>
            <w:r>
              <w:rPr>
                <w:rFonts w:ascii="Times New Roman" w:eastAsia="宋体" w:hAnsi="Times New Roman" w:hint="eastAsia"/>
                <w:color w:val="000000" w:themeColor="text1"/>
              </w:rPr>
              <w:t>吨编织袋，单位产品非甲烷总烃排放量</w:t>
            </w:r>
            <w:r w:rsidR="00E724F8">
              <w:rPr>
                <w:rFonts w:ascii="Times New Roman" w:eastAsia="宋体" w:hAnsi="Times New Roman" w:hint="eastAsia"/>
                <w:color w:val="000000" w:themeColor="text1"/>
              </w:rPr>
              <w:t>0.1393</w:t>
            </w:r>
            <w:r>
              <w:rPr>
                <w:rFonts w:ascii="Times New Roman" w:eastAsia="宋体" w:hAnsi="Times New Roman" w:hint="eastAsia"/>
                <w:color w:val="000000" w:themeColor="text1"/>
              </w:rPr>
              <w:t>kg/t</w:t>
            </w:r>
            <w:r>
              <w:rPr>
                <w:rFonts w:ascii="Times New Roman" w:eastAsia="宋体" w:hAnsi="Times New Roman" w:hint="eastAsia"/>
                <w:color w:val="000000" w:themeColor="text1"/>
              </w:rPr>
              <w:t>产品，能够满足</w:t>
            </w:r>
            <w:r>
              <w:rPr>
                <w:rFonts w:ascii="Times New Roman" w:eastAsia="宋体" w:hAnsi="Times New Roman"/>
                <w:color w:val="000000" w:themeColor="text1"/>
              </w:rPr>
              <w:t>《</w:t>
            </w:r>
            <w:r>
              <w:rPr>
                <w:rFonts w:ascii="Times New Roman" w:eastAsia="宋体" w:hAnsi="Times New Roman" w:hint="eastAsia"/>
                <w:color w:val="000000" w:themeColor="text1"/>
              </w:rPr>
              <w:t>合成树脂工业污染物</w:t>
            </w:r>
            <w:r>
              <w:rPr>
                <w:rFonts w:ascii="Times New Roman" w:eastAsia="宋体" w:hAnsi="Times New Roman"/>
                <w:color w:val="000000" w:themeColor="text1"/>
              </w:rPr>
              <w:t>排放标准》（</w:t>
            </w:r>
            <w:r>
              <w:rPr>
                <w:rFonts w:ascii="Times New Roman" w:eastAsia="宋体" w:hAnsi="Times New Roman"/>
                <w:color w:val="000000" w:themeColor="text1"/>
              </w:rPr>
              <w:t>GB</w:t>
            </w:r>
            <w:r>
              <w:rPr>
                <w:rFonts w:ascii="Times New Roman" w:eastAsia="宋体" w:hAnsi="Times New Roman" w:hint="eastAsia"/>
                <w:color w:val="000000" w:themeColor="text1"/>
              </w:rPr>
              <w:t>31572</w:t>
            </w:r>
            <w:r>
              <w:rPr>
                <w:rFonts w:ascii="Times New Roman" w:eastAsia="宋体" w:hAnsi="Times New Roman"/>
                <w:color w:val="000000" w:themeColor="text1"/>
              </w:rPr>
              <w:t>-</w:t>
            </w:r>
            <w:r>
              <w:rPr>
                <w:rFonts w:ascii="Times New Roman" w:eastAsia="宋体" w:hAnsi="Times New Roman" w:hint="eastAsia"/>
                <w:color w:val="000000" w:themeColor="text1"/>
              </w:rPr>
              <w:t>2015</w:t>
            </w:r>
            <w:r>
              <w:rPr>
                <w:rFonts w:ascii="Times New Roman" w:eastAsia="宋体" w:hAnsi="Times New Roman"/>
                <w:color w:val="000000" w:themeColor="text1"/>
              </w:rPr>
              <w:t>）表</w:t>
            </w:r>
            <w:r>
              <w:rPr>
                <w:rFonts w:ascii="Times New Roman" w:eastAsia="宋体" w:hAnsi="Times New Roman" w:hint="eastAsia"/>
                <w:color w:val="000000" w:themeColor="text1"/>
              </w:rPr>
              <w:t>5</w:t>
            </w:r>
            <w:r>
              <w:rPr>
                <w:rFonts w:ascii="Times New Roman" w:eastAsia="宋体" w:hAnsi="Times New Roman" w:hint="eastAsia"/>
                <w:color w:val="000000" w:themeColor="text1"/>
              </w:rPr>
              <w:t>（单位产品非甲烷总烃排放量</w:t>
            </w:r>
            <w:r>
              <w:rPr>
                <w:rFonts w:ascii="Times New Roman" w:eastAsia="宋体" w:hAnsi="Times New Roman" w:hint="eastAsia"/>
                <w:color w:val="000000" w:themeColor="text1"/>
              </w:rPr>
              <w:t>0.3kg/t</w:t>
            </w:r>
            <w:r>
              <w:rPr>
                <w:rFonts w:ascii="Times New Roman" w:eastAsia="宋体" w:hAnsi="Times New Roman" w:hint="eastAsia"/>
                <w:color w:val="000000" w:themeColor="text1"/>
              </w:rPr>
              <w:t>产品）的要求。</w:t>
            </w:r>
          </w:p>
          <w:p w:rsidR="00970277" w:rsidRDefault="00361F36">
            <w:pPr>
              <w:pStyle w:val="Default"/>
              <w:spacing w:line="440" w:lineRule="exact"/>
              <w:ind w:firstLineChars="200" w:firstLine="480"/>
              <w:jc w:val="both"/>
              <w:rPr>
                <w:rFonts w:ascii="Times New Roman" w:eastAsia="宋体" w:hAnsi="Times New Roman"/>
                <w:color w:val="000000" w:themeColor="text1"/>
              </w:rPr>
            </w:pPr>
            <w:r>
              <w:rPr>
                <w:rFonts w:ascii="Times New Roman" w:eastAsia="宋体" w:hAnsi="Times New Roman"/>
                <w:color w:val="000000" w:themeColor="text1"/>
              </w:rPr>
              <w:fldChar w:fldCharType="begin"/>
            </w:r>
            <w:r w:rsidR="008A61FD">
              <w:rPr>
                <w:rFonts w:ascii="Times New Roman" w:eastAsia="宋体" w:hAnsi="Times New Roman" w:hint="eastAsia"/>
                <w:color w:val="000000" w:themeColor="text1"/>
              </w:rPr>
              <w:instrText>= 2 \* GB3</w:instrText>
            </w:r>
            <w:r>
              <w:rPr>
                <w:rFonts w:ascii="Times New Roman" w:eastAsia="宋体" w:hAnsi="Times New Roman"/>
                <w:color w:val="000000" w:themeColor="text1"/>
              </w:rPr>
              <w:fldChar w:fldCharType="separate"/>
            </w:r>
            <w:r w:rsidR="008A61FD">
              <w:rPr>
                <w:rFonts w:ascii="Times New Roman" w:eastAsia="宋体" w:hAnsi="Times New Roman" w:hint="eastAsia"/>
                <w:color w:val="000000" w:themeColor="text1"/>
              </w:rPr>
              <w:t>②</w:t>
            </w:r>
            <w:r>
              <w:rPr>
                <w:rFonts w:ascii="Times New Roman" w:eastAsia="宋体" w:hAnsi="Times New Roman"/>
                <w:color w:val="000000" w:themeColor="text1"/>
              </w:rPr>
              <w:fldChar w:fldCharType="end"/>
            </w:r>
            <w:r w:rsidR="008A61FD">
              <w:rPr>
                <w:rFonts w:ascii="Times New Roman" w:eastAsia="宋体" w:hAnsi="Times New Roman"/>
                <w:color w:val="000000" w:themeColor="text1"/>
              </w:rPr>
              <w:t>柔印工序和彩印工序产生的非甲烷总烃</w:t>
            </w:r>
          </w:p>
          <w:p w:rsidR="00970277" w:rsidRDefault="008A61FD">
            <w:pPr>
              <w:pStyle w:val="Default"/>
              <w:spacing w:line="440" w:lineRule="exact"/>
              <w:ind w:firstLineChars="200" w:firstLine="480"/>
              <w:jc w:val="both"/>
              <w:rPr>
                <w:rFonts w:ascii="Times New Roman" w:eastAsia="宋体"/>
                <w:color w:val="000000" w:themeColor="text1"/>
              </w:rPr>
            </w:pPr>
            <w:r>
              <w:rPr>
                <w:rFonts w:ascii="Times New Roman" w:eastAsia="宋体" w:hAnsi="Times New Roman" w:hint="eastAsia"/>
                <w:color w:val="000000" w:themeColor="text1"/>
              </w:rPr>
              <w:t>本项目</w:t>
            </w:r>
            <w:r>
              <w:rPr>
                <w:rFonts w:ascii="Times New Roman" w:eastAsia="宋体" w:hAnsi="Times New Roman"/>
                <w:color w:val="000000" w:themeColor="text1"/>
              </w:rPr>
              <w:t>柔印工序和彩印工序产生的非甲烷总烃</w:t>
            </w:r>
            <w:r>
              <w:rPr>
                <w:rFonts w:ascii="Times New Roman" w:eastAsia="宋体" w:hAnsi="Times New Roman" w:hint="eastAsia"/>
                <w:color w:val="000000" w:themeColor="text1"/>
              </w:rPr>
              <w:t>经封闭集气罩（</w:t>
            </w:r>
            <w:r w:rsidR="00B34EFE">
              <w:rPr>
                <w:rFonts w:ascii="Times New Roman" w:eastAsia="宋体" w:hAnsi="Times New Roman" w:hint="eastAsia"/>
                <w:color w:val="000000" w:themeColor="text1"/>
              </w:rPr>
              <w:t>6</w:t>
            </w:r>
            <w:r>
              <w:rPr>
                <w:rFonts w:ascii="Times New Roman" w:eastAsia="宋体" w:hAnsi="Times New Roman" w:hint="eastAsia"/>
                <w:color w:val="000000" w:themeColor="text1"/>
              </w:rPr>
              <w:t>个，新建）</w:t>
            </w:r>
            <w:r>
              <w:rPr>
                <w:rFonts w:ascii="Times New Roman" w:eastAsia="宋体" w:hAnsi="Times New Roman" w:hint="eastAsia"/>
                <w:color w:val="000000" w:themeColor="text1"/>
              </w:rPr>
              <w:t>+</w:t>
            </w:r>
            <w:r>
              <w:rPr>
                <w:rFonts w:ascii="Times New Roman" w:eastAsia="宋体" w:hAnsi="Times New Roman" w:hint="eastAsia"/>
                <w:color w:val="000000" w:themeColor="text1"/>
              </w:rPr>
              <w:t>“吸附浓缩</w:t>
            </w:r>
            <w:r>
              <w:rPr>
                <w:rFonts w:ascii="Times New Roman" w:eastAsia="宋体" w:hAnsi="Times New Roman" w:hint="eastAsia"/>
                <w:color w:val="000000" w:themeColor="text1"/>
              </w:rPr>
              <w:t>-</w:t>
            </w:r>
            <w:r>
              <w:rPr>
                <w:rFonts w:ascii="Times New Roman" w:eastAsia="宋体" w:hAnsi="Times New Roman" w:hint="eastAsia"/>
                <w:color w:val="000000" w:themeColor="text1"/>
              </w:rPr>
              <w:t>催化燃烧装置”（</w:t>
            </w:r>
            <w:r>
              <w:rPr>
                <w:rFonts w:ascii="Times New Roman" w:eastAsia="宋体" w:hAnsi="Times New Roman" w:hint="eastAsia"/>
                <w:color w:val="000000" w:themeColor="text1"/>
              </w:rPr>
              <w:t>1</w:t>
            </w:r>
            <w:r>
              <w:rPr>
                <w:rFonts w:ascii="Times New Roman" w:eastAsia="宋体" w:hAnsi="Times New Roman" w:hint="eastAsia"/>
                <w:color w:val="000000" w:themeColor="text1"/>
              </w:rPr>
              <w:t>套，新建）</w:t>
            </w:r>
            <w:r>
              <w:rPr>
                <w:rFonts w:ascii="Times New Roman" w:eastAsia="宋体" w:hAnsi="Times New Roman" w:hint="eastAsia"/>
                <w:color w:val="000000" w:themeColor="text1"/>
              </w:rPr>
              <w:t>+15m</w:t>
            </w:r>
            <w:r>
              <w:rPr>
                <w:rFonts w:ascii="Times New Roman" w:eastAsia="宋体" w:hAnsi="Times New Roman" w:hint="eastAsia"/>
                <w:color w:val="000000" w:themeColor="text1"/>
              </w:rPr>
              <w:t>高排气筒排放。非甲烷总烃</w:t>
            </w:r>
            <w:r>
              <w:rPr>
                <w:rFonts w:ascii="Times New Roman" w:eastAsia="宋体" w:hAnsi="Times New Roman"/>
                <w:color w:val="000000" w:themeColor="text1"/>
              </w:rPr>
              <w:t>的排放量为</w:t>
            </w:r>
            <w:r>
              <w:rPr>
                <w:rFonts w:ascii="Times New Roman" w:eastAsia="宋体" w:hAnsi="Times New Roman" w:hint="eastAsia"/>
                <w:color w:val="000000" w:themeColor="text1"/>
              </w:rPr>
              <w:t>0.1245t/a</w:t>
            </w:r>
            <w:r>
              <w:rPr>
                <w:rFonts w:ascii="Times New Roman" w:eastAsia="宋体" w:hAnsi="Times New Roman" w:hint="eastAsia"/>
                <w:color w:val="000000" w:themeColor="text1"/>
              </w:rPr>
              <w:t>，</w:t>
            </w:r>
            <w:r>
              <w:rPr>
                <w:rFonts w:ascii="Times New Roman" w:eastAsia="宋体" w:hAnsi="Times New Roman"/>
                <w:color w:val="000000" w:themeColor="text1"/>
              </w:rPr>
              <w:t>排放速率为</w:t>
            </w:r>
            <w:r>
              <w:rPr>
                <w:rFonts w:ascii="Times New Roman" w:eastAsia="宋体" w:hAnsi="Times New Roman" w:hint="eastAsia"/>
                <w:color w:val="000000" w:themeColor="text1"/>
              </w:rPr>
              <w:t>0.0231kg/h</w:t>
            </w:r>
            <w:r>
              <w:rPr>
                <w:rFonts w:ascii="Times New Roman" w:eastAsia="宋体" w:hAnsi="Times New Roman" w:hint="eastAsia"/>
                <w:color w:val="000000" w:themeColor="text1"/>
              </w:rPr>
              <w:t>，</w:t>
            </w:r>
            <w:r>
              <w:rPr>
                <w:rFonts w:ascii="Times New Roman" w:eastAsia="宋体" w:hAnsi="Times New Roman"/>
                <w:color w:val="000000" w:themeColor="text1"/>
              </w:rPr>
              <w:t>排放浓度为</w:t>
            </w:r>
            <w:r>
              <w:rPr>
                <w:rFonts w:ascii="Times New Roman" w:eastAsia="宋体" w:hAnsi="Times New Roman" w:hint="eastAsia"/>
                <w:color w:val="000000" w:themeColor="text1"/>
              </w:rPr>
              <w:t>7.7mg/m</w:t>
            </w:r>
            <w:r>
              <w:rPr>
                <w:rFonts w:ascii="Times New Roman" w:eastAsia="宋体" w:hAnsi="Times New Roman" w:hint="eastAsia"/>
                <w:color w:val="000000" w:themeColor="text1"/>
                <w:vertAlign w:val="superscript"/>
              </w:rPr>
              <w:t>3</w:t>
            </w:r>
            <w:r>
              <w:rPr>
                <w:rFonts w:ascii="Times New Roman" w:eastAsia="宋体" w:hAnsi="Times New Roman" w:hint="eastAsia"/>
                <w:color w:val="000000" w:themeColor="text1"/>
              </w:rPr>
              <w:t>，非甲烷总烃的排放浓度</w:t>
            </w:r>
            <w:r>
              <w:rPr>
                <w:rFonts w:ascii="Times New Roman" w:eastAsia="宋体" w:hint="eastAsia"/>
                <w:color w:val="000000" w:themeColor="text1"/>
              </w:rPr>
              <w:t>能够满足《关于全省开展工业企业挥发性有机物专项治理工作中排放建议值的通知》（豫环攻坚办</w:t>
            </w:r>
            <w:r>
              <w:rPr>
                <w:rFonts w:ascii="Times New Roman" w:eastAsia="宋体" w:hAnsi="Times New Roman" w:hint="eastAsia"/>
                <w:color w:val="000000" w:themeColor="text1"/>
              </w:rPr>
              <w:t>[2017]162</w:t>
            </w:r>
            <w:r>
              <w:rPr>
                <w:rFonts w:ascii="Times New Roman" w:eastAsia="宋体" w:hint="eastAsia"/>
                <w:color w:val="000000" w:themeColor="text1"/>
              </w:rPr>
              <w:t>号文）中工业企业挥发性有机物排放口非甲烷总烃排放建议值（印刷工业有机废气排放口</w:t>
            </w:r>
            <w:r>
              <w:rPr>
                <w:rFonts w:ascii="Times New Roman" w:eastAsia="宋体" w:hAnsi="Times New Roman" w:hint="eastAsia"/>
                <w:color w:val="000000" w:themeColor="text1"/>
              </w:rPr>
              <w:t>50mg/m</w:t>
            </w:r>
            <w:r>
              <w:rPr>
                <w:rFonts w:ascii="Times New Roman" w:eastAsia="宋体" w:hAnsi="Times New Roman" w:hint="eastAsia"/>
                <w:color w:val="000000" w:themeColor="text1"/>
                <w:vertAlign w:val="superscript"/>
              </w:rPr>
              <w:t>3</w:t>
            </w:r>
            <w:r>
              <w:rPr>
                <w:rFonts w:ascii="Times New Roman" w:eastAsia="宋体" w:hint="eastAsia"/>
                <w:color w:val="000000" w:themeColor="text1"/>
              </w:rPr>
              <w:t>）和</w:t>
            </w:r>
            <w:r>
              <w:rPr>
                <w:rFonts w:ascii="Times New Roman" w:eastAsia="宋体"/>
                <w:color w:val="000000" w:themeColor="text1"/>
              </w:rPr>
              <w:t>《</w:t>
            </w:r>
            <w:r>
              <w:rPr>
                <w:rFonts w:ascii="Times New Roman" w:eastAsia="宋体" w:hint="eastAsia"/>
                <w:color w:val="000000" w:themeColor="text1"/>
              </w:rPr>
              <w:t>印刷工业挥发性有机物排放标准</w:t>
            </w:r>
            <w:r>
              <w:rPr>
                <w:rFonts w:ascii="Times New Roman" w:eastAsia="宋体"/>
                <w:color w:val="000000" w:themeColor="text1"/>
              </w:rPr>
              <w:t>》（</w:t>
            </w:r>
            <w:r>
              <w:rPr>
                <w:rFonts w:ascii="Times New Roman" w:eastAsia="宋体" w:hAnsi="Times New Roman" w:hint="eastAsia"/>
                <w:color w:val="000000" w:themeColor="text1"/>
              </w:rPr>
              <w:t>DB41/1956</w:t>
            </w:r>
            <w:r>
              <w:rPr>
                <w:rFonts w:ascii="Times New Roman" w:eastAsia="宋体" w:hAnsi="Times New Roman"/>
                <w:color w:val="000000" w:themeColor="text1"/>
              </w:rPr>
              <w:t>-</w:t>
            </w:r>
            <w:r>
              <w:rPr>
                <w:rFonts w:ascii="Times New Roman" w:eastAsia="宋体" w:hAnsi="Times New Roman" w:hint="eastAsia"/>
                <w:color w:val="000000" w:themeColor="text1"/>
              </w:rPr>
              <w:t>2020</w:t>
            </w:r>
            <w:r>
              <w:rPr>
                <w:rFonts w:ascii="Times New Roman" w:eastAsia="宋体"/>
                <w:color w:val="000000" w:themeColor="text1"/>
              </w:rPr>
              <w:t>）</w:t>
            </w:r>
            <w:r>
              <w:rPr>
                <w:rFonts w:ascii="Times New Roman" w:eastAsia="宋体" w:hint="eastAsia"/>
                <w:color w:val="000000" w:themeColor="text1"/>
              </w:rPr>
              <w:t>（最高允许</w:t>
            </w:r>
            <w:r>
              <w:rPr>
                <w:rFonts w:ascii="Times New Roman" w:eastAsia="宋体" w:hint="eastAsia"/>
                <w:bCs/>
                <w:color w:val="000000" w:themeColor="text1"/>
              </w:rPr>
              <w:t>排放限值</w:t>
            </w:r>
            <w:r>
              <w:rPr>
                <w:rFonts w:ascii="Times New Roman" w:eastAsia="宋体" w:hAnsi="Times New Roman" w:hint="eastAsia"/>
                <w:bCs/>
                <w:color w:val="000000" w:themeColor="text1"/>
              </w:rPr>
              <w:t>40</w:t>
            </w:r>
            <w:r>
              <w:rPr>
                <w:rFonts w:ascii="Times New Roman" w:eastAsia="宋体" w:hAnsi="Times New Roman"/>
                <w:bCs/>
                <w:color w:val="000000" w:themeColor="text1"/>
              </w:rPr>
              <w:t>mg/m</w:t>
            </w:r>
            <w:r>
              <w:rPr>
                <w:rFonts w:ascii="Times New Roman" w:eastAsia="宋体" w:hAnsi="Times New Roman"/>
                <w:bCs/>
                <w:color w:val="000000" w:themeColor="text1"/>
                <w:vertAlign w:val="superscript"/>
              </w:rPr>
              <w:t>3</w:t>
            </w:r>
            <w:r>
              <w:rPr>
                <w:rFonts w:ascii="Times New Roman" w:eastAsia="宋体" w:hAnsi="Times New Roman" w:hint="eastAsia"/>
                <w:bCs/>
                <w:color w:val="000000" w:themeColor="text1"/>
              </w:rPr>
              <w:t>，</w:t>
            </w:r>
            <w:r>
              <w:rPr>
                <w:rFonts w:ascii="Times New Roman" w:eastAsia="宋体" w:hAnsi="Times New Roman"/>
                <w:bCs/>
                <w:color w:val="000000" w:themeColor="text1"/>
              </w:rPr>
              <w:t>最高允许排放速率</w:t>
            </w:r>
            <w:r>
              <w:rPr>
                <w:rFonts w:ascii="Times New Roman" w:eastAsia="宋体" w:hAnsi="Times New Roman" w:hint="eastAsia"/>
                <w:bCs/>
                <w:color w:val="000000" w:themeColor="text1"/>
              </w:rPr>
              <w:t>1.0kg/h</w:t>
            </w:r>
            <w:r>
              <w:rPr>
                <w:rFonts w:ascii="Times New Roman" w:eastAsia="宋体" w:hint="eastAsia"/>
                <w:color w:val="000000" w:themeColor="text1"/>
              </w:rPr>
              <w:t>）的要求。</w:t>
            </w:r>
            <w:r>
              <w:rPr>
                <w:rFonts w:ascii="Times New Roman" w:eastAsia="宋体" w:hAnsi="Times New Roman"/>
                <w:color w:val="000000" w:themeColor="text1"/>
              </w:rPr>
              <w:t>柔印和彩印工序</w:t>
            </w:r>
            <w:r>
              <w:rPr>
                <w:rFonts w:ascii="Times New Roman" w:eastAsia="宋体" w:hAnsi="Times New Roman" w:hint="eastAsia"/>
                <w:color w:val="000000" w:themeColor="text1"/>
              </w:rPr>
              <w:t>非甲烷总烃的处理效率为</w:t>
            </w:r>
            <w:r>
              <w:rPr>
                <w:rFonts w:ascii="Times New Roman" w:eastAsia="宋体" w:hAnsi="Times New Roman" w:hint="eastAsia"/>
                <w:color w:val="000000" w:themeColor="text1"/>
              </w:rPr>
              <w:t>90%</w:t>
            </w:r>
            <w:r>
              <w:rPr>
                <w:rFonts w:ascii="Times New Roman" w:eastAsia="宋体" w:hAnsi="Times New Roman" w:hint="eastAsia"/>
                <w:color w:val="000000" w:themeColor="text1"/>
              </w:rPr>
              <w:t>，可以满足</w:t>
            </w:r>
            <w:r>
              <w:rPr>
                <w:rFonts w:ascii="Times New Roman" w:eastAsia="宋体" w:hAnsi="Times New Roman"/>
                <w:color w:val="000000" w:themeColor="text1"/>
                <w:lang w:val="pt-BR"/>
              </w:rPr>
              <w:t>《</w:t>
            </w:r>
            <w:r>
              <w:rPr>
                <w:rFonts w:ascii="Times New Roman" w:eastAsia="宋体" w:hAnsi="Times New Roman"/>
                <w:color w:val="000000" w:themeColor="text1"/>
              </w:rPr>
              <w:t>新乡市</w:t>
            </w:r>
            <w:r>
              <w:rPr>
                <w:rFonts w:ascii="Times New Roman" w:eastAsia="宋体" w:hAnsi="Times New Roman"/>
                <w:color w:val="000000" w:themeColor="text1"/>
              </w:rPr>
              <w:t>2020</w:t>
            </w:r>
            <w:r>
              <w:rPr>
                <w:rFonts w:ascii="Times New Roman" w:eastAsia="宋体" w:hAnsi="Times New Roman"/>
                <w:color w:val="000000" w:themeColor="text1"/>
              </w:rPr>
              <w:t>年大气污染防治攻坚战实施方案</w:t>
            </w:r>
            <w:r>
              <w:rPr>
                <w:rFonts w:ascii="Times New Roman" w:eastAsia="宋体" w:hAnsi="Times New Roman"/>
                <w:color w:val="000000" w:themeColor="text1"/>
                <w:lang w:val="pt-BR"/>
              </w:rPr>
              <w:t>》</w:t>
            </w:r>
            <w:r>
              <w:rPr>
                <w:rFonts w:ascii="Times New Roman" w:eastAsia="宋体" w:hAnsi="Times New Roman"/>
                <w:color w:val="000000" w:themeColor="text1"/>
              </w:rPr>
              <w:t>（新环攻坚办〔</w:t>
            </w:r>
            <w:r>
              <w:rPr>
                <w:rFonts w:ascii="Times New Roman" w:eastAsia="宋体" w:hAnsi="Times New Roman"/>
                <w:color w:val="000000" w:themeColor="text1"/>
              </w:rPr>
              <w:t>2020</w:t>
            </w:r>
            <w:r>
              <w:rPr>
                <w:rFonts w:ascii="Times New Roman" w:eastAsia="宋体" w:hAnsi="Times New Roman"/>
                <w:color w:val="000000" w:themeColor="text1"/>
              </w:rPr>
              <w:t>〕</w:t>
            </w:r>
            <w:r>
              <w:rPr>
                <w:rFonts w:ascii="Times New Roman" w:eastAsia="宋体" w:hAnsi="Times New Roman"/>
                <w:color w:val="000000" w:themeColor="text1"/>
              </w:rPr>
              <w:t>10</w:t>
            </w:r>
            <w:r>
              <w:rPr>
                <w:rFonts w:ascii="Times New Roman" w:eastAsia="宋体" w:hAnsi="Times New Roman"/>
                <w:color w:val="000000" w:themeColor="text1"/>
              </w:rPr>
              <w:t>号）</w:t>
            </w:r>
            <w:r>
              <w:rPr>
                <w:rFonts w:ascii="Times New Roman" w:eastAsia="宋体" w:hAnsi="Times New Roman" w:hint="eastAsia"/>
                <w:color w:val="000000" w:themeColor="text1"/>
              </w:rPr>
              <w:t>（七）深化挥发性有机物污染治理要求（</w:t>
            </w:r>
            <w:r>
              <w:rPr>
                <w:rFonts w:ascii="Times New Roman" w:eastAsia="宋体" w:hAnsi="Times New Roman" w:hint="eastAsia"/>
                <w:color w:val="000000" w:themeColor="text1"/>
              </w:rPr>
              <w:t>36.</w:t>
            </w:r>
            <w:r>
              <w:rPr>
                <w:rFonts w:ascii="Times New Roman" w:eastAsia="宋体" w:hAnsi="Times New Roman" w:hint="eastAsia"/>
                <w:color w:val="000000" w:themeColor="text1"/>
              </w:rPr>
              <w:t>加强废气收集和处理：</w:t>
            </w:r>
            <w:r>
              <w:rPr>
                <w:rFonts w:ascii="Times New Roman" w:eastAsia="宋体" w:hAnsi="Times New Roman"/>
                <w:color w:val="000000" w:themeColor="text1"/>
              </w:rPr>
              <w:t>VOCs</w:t>
            </w:r>
            <w:r>
              <w:rPr>
                <w:rFonts w:ascii="Times New Roman" w:eastAsia="宋体"/>
                <w:color w:val="000000" w:themeColor="text1"/>
                <w:shd w:val="clear" w:color="auto" w:fill="FFFFFF"/>
              </w:rPr>
              <w:t>去除效率不低于</w:t>
            </w:r>
            <w:r>
              <w:rPr>
                <w:rFonts w:ascii="Times New Roman" w:eastAsia="宋体" w:hAnsi="Times New Roman"/>
                <w:color w:val="000000" w:themeColor="text1"/>
                <w:shd w:val="clear" w:color="auto" w:fill="FFFFFF"/>
              </w:rPr>
              <w:t>80%</w:t>
            </w:r>
            <w:r>
              <w:rPr>
                <w:rFonts w:ascii="Times New Roman" w:eastAsia="宋体" w:hAnsi="Times New Roman" w:hint="eastAsia"/>
                <w:color w:val="000000" w:themeColor="text1"/>
              </w:rPr>
              <w:t>）。</w:t>
            </w:r>
          </w:p>
          <w:p w:rsidR="00970277" w:rsidRDefault="008A61FD">
            <w:pPr>
              <w:pStyle w:val="Default"/>
              <w:spacing w:line="440" w:lineRule="exact"/>
              <w:ind w:firstLineChars="200" w:firstLine="480"/>
              <w:jc w:val="both"/>
              <w:rPr>
                <w:rFonts w:ascii="Times New Roman" w:eastAsia="宋体"/>
                <w:color w:val="000000" w:themeColor="text1"/>
              </w:rPr>
            </w:pPr>
            <w:r>
              <w:rPr>
                <w:rFonts w:ascii="Times New Roman" w:eastAsia="宋体" w:hAnsi="Times New Roman" w:hint="eastAsia"/>
                <w:color w:val="000000" w:themeColor="text1"/>
              </w:rPr>
              <w:t>未经集气罩收集的非甲烷总烃产生量为</w:t>
            </w:r>
            <w:r>
              <w:rPr>
                <w:rFonts w:ascii="Times New Roman" w:eastAsia="宋体" w:hAnsi="Times New Roman"/>
                <w:color w:val="000000" w:themeColor="text1"/>
              </w:rPr>
              <w:t>0.</w:t>
            </w:r>
            <w:r>
              <w:rPr>
                <w:rFonts w:ascii="Times New Roman" w:eastAsia="宋体" w:hAnsi="Times New Roman" w:hint="eastAsia"/>
                <w:color w:val="000000" w:themeColor="text1"/>
              </w:rPr>
              <w:t>0655</w:t>
            </w:r>
            <w:r>
              <w:rPr>
                <w:rFonts w:ascii="Times New Roman" w:eastAsia="宋体" w:hAnsi="Times New Roman"/>
                <w:color w:val="000000" w:themeColor="text1"/>
              </w:rPr>
              <w:t>t/a</w:t>
            </w:r>
            <w:r>
              <w:rPr>
                <w:rFonts w:ascii="Times New Roman" w:eastAsia="宋体" w:hAnsi="Times New Roman" w:hint="eastAsia"/>
                <w:color w:val="000000" w:themeColor="text1"/>
              </w:rPr>
              <w:t>（即</w:t>
            </w:r>
            <w:r>
              <w:rPr>
                <w:rFonts w:ascii="Times New Roman" w:eastAsia="宋体" w:hAnsi="Times New Roman"/>
                <w:color w:val="000000" w:themeColor="text1"/>
              </w:rPr>
              <w:t>0.</w:t>
            </w:r>
            <w:r>
              <w:rPr>
                <w:rFonts w:ascii="Times New Roman" w:eastAsia="宋体" w:hAnsi="Times New Roman" w:hint="eastAsia"/>
                <w:color w:val="000000" w:themeColor="text1"/>
              </w:rPr>
              <w:t>0121</w:t>
            </w:r>
            <w:r>
              <w:rPr>
                <w:rFonts w:ascii="Times New Roman" w:eastAsia="宋体" w:hAnsi="Times New Roman"/>
                <w:color w:val="000000" w:themeColor="text1"/>
              </w:rPr>
              <w:t>kg/h</w:t>
            </w:r>
            <w:r>
              <w:rPr>
                <w:rFonts w:ascii="Times New Roman" w:eastAsia="宋体" w:hAnsi="Times New Roman" w:hint="eastAsia"/>
                <w:color w:val="000000" w:themeColor="text1"/>
              </w:rPr>
              <w:t>），以无组织形式外排</w:t>
            </w:r>
            <w:r>
              <w:rPr>
                <w:rFonts w:ascii="Times New Roman" w:eastAsia="宋体" w:hAnsi="Times New Roman" w:hint="eastAsia"/>
                <w:bCs/>
                <w:color w:val="000000" w:themeColor="text1"/>
              </w:rPr>
              <w:t>，能够满足</w:t>
            </w:r>
            <w:r>
              <w:rPr>
                <w:rFonts w:ascii="Times New Roman" w:eastAsia="宋体" w:hint="eastAsia"/>
                <w:color w:val="000000" w:themeColor="text1"/>
              </w:rPr>
              <w:t>《关于全省开展工业企业挥发性有机物专项治理工作中排放建议值的通知》（豫环攻坚办</w:t>
            </w:r>
            <w:r>
              <w:rPr>
                <w:rFonts w:ascii="Times New Roman" w:eastAsia="宋体" w:hAnsi="Times New Roman" w:hint="eastAsia"/>
                <w:color w:val="000000" w:themeColor="text1"/>
              </w:rPr>
              <w:t>[2017]162</w:t>
            </w:r>
            <w:r>
              <w:rPr>
                <w:rFonts w:ascii="Times New Roman" w:eastAsia="宋体" w:hint="eastAsia"/>
                <w:color w:val="000000" w:themeColor="text1"/>
              </w:rPr>
              <w:t>号文）（生产车间或生产设备边界挥发性有机物排放建议值非甲烷总烃</w:t>
            </w:r>
            <w:r>
              <w:rPr>
                <w:rFonts w:ascii="Times New Roman" w:eastAsia="宋体" w:hint="eastAsia"/>
                <w:color w:val="000000" w:themeColor="text1"/>
              </w:rPr>
              <w:t>4.0</w:t>
            </w:r>
            <w:r>
              <w:rPr>
                <w:rFonts w:ascii="Times New Roman" w:eastAsia="宋体" w:hAnsi="Times New Roman" w:hint="eastAsia"/>
                <w:color w:val="000000" w:themeColor="text1"/>
              </w:rPr>
              <w:t>mg/m</w:t>
            </w:r>
            <w:r>
              <w:rPr>
                <w:rFonts w:ascii="Times New Roman" w:eastAsia="宋体" w:hAnsi="Times New Roman" w:hint="eastAsia"/>
                <w:color w:val="000000" w:themeColor="text1"/>
                <w:vertAlign w:val="superscript"/>
              </w:rPr>
              <w:t>3</w:t>
            </w:r>
            <w:r>
              <w:rPr>
                <w:rFonts w:ascii="Times New Roman" w:eastAsia="宋体" w:hint="eastAsia"/>
                <w:color w:val="000000" w:themeColor="text1"/>
              </w:rPr>
              <w:t>，工业企业边界挥发性有机物排放建议值非甲烷总烃</w:t>
            </w:r>
            <w:r>
              <w:rPr>
                <w:rFonts w:ascii="Times New Roman" w:eastAsia="宋体" w:hint="eastAsia"/>
                <w:color w:val="000000" w:themeColor="text1"/>
              </w:rPr>
              <w:t>2.0</w:t>
            </w:r>
            <w:r>
              <w:rPr>
                <w:rFonts w:ascii="Times New Roman" w:eastAsia="宋体" w:hAnsi="Times New Roman" w:hint="eastAsia"/>
                <w:color w:val="000000" w:themeColor="text1"/>
              </w:rPr>
              <w:t>mg/m</w:t>
            </w:r>
            <w:r>
              <w:rPr>
                <w:rFonts w:ascii="Times New Roman" w:eastAsia="宋体" w:hAnsi="Times New Roman" w:hint="eastAsia"/>
                <w:color w:val="000000" w:themeColor="text1"/>
                <w:vertAlign w:val="superscript"/>
              </w:rPr>
              <w:t>3</w:t>
            </w:r>
            <w:r>
              <w:rPr>
                <w:rFonts w:ascii="Times New Roman" w:eastAsia="宋体" w:hint="eastAsia"/>
                <w:color w:val="000000" w:themeColor="text1"/>
              </w:rPr>
              <w:t>）。</w:t>
            </w:r>
          </w:p>
          <w:p w:rsidR="00970277" w:rsidRDefault="008A61FD">
            <w:pPr>
              <w:adjustRightInd w:val="0"/>
              <w:snapToGrid w:val="0"/>
              <w:spacing w:line="440" w:lineRule="exact"/>
              <w:ind w:firstLineChars="200" w:firstLine="480"/>
              <w:textAlignment w:val="baseline"/>
              <w:rPr>
                <w:rFonts w:ascii="Times New Roman" w:eastAsia="宋体" w:hAnsi="Times New Roman"/>
                <w:color w:val="000000" w:themeColor="text1"/>
                <w:sz w:val="24"/>
                <w:lang w:val="en-GB"/>
              </w:rPr>
            </w:pPr>
            <w:r>
              <w:rPr>
                <w:rFonts w:ascii="Times New Roman" w:eastAsia="宋体" w:hAnsi="Times New Roman"/>
                <w:color w:val="000000" w:themeColor="text1"/>
                <w:sz w:val="24"/>
                <w:lang w:val="en-GB"/>
              </w:rPr>
              <w:t>（</w:t>
            </w:r>
            <w:r>
              <w:rPr>
                <w:rFonts w:ascii="Times New Roman" w:eastAsia="宋体" w:hAnsi="Times New Roman"/>
                <w:color w:val="000000" w:themeColor="text1"/>
                <w:sz w:val="24"/>
              </w:rPr>
              <w:t>2</w:t>
            </w:r>
            <w:r>
              <w:rPr>
                <w:rFonts w:ascii="Times New Roman" w:eastAsia="宋体" w:hAnsi="Times New Roman"/>
                <w:color w:val="000000" w:themeColor="text1"/>
                <w:sz w:val="24"/>
                <w:lang w:val="en-GB"/>
              </w:rPr>
              <w:t>）水环境影响分析结论</w:t>
            </w:r>
          </w:p>
          <w:p w:rsidR="00970277" w:rsidRDefault="008A61FD">
            <w:pPr>
              <w:pStyle w:val="a9"/>
              <w:adjustRightInd w:val="0"/>
              <w:spacing w:line="440" w:lineRule="exact"/>
              <w:ind w:left="0" w:right="0" w:firstLineChars="200" w:firstLine="480"/>
              <w:rPr>
                <w:rFonts w:ascii="Times New Roman" w:eastAsia="宋体" w:hAnsi="Times New Roman"/>
                <w:color w:val="000000" w:themeColor="text1"/>
              </w:rPr>
            </w:pPr>
            <w:r>
              <w:rPr>
                <w:rFonts w:ascii="Times New Roman" w:eastAsia="宋体" w:hAnsi="Times New Roman"/>
                <w:bCs/>
                <w:color w:val="000000" w:themeColor="text1"/>
                <w:szCs w:val="24"/>
              </w:rPr>
              <w:t>项目</w:t>
            </w:r>
            <w:r>
              <w:rPr>
                <w:rFonts w:ascii="Times New Roman" w:eastAsia="宋体" w:hAnsi="宋体" w:hint="eastAsia"/>
                <w:bCs/>
                <w:color w:val="000000" w:themeColor="text1"/>
              </w:rPr>
              <w:t>拉丝机在生产过程中需要使用一定量的冷却水进行冷却，使拉丝机保持恒温。</w:t>
            </w:r>
            <w:r>
              <w:rPr>
                <w:rFonts w:ascii="Times New Roman" w:eastAsia="宋体" w:hAnsi="Times New Roman"/>
                <w:color w:val="000000" w:themeColor="text1"/>
              </w:rPr>
              <w:t>拉丝机冷却水循环使用不外排</w:t>
            </w:r>
            <w:r>
              <w:rPr>
                <w:rFonts w:ascii="Times New Roman" w:eastAsia="宋体" w:hAnsi="Times New Roman" w:hint="eastAsia"/>
                <w:color w:val="000000" w:themeColor="text1"/>
              </w:rPr>
              <w:t>，</w:t>
            </w:r>
            <w:r>
              <w:rPr>
                <w:rFonts w:ascii="Times New Roman" w:eastAsia="宋体" w:hAnsi="Times New Roman"/>
                <w:color w:val="000000" w:themeColor="text1"/>
              </w:rPr>
              <w:t>定期补充</w:t>
            </w:r>
            <w:r>
              <w:rPr>
                <w:rFonts w:ascii="Times New Roman" w:eastAsia="宋体" w:hAnsi="Times New Roman" w:hint="eastAsia"/>
                <w:color w:val="000000" w:themeColor="text1"/>
              </w:rPr>
              <w:t>；</w:t>
            </w:r>
            <w:r>
              <w:rPr>
                <w:rFonts w:ascii="Times New Roman" w:eastAsia="宋体" w:hAnsi="Times New Roman"/>
                <w:color w:val="000000" w:themeColor="text1"/>
              </w:rPr>
              <w:t>循环水量为</w:t>
            </w:r>
            <w:r>
              <w:rPr>
                <w:rFonts w:ascii="Times New Roman" w:eastAsia="宋体" w:hAnsi="Times New Roman" w:hint="eastAsia"/>
                <w:color w:val="000000" w:themeColor="text1"/>
              </w:rPr>
              <w:t>2m</w:t>
            </w:r>
            <w:r>
              <w:rPr>
                <w:rFonts w:ascii="Times New Roman" w:eastAsia="宋体" w:hAnsi="Times New Roman" w:hint="eastAsia"/>
                <w:color w:val="000000" w:themeColor="text1"/>
                <w:vertAlign w:val="superscript"/>
              </w:rPr>
              <w:t>3</w:t>
            </w:r>
            <w:r>
              <w:rPr>
                <w:rFonts w:ascii="Times New Roman" w:eastAsia="宋体" w:hAnsi="Times New Roman" w:hint="eastAsia"/>
                <w:color w:val="000000" w:themeColor="text1"/>
              </w:rPr>
              <w:t>，补充量为</w:t>
            </w:r>
            <w:r>
              <w:rPr>
                <w:rFonts w:ascii="Times New Roman" w:eastAsia="宋体" w:hAnsi="Times New Roman" w:hint="eastAsia"/>
                <w:color w:val="000000" w:themeColor="text1"/>
              </w:rPr>
              <w:t>0.2m</w:t>
            </w:r>
            <w:r>
              <w:rPr>
                <w:rFonts w:ascii="Times New Roman" w:eastAsia="宋体" w:hAnsi="Times New Roman" w:hint="eastAsia"/>
                <w:color w:val="000000" w:themeColor="text1"/>
                <w:vertAlign w:val="superscript"/>
              </w:rPr>
              <w:t>3</w:t>
            </w:r>
            <w:r>
              <w:rPr>
                <w:rFonts w:ascii="Times New Roman" w:eastAsia="宋体" w:hAnsi="Times New Roman" w:hint="eastAsia"/>
                <w:color w:val="000000" w:themeColor="text1"/>
              </w:rPr>
              <w:t>/d</w:t>
            </w:r>
            <w:r>
              <w:rPr>
                <w:rFonts w:ascii="Times New Roman" w:eastAsia="宋体" w:hAnsi="Times New Roman" w:hint="eastAsia"/>
                <w:color w:val="000000" w:themeColor="text1"/>
              </w:rPr>
              <w:t>（</w:t>
            </w:r>
            <w:r>
              <w:rPr>
                <w:rFonts w:ascii="Times New Roman" w:eastAsia="宋体" w:hAnsi="Times New Roman" w:hint="eastAsia"/>
                <w:color w:val="000000" w:themeColor="text1"/>
              </w:rPr>
              <w:t>60m</w:t>
            </w:r>
            <w:r>
              <w:rPr>
                <w:rFonts w:ascii="Times New Roman" w:eastAsia="宋体" w:hAnsi="Times New Roman" w:hint="eastAsia"/>
                <w:color w:val="000000" w:themeColor="text1"/>
                <w:vertAlign w:val="superscript"/>
              </w:rPr>
              <w:t>3</w:t>
            </w:r>
            <w:r>
              <w:rPr>
                <w:rFonts w:ascii="Times New Roman" w:eastAsia="宋体" w:hAnsi="Times New Roman" w:hint="eastAsia"/>
                <w:color w:val="000000" w:themeColor="text1"/>
              </w:rPr>
              <w:t>/a</w:t>
            </w:r>
            <w:r>
              <w:rPr>
                <w:rFonts w:ascii="Times New Roman" w:eastAsia="宋体" w:hAnsi="Times New Roman" w:hint="eastAsia"/>
                <w:color w:val="000000" w:themeColor="text1"/>
              </w:rPr>
              <w:t>）。</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lastRenderedPageBreak/>
              <w:t>本项目利用原有职工，不新增职工人数。故本项目无生活污水产生。现有工程生活污水</w:t>
            </w:r>
            <w:r>
              <w:rPr>
                <w:rFonts w:ascii="Times New Roman" w:eastAsia="宋体" w:hAnsi="Times New Roman"/>
                <w:color w:val="000000" w:themeColor="text1"/>
                <w:sz w:val="24"/>
              </w:rPr>
              <w:t>经防渗漏化粪池处理后，排放至</w:t>
            </w:r>
            <w:r>
              <w:rPr>
                <w:rFonts w:ascii="Times New Roman" w:eastAsia="宋体" w:hAnsi="Times New Roman" w:hint="eastAsia"/>
                <w:color w:val="000000" w:themeColor="text1"/>
                <w:sz w:val="24"/>
              </w:rPr>
              <w:t>贾屯污水处理厂</w:t>
            </w:r>
            <w:r>
              <w:rPr>
                <w:rFonts w:ascii="Times New Roman" w:eastAsia="宋体" w:hAnsi="Times New Roman"/>
                <w:color w:val="000000" w:themeColor="text1"/>
                <w:sz w:val="24"/>
              </w:rPr>
              <w:t>处理</w:t>
            </w:r>
            <w:r>
              <w:rPr>
                <w:rFonts w:ascii="Times New Roman" w:eastAsia="宋体" w:hAnsi="Times New Roman" w:hint="eastAsia"/>
                <w:color w:val="000000" w:themeColor="text1"/>
                <w:sz w:val="24"/>
              </w:rPr>
              <w:t>。</w:t>
            </w:r>
          </w:p>
          <w:p w:rsidR="00970277" w:rsidRDefault="008A61FD">
            <w:pPr>
              <w:adjustRightInd w:val="0"/>
              <w:snapToGrid w:val="0"/>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宋体"/>
                <w:color w:val="000000" w:themeColor="text1"/>
                <w:sz w:val="24"/>
              </w:rPr>
              <w:t>本项目属于</w:t>
            </w:r>
            <w:r>
              <w:rPr>
                <w:rFonts w:ascii="Times New Roman" w:eastAsia="宋体" w:hAnsi="宋体" w:hint="eastAsia"/>
                <w:color w:val="000000" w:themeColor="text1"/>
                <w:sz w:val="24"/>
              </w:rPr>
              <w:t>塑料制品项目，不涉及电镀或喷漆工艺</w:t>
            </w:r>
            <w:r>
              <w:rPr>
                <w:rFonts w:ascii="Times New Roman" w:eastAsia="宋体" w:hAnsi="Times New Roman"/>
                <w:color w:val="000000" w:themeColor="text1"/>
                <w:sz w:val="24"/>
              </w:rPr>
              <w:t>。根据《环境影响评价技术导则</w:t>
            </w:r>
            <w:r>
              <w:rPr>
                <w:rFonts w:ascii="Times New Roman" w:eastAsia="宋体" w:hAnsi="Times New Roman"/>
                <w:color w:val="000000" w:themeColor="text1"/>
                <w:sz w:val="24"/>
              </w:rPr>
              <w:t>——</w:t>
            </w:r>
            <w:r>
              <w:rPr>
                <w:rFonts w:ascii="Times New Roman" w:eastAsia="宋体" w:hAnsi="Times New Roman"/>
                <w:color w:val="000000" w:themeColor="text1"/>
                <w:sz w:val="24"/>
              </w:rPr>
              <w:t>地下水环境》（</w:t>
            </w:r>
            <w:r>
              <w:rPr>
                <w:rFonts w:ascii="Times New Roman" w:eastAsia="宋体" w:hAnsi="Times New Roman"/>
                <w:color w:val="000000" w:themeColor="text1"/>
                <w:sz w:val="24"/>
              </w:rPr>
              <w:t>HJ610-2016</w:t>
            </w:r>
            <w:r>
              <w:rPr>
                <w:rFonts w:ascii="Times New Roman" w:eastAsia="宋体" w:hAnsi="Times New Roman"/>
                <w:color w:val="000000" w:themeColor="text1"/>
                <w:sz w:val="24"/>
              </w:rPr>
              <w:t>），本项目为</w:t>
            </w:r>
            <w:r>
              <w:rPr>
                <w:rFonts w:ascii="Times New Roman" w:eastAsia="宋体" w:hAnsi="Times New Roman"/>
                <w:color w:val="000000" w:themeColor="text1"/>
                <w:sz w:val="24"/>
              </w:rPr>
              <w:t>1</w:t>
            </w:r>
            <w:r>
              <w:rPr>
                <w:rFonts w:ascii="Times New Roman" w:eastAsia="宋体" w:hAnsi="Times New Roman" w:hint="eastAsia"/>
                <w:color w:val="000000" w:themeColor="text1"/>
                <w:sz w:val="24"/>
              </w:rPr>
              <w:t>16</w:t>
            </w:r>
            <w:r>
              <w:rPr>
                <w:rFonts w:ascii="Times New Roman" w:eastAsia="宋体" w:hAnsi="Times New Roman" w:hint="eastAsia"/>
                <w:color w:val="000000" w:themeColor="text1"/>
                <w:sz w:val="24"/>
              </w:rPr>
              <w:t>、塑料制品</w:t>
            </w:r>
            <w:r>
              <w:rPr>
                <w:rFonts w:ascii="Times New Roman" w:eastAsia="宋体" w:hAnsi="Times New Roman"/>
                <w:color w:val="000000" w:themeColor="text1"/>
                <w:sz w:val="24"/>
              </w:rPr>
              <w:t>制造，编制环境影响报告表的项目</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属于</w:t>
            </w:r>
            <w:r>
              <w:rPr>
                <w:rFonts w:ascii="Times New Roman" w:eastAsia="宋体" w:hAnsi="Times New Roman"/>
                <w:color w:val="000000" w:themeColor="text1"/>
                <w:sz w:val="24"/>
              </w:rPr>
              <w:t>IV</w:t>
            </w:r>
            <w:r>
              <w:rPr>
                <w:rFonts w:ascii="Times New Roman" w:eastAsia="宋体" w:hAnsi="Times New Roman"/>
                <w:color w:val="000000" w:themeColor="text1"/>
                <w:sz w:val="24"/>
              </w:rPr>
              <w:t>类建设项目，因此不需对地下水环境影响进行分析。</w:t>
            </w:r>
          </w:p>
          <w:p w:rsidR="00970277" w:rsidRDefault="008A61FD">
            <w:pPr>
              <w:adjustRightInd w:val="0"/>
              <w:snapToGrid w:val="0"/>
              <w:spacing w:line="440" w:lineRule="exact"/>
              <w:ind w:firstLineChars="200" w:firstLine="480"/>
              <w:rPr>
                <w:rFonts w:ascii="Times New Roman" w:eastAsia="宋体" w:hAnsi="Times New Roman"/>
                <w:b/>
                <w:color w:val="000000" w:themeColor="text1"/>
                <w:sz w:val="24"/>
                <w:lang w:val="en-GB"/>
              </w:rPr>
            </w:pPr>
            <w:r>
              <w:rPr>
                <w:rFonts w:ascii="Times New Roman" w:eastAsia="宋体" w:hAnsi="Times New Roman"/>
                <w:color w:val="000000" w:themeColor="text1"/>
                <w:sz w:val="24"/>
                <w:lang w:val="en-GB"/>
              </w:rPr>
              <w:t>（</w:t>
            </w:r>
            <w:r>
              <w:rPr>
                <w:rFonts w:ascii="Times New Roman" w:eastAsia="宋体" w:hAnsi="Times New Roman"/>
                <w:color w:val="000000" w:themeColor="text1"/>
                <w:sz w:val="24"/>
              </w:rPr>
              <w:t>3</w:t>
            </w:r>
            <w:r>
              <w:rPr>
                <w:rFonts w:ascii="Times New Roman" w:eastAsia="宋体" w:hAnsi="Times New Roman"/>
                <w:color w:val="000000" w:themeColor="text1"/>
                <w:sz w:val="24"/>
                <w:lang w:val="en-GB"/>
              </w:rPr>
              <w:t>）声环境影响分析结论</w:t>
            </w:r>
          </w:p>
          <w:p w:rsidR="00970277" w:rsidRDefault="008A61FD">
            <w:pPr>
              <w:widowControl/>
              <w:spacing w:line="440" w:lineRule="exact"/>
              <w:ind w:firstLineChars="200" w:firstLine="480"/>
              <w:rPr>
                <w:rFonts w:ascii="Times New Roman" w:eastAsia="宋体" w:hAnsi="Times New Roman"/>
                <w:bCs/>
                <w:color w:val="000000" w:themeColor="text1"/>
                <w:sz w:val="24"/>
              </w:rPr>
            </w:pPr>
            <w:r>
              <w:rPr>
                <w:rFonts w:ascii="Times New Roman" w:eastAsia="宋体" w:hAnsi="Times New Roman"/>
                <w:color w:val="000000" w:themeColor="text1"/>
                <w:sz w:val="24"/>
              </w:rPr>
              <w:t>本项目的噪声源主要为</w:t>
            </w:r>
            <w:r>
              <w:rPr>
                <w:rFonts w:ascii="Times New Roman" w:eastAsia="宋体" w:hAnsi="宋体" w:hint="eastAsia"/>
                <w:bCs/>
                <w:color w:val="000000" w:themeColor="text1"/>
                <w:sz w:val="24"/>
              </w:rPr>
              <w:t>高速拉丝机、</w:t>
            </w:r>
            <w:r>
              <w:rPr>
                <w:rFonts w:ascii="Times New Roman" w:eastAsia="宋体" w:hAnsi="Times New Roman" w:hint="eastAsia"/>
                <w:bCs/>
                <w:color w:val="000000" w:themeColor="text1"/>
                <w:sz w:val="24"/>
              </w:rPr>
              <w:t>彩印机、</w:t>
            </w:r>
            <w:r>
              <w:rPr>
                <w:rFonts w:ascii="Times New Roman" w:eastAsia="宋体" w:hAnsi="宋体" w:hint="eastAsia"/>
                <w:bCs/>
                <w:color w:val="000000" w:themeColor="text1"/>
                <w:sz w:val="24"/>
              </w:rPr>
              <w:t>圆织机、缝口机、覆膜机、搅拌机、吹膜机等</w:t>
            </w:r>
            <w:r>
              <w:rPr>
                <w:rFonts w:ascii="Times New Roman" w:eastAsia="宋体" w:hAnsi="Times New Roman"/>
                <w:color w:val="000000" w:themeColor="text1"/>
                <w:sz w:val="24"/>
              </w:rPr>
              <w:t>设备，噪声级在</w:t>
            </w:r>
            <w:r>
              <w:rPr>
                <w:rFonts w:ascii="Times New Roman" w:eastAsia="宋体" w:hAnsi="Times New Roman"/>
                <w:color w:val="000000" w:themeColor="text1"/>
                <w:sz w:val="24"/>
              </w:rPr>
              <w:t>60~75dB(A)</w:t>
            </w:r>
            <w:r>
              <w:rPr>
                <w:rFonts w:ascii="Times New Roman" w:eastAsia="宋体" w:hAnsi="Times New Roman"/>
                <w:color w:val="000000" w:themeColor="text1"/>
                <w:sz w:val="24"/>
              </w:rPr>
              <w:t>之间，经采取</w:t>
            </w:r>
            <w:r>
              <w:rPr>
                <w:rFonts w:asciiTheme="minorEastAsia" w:eastAsiaTheme="minorEastAsia" w:hAnsiTheme="minorEastAsia" w:hint="eastAsia"/>
                <w:color w:val="000000" w:themeColor="text1"/>
                <w:sz w:val="24"/>
              </w:rPr>
              <w:t>基础减振、距离衰减、厂房隔声</w:t>
            </w:r>
            <w:r>
              <w:rPr>
                <w:rFonts w:ascii="Times New Roman" w:eastAsia="宋体" w:hAnsi="Times New Roman"/>
                <w:color w:val="000000" w:themeColor="text1"/>
                <w:kern w:val="0"/>
                <w:sz w:val="24"/>
              </w:rPr>
              <w:t>等</w:t>
            </w:r>
            <w:r>
              <w:rPr>
                <w:rFonts w:ascii="Times New Roman" w:eastAsia="宋体" w:hAnsi="Times New Roman"/>
                <w:color w:val="000000" w:themeColor="text1"/>
                <w:sz w:val="24"/>
              </w:rPr>
              <w:t>措施后，</w:t>
            </w:r>
            <w:r>
              <w:rPr>
                <w:rFonts w:ascii="Times New Roman" w:eastAsia="宋体" w:hAnsi="Times New Roman"/>
                <w:color w:val="000000" w:themeColor="text1"/>
                <w:sz w:val="24"/>
                <w:lang w:val="zh-CN"/>
              </w:rPr>
              <w:t>厂界噪声可满足《工业企业厂界环境噪声排放标准》（</w:t>
            </w:r>
            <w:r>
              <w:rPr>
                <w:rFonts w:ascii="Times New Roman" w:eastAsia="宋体" w:hAnsi="Times New Roman"/>
                <w:color w:val="000000" w:themeColor="text1"/>
                <w:sz w:val="24"/>
              </w:rPr>
              <w:t>GB12348-2008</w:t>
            </w:r>
            <w:r>
              <w:rPr>
                <w:rFonts w:ascii="Times New Roman" w:eastAsia="宋体" w:hAnsi="Times New Roman"/>
                <w:color w:val="000000" w:themeColor="text1"/>
                <w:sz w:val="24"/>
                <w:lang w:val="zh-CN"/>
              </w:rPr>
              <w:t>）中的</w:t>
            </w:r>
            <w:r>
              <w:rPr>
                <w:rFonts w:ascii="Times New Roman" w:eastAsia="宋体" w:hAnsi="Times New Roman" w:hint="eastAsia"/>
                <w:color w:val="000000" w:themeColor="text1"/>
                <w:sz w:val="24"/>
              </w:rPr>
              <w:t>3</w:t>
            </w:r>
            <w:r>
              <w:rPr>
                <w:rFonts w:ascii="Times New Roman" w:eastAsia="宋体" w:hAnsi="Times New Roman"/>
                <w:color w:val="000000" w:themeColor="text1"/>
                <w:sz w:val="24"/>
                <w:lang w:val="zh-CN"/>
              </w:rPr>
              <w:t>类标准的要求。</w:t>
            </w:r>
            <w:r>
              <w:rPr>
                <w:rFonts w:ascii="Times New Roman" w:eastAsia="宋体" w:hAnsi="Times New Roman"/>
                <w:color w:val="000000" w:themeColor="text1"/>
                <w:sz w:val="24"/>
              </w:rPr>
              <w:t>环评建议加强高噪声设备日常</w:t>
            </w:r>
            <w:r>
              <w:rPr>
                <w:rFonts w:ascii="Times New Roman" w:eastAsia="宋体" w:hAnsi="Times New Roman"/>
                <w:color w:val="000000" w:themeColor="text1"/>
                <w:sz w:val="24"/>
                <w:lang w:val="zh-CN"/>
              </w:rPr>
              <w:t>维护，使之处于良好的运转状态</w:t>
            </w:r>
            <w:r>
              <w:rPr>
                <w:rFonts w:ascii="Times New Roman" w:eastAsia="宋体" w:hAnsi="Times New Roman"/>
                <w:color w:val="000000" w:themeColor="text1"/>
                <w:sz w:val="24"/>
              </w:rPr>
              <w:t>，周围均为工业企业</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空地和农田，因此本项目生产对周围的声环境影响较小。</w:t>
            </w:r>
          </w:p>
          <w:p w:rsidR="00970277" w:rsidRDefault="008A61FD">
            <w:pPr>
              <w:adjustRightInd w:val="0"/>
              <w:snapToGrid w:val="0"/>
              <w:spacing w:line="440" w:lineRule="exact"/>
              <w:ind w:firstLineChars="200" w:firstLine="480"/>
              <w:rPr>
                <w:rFonts w:ascii="Times New Roman" w:eastAsia="宋体" w:hAnsi="Times New Roman"/>
                <w:b/>
                <w:color w:val="000000" w:themeColor="text1"/>
                <w:sz w:val="24"/>
              </w:rPr>
            </w:pPr>
            <w:r>
              <w:rPr>
                <w:rFonts w:ascii="Times New Roman" w:eastAsia="宋体" w:hAnsi="Times New Roman"/>
                <w:color w:val="000000" w:themeColor="text1"/>
                <w:sz w:val="24"/>
                <w:lang w:val="en-GB"/>
              </w:rPr>
              <w:t>（</w:t>
            </w:r>
            <w:r>
              <w:rPr>
                <w:rFonts w:ascii="Times New Roman" w:eastAsia="宋体" w:hAnsi="Times New Roman"/>
                <w:color w:val="000000" w:themeColor="text1"/>
                <w:sz w:val="24"/>
              </w:rPr>
              <w:t>4</w:t>
            </w:r>
            <w:r>
              <w:rPr>
                <w:rFonts w:ascii="Times New Roman" w:eastAsia="宋体" w:hAnsi="Times New Roman"/>
                <w:color w:val="000000" w:themeColor="text1"/>
                <w:sz w:val="24"/>
                <w:lang w:val="en-GB"/>
              </w:rPr>
              <w:t>）</w:t>
            </w:r>
            <w:r>
              <w:rPr>
                <w:rFonts w:ascii="Times New Roman" w:eastAsia="宋体" w:hAnsi="Times New Roman"/>
                <w:color w:val="000000" w:themeColor="text1"/>
                <w:sz w:val="24"/>
              </w:rPr>
              <w:t>固废</w:t>
            </w:r>
            <w:r>
              <w:rPr>
                <w:rFonts w:ascii="Times New Roman" w:eastAsia="宋体" w:hAnsi="Times New Roman"/>
                <w:color w:val="000000" w:themeColor="text1"/>
                <w:sz w:val="24"/>
                <w:lang w:val="en-GB"/>
              </w:rPr>
              <w:t>影响分析结论</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lang w:val="zh-CN"/>
              </w:rPr>
              <w:t>本项目固废主要有</w:t>
            </w:r>
            <w:r>
              <w:rPr>
                <w:rFonts w:ascii="Times New Roman" w:eastAsia="宋体" w:hAnsi="Times New Roman"/>
                <w:color w:val="000000" w:themeColor="text1"/>
                <w:sz w:val="24"/>
              </w:rPr>
              <w:t>拉丝和圆织工序产生的废扁丝</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裁袋工序产生的边角料</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吹膜和套内膜工序产生的不合格产品</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废气处理过程产生的废催化剂</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w:t>
            </w:r>
            <w:r>
              <w:rPr>
                <w:rFonts w:ascii="Times New Roman" w:eastAsia="宋体" w:hint="eastAsia"/>
                <w:color w:val="000000" w:themeColor="text1"/>
                <w:sz w:val="24"/>
              </w:rPr>
              <w:t>铂催化剂、</w:t>
            </w:r>
            <w:r>
              <w:rPr>
                <w:rFonts w:ascii="Times New Roman" w:eastAsia="宋体" w:hAnsi="Times New Roman"/>
                <w:color w:val="000000" w:themeColor="text1"/>
                <w:sz w:val="24"/>
              </w:rPr>
              <w:t>废紫外灯管</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废活性炭</w:t>
            </w:r>
            <w:r>
              <w:rPr>
                <w:rFonts w:ascii="Times New Roman" w:eastAsia="宋体" w:hAnsi="Times New Roman" w:hint="eastAsia"/>
                <w:color w:val="000000" w:themeColor="text1"/>
                <w:sz w:val="24"/>
              </w:rPr>
              <w:t>，</w:t>
            </w:r>
            <w:r>
              <w:rPr>
                <w:rFonts w:ascii="Times New Roman" w:eastAsia="宋体" w:hAnsi="Times New Roman"/>
                <w:bCs/>
                <w:color w:val="000000" w:themeColor="text1"/>
                <w:sz w:val="24"/>
              </w:rPr>
              <w:t>柔印和彩印工序产生的废胶印版</w:t>
            </w:r>
            <w:r w:rsidR="00201813">
              <w:rPr>
                <w:rFonts w:ascii="Times New Roman" w:eastAsia="宋体" w:hAnsi="Times New Roman" w:hint="eastAsia"/>
                <w:bCs/>
                <w:color w:val="000000" w:themeColor="text1"/>
                <w:sz w:val="24"/>
              </w:rPr>
              <w:t>、</w:t>
            </w:r>
            <w:r w:rsidR="00201813" w:rsidRPr="00201813">
              <w:rPr>
                <w:rFonts w:ascii="Times New Roman" w:eastAsia="宋体" w:hAnsi="Times New Roman"/>
                <w:b/>
                <w:bCs/>
                <w:color w:val="000000" w:themeColor="text1"/>
                <w:sz w:val="24"/>
                <w:u w:val="single"/>
              </w:rPr>
              <w:t>废抹布</w:t>
            </w:r>
            <w:r>
              <w:rPr>
                <w:rFonts w:ascii="Times New Roman" w:eastAsia="宋体" w:hAnsi="Times New Roman"/>
                <w:bCs/>
                <w:color w:val="000000" w:themeColor="text1"/>
                <w:sz w:val="24"/>
              </w:rPr>
              <w:t>和废油墨桶</w:t>
            </w:r>
            <w:r>
              <w:rPr>
                <w:rFonts w:ascii="Times New Roman" w:eastAsia="宋体" w:hAnsi="Times New Roman" w:hint="eastAsia"/>
                <w:color w:val="000000" w:themeColor="text1"/>
                <w:sz w:val="24"/>
              </w:rPr>
              <w:t>。</w:t>
            </w:r>
          </w:p>
          <w:p w:rsidR="00970277" w:rsidRDefault="008A61FD">
            <w:pPr>
              <w:pStyle w:val="a7"/>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项目废扁丝</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边角料</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不合格产品</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废催化剂均为一般固废</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废扁丝</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边角料</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不合格产品集中收集后</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回用于生产。废催化剂集中收集后交由厂家回收</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本项目依托现有工程的一般固废暂存间</w:t>
            </w:r>
            <w:r>
              <w:rPr>
                <w:rFonts w:ascii="Times New Roman" w:eastAsia="宋体" w:hint="eastAsia"/>
                <w:color w:val="000000" w:themeColor="text1"/>
                <w:sz w:val="24"/>
              </w:rPr>
              <w:t>（面积为</w:t>
            </w:r>
            <w:r>
              <w:rPr>
                <w:rFonts w:ascii="Times New Roman" w:eastAsia="宋体" w:hint="eastAsia"/>
                <w:color w:val="000000" w:themeColor="text1"/>
                <w:sz w:val="24"/>
              </w:rPr>
              <w:t>25</w:t>
            </w:r>
            <w:r>
              <w:rPr>
                <w:rFonts w:ascii="Times New Roman" w:eastAsia="宋体" w:hAnsi="Times New Roman"/>
                <w:color w:val="000000" w:themeColor="text1"/>
                <w:sz w:val="24"/>
              </w:rPr>
              <w:t>m</w:t>
            </w:r>
            <w:r>
              <w:rPr>
                <w:rFonts w:ascii="Times New Roman" w:eastAsia="宋体" w:hAnsi="Times New Roman"/>
                <w:color w:val="000000" w:themeColor="text1"/>
                <w:sz w:val="24"/>
                <w:vertAlign w:val="superscript"/>
              </w:rPr>
              <w:t>2</w:t>
            </w:r>
            <w:r>
              <w:rPr>
                <w:rFonts w:ascii="Times New Roman" w:eastAsia="宋体" w:hint="eastAsia"/>
                <w:color w:val="000000" w:themeColor="text1"/>
                <w:sz w:val="24"/>
              </w:rPr>
              <w:t>），一般固废</w:t>
            </w:r>
            <w:r>
              <w:rPr>
                <w:rFonts w:ascii="Times New Roman" w:eastAsia="宋体" w:hAnsi="Times New Roman"/>
                <w:color w:val="000000" w:themeColor="text1"/>
                <w:sz w:val="24"/>
                <w:lang w:val="zh-CN"/>
              </w:rPr>
              <w:t>暂存间设置满足《一般工业固体废物</w:t>
            </w:r>
            <w:r>
              <w:rPr>
                <w:rFonts w:ascii="Times New Roman" w:eastAsia="宋体" w:hAnsi="Times New Roman"/>
                <w:color w:val="000000" w:themeColor="text1"/>
                <w:sz w:val="24"/>
              </w:rPr>
              <w:t>贮存、处理场污染控制标准》</w:t>
            </w:r>
            <w:r>
              <w:rPr>
                <w:rFonts w:ascii="Times New Roman" w:eastAsia="宋体" w:hAnsi="Times New Roman"/>
                <w:color w:val="000000" w:themeColor="text1"/>
                <w:sz w:val="24"/>
              </w:rPr>
              <w:t>(GB18599-2001)</w:t>
            </w:r>
            <w:r>
              <w:rPr>
                <w:rFonts w:ascii="Times New Roman" w:eastAsia="宋体" w:hAnsi="Times New Roman"/>
                <w:color w:val="000000" w:themeColor="text1"/>
                <w:sz w:val="24"/>
              </w:rPr>
              <w:t>及其</w:t>
            </w:r>
            <w:r>
              <w:rPr>
                <w:rFonts w:ascii="Times New Roman" w:eastAsia="宋体" w:hAnsi="Times New Roman"/>
                <w:color w:val="000000" w:themeColor="text1"/>
                <w:sz w:val="24"/>
              </w:rPr>
              <w:t>2013</w:t>
            </w:r>
            <w:r>
              <w:rPr>
                <w:rFonts w:ascii="Times New Roman" w:eastAsia="宋体" w:hAnsi="Times New Roman"/>
                <w:color w:val="000000" w:themeColor="text1"/>
                <w:sz w:val="24"/>
              </w:rPr>
              <w:t>年修改单的要求</w:t>
            </w:r>
            <w:r>
              <w:rPr>
                <w:rFonts w:ascii="Times New Roman" w:eastAsia="宋体" w:hAnsi="Times New Roman" w:hint="eastAsia"/>
                <w:color w:val="000000" w:themeColor="text1"/>
                <w:sz w:val="24"/>
              </w:rPr>
              <w:t>。</w:t>
            </w:r>
          </w:p>
          <w:p w:rsidR="00970277" w:rsidRDefault="008A61FD">
            <w:pPr>
              <w:pStyle w:val="1"/>
              <w:spacing w:line="440" w:lineRule="exact"/>
              <w:ind w:firstLineChars="200" w:firstLine="480"/>
              <w:jc w:val="both"/>
              <w:rPr>
                <w:rFonts w:ascii="Times New Roman" w:eastAsia="宋体" w:hAnsi="Times New Roman"/>
                <w:color w:val="000000" w:themeColor="text1"/>
                <w:sz w:val="24"/>
              </w:rPr>
            </w:pPr>
            <w:r>
              <w:rPr>
                <w:rFonts w:ascii="Times New Roman" w:eastAsia="宋体" w:hint="eastAsia"/>
                <w:color w:val="000000" w:themeColor="text1"/>
                <w:sz w:val="24"/>
              </w:rPr>
              <w:t>本项目</w:t>
            </w:r>
            <w:r>
              <w:rPr>
                <w:rFonts w:ascii="Times New Roman" w:eastAsia="宋体" w:hAnsi="Times New Roman"/>
                <w:color w:val="000000" w:themeColor="text1"/>
                <w:sz w:val="24"/>
              </w:rPr>
              <w:t>废</w:t>
            </w:r>
            <w:r>
              <w:rPr>
                <w:rFonts w:ascii="Times New Roman" w:eastAsia="宋体" w:hint="eastAsia"/>
                <w:color w:val="000000" w:themeColor="text1"/>
                <w:sz w:val="24"/>
              </w:rPr>
              <w:t>铂催化剂、废紫外灯管、废活性炭、</w:t>
            </w:r>
            <w:r>
              <w:rPr>
                <w:rFonts w:ascii="Times New Roman" w:eastAsia="宋体" w:hAnsi="Times New Roman"/>
                <w:bCs/>
                <w:color w:val="000000" w:themeColor="text1"/>
                <w:sz w:val="24"/>
              </w:rPr>
              <w:t>废胶印版</w:t>
            </w:r>
            <w:r w:rsidR="00201813">
              <w:rPr>
                <w:rFonts w:ascii="Times New Roman" w:eastAsia="宋体" w:hAnsi="Times New Roman" w:hint="eastAsia"/>
                <w:bCs/>
                <w:color w:val="000000" w:themeColor="text1"/>
                <w:sz w:val="24"/>
              </w:rPr>
              <w:t>、</w:t>
            </w:r>
            <w:r w:rsidR="00201813" w:rsidRPr="00201813">
              <w:rPr>
                <w:rFonts w:ascii="Times New Roman" w:eastAsia="宋体" w:hAnsi="Times New Roman"/>
                <w:b/>
                <w:bCs/>
                <w:color w:val="000000" w:themeColor="text1"/>
                <w:sz w:val="24"/>
                <w:u w:val="single"/>
              </w:rPr>
              <w:t>废抹布</w:t>
            </w:r>
            <w:r>
              <w:rPr>
                <w:rFonts w:ascii="Times New Roman" w:eastAsia="宋体" w:hAnsi="Times New Roman"/>
                <w:bCs/>
                <w:color w:val="000000" w:themeColor="text1"/>
                <w:sz w:val="24"/>
              </w:rPr>
              <w:t>和废油墨桶</w:t>
            </w:r>
            <w:r>
              <w:rPr>
                <w:rFonts w:ascii="Times New Roman" w:eastAsia="宋体" w:hint="eastAsia"/>
                <w:color w:val="000000" w:themeColor="text1"/>
                <w:sz w:val="24"/>
              </w:rPr>
              <w:t>属于危险废物，</w:t>
            </w:r>
            <w:r>
              <w:rPr>
                <w:rFonts w:ascii="Times New Roman" w:eastAsia="宋体" w:hAnsi="Times New Roman"/>
                <w:color w:val="000000" w:themeColor="text1"/>
                <w:sz w:val="24"/>
              </w:rPr>
              <w:t>废</w:t>
            </w:r>
            <w:r>
              <w:rPr>
                <w:rFonts w:ascii="Times New Roman" w:eastAsia="宋体" w:hint="eastAsia"/>
                <w:color w:val="000000" w:themeColor="text1"/>
                <w:sz w:val="24"/>
              </w:rPr>
              <w:t>铂催化剂、废紫外灯管、废活性炭、</w:t>
            </w:r>
            <w:r>
              <w:rPr>
                <w:rFonts w:ascii="Times New Roman" w:eastAsia="宋体" w:hAnsi="Times New Roman"/>
                <w:bCs/>
                <w:color w:val="000000" w:themeColor="text1"/>
                <w:sz w:val="24"/>
              </w:rPr>
              <w:t>废胶印版</w:t>
            </w:r>
            <w:r w:rsidR="00201813">
              <w:rPr>
                <w:rFonts w:ascii="Times New Roman" w:eastAsia="宋体" w:hAnsi="Times New Roman" w:hint="eastAsia"/>
                <w:bCs/>
                <w:color w:val="000000" w:themeColor="text1"/>
                <w:sz w:val="24"/>
              </w:rPr>
              <w:t>、</w:t>
            </w:r>
            <w:r w:rsidR="00201813" w:rsidRPr="00201813">
              <w:rPr>
                <w:rFonts w:ascii="Times New Roman" w:eastAsia="宋体" w:hAnsi="Times New Roman"/>
                <w:b/>
                <w:bCs/>
                <w:color w:val="000000" w:themeColor="text1"/>
                <w:sz w:val="24"/>
                <w:u w:val="single"/>
              </w:rPr>
              <w:t>废抹布</w:t>
            </w:r>
            <w:r>
              <w:rPr>
                <w:rFonts w:ascii="Times New Roman" w:eastAsia="宋体" w:hAnsi="Times New Roman"/>
                <w:bCs/>
                <w:color w:val="000000" w:themeColor="text1"/>
                <w:sz w:val="24"/>
              </w:rPr>
              <w:t>和废油墨桶</w:t>
            </w:r>
            <w:r>
              <w:rPr>
                <w:rFonts w:ascii="Times New Roman" w:eastAsia="宋体" w:hint="eastAsia"/>
                <w:color w:val="000000" w:themeColor="text1"/>
                <w:kern w:val="0"/>
                <w:sz w:val="24"/>
              </w:rPr>
              <w:t>经收集后，暂存于现有工程危废暂存间（</w:t>
            </w:r>
            <w:r>
              <w:rPr>
                <w:rFonts w:ascii="Times New Roman" w:eastAsia="宋体" w:hAnsi="Times New Roman" w:hint="eastAsia"/>
                <w:color w:val="000000" w:themeColor="text1"/>
                <w:kern w:val="0"/>
                <w:sz w:val="24"/>
              </w:rPr>
              <w:t>10m</w:t>
            </w:r>
            <w:r>
              <w:rPr>
                <w:rFonts w:ascii="Times New Roman" w:eastAsia="宋体" w:hAnsi="Times New Roman" w:hint="eastAsia"/>
                <w:color w:val="000000" w:themeColor="text1"/>
                <w:kern w:val="0"/>
                <w:sz w:val="24"/>
                <w:vertAlign w:val="superscript"/>
              </w:rPr>
              <w:t>2</w:t>
            </w:r>
            <w:r>
              <w:rPr>
                <w:rFonts w:ascii="Times New Roman" w:eastAsia="宋体" w:hint="eastAsia"/>
                <w:color w:val="000000" w:themeColor="text1"/>
                <w:kern w:val="0"/>
                <w:sz w:val="24"/>
              </w:rPr>
              <w:t>），定期交由有资质的单位处理。危废</w:t>
            </w:r>
            <w:r>
              <w:rPr>
                <w:rFonts w:ascii="Times New Roman" w:eastAsia="宋体" w:hAnsi="Times New Roman"/>
                <w:color w:val="000000" w:themeColor="text1"/>
                <w:sz w:val="24"/>
                <w:lang w:val="zh-CN"/>
              </w:rPr>
              <w:t>暂存间设置满足</w:t>
            </w:r>
            <w:r>
              <w:rPr>
                <w:rFonts w:ascii="Times New Roman" w:eastAsia="宋体" w:hint="eastAsia"/>
                <w:color w:val="000000" w:themeColor="text1"/>
                <w:sz w:val="24"/>
              </w:rPr>
              <w:t>《危险废物贮存污染控制标准》（</w:t>
            </w:r>
            <w:r>
              <w:rPr>
                <w:rFonts w:ascii="Times New Roman" w:eastAsia="宋体" w:hAnsi="Times New Roman"/>
                <w:color w:val="000000" w:themeColor="text1"/>
                <w:sz w:val="24"/>
              </w:rPr>
              <w:t>GB18597-2001</w:t>
            </w:r>
            <w:r>
              <w:rPr>
                <w:rFonts w:ascii="Times New Roman" w:eastAsia="宋体" w:hint="eastAsia"/>
                <w:color w:val="000000" w:themeColor="text1"/>
                <w:sz w:val="24"/>
              </w:rPr>
              <w:t>）及</w:t>
            </w:r>
            <w:r>
              <w:rPr>
                <w:rFonts w:ascii="Times New Roman" w:eastAsia="宋体" w:hAnsi="Times New Roman" w:hint="eastAsia"/>
                <w:color w:val="000000" w:themeColor="text1"/>
                <w:sz w:val="24"/>
              </w:rPr>
              <w:t>2013</w:t>
            </w:r>
            <w:r>
              <w:rPr>
                <w:rFonts w:ascii="Times New Roman" w:eastAsia="宋体" w:hint="eastAsia"/>
                <w:color w:val="000000" w:themeColor="text1"/>
                <w:sz w:val="24"/>
              </w:rPr>
              <w:t>年修改单。</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bCs/>
                <w:color w:val="000000" w:themeColor="text1"/>
                <w:sz w:val="24"/>
              </w:rPr>
              <w:t>（</w:t>
            </w:r>
            <w:r>
              <w:rPr>
                <w:rFonts w:ascii="Times New Roman" w:eastAsia="宋体" w:hAnsi="Times New Roman" w:hint="eastAsia"/>
                <w:bCs/>
                <w:color w:val="000000" w:themeColor="text1"/>
                <w:sz w:val="24"/>
              </w:rPr>
              <w:t>5</w:t>
            </w:r>
            <w:r>
              <w:rPr>
                <w:rFonts w:ascii="Times New Roman" w:eastAsia="宋体" w:hAnsi="Times New Roman"/>
                <w:bCs/>
                <w:color w:val="000000" w:themeColor="text1"/>
                <w:sz w:val="24"/>
              </w:rPr>
              <w:t>）</w:t>
            </w:r>
            <w:r>
              <w:rPr>
                <w:rFonts w:ascii="Times New Roman" w:eastAsia="宋体" w:hAnsi="Times New Roman"/>
                <w:color w:val="000000" w:themeColor="text1"/>
                <w:sz w:val="24"/>
              </w:rPr>
              <w:t>卫生防护距离</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w:t>
            </w:r>
            <w:r>
              <w:rPr>
                <w:rFonts w:ascii="Times New Roman" w:eastAsia="宋体" w:hAnsi="Times New Roman"/>
                <w:color w:val="000000" w:themeColor="text1"/>
                <w:sz w:val="24"/>
              </w:rPr>
              <w:t>拉丝</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吹膜和覆膜车间</w:t>
            </w:r>
            <w:r>
              <w:rPr>
                <w:rFonts w:ascii="Times New Roman" w:eastAsia="宋体" w:hint="eastAsia"/>
                <w:color w:val="000000" w:themeColor="text1"/>
                <w:sz w:val="24"/>
              </w:rPr>
              <w:t>非甲烷总烃的卫生防护距离为</w:t>
            </w:r>
            <w:r>
              <w:rPr>
                <w:rFonts w:ascii="Times New Roman" w:eastAsia="宋体" w:hint="eastAsia"/>
                <w:color w:val="000000" w:themeColor="text1"/>
                <w:sz w:val="24"/>
              </w:rPr>
              <w:t>50m</w:t>
            </w:r>
            <w:r>
              <w:rPr>
                <w:rFonts w:ascii="Times New Roman" w:eastAsia="宋体" w:hint="eastAsia"/>
                <w:color w:val="000000" w:themeColor="text1"/>
                <w:sz w:val="24"/>
              </w:rPr>
              <w:t>，</w:t>
            </w:r>
            <w:r>
              <w:rPr>
                <w:rFonts w:ascii="Times New Roman" w:eastAsia="宋体" w:hAnsi="Times New Roman"/>
                <w:color w:val="000000" w:themeColor="text1"/>
                <w:sz w:val="24"/>
              </w:rPr>
              <w:t>印刷车间</w:t>
            </w:r>
            <w:r>
              <w:rPr>
                <w:rFonts w:ascii="Times New Roman" w:eastAsia="宋体" w:hint="eastAsia"/>
                <w:color w:val="000000" w:themeColor="text1"/>
                <w:sz w:val="24"/>
              </w:rPr>
              <w:t>非甲烷总烃的卫生防护距离为</w:t>
            </w:r>
            <w:r>
              <w:rPr>
                <w:rFonts w:ascii="Times New Roman" w:eastAsia="宋体" w:hint="eastAsia"/>
                <w:color w:val="000000" w:themeColor="text1"/>
                <w:sz w:val="24"/>
              </w:rPr>
              <w:t>50m</w:t>
            </w:r>
            <w:r>
              <w:rPr>
                <w:rFonts w:ascii="Times New Roman" w:eastAsia="宋体" w:hint="eastAsia"/>
                <w:color w:val="000000" w:themeColor="text1"/>
                <w:sz w:val="24"/>
              </w:rPr>
              <w:t>，</w:t>
            </w:r>
            <w:r>
              <w:rPr>
                <w:rFonts w:ascii="Times New Roman" w:eastAsia="宋体" w:hAnsi="Times New Roman"/>
                <w:color w:val="000000" w:themeColor="text1"/>
                <w:sz w:val="24"/>
              </w:rPr>
              <w:t>结合厂区平面布置，本项目确定的卫生防护距离为东厂界外</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m</w:t>
            </w:r>
            <w:r>
              <w:rPr>
                <w:rFonts w:ascii="Times New Roman" w:eastAsia="宋体" w:hAnsi="Times New Roman"/>
                <w:color w:val="000000" w:themeColor="text1"/>
                <w:sz w:val="24"/>
              </w:rPr>
              <w:t>、南厂界外</w:t>
            </w:r>
            <w:r>
              <w:rPr>
                <w:rFonts w:ascii="Times New Roman" w:eastAsia="宋体" w:hAnsi="Times New Roman" w:hint="eastAsia"/>
                <w:color w:val="000000" w:themeColor="text1"/>
                <w:sz w:val="24"/>
              </w:rPr>
              <w:t>6</w:t>
            </w:r>
            <w:r>
              <w:rPr>
                <w:rFonts w:ascii="Times New Roman" w:eastAsia="宋体" w:hAnsi="Times New Roman"/>
                <w:color w:val="000000" w:themeColor="text1"/>
                <w:sz w:val="24"/>
              </w:rPr>
              <w:t>m</w:t>
            </w:r>
            <w:r>
              <w:rPr>
                <w:rFonts w:ascii="Times New Roman" w:eastAsia="宋体" w:hAnsi="Times New Roman"/>
                <w:color w:val="000000" w:themeColor="text1"/>
                <w:sz w:val="24"/>
              </w:rPr>
              <w:t>、西厂界外</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m</w:t>
            </w:r>
            <w:r>
              <w:rPr>
                <w:rFonts w:ascii="Times New Roman" w:eastAsia="宋体" w:hAnsi="Times New Roman"/>
                <w:color w:val="000000" w:themeColor="text1"/>
                <w:sz w:val="24"/>
              </w:rPr>
              <w:t>、北厂界外</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m</w:t>
            </w:r>
            <w:r>
              <w:rPr>
                <w:rFonts w:ascii="Times New Roman" w:eastAsia="宋体" w:hAnsi="Times New Roman"/>
                <w:color w:val="000000" w:themeColor="text1"/>
                <w:sz w:val="24"/>
              </w:rPr>
              <w:t>。经现场调查，卫生防护距离范围内无居民区、学校、医院等环境保护目标，卫生防护距离可以满足要求。</w:t>
            </w:r>
          </w:p>
          <w:p w:rsidR="00970277" w:rsidRDefault="008A61FD">
            <w:pPr>
              <w:spacing w:line="440" w:lineRule="exact"/>
              <w:ind w:firstLineChars="200" w:firstLine="480"/>
              <w:rPr>
                <w:rFonts w:ascii="Times New Roman" w:eastAsia="宋体" w:hAnsi="Times New Roman"/>
                <w:bCs/>
                <w:color w:val="000000" w:themeColor="text1"/>
                <w:sz w:val="24"/>
              </w:rPr>
            </w:pPr>
            <w:r>
              <w:rPr>
                <w:rFonts w:ascii="Times New Roman" w:eastAsia="宋体" w:hAnsi="Times New Roman"/>
                <w:color w:val="000000" w:themeColor="text1"/>
                <w:sz w:val="24"/>
              </w:rPr>
              <w:t>本项目建设完成后</w:t>
            </w:r>
            <w:r>
              <w:rPr>
                <w:rFonts w:ascii="Times New Roman" w:eastAsia="宋体" w:hAnsi="Times New Roman" w:hint="eastAsia"/>
                <w:color w:val="000000" w:themeColor="text1"/>
                <w:sz w:val="24"/>
              </w:rPr>
              <w:t>，</w:t>
            </w:r>
            <w:r>
              <w:rPr>
                <w:rFonts w:ascii="Times New Roman" w:eastAsia="宋体" w:hint="eastAsia"/>
                <w:bCs/>
                <w:color w:val="000000" w:themeColor="text1"/>
                <w:sz w:val="24"/>
              </w:rPr>
              <w:t>全厂卫生防护距离为</w:t>
            </w:r>
            <w:r>
              <w:rPr>
                <w:rFonts w:ascii="Times New Roman" w:eastAsia="宋体" w:hAnsi="Times New Roman"/>
                <w:color w:val="000000" w:themeColor="text1"/>
                <w:sz w:val="24"/>
              </w:rPr>
              <w:t>东厂界外</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m</w:t>
            </w:r>
            <w:r>
              <w:rPr>
                <w:rFonts w:ascii="Times New Roman" w:eastAsia="宋体" w:hAnsi="Times New Roman"/>
                <w:color w:val="000000" w:themeColor="text1"/>
                <w:sz w:val="24"/>
              </w:rPr>
              <w:t>、南厂界外</w:t>
            </w:r>
            <w:r>
              <w:rPr>
                <w:rFonts w:ascii="Times New Roman" w:eastAsia="宋体" w:hAnsi="Times New Roman" w:hint="eastAsia"/>
                <w:color w:val="000000" w:themeColor="text1"/>
                <w:sz w:val="24"/>
              </w:rPr>
              <w:t>6</w:t>
            </w:r>
            <w:r>
              <w:rPr>
                <w:rFonts w:ascii="Times New Roman" w:eastAsia="宋体" w:hAnsi="Times New Roman"/>
                <w:color w:val="000000" w:themeColor="text1"/>
                <w:sz w:val="24"/>
              </w:rPr>
              <w:t>m</w:t>
            </w:r>
            <w:r>
              <w:rPr>
                <w:rFonts w:ascii="Times New Roman" w:eastAsia="宋体" w:hAnsi="Times New Roman"/>
                <w:color w:val="000000" w:themeColor="text1"/>
                <w:sz w:val="24"/>
              </w:rPr>
              <w:t>、西厂界外</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m</w:t>
            </w:r>
            <w:r>
              <w:rPr>
                <w:rFonts w:ascii="Times New Roman" w:eastAsia="宋体" w:hAnsi="Times New Roman"/>
                <w:color w:val="000000" w:themeColor="text1"/>
                <w:sz w:val="24"/>
              </w:rPr>
              <w:t>、北厂界外</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m</w:t>
            </w:r>
            <w:r>
              <w:rPr>
                <w:rFonts w:ascii="Times New Roman" w:eastAsia="宋体" w:hAnsi="Times New Roman"/>
                <w:color w:val="000000" w:themeColor="text1"/>
                <w:sz w:val="24"/>
              </w:rPr>
              <w:t>。</w:t>
            </w:r>
            <w:r>
              <w:rPr>
                <w:rFonts w:ascii="Times New Roman" w:eastAsia="宋体" w:hAnsi="Times New Roman"/>
                <w:bCs/>
                <w:color w:val="000000" w:themeColor="text1"/>
                <w:sz w:val="24"/>
              </w:rPr>
              <w:t>卫生防护距离不发生改变</w:t>
            </w:r>
            <w:r>
              <w:rPr>
                <w:rFonts w:ascii="Times New Roman" w:eastAsia="宋体" w:hint="eastAsia"/>
                <w:bCs/>
                <w:color w:val="000000" w:themeColor="text1"/>
                <w:sz w:val="24"/>
              </w:rPr>
              <w:t>。</w:t>
            </w:r>
          </w:p>
          <w:p w:rsidR="00970277" w:rsidRDefault="008A61FD">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bCs/>
                <w:color w:val="000000" w:themeColor="text1"/>
                <w:sz w:val="24"/>
              </w:rPr>
              <w:t>（</w:t>
            </w:r>
            <w:r>
              <w:rPr>
                <w:rFonts w:ascii="Times New Roman" w:eastAsia="宋体" w:hAnsi="Times New Roman" w:hint="eastAsia"/>
                <w:bCs/>
                <w:color w:val="000000" w:themeColor="text1"/>
                <w:sz w:val="24"/>
              </w:rPr>
              <w:t>6</w:t>
            </w:r>
            <w:r>
              <w:rPr>
                <w:rFonts w:ascii="Times New Roman" w:eastAsia="宋体" w:hAnsi="Times New Roman"/>
                <w:bCs/>
                <w:color w:val="000000" w:themeColor="text1"/>
                <w:sz w:val="24"/>
              </w:rPr>
              <w:t>）</w:t>
            </w:r>
            <w:r>
              <w:rPr>
                <w:rFonts w:ascii="Times New Roman" w:eastAsia="宋体" w:hAnsi="Times New Roman"/>
                <w:color w:val="000000" w:themeColor="text1"/>
                <w:sz w:val="24"/>
              </w:rPr>
              <w:t>环保投资</w:t>
            </w:r>
          </w:p>
          <w:p w:rsidR="00970277" w:rsidRDefault="008A61FD">
            <w:pPr>
              <w:pStyle w:val="21"/>
              <w:spacing w:after="0" w:line="440" w:lineRule="exact"/>
              <w:ind w:leftChars="0" w:left="0" w:firstLineChars="200" w:firstLine="480"/>
              <w:rPr>
                <w:color w:val="000000" w:themeColor="text1"/>
                <w:sz w:val="24"/>
              </w:rPr>
            </w:pPr>
            <w:r>
              <w:rPr>
                <w:color w:val="000000" w:themeColor="text1"/>
                <w:sz w:val="24"/>
              </w:rPr>
              <w:lastRenderedPageBreak/>
              <w:t>本项目总投资为</w:t>
            </w:r>
            <w:r>
              <w:rPr>
                <w:rFonts w:hint="eastAsia"/>
                <w:color w:val="000000" w:themeColor="text1"/>
                <w:sz w:val="24"/>
              </w:rPr>
              <w:t>2000</w:t>
            </w:r>
            <w:r>
              <w:rPr>
                <w:color w:val="000000" w:themeColor="text1"/>
                <w:sz w:val="24"/>
              </w:rPr>
              <w:t>万元，其中环保投资为</w:t>
            </w:r>
            <w:r w:rsidR="00733E9A">
              <w:rPr>
                <w:rFonts w:hint="eastAsia"/>
                <w:color w:val="000000" w:themeColor="text1"/>
                <w:sz w:val="24"/>
              </w:rPr>
              <w:t>130</w:t>
            </w:r>
            <w:r>
              <w:rPr>
                <w:color w:val="000000" w:themeColor="text1"/>
                <w:sz w:val="24"/>
              </w:rPr>
              <w:t>万元，约占总投资的</w:t>
            </w:r>
            <w:r w:rsidR="00733E9A">
              <w:rPr>
                <w:rFonts w:hint="eastAsia"/>
                <w:color w:val="000000" w:themeColor="text1"/>
                <w:sz w:val="24"/>
              </w:rPr>
              <w:t>6.5</w:t>
            </w:r>
            <w:r>
              <w:rPr>
                <w:color w:val="000000" w:themeColor="text1"/>
                <w:sz w:val="24"/>
              </w:rPr>
              <w:t>%</w:t>
            </w:r>
            <w:r>
              <w:rPr>
                <w:color w:val="000000" w:themeColor="text1"/>
                <w:sz w:val="24"/>
              </w:rPr>
              <w:t>。建设单位应落实环保资金投资到位，确保做到各项污染物达标排放。</w:t>
            </w:r>
          </w:p>
          <w:p w:rsidR="00970277" w:rsidRDefault="008A61FD">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t>4</w:t>
            </w:r>
            <w:r>
              <w:rPr>
                <w:rFonts w:ascii="Times New Roman" w:eastAsia="宋体" w:hAnsi="Times New Roman"/>
                <w:b/>
                <w:color w:val="000000" w:themeColor="text1"/>
                <w:sz w:val="24"/>
              </w:rPr>
              <w:t>、总量控制指标</w:t>
            </w:r>
          </w:p>
          <w:p w:rsidR="00E724F8" w:rsidRDefault="00E724F8" w:rsidP="00E724F8">
            <w:pPr>
              <w:spacing w:line="440" w:lineRule="exact"/>
              <w:ind w:firstLineChars="200" w:firstLine="480"/>
              <w:rPr>
                <w:rFonts w:ascii="Times New Roman" w:eastAsia="宋体" w:hAnsi="Times New Roman"/>
                <w:color w:val="000000" w:themeColor="text1"/>
              </w:rPr>
            </w:pPr>
            <w:r>
              <w:rPr>
                <w:rFonts w:ascii="Times New Roman" w:eastAsia="宋体" w:hAnsi="Times New Roman"/>
                <w:color w:val="000000" w:themeColor="text1"/>
                <w:sz w:val="24"/>
              </w:rPr>
              <w:t>本项目污染物总量控制指标：非甲烷总烃</w:t>
            </w:r>
            <w:r>
              <w:rPr>
                <w:rFonts w:ascii="Times New Roman" w:eastAsia="宋体" w:hAnsi="Times New Roman" w:hint="eastAsia"/>
                <w:color w:val="000000" w:themeColor="text1"/>
                <w:sz w:val="24"/>
              </w:rPr>
              <w:t>0.4173t/a</w:t>
            </w:r>
            <w:r w:rsidR="00EC57FD" w:rsidRPr="00804727">
              <w:rPr>
                <w:rFonts w:ascii="Times New Roman" w:eastAsia="宋体" w:hAnsi="Times New Roman" w:hint="eastAsia"/>
                <w:color w:val="000000" w:themeColor="text1"/>
                <w:sz w:val="24"/>
              </w:rPr>
              <w:t>（</w:t>
            </w:r>
            <w:r w:rsidR="00EC57FD" w:rsidRPr="00804727">
              <w:rPr>
                <w:rFonts w:ascii="Times New Roman" w:eastAsia="宋体" w:hAnsi="Times New Roman" w:hint="eastAsia"/>
                <w:b/>
                <w:color w:val="000000" w:themeColor="text1"/>
                <w:sz w:val="24"/>
                <w:u w:val="single"/>
              </w:rPr>
              <w:t>有组织非甲烷总烃</w:t>
            </w:r>
            <w:r w:rsidR="00EC57FD" w:rsidRPr="00804727">
              <w:rPr>
                <w:rFonts w:ascii="Times New Roman" w:eastAsia="宋体" w:hAnsi="Times New Roman" w:hint="eastAsia"/>
                <w:b/>
                <w:color w:val="000000" w:themeColor="text1"/>
                <w:sz w:val="24"/>
                <w:u w:val="single"/>
              </w:rPr>
              <w:t>0.3044t/a</w:t>
            </w:r>
            <w:r w:rsidR="00EC57FD" w:rsidRPr="00804727">
              <w:rPr>
                <w:rFonts w:ascii="Times New Roman" w:eastAsia="宋体" w:hAnsi="Times New Roman" w:hint="eastAsia"/>
                <w:b/>
                <w:color w:val="000000" w:themeColor="text1"/>
                <w:sz w:val="24"/>
                <w:u w:val="single"/>
              </w:rPr>
              <w:t>，无组织非甲烷总烃</w:t>
            </w:r>
            <w:r w:rsidR="00EC57FD" w:rsidRPr="00804727">
              <w:rPr>
                <w:rFonts w:ascii="Times New Roman" w:eastAsia="宋体" w:hAnsi="Times New Roman" w:hint="eastAsia"/>
                <w:b/>
                <w:color w:val="000000" w:themeColor="text1"/>
                <w:sz w:val="24"/>
                <w:u w:val="single"/>
              </w:rPr>
              <w:t>0.1129</w:t>
            </w:r>
            <w:r w:rsidR="00EC57FD" w:rsidRPr="00804727">
              <w:rPr>
                <w:rFonts w:ascii="Times New Roman" w:eastAsia="宋体" w:hAnsi="Times New Roman" w:hint="eastAsia"/>
                <w:color w:val="000000" w:themeColor="text1"/>
                <w:sz w:val="24"/>
              </w:rPr>
              <w:t>）</w:t>
            </w:r>
            <w:r>
              <w:rPr>
                <w:rFonts w:ascii="Times New Roman" w:eastAsia="宋体" w:hAnsi="Times New Roman"/>
                <w:color w:val="000000" w:themeColor="text1"/>
                <w:sz w:val="24"/>
              </w:rPr>
              <w:t>。</w:t>
            </w:r>
          </w:p>
          <w:p w:rsidR="00E724F8" w:rsidRDefault="00E724F8" w:rsidP="00E724F8">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根据《河南省生态环境厅关于印发建设项目主要污染物排放总量指标管理工作内部规程通知》规定，建设项目环境影响文件中应明确建设项目主要污染物总量排放指标及替代削减方案。本项目属于扩建项目，本项目建设完成后新增污染物排放量为</w:t>
            </w:r>
            <w:r>
              <w:rPr>
                <w:rFonts w:ascii="Times New Roman" w:eastAsia="宋体" w:hAnsi="Times New Roman"/>
                <w:color w:val="000000" w:themeColor="text1"/>
                <w:sz w:val="24"/>
              </w:rPr>
              <w:t>COD0t/a</w:t>
            </w:r>
            <w:r>
              <w:rPr>
                <w:rFonts w:ascii="Times New Roman" w:eastAsia="宋体" w:hAnsi="Times New Roman"/>
                <w:color w:val="000000" w:themeColor="text1"/>
                <w:sz w:val="24"/>
              </w:rPr>
              <w:t>，</w:t>
            </w:r>
            <w:r>
              <w:rPr>
                <w:rFonts w:ascii="Times New Roman" w:eastAsia="宋体" w:hAnsi="Times New Roman"/>
                <w:color w:val="000000" w:themeColor="text1"/>
                <w:sz w:val="24"/>
              </w:rPr>
              <w:t>NH</w:t>
            </w:r>
            <w:r>
              <w:rPr>
                <w:rFonts w:ascii="Times New Roman" w:eastAsia="宋体" w:hAnsi="Times New Roman"/>
                <w:color w:val="000000" w:themeColor="text1"/>
                <w:sz w:val="24"/>
                <w:vertAlign w:val="subscript"/>
              </w:rPr>
              <w:t>3</w:t>
            </w:r>
            <w:r>
              <w:rPr>
                <w:rFonts w:ascii="Times New Roman" w:eastAsia="宋体" w:hAnsi="Times New Roman"/>
                <w:color w:val="000000" w:themeColor="text1"/>
                <w:sz w:val="24"/>
              </w:rPr>
              <w:t>-N0t/a</w:t>
            </w:r>
            <w:r>
              <w:rPr>
                <w:rFonts w:ascii="Times New Roman" w:eastAsia="宋体" w:hAnsi="Times New Roman"/>
                <w:color w:val="000000" w:themeColor="text1"/>
                <w:sz w:val="24"/>
              </w:rPr>
              <w:t>，</w:t>
            </w:r>
            <w:r>
              <w:rPr>
                <w:rFonts w:ascii="Times New Roman" w:eastAsia="宋体" w:hAnsi="Times New Roman"/>
                <w:color w:val="000000" w:themeColor="text1"/>
                <w:sz w:val="24"/>
              </w:rPr>
              <w:t>SO</w:t>
            </w:r>
            <w:r>
              <w:rPr>
                <w:rFonts w:ascii="Times New Roman" w:eastAsia="宋体" w:hAnsi="Times New Roman"/>
                <w:color w:val="000000" w:themeColor="text1"/>
                <w:sz w:val="24"/>
                <w:vertAlign w:val="subscript"/>
              </w:rPr>
              <w:t>2</w:t>
            </w:r>
            <w:r>
              <w:rPr>
                <w:rFonts w:ascii="Times New Roman" w:eastAsia="宋体" w:hAnsi="Times New Roman"/>
                <w:color w:val="000000" w:themeColor="text1"/>
                <w:sz w:val="24"/>
              </w:rPr>
              <w:t>0t/a</w:t>
            </w:r>
            <w:r>
              <w:rPr>
                <w:rFonts w:ascii="Times New Roman" w:eastAsia="宋体" w:hAnsi="Times New Roman"/>
                <w:color w:val="000000" w:themeColor="text1"/>
                <w:sz w:val="24"/>
              </w:rPr>
              <w:t>，</w:t>
            </w:r>
            <w:r>
              <w:rPr>
                <w:rFonts w:ascii="Times New Roman" w:eastAsia="宋体" w:hAnsi="Times New Roman"/>
                <w:color w:val="000000" w:themeColor="text1"/>
                <w:sz w:val="24"/>
              </w:rPr>
              <w:t>NO</w:t>
            </w:r>
            <w:r>
              <w:rPr>
                <w:rFonts w:ascii="Times New Roman" w:eastAsia="宋体" w:hAnsi="Times New Roman"/>
                <w:color w:val="000000" w:themeColor="text1"/>
                <w:sz w:val="24"/>
                <w:vertAlign w:val="subscript"/>
              </w:rPr>
              <w:t>X</w:t>
            </w:r>
            <w:r>
              <w:rPr>
                <w:rFonts w:ascii="Times New Roman" w:eastAsia="宋体" w:hAnsi="Times New Roman"/>
                <w:color w:val="000000" w:themeColor="text1"/>
                <w:sz w:val="24"/>
              </w:rPr>
              <w:t>0t/a</w:t>
            </w:r>
            <w:r>
              <w:rPr>
                <w:rFonts w:ascii="Times New Roman" w:eastAsia="宋体" w:hAnsi="Times New Roman"/>
                <w:color w:val="000000" w:themeColor="text1"/>
                <w:sz w:val="24"/>
              </w:rPr>
              <w:t>，</w:t>
            </w:r>
            <w:r>
              <w:rPr>
                <w:rFonts w:ascii="Times New Roman" w:eastAsia="宋体" w:hAnsi="Times New Roman"/>
                <w:color w:val="000000" w:themeColor="text1"/>
                <w:sz w:val="24"/>
              </w:rPr>
              <w:t>VOCs</w:t>
            </w:r>
            <w:r>
              <w:rPr>
                <w:rFonts w:ascii="Times New Roman" w:eastAsia="宋体" w:hAnsi="Times New Roman" w:hint="eastAsia"/>
                <w:color w:val="000000" w:themeColor="text1"/>
                <w:sz w:val="24"/>
              </w:rPr>
              <w:t>0.4173</w:t>
            </w:r>
            <w:r>
              <w:rPr>
                <w:rFonts w:ascii="Times New Roman" w:eastAsia="宋体" w:hAnsi="Times New Roman"/>
                <w:color w:val="000000" w:themeColor="text1"/>
                <w:sz w:val="24"/>
              </w:rPr>
              <w:t>t/a</w:t>
            </w:r>
            <w:r>
              <w:rPr>
                <w:rFonts w:ascii="Times New Roman" w:eastAsia="宋体" w:hAnsi="Times New Roman"/>
                <w:color w:val="000000" w:themeColor="text1"/>
                <w:sz w:val="24"/>
              </w:rPr>
              <w:t>。</w:t>
            </w:r>
          </w:p>
          <w:p w:rsidR="00E724F8" w:rsidRDefault="00E724F8" w:rsidP="00E724F8">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本项目建设完成后</w:t>
            </w:r>
            <w:r>
              <w:rPr>
                <w:rFonts w:ascii="Times New Roman" w:eastAsia="宋体" w:hAnsi="Times New Roman" w:hint="eastAsia"/>
                <w:color w:val="000000" w:themeColor="text1"/>
                <w:sz w:val="24"/>
              </w:rPr>
              <w:t>，全厂污染物总量控制指标为</w:t>
            </w:r>
            <w:r>
              <w:rPr>
                <w:rFonts w:ascii="Times New Roman" w:eastAsia="宋体" w:hAnsi="Times New Roman" w:hint="eastAsia"/>
                <w:color w:val="000000" w:themeColor="text1"/>
                <w:sz w:val="24"/>
              </w:rPr>
              <w:t>VOCs0.5193t/a</w:t>
            </w:r>
            <w:r w:rsidR="00EC57FD" w:rsidRPr="00804727">
              <w:rPr>
                <w:rFonts w:ascii="Times New Roman" w:eastAsia="宋体" w:hAnsi="Times New Roman" w:hint="eastAsia"/>
                <w:color w:val="000000" w:themeColor="text1"/>
                <w:sz w:val="24"/>
              </w:rPr>
              <w:t>（</w:t>
            </w:r>
            <w:r w:rsidR="00EC57FD" w:rsidRPr="00804727">
              <w:rPr>
                <w:rFonts w:ascii="Times New Roman" w:eastAsia="宋体" w:hAnsi="Times New Roman" w:hint="eastAsia"/>
                <w:b/>
                <w:color w:val="000000" w:themeColor="text1"/>
                <w:sz w:val="24"/>
                <w:u w:val="single"/>
              </w:rPr>
              <w:t>有组织非甲烷总烃</w:t>
            </w:r>
            <w:r w:rsidR="00EC57FD" w:rsidRPr="00804727">
              <w:rPr>
                <w:rFonts w:ascii="Times New Roman" w:eastAsia="宋体" w:hAnsi="Times New Roman" w:hint="eastAsia"/>
                <w:b/>
                <w:color w:val="000000" w:themeColor="text1"/>
                <w:sz w:val="24"/>
                <w:u w:val="single"/>
              </w:rPr>
              <w:t>0.4064t/a</w:t>
            </w:r>
            <w:r w:rsidR="00EC57FD" w:rsidRPr="00804727">
              <w:rPr>
                <w:rFonts w:ascii="Times New Roman" w:eastAsia="宋体" w:hAnsi="Times New Roman" w:hint="eastAsia"/>
                <w:b/>
                <w:color w:val="000000" w:themeColor="text1"/>
                <w:sz w:val="24"/>
                <w:u w:val="single"/>
              </w:rPr>
              <w:t>，无组织非甲烷总烃</w:t>
            </w:r>
            <w:r w:rsidR="00EC57FD" w:rsidRPr="00804727">
              <w:rPr>
                <w:rFonts w:ascii="Times New Roman" w:eastAsia="宋体" w:hAnsi="Times New Roman" w:hint="eastAsia"/>
                <w:b/>
                <w:color w:val="000000" w:themeColor="text1"/>
                <w:sz w:val="24"/>
                <w:u w:val="single"/>
              </w:rPr>
              <w:t>0.1129</w:t>
            </w:r>
            <w:r w:rsidR="00EC57FD" w:rsidRPr="00804727">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COD0.</w:t>
            </w:r>
            <w:r>
              <w:rPr>
                <w:rFonts w:ascii="Times New Roman" w:eastAsia="宋体" w:hAnsi="Times New Roman" w:hint="eastAsia"/>
                <w:color w:val="000000" w:themeColor="text1"/>
                <w:sz w:val="24"/>
              </w:rPr>
              <w:t>0389</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NH</w:t>
            </w:r>
            <w:r>
              <w:rPr>
                <w:rFonts w:ascii="Times New Roman" w:eastAsia="宋体" w:hAnsi="Times New Roman"/>
                <w:color w:val="000000" w:themeColor="text1"/>
                <w:sz w:val="24"/>
                <w:vertAlign w:val="subscript"/>
              </w:rPr>
              <w:t>3</w:t>
            </w:r>
            <w:r>
              <w:rPr>
                <w:rFonts w:ascii="Times New Roman" w:eastAsia="宋体" w:hAnsi="Times New Roman"/>
                <w:color w:val="000000" w:themeColor="text1"/>
                <w:sz w:val="24"/>
              </w:rPr>
              <w:t>-N0.0</w:t>
            </w:r>
            <w:r>
              <w:rPr>
                <w:rFonts w:ascii="Times New Roman" w:eastAsia="宋体" w:hAnsi="Times New Roman" w:hint="eastAsia"/>
                <w:color w:val="000000" w:themeColor="text1"/>
                <w:sz w:val="24"/>
              </w:rPr>
              <w:t>019</w:t>
            </w:r>
            <w:r>
              <w:rPr>
                <w:rFonts w:ascii="Times New Roman" w:eastAsia="宋体" w:hAnsi="Times New Roman"/>
                <w:color w:val="000000" w:themeColor="text1"/>
                <w:sz w:val="24"/>
              </w:rPr>
              <w:t>t/a</w:t>
            </w:r>
            <w:r>
              <w:rPr>
                <w:rFonts w:ascii="Times New Roman" w:eastAsia="宋体" w:hint="eastAsia"/>
                <w:color w:val="000000" w:themeColor="text1"/>
                <w:sz w:val="24"/>
              </w:rPr>
              <w:t>、</w:t>
            </w:r>
            <w:r>
              <w:rPr>
                <w:rFonts w:ascii="Times New Roman" w:eastAsia="宋体" w:hAnsi="Times New Roman" w:hint="eastAsia"/>
                <w:color w:val="000000" w:themeColor="text1"/>
                <w:sz w:val="24"/>
              </w:rPr>
              <w:t>TP0.0004t/a</w:t>
            </w:r>
            <w:r>
              <w:rPr>
                <w:rFonts w:ascii="Times New Roman" w:eastAsia="宋体" w:hAnsi="Times New Roman" w:hint="eastAsia"/>
                <w:color w:val="000000" w:themeColor="text1"/>
                <w:sz w:val="24"/>
              </w:rPr>
              <w:t>。</w:t>
            </w:r>
          </w:p>
          <w:p w:rsidR="00970277" w:rsidRDefault="008A61FD" w:rsidP="00E724F8">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bCs/>
                <w:color w:val="000000" w:themeColor="text1"/>
                <w:sz w:val="24"/>
              </w:rPr>
              <w:t>二、建议</w:t>
            </w:r>
          </w:p>
          <w:p w:rsidR="00970277" w:rsidRDefault="008A61FD">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1</w:t>
            </w:r>
            <w:r>
              <w:rPr>
                <w:rFonts w:ascii="Times New Roman" w:eastAsia="宋体" w:hAnsi="Times New Roman"/>
                <w:color w:val="000000" w:themeColor="text1"/>
                <w:sz w:val="24"/>
              </w:rPr>
              <w:t>）加强环境管理，保证各种环保设施正常运行。</w:t>
            </w:r>
          </w:p>
          <w:p w:rsidR="00970277" w:rsidRDefault="008A61FD">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2</w:t>
            </w:r>
            <w:r>
              <w:rPr>
                <w:rFonts w:ascii="Times New Roman" w:eastAsia="宋体" w:hAnsi="Times New Roman"/>
                <w:color w:val="000000" w:themeColor="text1"/>
                <w:sz w:val="24"/>
              </w:rPr>
              <w:t>）建筑设计时安全系数要按规定，保证施工质量，不能有安全隐患。</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3</w:t>
            </w:r>
            <w:r>
              <w:rPr>
                <w:rFonts w:ascii="Times New Roman" w:eastAsia="宋体" w:hAnsi="Times New Roman"/>
                <w:color w:val="000000" w:themeColor="text1"/>
                <w:sz w:val="24"/>
              </w:rPr>
              <w:t>）尽快完善厂区建设，并做好厂区绿化工作。加强环境意识教育，制定环保设施操作管理规程，建立健全各项环保岗位责任制，确保环保设施正常、稳定运行。</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4</w:t>
            </w:r>
            <w:r>
              <w:rPr>
                <w:rFonts w:ascii="Times New Roman" w:eastAsia="宋体" w:hAnsi="Times New Roman"/>
                <w:color w:val="000000" w:themeColor="text1"/>
                <w:sz w:val="24"/>
              </w:rPr>
              <w:t>）加强职工操作培训，提高职工技术水平和环保意识。</w:t>
            </w:r>
          </w:p>
          <w:p w:rsidR="00970277" w:rsidRDefault="008A61FD">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5</w:t>
            </w:r>
            <w:r>
              <w:rPr>
                <w:rFonts w:ascii="Times New Roman" w:eastAsia="宋体" w:hAnsi="Times New Roman"/>
                <w:color w:val="000000" w:themeColor="text1"/>
                <w:sz w:val="24"/>
              </w:rPr>
              <w:t>）严格执行环保</w:t>
            </w:r>
            <w:r>
              <w:rPr>
                <w:rFonts w:ascii="Times New Roman" w:eastAsia="宋体" w:hAnsi="Times New Roman"/>
                <w:color w:val="000000" w:themeColor="text1"/>
                <w:sz w:val="24"/>
              </w:rPr>
              <w:t>“</w:t>
            </w:r>
            <w:r>
              <w:rPr>
                <w:rFonts w:ascii="Times New Roman" w:eastAsia="宋体" w:hAnsi="Times New Roman"/>
                <w:color w:val="000000" w:themeColor="text1"/>
                <w:sz w:val="24"/>
              </w:rPr>
              <w:t>三同时</w:t>
            </w:r>
            <w:r>
              <w:rPr>
                <w:rFonts w:ascii="Times New Roman" w:eastAsia="宋体" w:hAnsi="Times New Roman"/>
                <w:color w:val="000000" w:themeColor="text1"/>
                <w:sz w:val="24"/>
              </w:rPr>
              <w:t>”</w:t>
            </w:r>
            <w:r>
              <w:rPr>
                <w:rFonts w:ascii="Times New Roman" w:eastAsia="宋体" w:hAnsi="Times New Roman"/>
                <w:color w:val="000000" w:themeColor="text1"/>
                <w:sz w:val="24"/>
              </w:rPr>
              <w:t>制度，项目建成后及时向环境保护主管部门申请环保验收。</w:t>
            </w:r>
          </w:p>
          <w:p w:rsidR="00970277" w:rsidRDefault="008A61FD">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三、环评总结论</w:t>
            </w:r>
          </w:p>
          <w:p w:rsidR="00970277" w:rsidRDefault="008A61FD">
            <w:pPr>
              <w:widowControl/>
              <w:spacing w:line="440" w:lineRule="exact"/>
              <w:ind w:firstLineChars="200" w:firstLine="480"/>
              <w:rPr>
                <w:rFonts w:ascii="Times New Roman" w:eastAsia="宋体" w:hAnsi="Times New Roman"/>
                <w:bCs/>
                <w:color w:val="000000" w:themeColor="text1"/>
                <w:kern w:val="0"/>
                <w:sz w:val="24"/>
              </w:rPr>
            </w:pPr>
            <w:r>
              <w:rPr>
                <w:rFonts w:ascii="Times New Roman" w:eastAsia="宋体" w:hAnsi="Times New Roman" w:hint="eastAsia"/>
                <w:bCs/>
                <w:color w:val="000000" w:themeColor="text1"/>
                <w:sz w:val="24"/>
              </w:rPr>
              <w:t>新乡市隆昌塑业有限公司年产</w:t>
            </w:r>
            <w:r>
              <w:rPr>
                <w:rFonts w:ascii="Times New Roman" w:eastAsia="宋体" w:hAnsi="Times New Roman" w:hint="eastAsia"/>
                <w:bCs/>
                <w:color w:val="000000" w:themeColor="text1"/>
                <w:sz w:val="24"/>
              </w:rPr>
              <w:t>1500</w:t>
            </w:r>
            <w:r>
              <w:rPr>
                <w:rFonts w:ascii="Times New Roman" w:eastAsia="宋体" w:hAnsi="Times New Roman" w:hint="eastAsia"/>
                <w:bCs/>
                <w:color w:val="000000" w:themeColor="text1"/>
                <w:sz w:val="24"/>
              </w:rPr>
              <w:t>万条编织袋</w:t>
            </w:r>
            <w:r>
              <w:rPr>
                <w:rFonts w:ascii="Times New Roman" w:eastAsia="宋体" w:hAnsi="Times New Roman"/>
                <w:bCs/>
                <w:color w:val="000000" w:themeColor="text1"/>
                <w:sz w:val="24"/>
              </w:rPr>
              <w:t>项目</w:t>
            </w:r>
            <w:r>
              <w:rPr>
                <w:rFonts w:ascii="Times New Roman" w:eastAsia="宋体" w:hAnsi="Times New Roman"/>
                <w:bCs/>
                <w:color w:val="000000" w:themeColor="text1"/>
                <w:kern w:val="0"/>
                <w:sz w:val="24"/>
              </w:rPr>
              <w:t>位于</w:t>
            </w:r>
            <w:r>
              <w:rPr>
                <w:rFonts w:ascii="Times New Roman" w:eastAsia="宋体" w:hAnsi="Times New Roman"/>
                <w:bCs/>
                <w:color w:val="000000" w:themeColor="text1"/>
                <w:sz w:val="24"/>
              </w:rPr>
              <w:t>新乡市新乡县新乡经济开发区青龙路中段</w:t>
            </w:r>
            <w:r>
              <w:rPr>
                <w:rFonts w:ascii="Times New Roman" w:eastAsia="宋体" w:hAnsi="Times New Roman"/>
                <w:bCs/>
                <w:color w:val="000000" w:themeColor="text1"/>
                <w:kern w:val="0"/>
                <w:sz w:val="24"/>
              </w:rPr>
              <w:t>，项目属于允许类，符合国家产业政策，选址符合</w:t>
            </w:r>
            <w:r>
              <w:rPr>
                <w:rFonts w:ascii="Times New Roman" w:eastAsia="宋体" w:hAnsi="Times New Roman" w:hint="eastAsia"/>
                <w:color w:val="000000" w:themeColor="text1"/>
                <w:sz w:val="24"/>
              </w:rPr>
              <w:t>新乡经济技术产业集聚区总体发展规划</w:t>
            </w:r>
            <w:r>
              <w:rPr>
                <w:rFonts w:ascii="Times New Roman" w:eastAsia="宋体" w:hAnsi="Times New Roman"/>
                <w:bCs/>
                <w:color w:val="000000" w:themeColor="text1"/>
                <w:kern w:val="0"/>
                <w:sz w:val="24"/>
              </w:rPr>
              <w:t>。项目产生的污染物经采用合理的环保措施治理后，均可做到妥善治理和处置，对周围环境影响小，可以实现其经济效益、社会效益和环境效益的协调发展。因此，从环保角度分析，项目建设可行。</w:t>
            </w:r>
          </w:p>
          <w:p w:rsidR="00970277" w:rsidRDefault="00970277">
            <w:pPr>
              <w:rPr>
                <w:color w:val="000000" w:themeColor="text1"/>
              </w:rPr>
            </w:pPr>
          </w:p>
          <w:p w:rsidR="00AF56CA" w:rsidRDefault="00AF56CA" w:rsidP="00AF56CA">
            <w:pPr>
              <w:pStyle w:val="1"/>
            </w:pPr>
          </w:p>
          <w:p w:rsidR="00AF56CA" w:rsidRPr="00AF56CA" w:rsidRDefault="00AF56CA" w:rsidP="00AF56CA"/>
          <w:p w:rsidR="00970277" w:rsidRDefault="008A61FD">
            <w:pPr>
              <w:tabs>
                <w:tab w:val="left" w:pos="540"/>
              </w:tabs>
              <w:adjustRightInd w:val="0"/>
              <w:snapToGrid w:val="0"/>
              <w:spacing w:line="440" w:lineRule="exact"/>
              <w:ind w:firstLineChars="200" w:firstLine="480"/>
              <w:jc w:val="right"/>
              <w:rPr>
                <w:rFonts w:ascii="Times New Roman" w:eastAsia="宋体" w:hAnsi="Times New Roman"/>
                <w:color w:val="000000" w:themeColor="text1"/>
                <w:sz w:val="24"/>
              </w:rPr>
            </w:pPr>
            <w:r>
              <w:rPr>
                <w:rFonts w:ascii="Times New Roman" w:eastAsia="宋体" w:hAnsi="Times New Roman"/>
                <w:color w:val="000000" w:themeColor="text1"/>
                <w:sz w:val="24"/>
              </w:rPr>
              <w:t>新乡市译洋环境技术有限公司</w:t>
            </w:r>
          </w:p>
          <w:p w:rsidR="00970277" w:rsidRDefault="008A61FD" w:rsidP="00201813">
            <w:pPr>
              <w:pStyle w:val="21"/>
              <w:spacing w:after="0" w:line="570" w:lineRule="exact"/>
              <w:ind w:firstLine="461"/>
              <w:rPr>
                <w:color w:val="000000" w:themeColor="text1"/>
                <w:sz w:val="24"/>
              </w:rPr>
            </w:pPr>
            <w:r>
              <w:rPr>
                <w:color w:val="000000" w:themeColor="text1"/>
                <w:sz w:val="24"/>
              </w:rPr>
              <w:t xml:space="preserve">                                                  2020</w:t>
            </w:r>
            <w:r>
              <w:rPr>
                <w:color w:val="000000" w:themeColor="text1"/>
                <w:sz w:val="24"/>
              </w:rPr>
              <w:t>年</w:t>
            </w:r>
            <w:r w:rsidR="00050EFD">
              <w:rPr>
                <w:rFonts w:hint="eastAsia"/>
                <w:color w:val="000000" w:themeColor="text1"/>
                <w:sz w:val="24"/>
              </w:rPr>
              <w:t>12</w:t>
            </w:r>
            <w:r>
              <w:rPr>
                <w:color w:val="000000" w:themeColor="text1"/>
                <w:sz w:val="24"/>
              </w:rPr>
              <w:t>月</w:t>
            </w:r>
          </w:p>
          <w:p w:rsidR="00067169" w:rsidRDefault="00067169" w:rsidP="00AF56CA">
            <w:pPr>
              <w:pStyle w:val="21"/>
              <w:spacing w:after="0" w:line="570" w:lineRule="exact"/>
              <w:ind w:leftChars="0" w:left="0" w:firstLineChars="0" w:firstLine="0"/>
              <w:rPr>
                <w:color w:val="000000" w:themeColor="text1"/>
                <w:sz w:val="24"/>
              </w:rPr>
            </w:pPr>
          </w:p>
        </w:tc>
      </w:tr>
      <w:tr w:rsidR="00970277">
        <w:trPr>
          <w:trHeight w:val="2268"/>
          <w:jc w:val="center"/>
        </w:trPr>
        <w:tc>
          <w:tcPr>
            <w:tcW w:w="9242" w:type="dxa"/>
          </w:tcPr>
          <w:p w:rsidR="00970277" w:rsidRDefault="008A61FD">
            <w:pPr>
              <w:spacing w:line="480" w:lineRule="exact"/>
              <w:rPr>
                <w:rFonts w:ascii="Times New Roman" w:eastAsia="宋体" w:hAnsi="Times New Roman"/>
                <w:color w:val="000000" w:themeColor="text1"/>
                <w:sz w:val="24"/>
              </w:rPr>
            </w:pPr>
            <w:r>
              <w:rPr>
                <w:rFonts w:ascii="Times New Roman" w:eastAsia="宋体" w:hAnsi="Times New Roman"/>
                <w:color w:val="000000" w:themeColor="text1"/>
                <w:sz w:val="24"/>
              </w:rPr>
              <w:lastRenderedPageBreak/>
              <w:t>预审意见：</w:t>
            </w:r>
          </w:p>
          <w:p w:rsidR="00970277" w:rsidRDefault="00970277">
            <w:pPr>
              <w:spacing w:line="480" w:lineRule="exact"/>
              <w:rPr>
                <w:rFonts w:ascii="Times New Roman" w:eastAsia="宋体" w:hAnsi="Times New Roman"/>
                <w:color w:val="000000" w:themeColor="text1"/>
                <w:sz w:val="24"/>
              </w:rPr>
            </w:pPr>
          </w:p>
          <w:p w:rsidR="00970277" w:rsidRDefault="00970277">
            <w:pPr>
              <w:spacing w:line="480" w:lineRule="exact"/>
              <w:rPr>
                <w:rFonts w:ascii="Times New Roman" w:eastAsia="宋体" w:hAnsi="Times New Roman"/>
                <w:color w:val="000000" w:themeColor="text1"/>
                <w:sz w:val="24"/>
              </w:rPr>
            </w:pPr>
          </w:p>
          <w:p w:rsidR="00970277" w:rsidRDefault="00970277">
            <w:pPr>
              <w:spacing w:line="480" w:lineRule="exact"/>
              <w:rPr>
                <w:rFonts w:ascii="Times New Roman" w:eastAsia="宋体" w:hAnsi="Times New Roman"/>
                <w:color w:val="000000" w:themeColor="text1"/>
                <w:sz w:val="24"/>
              </w:rPr>
            </w:pPr>
          </w:p>
          <w:p w:rsidR="00970277" w:rsidRDefault="00970277">
            <w:pPr>
              <w:spacing w:line="480" w:lineRule="exact"/>
              <w:rPr>
                <w:rFonts w:ascii="Times New Roman" w:eastAsia="宋体" w:hAnsi="Times New Roman"/>
                <w:color w:val="000000" w:themeColor="text1"/>
                <w:sz w:val="24"/>
              </w:rPr>
            </w:pPr>
          </w:p>
          <w:p w:rsidR="00970277" w:rsidRDefault="00970277">
            <w:pPr>
              <w:spacing w:line="480" w:lineRule="exact"/>
              <w:rPr>
                <w:rFonts w:ascii="Times New Roman" w:eastAsia="宋体" w:hAnsi="Times New Roman"/>
                <w:color w:val="000000" w:themeColor="text1"/>
                <w:sz w:val="24"/>
              </w:rPr>
            </w:pPr>
          </w:p>
          <w:p w:rsidR="00970277" w:rsidRDefault="00970277">
            <w:pPr>
              <w:spacing w:line="480" w:lineRule="exact"/>
              <w:rPr>
                <w:rFonts w:ascii="Times New Roman" w:eastAsia="宋体" w:hAnsi="Times New Roman"/>
                <w:color w:val="000000" w:themeColor="text1"/>
                <w:sz w:val="24"/>
              </w:rPr>
            </w:pPr>
          </w:p>
          <w:p w:rsidR="00970277" w:rsidRDefault="00970277">
            <w:pPr>
              <w:spacing w:line="480" w:lineRule="exact"/>
              <w:rPr>
                <w:rFonts w:ascii="Times New Roman" w:eastAsia="宋体" w:hAnsi="Times New Roman"/>
                <w:color w:val="000000" w:themeColor="text1"/>
                <w:sz w:val="24"/>
              </w:rPr>
            </w:pPr>
          </w:p>
          <w:p w:rsidR="00970277" w:rsidRDefault="00970277">
            <w:pPr>
              <w:spacing w:line="480" w:lineRule="exact"/>
              <w:rPr>
                <w:rFonts w:ascii="Times New Roman" w:eastAsia="宋体" w:hAnsi="Times New Roman"/>
                <w:color w:val="000000" w:themeColor="text1"/>
                <w:sz w:val="24"/>
              </w:rPr>
            </w:pPr>
          </w:p>
          <w:p w:rsidR="00970277" w:rsidRDefault="008A61FD" w:rsidP="008A61FD">
            <w:pPr>
              <w:spacing w:line="480" w:lineRule="exact"/>
              <w:ind w:firstLineChars="2707" w:firstLine="6497"/>
              <w:rPr>
                <w:rFonts w:ascii="Times New Roman" w:eastAsia="宋体" w:hAnsi="Times New Roman"/>
                <w:color w:val="000000" w:themeColor="text1"/>
                <w:sz w:val="24"/>
              </w:rPr>
            </w:pPr>
            <w:r>
              <w:rPr>
                <w:rFonts w:ascii="Times New Roman" w:eastAsia="宋体" w:hAnsi="Times New Roman"/>
                <w:color w:val="000000" w:themeColor="text1"/>
                <w:sz w:val="24"/>
              </w:rPr>
              <w:t>公</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章</w:t>
            </w:r>
          </w:p>
          <w:p w:rsidR="00970277" w:rsidRDefault="00970277" w:rsidP="008A61FD">
            <w:pPr>
              <w:spacing w:line="480" w:lineRule="exact"/>
              <w:ind w:firstLineChars="2707" w:firstLine="6497"/>
              <w:rPr>
                <w:rFonts w:ascii="Times New Roman" w:eastAsia="宋体" w:hAnsi="Times New Roman"/>
                <w:color w:val="000000" w:themeColor="text1"/>
                <w:sz w:val="24"/>
              </w:rPr>
            </w:pPr>
          </w:p>
          <w:p w:rsidR="00970277" w:rsidRDefault="008A61FD">
            <w:pPr>
              <w:spacing w:line="480" w:lineRule="exact"/>
              <w:rPr>
                <w:rFonts w:ascii="Times New Roman" w:eastAsia="宋体" w:hAnsi="Times New Roman"/>
                <w:color w:val="000000" w:themeColor="text1"/>
                <w:sz w:val="24"/>
              </w:rPr>
            </w:pPr>
            <w:r>
              <w:rPr>
                <w:rFonts w:ascii="Times New Roman" w:eastAsia="宋体" w:hAnsi="Times New Roman"/>
                <w:color w:val="000000" w:themeColor="text1"/>
                <w:sz w:val="24"/>
              </w:rPr>
              <w:t>经办人：</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年</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月</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日</w:t>
            </w:r>
          </w:p>
          <w:p w:rsidR="00970277" w:rsidRDefault="00970277">
            <w:pPr>
              <w:spacing w:line="480" w:lineRule="exact"/>
              <w:rPr>
                <w:rFonts w:ascii="Times New Roman" w:eastAsia="宋体" w:hAnsi="Times New Roman"/>
                <w:color w:val="000000" w:themeColor="text1"/>
                <w:sz w:val="24"/>
              </w:rPr>
            </w:pPr>
          </w:p>
        </w:tc>
      </w:tr>
      <w:tr w:rsidR="00970277">
        <w:trPr>
          <w:trHeight w:val="7286"/>
          <w:jc w:val="center"/>
        </w:trPr>
        <w:tc>
          <w:tcPr>
            <w:tcW w:w="9242" w:type="dxa"/>
          </w:tcPr>
          <w:p w:rsidR="00970277" w:rsidRDefault="00970277">
            <w:pPr>
              <w:rPr>
                <w:rFonts w:ascii="Times New Roman" w:eastAsia="宋体" w:hAnsi="Times New Roman"/>
                <w:color w:val="000000" w:themeColor="text1"/>
                <w:sz w:val="24"/>
              </w:rPr>
            </w:pPr>
          </w:p>
          <w:p w:rsidR="00970277" w:rsidRDefault="008A61FD">
            <w:pPr>
              <w:rPr>
                <w:rFonts w:ascii="Times New Roman" w:eastAsia="宋体" w:hAnsi="Times New Roman"/>
                <w:color w:val="000000" w:themeColor="text1"/>
                <w:sz w:val="24"/>
              </w:rPr>
            </w:pPr>
            <w:r>
              <w:rPr>
                <w:rFonts w:ascii="Times New Roman" w:eastAsia="宋体" w:hAnsi="Times New Roman"/>
                <w:color w:val="000000" w:themeColor="text1"/>
                <w:sz w:val="24"/>
              </w:rPr>
              <w:t>下一级环境保护行政主管部门审查意见：</w:t>
            </w:r>
          </w:p>
          <w:p w:rsidR="00970277" w:rsidRDefault="00970277">
            <w:pPr>
              <w:rPr>
                <w:rFonts w:ascii="Times New Roman" w:eastAsia="宋体" w:hAnsi="Times New Roman"/>
                <w:color w:val="000000" w:themeColor="text1"/>
                <w:sz w:val="24"/>
              </w:rPr>
            </w:pPr>
          </w:p>
          <w:p w:rsidR="00970277" w:rsidRDefault="00970277">
            <w:pPr>
              <w:rPr>
                <w:rFonts w:ascii="Times New Roman" w:eastAsia="宋体" w:hAnsi="Times New Roman"/>
                <w:color w:val="000000" w:themeColor="text1"/>
                <w:sz w:val="24"/>
              </w:rPr>
            </w:pPr>
          </w:p>
          <w:p w:rsidR="00970277" w:rsidRDefault="00970277">
            <w:pPr>
              <w:rPr>
                <w:rFonts w:ascii="Times New Roman" w:eastAsia="宋体" w:hAnsi="Times New Roman"/>
                <w:color w:val="000000" w:themeColor="text1"/>
                <w:sz w:val="24"/>
              </w:rPr>
            </w:pPr>
          </w:p>
          <w:p w:rsidR="00970277" w:rsidRDefault="00970277">
            <w:pPr>
              <w:rPr>
                <w:rFonts w:ascii="Times New Roman" w:eastAsia="宋体" w:hAnsi="Times New Roman"/>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rPr>
                <w:rFonts w:ascii="Times New Roman" w:eastAsia="宋体" w:hAnsi="Times New Roman"/>
                <w:color w:val="000000" w:themeColor="text1"/>
                <w:sz w:val="24"/>
              </w:rPr>
            </w:pPr>
          </w:p>
          <w:p w:rsidR="00970277" w:rsidRDefault="00970277">
            <w:pPr>
              <w:rPr>
                <w:rFonts w:ascii="Times New Roman" w:eastAsia="宋体" w:hAnsi="Times New Roman"/>
                <w:color w:val="000000" w:themeColor="text1"/>
                <w:sz w:val="24"/>
              </w:rPr>
            </w:pPr>
          </w:p>
          <w:p w:rsidR="00970277" w:rsidRDefault="00970277">
            <w:pPr>
              <w:rPr>
                <w:rFonts w:ascii="Times New Roman" w:eastAsia="宋体" w:hAnsi="Times New Roman"/>
                <w:color w:val="000000" w:themeColor="text1"/>
                <w:sz w:val="24"/>
              </w:rPr>
            </w:pPr>
          </w:p>
          <w:p w:rsidR="00970277" w:rsidRDefault="008A61FD" w:rsidP="008A61FD">
            <w:pPr>
              <w:spacing w:line="480" w:lineRule="exact"/>
              <w:ind w:firstLineChars="3004" w:firstLine="7210"/>
              <w:rPr>
                <w:rFonts w:ascii="Times New Roman" w:eastAsia="宋体" w:hAnsi="Times New Roman"/>
                <w:color w:val="000000" w:themeColor="text1"/>
                <w:sz w:val="24"/>
              </w:rPr>
            </w:pPr>
            <w:r>
              <w:rPr>
                <w:rFonts w:ascii="Times New Roman" w:eastAsia="宋体" w:hAnsi="Times New Roman"/>
                <w:color w:val="000000" w:themeColor="text1"/>
                <w:sz w:val="24"/>
              </w:rPr>
              <w:t>公</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章</w:t>
            </w:r>
          </w:p>
          <w:p w:rsidR="00970277" w:rsidRDefault="00970277" w:rsidP="008A61FD">
            <w:pPr>
              <w:spacing w:line="480" w:lineRule="exact"/>
              <w:ind w:firstLineChars="2607" w:firstLine="6257"/>
              <w:rPr>
                <w:rFonts w:ascii="Times New Roman" w:eastAsia="宋体" w:hAnsi="Times New Roman"/>
                <w:color w:val="000000" w:themeColor="text1"/>
                <w:sz w:val="24"/>
              </w:rPr>
            </w:pPr>
          </w:p>
          <w:p w:rsidR="00970277" w:rsidRDefault="008A61FD">
            <w:pPr>
              <w:rPr>
                <w:rFonts w:ascii="Times New Roman" w:eastAsia="宋体" w:hAnsi="Times New Roman"/>
                <w:color w:val="000000" w:themeColor="text1"/>
                <w:sz w:val="24"/>
              </w:rPr>
            </w:pPr>
            <w:r>
              <w:rPr>
                <w:rFonts w:ascii="Times New Roman" w:eastAsia="宋体" w:hAnsi="Times New Roman"/>
                <w:color w:val="000000" w:themeColor="text1"/>
                <w:sz w:val="24"/>
              </w:rPr>
              <w:t>经办人：</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年</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月</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日</w:t>
            </w:r>
          </w:p>
          <w:p w:rsidR="00970277" w:rsidRDefault="00970277">
            <w:pPr>
              <w:rPr>
                <w:rFonts w:ascii="Times New Roman" w:eastAsia="宋体" w:hAnsi="Times New Roman"/>
                <w:color w:val="000000" w:themeColor="text1"/>
                <w:sz w:val="24"/>
              </w:rPr>
            </w:pPr>
          </w:p>
          <w:p w:rsidR="00970277" w:rsidRDefault="00970277">
            <w:pPr>
              <w:pStyle w:val="21"/>
              <w:ind w:firstLine="461"/>
              <w:rPr>
                <w:color w:val="000000" w:themeColor="text1"/>
                <w:sz w:val="24"/>
              </w:rPr>
            </w:pPr>
          </w:p>
        </w:tc>
      </w:tr>
      <w:tr w:rsidR="00970277">
        <w:trPr>
          <w:trHeight w:val="13539"/>
          <w:jc w:val="center"/>
        </w:trPr>
        <w:tc>
          <w:tcPr>
            <w:tcW w:w="9242" w:type="dxa"/>
          </w:tcPr>
          <w:p w:rsidR="00970277" w:rsidRDefault="00970277">
            <w:pPr>
              <w:rPr>
                <w:rFonts w:ascii="Times New Roman" w:eastAsia="宋体" w:hAnsi="Times New Roman"/>
                <w:color w:val="000000" w:themeColor="text1"/>
                <w:sz w:val="24"/>
              </w:rPr>
            </w:pPr>
          </w:p>
          <w:p w:rsidR="00970277" w:rsidRDefault="008A61FD">
            <w:pPr>
              <w:rPr>
                <w:rFonts w:ascii="Times New Roman" w:eastAsia="宋体" w:hAnsi="Times New Roman"/>
                <w:color w:val="000000" w:themeColor="text1"/>
                <w:sz w:val="24"/>
              </w:rPr>
            </w:pPr>
            <w:r>
              <w:rPr>
                <w:rFonts w:ascii="Times New Roman" w:eastAsia="宋体" w:hAnsi="Times New Roman"/>
                <w:color w:val="000000" w:themeColor="text1"/>
                <w:sz w:val="24"/>
              </w:rPr>
              <w:t>审批意见：</w:t>
            </w:r>
          </w:p>
          <w:p w:rsidR="00970277" w:rsidRDefault="00970277">
            <w:pPr>
              <w:rPr>
                <w:rFonts w:ascii="Times New Roman" w:eastAsia="宋体" w:hAnsi="Times New Roman"/>
                <w:color w:val="000000" w:themeColor="text1"/>
                <w:sz w:val="24"/>
              </w:rPr>
            </w:pPr>
          </w:p>
          <w:p w:rsidR="00970277" w:rsidRDefault="00970277">
            <w:pPr>
              <w:rPr>
                <w:rFonts w:ascii="Times New Roman" w:eastAsia="宋体" w:hAnsi="Times New Roman"/>
                <w:color w:val="000000" w:themeColor="text1"/>
                <w:sz w:val="24"/>
              </w:rPr>
            </w:pPr>
          </w:p>
          <w:p w:rsidR="00970277" w:rsidRDefault="00970277">
            <w:pPr>
              <w:rPr>
                <w:rFonts w:ascii="Times New Roman" w:eastAsia="宋体" w:hAnsi="Times New Roman"/>
                <w:color w:val="000000" w:themeColor="text1"/>
                <w:sz w:val="24"/>
              </w:rPr>
            </w:pPr>
          </w:p>
          <w:p w:rsidR="00970277" w:rsidRDefault="00970277">
            <w:pPr>
              <w:rPr>
                <w:rFonts w:ascii="Times New Roman" w:eastAsia="宋体" w:hAnsi="Times New Roman"/>
                <w:color w:val="000000" w:themeColor="text1"/>
                <w:sz w:val="24"/>
              </w:rPr>
            </w:pPr>
          </w:p>
          <w:p w:rsidR="00970277" w:rsidRDefault="00970277">
            <w:pPr>
              <w:rPr>
                <w:rFonts w:ascii="Times New Roman" w:eastAsia="宋体" w:hAnsi="Times New Roman"/>
                <w:color w:val="000000" w:themeColor="text1"/>
                <w:sz w:val="24"/>
              </w:rPr>
            </w:pPr>
          </w:p>
          <w:p w:rsidR="00970277" w:rsidRDefault="00970277">
            <w:pPr>
              <w:rPr>
                <w:rFonts w:ascii="Times New Roman" w:eastAsia="宋体" w:hAnsi="Times New Roman"/>
                <w:color w:val="000000" w:themeColor="text1"/>
                <w:sz w:val="24"/>
              </w:rPr>
            </w:pPr>
          </w:p>
          <w:p w:rsidR="00970277" w:rsidRDefault="00970277">
            <w:pPr>
              <w:rPr>
                <w:rFonts w:ascii="Times New Roman" w:eastAsia="宋体" w:hAnsi="Times New Roman"/>
                <w:color w:val="000000" w:themeColor="text1"/>
                <w:sz w:val="24"/>
              </w:rPr>
            </w:pPr>
          </w:p>
          <w:p w:rsidR="00970277" w:rsidRDefault="00970277">
            <w:pPr>
              <w:rPr>
                <w:rFonts w:ascii="Times New Roman" w:eastAsia="宋体" w:hAnsi="Times New Roman"/>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8A61FD" w:rsidP="008A61FD">
            <w:pPr>
              <w:ind w:firstLineChars="2677" w:firstLine="6425"/>
              <w:rPr>
                <w:rFonts w:ascii="Times New Roman" w:eastAsia="宋体" w:hAnsi="Times New Roman"/>
                <w:color w:val="000000" w:themeColor="text1"/>
                <w:sz w:val="24"/>
              </w:rPr>
            </w:pPr>
            <w:r>
              <w:rPr>
                <w:rFonts w:ascii="Times New Roman" w:eastAsia="宋体" w:hAnsi="Times New Roman"/>
                <w:color w:val="000000" w:themeColor="text1"/>
                <w:sz w:val="24"/>
              </w:rPr>
              <w:t>公</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章</w:t>
            </w:r>
          </w:p>
          <w:p w:rsidR="00970277" w:rsidRDefault="00970277" w:rsidP="008A61FD">
            <w:pPr>
              <w:ind w:firstLineChars="2577" w:firstLine="6185"/>
              <w:rPr>
                <w:rFonts w:ascii="Times New Roman" w:eastAsia="宋体" w:hAnsi="Times New Roman"/>
                <w:color w:val="000000" w:themeColor="text1"/>
                <w:sz w:val="24"/>
              </w:rPr>
            </w:pPr>
          </w:p>
          <w:p w:rsidR="00970277" w:rsidRDefault="00970277">
            <w:pPr>
              <w:ind w:firstLineChars="2378" w:firstLine="5707"/>
              <w:rPr>
                <w:rFonts w:ascii="Times New Roman" w:eastAsia="宋体" w:hAnsi="Times New Roman"/>
                <w:color w:val="000000" w:themeColor="text1"/>
                <w:sz w:val="24"/>
              </w:rPr>
            </w:pPr>
          </w:p>
          <w:p w:rsidR="00970277" w:rsidRDefault="008A61FD">
            <w:pPr>
              <w:rPr>
                <w:rFonts w:ascii="Times New Roman" w:eastAsia="宋体" w:hAnsi="Times New Roman"/>
                <w:color w:val="000000" w:themeColor="text1"/>
                <w:sz w:val="24"/>
              </w:rPr>
            </w:pPr>
            <w:r>
              <w:rPr>
                <w:rFonts w:ascii="Times New Roman" w:eastAsia="宋体" w:hAnsi="Times New Roman"/>
                <w:color w:val="000000" w:themeColor="text1"/>
                <w:sz w:val="24"/>
              </w:rPr>
              <w:t>经办人：</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年</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月</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日</w:t>
            </w:r>
          </w:p>
          <w:p w:rsidR="00970277" w:rsidRDefault="00970277">
            <w:pPr>
              <w:pStyle w:val="21"/>
              <w:ind w:firstLine="461"/>
              <w:rPr>
                <w:color w:val="000000" w:themeColor="text1"/>
                <w:sz w:val="24"/>
              </w:rPr>
            </w:pPr>
          </w:p>
          <w:p w:rsidR="00970277" w:rsidRDefault="00970277">
            <w:pPr>
              <w:pStyle w:val="21"/>
              <w:ind w:firstLine="461"/>
              <w:rPr>
                <w:color w:val="000000" w:themeColor="text1"/>
                <w:sz w:val="24"/>
              </w:rPr>
            </w:pPr>
          </w:p>
          <w:p w:rsidR="00970277" w:rsidRDefault="00970277">
            <w:pPr>
              <w:adjustRightInd w:val="0"/>
              <w:snapToGrid w:val="0"/>
              <w:spacing w:line="440" w:lineRule="exact"/>
              <w:jc w:val="center"/>
              <w:rPr>
                <w:rFonts w:ascii="Times New Roman" w:eastAsia="宋体" w:hAnsi="Times New Roman"/>
                <w:bCs/>
                <w:color w:val="000000" w:themeColor="text1"/>
                <w:sz w:val="24"/>
              </w:rPr>
            </w:pPr>
          </w:p>
          <w:p w:rsidR="00970277" w:rsidRDefault="008A61FD" w:rsidP="008A61FD">
            <w:pPr>
              <w:adjustRightInd w:val="0"/>
              <w:snapToGrid w:val="0"/>
              <w:spacing w:line="440" w:lineRule="exact"/>
              <w:ind w:left="240"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注</w:t>
            </w:r>
            <w:r>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释</w:t>
            </w:r>
          </w:p>
          <w:p w:rsidR="00970277" w:rsidRDefault="008A61FD">
            <w:pPr>
              <w:adjustRightInd w:val="0"/>
              <w:snapToGrid w:val="0"/>
              <w:spacing w:line="440" w:lineRule="exact"/>
              <w:ind w:firstLineChars="100" w:firstLine="240"/>
              <w:rPr>
                <w:rFonts w:ascii="Times New Roman" w:eastAsia="宋体" w:hAnsi="Times New Roman"/>
                <w:bCs/>
                <w:color w:val="000000" w:themeColor="text1"/>
                <w:sz w:val="24"/>
              </w:rPr>
            </w:pPr>
            <w:r>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一、本报告表应附以下附件、附图：</w:t>
            </w:r>
          </w:p>
          <w:p w:rsidR="00970277" w:rsidRDefault="008A61FD" w:rsidP="008A61FD">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附件</w:t>
            </w:r>
            <w:r w:rsidR="00F352ED">
              <w:rPr>
                <w:rFonts w:ascii="Times New Roman" w:eastAsia="宋体" w:hAnsi="Times New Roman" w:hint="eastAsia"/>
                <w:bCs/>
                <w:color w:val="000000" w:themeColor="text1"/>
                <w:sz w:val="24"/>
              </w:rPr>
              <w:t xml:space="preserve">1 </w:t>
            </w:r>
            <w:r>
              <w:rPr>
                <w:rFonts w:ascii="Times New Roman" w:eastAsia="宋体" w:hAnsi="Times New Roman"/>
                <w:bCs/>
                <w:color w:val="000000" w:themeColor="text1"/>
                <w:sz w:val="24"/>
              </w:rPr>
              <w:t>委托书</w:t>
            </w:r>
          </w:p>
          <w:p w:rsidR="00970277" w:rsidRDefault="008A61FD" w:rsidP="008A61FD">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附件</w:t>
            </w:r>
            <w:r w:rsidR="00F352ED">
              <w:rPr>
                <w:rFonts w:ascii="Times New Roman" w:eastAsia="宋体" w:hAnsi="Times New Roman"/>
                <w:bCs/>
                <w:color w:val="000000" w:themeColor="text1"/>
                <w:sz w:val="24"/>
              </w:rPr>
              <w:t xml:space="preserve">2 </w:t>
            </w:r>
            <w:r>
              <w:rPr>
                <w:rFonts w:ascii="Times New Roman" w:eastAsia="宋体" w:hAnsi="Times New Roman"/>
                <w:bCs/>
                <w:color w:val="000000" w:themeColor="text1"/>
                <w:sz w:val="24"/>
              </w:rPr>
              <w:t>备案表</w:t>
            </w:r>
          </w:p>
          <w:p w:rsidR="00970277" w:rsidRDefault="008A61FD" w:rsidP="008A61FD">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附件</w:t>
            </w:r>
            <w:r w:rsidR="00F352ED">
              <w:rPr>
                <w:rFonts w:ascii="Times New Roman" w:eastAsia="宋体" w:hAnsi="Times New Roman"/>
                <w:bCs/>
                <w:color w:val="000000" w:themeColor="text1"/>
                <w:sz w:val="24"/>
              </w:rPr>
              <w:t xml:space="preserve">3 </w:t>
            </w:r>
            <w:r>
              <w:rPr>
                <w:rFonts w:ascii="Times New Roman" w:eastAsia="宋体" w:hAnsi="Times New Roman"/>
                <w:bCs/>
                <w:color w:val="000000" w:themeColor="text1"/>
                <w:sz w:val="24"/>
              </w:rPr>
              <w:t>土地合同</w:t>
            </w:r>
          </w:p>
          <w:p w:rsidR="00970277" w:rsidRDefault="008A61FD" w:rsidP="008A61FD">
            <w:pPr>
              <w:adjustRightInd w:val="0"/>
              <w:snapToGrid w:val="0"/>
              <w:spacing w:line="440" w:lineRule="exact"/>
              <w:ind w:firstLineChars="107" w:firstLine="257"/>
              <w:rPr>
                <w:rFonts w:ascii="Times New Roman" w:eastAsia="宋体" w:hAnsi="Times New Roman"/>
                <w:color w:val="000000" w:themeColor="text1"/>
                <w:sz w:val="24"/>
              </w:rPr>
            </w:pPr>
            <w:r>
              <w:rPr>
                <w:rFonts w:ascii="Times New Roman" w:eastAsia="宋体" w:hAnsi="Times New Roman"/>
                <w:bCs/>
                <w:color w:val="000000" w:themeColor="text1"/>
                <w:sz w:val="24"/>
              </w:rPr>
              <w:t>附件</w:t>
            </w:r>
            <w:r w:rsidR="00F352ED">
              <w:rPr>
                <w:rFonts w:ascii="Times New Roman" w:eastAsia="宋体" w:hAnsi="Times New Roman"/>
                <w:bCs/>
                <w:color w:val="000000" w:themeColor="text1"/>
                <w:sz w:val="24"/>
              </w:rPr>
              <w:t xml:space="preserve">4 </w:t>
            </w:r>
            <w:r>
              <w:rPr>
                <w:rFonts w:ascii="Times New Roman" w:eastAsia="宋体" w:hAnsi="Times New Roman"/>
                <w:color w:val="000000" w:themeColor="text1"/>
                <w:sz w:val="24"/>
              </w:rPr>
              <w:t>现有工程环境影响登记表</w:t>
            </w:r>
          </w:p>
          <w:p w:rsidR="00970277" w:rsidRDefault="008A61FD" w:rsidP="008A61FD">
            <w:pPr>
              <w:adjustRightInd w:val="0"/>
              <w:snapToGrid w:val="0"/>
              <w:spacing w:line="440" w:lineRule="exact"/>
              <w:ind w:firstLineChars="107" w:firstLine="257"/>
              <w:rPr>
                <w:color w:val="000000" w:themeColor="text1"/>
              </w:rPr>
            </w:pPr>
            <w:r>
              <w:rPr>
                <w:rFonts w:ascii="Times New Roman" w:eastAsia="宋体" w:hAnsi="Times New Roman"/>
                <w:bCs/>
                <w:color w:val="000000" w:themeColor="text1"/>
                <w:sz w:val="24"/>
              </w:rPr>
              <w:t>附件</w:t>
            </w:r>
            <w:r w:rsidR="00F352ED">
              <w:rPr>
                <w:rFonts w:ascii="Times New Roman" w:eastAsia="宋体" w:hAnsi="Times New Roman" w:hint="eastAsia"/>
                <w:bCs/>
                <w:color w:val="000000" w:themeColor="text1"/>
                <w:sz w:val="24"/>
              </w:rPr>
              <w:t xml:space="preserve">5 </w:t>
            </w:r>
            <w:r>
              <w:rPr>
                <w:rFonts w:ascii="Times New Roman" w:eastAsia="宋体" w:hAnsi="Times New Roman"/>
                <w:color w:val="000000" w:themeColor="text1"/>
                <w:sz w:val="24"/>
              </w:rPr>
              <w:t>验收意见</w:t>
            </w:r>
          </w:p>
          <w:p w:rsidR="00970277" w:rsidRDefault="008A61FD" w:rsidP="008A61FD">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附件</w:t>
            </w:r>
            <w:r>
              <w:rPr>
                <w:rFonts w:ascii="Times New Roman" w:eastAsia="宋体" w:hAnsi="Times New Roman" w:hint="eastAsia"/>
                <w:bCs/>
                <w:color w:val="000000" w:themeColor="text1"/>
                <w:sz w:val="24"/>
              </w:rPr>
              <w:t>6</w:t>
            </w:r>
            <w:r w:rsidR="00F352ED">
              <w:rPr>
                <w:rFonts w:ascii="Times New Roman" w:eastAsia="宋体" w:hAnsi="Times New Roman" w:hint="eastAsia"/>
                <w:bCs/>
                <w:color w:val="000000" w:themeColor="text1"/>
                <w:sz w:val="24"/>
              </w:rPr>
              <w:t xml:space="preserve"> </w:t>
            </w:r>
            <w:r>
              <w:rPr>
                <w:rFonts w:ascii="Times New Roman" w:eastAsia="宋体" w:hAnsi="Times New Roman"/>
                <w:color w:val="000000" w:themeColor="text1"/>
                <w:sz w:val="24"/>
              </w:rPr>
              <w:t>危废处置合同</w:t>
            </w:r>
          </w:p>
          <w:p w:rsidR="00A57475" w:rsidRDefault="00A57475" w:rsidP="00A57475">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附件</w:t>
            </w:r>
            <w:r>
              <w:rPr>
                <w:rFonts w:ascii="Times New Roman" w:eastAsia="宋体" w:hAnsi="Times New Roman" w:hint="eastAsia"/>
                <w:bCs/>
                <w:color w:val="000000" w:themeColor="text1"/>
                <w:sz w:val="24"/>
              </w:rPr>
              <w:t xml:space="preserve">7 </w:t>
            </w:r>
            <w:r w:rsidR="000B14F4">
              <w:rPr>
                <w:rFonts w:ascii="Times New Roman" w:eastAsia="宋体" w:hAnsi="Times New Roman"/>
                <w:color w:val="000000" w:themeColor="text1"/>
                <w:sz w:val="24"/>
              </w:rPr>
              <w:t>环评审批申请</w:t>
            </w:r>
          </w:p>
          <w:p w:rsidR="00970277" w:rsidRDefault="008A61FD" w:rsidP="008A61FD">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附件</w:t>
            </w:r>
            <w:r w:rsidR="00A57475">
              <w:rPr>
                <w:rFonts w:ascii="Times New Roman" w:eastAsia="宋体" w:hAnsi="Times New Roman" w:hint="eastAsia"/>
                <w:bCs/>
                <w:color w:val="000000" w:themeColor="text1"/>
                <w:sz w:val="24"/>
              </w:rPr>
              <w:t>8</w:t>
            </w:r>
            <w:r w:rsidR="00F352ED">
              <w:rPr>
                <w:rFonts w:ascii="Times New Roman" w:eastAsia="宋体" w:hAnsi="Times New Roman" w:hint="eastAsia"/>
                <w:bCs/>
                <w:color w:val="000000" w:themeColor="text1"/>
                <w:sz w:val="24"/>
              </w:rPr>
              <w:t xml:space="preserve"> </w:t>
            </w:r>
            <w:r w:rsidR="00876C90">
              <w:rPr>
                <w:rFonts w:ascii="Times New Roman" w:eastAsia="宋体" w:hAnsi="Times New Roman"/>
                <w:color w:val="000000" w:themeColor="text1"/>
                <w:sz w:val="24"/>
              </w:rPr>
              <w:t>行政处罚决定书</w:t>
            </w:r>
          </w:p>
          <w:p w:rsidR="00876C90" w:rsidRDefault="00876C90" w:rsidP="00876C90">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附件</w:t>
            </w:r>
            <w:r w:rsidR="00A57475">
              <w:rPr>
                <w:rFonts w:ascii="Times New Roman" w:eastAsia="宋体" w:hAnsi="Times New Roman" w:hint="eastAsia"/>
                <w:bCs/>
                <w:color w:val="000000" w:themeColor="text1"/>
                <w:sz w:val="24"/>
              </w:rPr>
              <w:t>9</w:t>
            </w:r>
            <w:r>
              <w:rPr>
                <w:rFonts w:ascii="Times New Roman" w:eastAsia="宋体" w:hAnsi="Times New Roman" w:hint="eastAsia"/>
                <w:bCs/>
                <w:color w:val="000000" w:themeColor="text1"/>
                <w:sz w:val="24"/>
              </w:rPr>
              <w:t xml:space="preserve"> </w:t>
            </w:r>
            <w:r>
              <w:rPr>
                <w:rFonts w:ascii="Times New Roman" w:eastAsia="宋体" w:hAnsi="Times New Roman"/>
                <w:color w:val="000000" w:themeColor="text1"/>
                <w:sz w:val="24"/>
              </w:rPr>
              <w:t>缴款单</w:t>
            </w:r>
          </w:p>
          <w:p w:rsidR="00876C90" w:rsidRDefault="00876C90" w:rsidP="00876C90">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附件</w:t>
            </w:r>
            <w:r w:rsidR="00A57475">
              <w:rPr>
                <w:rFonts w:ascii="Times New Roman" w:eastAsia="宋体" w:hAnsi="Times New Roman" w:hint="eastAsia"/>
                <w:bCs/>
                <w:color w:val="000000" w:themeColor="text1"/>
                <w:sz w:val="24"/>
              </w:rPr>
              <w:t>10</w:t>
            </w:r>
            <w:r>
              <w:rPr>
                <w:rFonts w:ascii="Times New Roman" w:eastAsia="宋体" w:hAnsi="Times New Roman" w:hint="eastAsia"/>
                <w:bCs/>
                <w:color w:val="000000" w:themeColor="text1"/>
                <w:sz w:val="24"/>
              </w:rPr>
              <w:t xml:space="preserve"> </w:t>
            </w:r>
            <w:r>
              <w:rPr>
                <w:rFonts w:ascii="Times New Roman" w:eastAsia="宋体" w:hAnsi="Times New Roman"/>
                <w:color w:val="000000" w:themeColor="text1"/>
                <w:sz w:val="24"/>
              </w:rPr>
              <w:t>大气环境影响评价自查表</w:t>
            </w:r>
          </w:p>
          <w:p w:rsidR="00970277" w:rsidRPr="00876C90" w:rsidRDefault="00970277" w:rsidP="008A61FD">
            <w:pPr>
              <w:adjustRightInd w:val="0"/>
              <w:snapToGrid w:val="0"/>
              <w:spacing w:line="440" w:lineRule="exact"/>
              <w:ind w:firstLineChars="107" w:firstLine="257"/>
              <w:rPr>
                <w:rFonts w:ascii="Times New Roman" w:eastAsia="宋体" w:hAnsi="Times New Roman"/>
                <w:bCs/>
                <w:color w:val="000000" w:themeColor="text1"/>
                <w:sz w:val="24"/>
              </w:rPr>
            </w:pPr>
          </w:p>
          <w:p w:rsidR="00970277" w:rsidRDefault="008A61FD" w:rsidP="008A61FD">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附图</w:t>
            </w:r>
            <w:r w:rsidR="00F352ED">
              <w:rPr>
                <w:rFonts w:ascii="Times New Roman" w:eastAsia="宋体" w:hAnsi="Times New Roman" w:hint="eastAsia"/>
                <w:bCs/>
                <w:color w:val="000000" w:themeColor="text1"/>
                <w:sz w:val="24"/>
              </w:rPr>
              <w:t xml:space="preserve">1 </w:t>
            </w:r>
            <w:r>
              <w:rPr>
                <w:rFonts w:ascii="Times New Roman" w:eastAsia="宋体" w:hAnsi="Times New Roman"/>
                <w:bCs/>
                <w:color w:val="000000" w:themeColor="text1"/>
                <w:sz w:val="24"/>
              </w:rPr>
              <w:t>项目地理位置图</w:t>
            </w:r>
          </w:p>
          <w:p w:rsidR="00970277" w:rsidRDefault="008A61FD" w:rsidP="008A61FD">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附图</w:t>
            </w:r>
            <w:r>
              <w:rPr>
                <w:rFonts w:ascii="Times New Roman" w:eastAsia="宋体" w:hAnsi="Times New Roman" w:hint="eastAsia"/>
                <w:bCs/>
                <w:color w:val="000000" w:themeColor="text1"/>
                <w:sz w:val="24"/>
              </w:rPr>
              <w:t>2</w:t>
            </w:r>
            <w:r w:rsidR="00F352ED">
              <w:rPr>
                <w:rFonts w:ascii="Times New Roman" w:eastAsia="宋体" w:hAnsi="Times New Roman" w:hint="eastAsia"/>
                <w:bCs/>
                <w:color w:val="000000" w:themeColor="text1"/>
                <w:sz w:val="24"/>
              </w:rPr>
              <w:t xml:space="preserve"> </w:t>
            </w:r>
            <w:r>
              <w:rPr>
                <w:rFonts w:ascii="Times New Roman" w:eastAsia="宋体" w:hAnsi="Times New Roman"/>
                <w:bCs/>
                <w:color w:val="000000" w:themeColor="text1"/>
                <w:sz w:val="24"/>
              </w:rPr>
              <w:t>项目所在地规划图</w:t>
            </w:r>
          </w:p>
          <w:p w:rsidR="00970277" w:rsidRDefault="008A61FD" w:rsidP="008A61FD">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附图</w:t>
            </w:r>
            <w:r>
              <w:rPr>
                <w:rFonts w:ascii="Times New Roman" w:eastAsia="宋体" w:hAnsi="Times New Roman" w:hint="eastAsia"/>
                <w:bCs/>
                <w:color w:val="000000" w:themeColor="text1"/>
                <w:sz w:val="24"/>
              </w:rPr>
              <w:t>3</w:t>
            </w:r>
            <w:r w:rsidR="00F352ED">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项目周边环境敏感点示意图</w:t>
            </w:r>
          </w:p>
          <w:p w:rsidR="00970277" w:rsidRDefault="008A61FD" w:rsidP="008A61FD">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附图</w:t>
            </w:r>
            <w:r>
              <w:rPr>
                <w:rFonts w:ascii="Times New Roman" w:eastAsia="宋体" w:hAnsi="Times New Roman" w:hint="eastAsia"/>
                <w:bCs/>
                <w:color w:val="000000" w:themeColor="text1"/>
                <w:sz w:val="24"/>
              </w:rPr>
              <w:t>4</w:t>
            </w:r>
            <w:r w:rsidR="00F352ED">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项目厂区平面图</w:t>
            </w:r>
          </w:p>
          <w:p w:rsidR="00970277" w:rsidRDefault="008A61FD" w:rsidP="008A61FD">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附图</w:t>
            </w:r>
            <w:r>
              <w:rPr>
                <w:rFonts w:ascii="Times New Roman" w:eastAsia="宋体" w:hAnsi="Times New Roman" w:hint="eastAsia"/>
                <w:bCs/>
                <w:color w:val="000000" w:themeColor="text1"/>
                <w:sz w:val="24"/>
              </w:rPr>
              <w:t>5</w:t>
            </w:r>
            <w:r w:rsidR="00F352ED">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项目卫生防护距离图</w:t>
            </w:r>
          </w:p>
          <w:p w:rsidR="00970277" w:rsidRDefault="008A61FD" w:rsidP="008A61FD">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附图</w:t>
            </w:r>
            <w:r>
              <w:rPr>
                <w:rFonts w:ascii="Times New Roman" w:eastAsia="宋体" w:hAnsi="Times New Roman" w:hint="eastAsia"/>
                <w:bCs/>
                <w:color w:val="000000" w:themeColor="text1"/>
                <w:sz w:val="24"/>
              </w:rPr>
              <w:t>6</w:t>
            </w:r>
            <w:r w:rsidR="00F352ED">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项目现场照片</w:t>
            </w:r>
          </w:p>
          <w:p w:rsidR="00970277" w:rsidRDefault="00970277">
            <w:pPr>
              <w:pStyle w:val="afff"/>
              <w:rPr>
                <w:color w:val="000000" w:themeColor="text1"/>
                <w:sz w:val="24"/>
                <w:szCs w:val="24"/>
              </w:rPr>
            </w:pPr>
          </w:p>
          <w:p w:rsidR="00970277" w:rsidRDefault="008A61FD">
            <w:pPr>
              <w:adjustRightInd w:val="0"/>
              <w:snapToGrid w:val="0"/>
              <w:spacing w:line="440" w:lineRule="exact"/>
              <w:rPr>
                <w:rFonts w:ascii="Times New Roman" w:eastAsia="宋体" w:hAnsi="Times New Roman"/>
                <w:bCs/>
                <w:color w:val="000000" w:themeColor="text1"/>
                <w:sz w:val="24"/>
              </w:rPr>
            </w:pPr>
            <w:r>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二、如果本报告表不能说明项目产生的污染及对环境造成的影响，应进行专项评价。根据建设项目的特点和当地环境特征，应选下列</w:t>
            </w:r>
            <w:r>
              <w:rPr>
                <w:rFonts w:ascii="Times New Roman" w:eastAsia="宋体" w:hAnsi="Times New Roman"/>
                <w:bCs/>
                <w:color w:val="000000" w:themeColor="text1"/>
                <w:sz w:val="24"/>
              </w:rPr>
              <w:t>1</w:t>
            </w:r>
            <w:r>
              <w:rPr>
                <w:rFonts w:ascii="Times New Roman" w:eastAsia="宋体" w:hAnsi="Times New Roman"/>
                <w:bCs/>
                <w:color w:val="000000" w:themeColor="text1"/>
                <w:sz w:val="24"/>
              </w:rPr>
              <w:t>～</w:t>
            </w:r>
            <w:r>
              <w:rPr>
                <w:rFonts w:ascii="Times New Roman" w:eastAsia="宋体" w:hAnsi="Times New Roman"/>
                <w:bCs/>
                <w:color w:val="000000" w:themeColor="text1"/>
                <w:sz w:val="24"/>
              </w:rPr>
              <w:t>2</w:t>
            </w:r>
            <w:r>
              <w:rPr>
                <w:rFonts w:ascii="Times New Roman" w:eastAsia="宋体" w:hAnsi="Times New Roman"/>
                <w:bCs/>
                <w:color w:val="000000" w:themeColor="text1"/>
                <w:sz w:val="24"/>
              </w:rPr>
              <w:t>项进行专项评价。</w:t>
            </w:r>
          </w:p>
          <w:p w:rsidR="00970277" w:rsidRDefault="008A61FD">
            <w:pPr>
              <w:adjustRightInd w:val="0"/>
              <w:snapToGrid w:val="0"/>
              <w:spacing w:line="440" w:lineRule="exact"/>
              <w:ind w:firstLine="540"/>
              <w:rPr>
                <w:rFonts w:ascii="Times New Roman" w:eastAsia="宋体" w:hAnsi="Times New Roman"/>
                <w:bCs/>
                <w:color w:val="000000" w:themeColor="text1"/>
                <w:sz w:val="24"/>
              </w:rPr>
            </w:pPr>
            <w:r>
              <w:rPr>
                <w:rFonts w:ascii="Times New Roman" w:eastAsia="宋体" w:hAnsi="Times New Roman"/>
                <w:bCs/>
                <w:color w:val="000000" w:themeColor="text1"/>
                <w:sz w:val="24"/>
              </w:rPr>
              <w:t>1</w:t>
            </w:r>
            <w:r>
              <w:rPr>
                <w:rFonts w:ascii="Times New Roman" w:eastAsia="宋体" w:hAnsi="Times New Roman"/>
                <w:bCs/>
                <w:color w:val="000000" w:themeColor="text1"/>
                <w:sz w:val="24"/>
              </w:rPr>
              <w:t>、大气环境影响专项评价</w:t>
            </w:r>
          </w:p>
          <w:p w:rsidR="00970277" w:rsidRDefault="008A61FD">
            <w:pPr>
              <w:adjustRightInd w:val="0"/>
              <w:snapToGrid w:val="0"/>
              <w:spacing w:line="440" w:lineRule="exact"/>
              <w:ind w:firstLine="540"/>
              <w:rPr>
                <w:rFonts w:ascii="Times New Roman" w:eastAsia="宋体" w:hAnsi="Times New Roman"/>
                <w:bCs/>
                <w:color w:val="000000" w:themeColor="text1"/>
                <w:sz w:val="24"/>
              </w:rPr>
            </w:pPr>
            <w:r>
              <w:rPr>
                <w:rFonts w:ascii="Times New Roman" w:eastAsia="宋体" w:hAnsi="Times New Roman"/>
                <w:bCs/>
                <w:color w:val="000000" w:themeColor="text1"/>
                <w:sz w:val="24"/>
              </w:rPr>
              <w:t>2</w:t>
            </w:r>
            <w:r>
              <w:rPr>
                <w:rFonts w:ascii="Times New Roman" w:eastAsia="宋体" w:hAnsi="Times New Roman"/>
                <w:bCs/>
                <w:color w:val="000000" w:themeColor="text1"/>
                <w:sz w:val="24"/>
              </w:rPr>
              <w:t>、水环境影响专项评价（包括地表水和地下水）</w:t>
            </w:r>
          </w:p>
          <w:p w:rsidR="00970277" w:rsidRDefault="008A61FD">
            <w:pPr>
              <w:adjustRightInd w:val="0"/>
              <w:snapToGrid w:val="0"/>
              <w:spacing w:line="440" w:lineRule="exact"/>
              <w:ind w:firstLine="540"/>
              <w:rPr>
                <w:rFonts w:ascii="Times New Roman" w:eastAsia="宋体" w:hAnsi="Times New Roman"/>
                <w:bCs/>
                <w:color w:val="000000" w:themeColor="text1"/>
                <w:sz w:val="24"/>
              </w:rPr>
            </w:pPr>
            <w:r>
              <w:rPr>
                <w:rFonts w:ascii="Times New Roman" w:eastAsia="宋体" w:hAnsi="Times New Roman"/>
                <w:bCs/>
                <w:color w:val="000000" w:themeColor="text1"/>
                <w:sz w:val="24"/>
              </w:rPr>
              <w:t>3</w:t>
            </w:r>
            <w:r>
              <w:rPr>
                <w:rFonts w:ascii="Times New Roman" w:eastAsia="宋体" w:hAnsi="Times New Roman"/>
                <w:bCs/>
                <w:color w:val="000000" w:themeColor="text1"/>
                <w:sz w:val="24"/>
              </w:rPr>
              <w:t>、生态影响专项评价</w:t>
            </w:r>
          </w:p>
          <w:p w:rsidR="00970277" w:rsidRDefault="008A61FD">
            <w:pPr>
              <w:adjustRightInd w:val="0"/>
              <w:snapToGrid w:val="0"/>
              <w:spacing w:line="440" w:lineRule="exact"/>
              <w:ind w:firstLine="540"/>
              <w:rPr>
                <w:rFonts w:ascii="Times New Roman" w:eastAsia="宋体" w:hAnsi="Times New Roman"/>
                <w:bCs/>
                <w:color w:val="000000" w:themeColor="text1"/>
                <w:sz w:val="24"/>
              </w:rPr>
            </w:pPr>
            <w:r>
              <w:rPr>
                <w:rFonts w:ascii="Times New Roman" w:eastAsia="宋体" w:hAnsi="Times New Roman"/>
                <w:bCs/>
                <w:color w:val="000000" w:themeColor="text1"/>
                <w:sz w:val="24"/>
              </w:rPr>
              <w:t>4</w:t>
            </w:r>
            <w:r>
              <w:rPr>
                <w:rFonts w:ascii="Times New Roman" w:eastAsia="宋体" w:hAnsi="Times New Roman"/>
                <w:bCs/>
                <w:color w:val="000000" w:themeColor="text1"/>
                <w:sz w:val="24"/>
              </w:rPr>
              <w:t>、声环境专项评价</w:t>
            </w:r>
          </w:p>
          <w:p w:rsidR="00970277" w:rsidRDefault="008A61FD">
            <w:pPr>
              <w:adjustRightInd w:val="0"/>
              <w:snapToGrid w:val="0"/>
              <w:spacing w:line="440" w:lineRule="exact"/>
              <w:ind w:firstLine="540"/>
              <w:rPr>
                <w:rFonts w:ascii="Times New Roman" w:eastAsia="宋体" w:hAnsi="Times New Roman"/>
                <w:bCs/>
                <w:color w:val="000000" w:themeColor="text1"/>
                <w:sz w:val="24"/>
              </w:rPr>
            </w:pPr>
            <w:r>
              <w:rPr>
                <w:rFonts w:ascii="Times New Roman" w:eastAsia="宋体" w:hAnsi="Times New Roman"/>
                <w:bCs/>
                <w:color w:val="000000" w:themeColor="text1"/>
                <w:sz w:val="24"/>
              </w:rPr>
              <w:t>5</w:t>
            </w:r>
            <w:r>
              <w:rPr>
                <w:rFonts w:ascii="Times New Roman" w:eastAsia="宋体" w:hAnsi="Times New Roman"/>
                <w:bCs/>
                <w:color w:val="000000" w:themeColor="text1"/>
                <w:sz w:val="24"/>
              </w:rPr>
              <w:t>、土壤影响专项评价</w:t>
            </w:r>
          </w:p>
          <w:p w:rsidR="00970277" w:rsidRDefault="008A61FD">
            <w:pPr>
              <w:adjustRightInd w:val="0"/>
              <w:snapToGrid w:val="0"/>
              <w:spacing w:line="440" w:lineRule="exact"/>
              <w:ind w:firstLine="540"/>
              <w:rPr>
                <w:rFonts w:ascii="Times New Roman" w:eastAsia="宋体" w:hAnsi="Times New Roman"/>
                <w:bCs/>
                <w:color w:val="000000" w:themeColor="text1"/>
                <w:sz w:val="24"/>
              </w:rPr>
            </w:pPr>
            <w:r>
              <w:rPr>
                <w:rFonts w:ascii="Times New Roman" w:eastAsia="宋体" w:hAnsi="Times New Roman"/>
                <w:bCs/>
                <w:color w:val="000000" w:themeColor="text1"/>
                <w:sz w:val="24"/>
              </w:rPr>
              <w:t>6</w:t>
            </w:r>
            <w:r>
              <w:rPr>
                <w:rFonts w:ascii="Times New Roman" w:eastAsia="宋体" w:hAnsi="Times New Roman"/>
                <w:bCs/>
                <w:color w:val="000000" w:themeColor="text1"/>
                <w:sz w:val="24"/>
              </w:rPr>
              <w:t>、固定废物影响专项评价</w:t>
            </w:r>
          </w:p>
          <w:p w:rsidR="00970277" w:rsidRDefault="008A61FD" w:rsidP="00A168CD">
            <w:pPr>
              <w:pStyle w:val="21"/>
              <w:spacing w:after="0" w:line="440" w:lineRule="exact"/>
              <w:ind w:leftChars="0" w:left="0" w:firstLine="461"/>
              <w:rPr>
                <w:color w:val="000000" w:themeColor="text1"/>
                <w:sz w:val="24"/>
              </w:rPr>
            </w:pPr>
            <w:r>
              <w:rPr>
                <w:bCs/>
                <w:color w:val="000000" w:themeColor="text1"/>
                <w:sz w:val="24"/>
              </w:rPr>
              <w:t>以上专项评价未包括的可另列专项，专项评价按照《环境影响评价技术导则》中的要求进行。</w:t>
            </w:r>
          </w:p>
        </w:tc>
      </w:tr>
    </w:tbl>
    <w:p w:rsidR="00970277" w:rsidRDefault="00970277">
      <w:pPr>
        <w:spacing w:line="20" w:lineRule="exact"/>
        <w:rPr>
          <w:color w:val="000000" w:themeColor="text1"/>
        </w:rPr>
      </w:pPr>
    </w:p>
    <w:p w:rsidR="00A168CD" w:rsidRDefault="005A7C90" w:rsidP="00A168CD">
      <w:pPr>
        <w:pStyle w:val="1"/>
      </w:pPr>
      <w:r>
        <w:rPr>
          <w:noProof/>
        </w:rPr>
        <w:lastRenderedPageBreak/>
        <w:drawing>
          <wp:anchor distT="0" distB="0" distL="114300" distR="114300" simplePos="0" relativeHeight="251780096" behindDoc="1" locked="0" layoutInCell="1" allowOverlap="1">
            <wp:simplePos x="0" y="0"/>
            <wp:positionH relativeFrom="column">
              <wp:posOffset>-630579</wp:posOffset>
            </wp:positionH>
            <wp:positionV relativeFrom="paragraph">
              <wp:posOffset>-477102</wp:posOffset>
            </wp:positionV>
            <wp:extent cx="6761410" cy="9661585"/>
            <wp:effectExtent l="19050" t="0" r="1340" b="0"/>
            <wp:wrapNone/>
            <wp:docPr id="47" name="图片 18" descr="C:\Users\linhu\Desktop\QQ截图2020121815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nhu\Desktop\QQ截图20201218150841.jpg"/>
                    <pic:cNvPicPr>
                      <a:picLocks noChangeAspect="1" noChangeArrowheads="1"/>
                    </pic:cNvPicPr>
                  </pic:nvPicPr>
                  <pic:blipFill>
                    <a:blip r:embed="rId24"/>
                    <a:srcRect/>
                    <a:stretch>
                      <a:fillRect/>
                    </a:stretch>
                  </pic:blipFill>
                  <pic:spPr bwMode="auto">
                    <a:xfrm>
                      <a:off x="0" y="0"/>
                      <a:ext cx="6761073" cy="9661103"/>
                    </a:xfrm>
                    <a:prstGeom prst="rect">
                      <a:avLst/>
                    </a:prstGeom>
                    <a:noFill/>
                    <a:ln w="9525">
                      <a:noFill/>
                      <a:miter lim="800000"/>
                      <a:headEnd/>
                      <a:tailEnd/>
                    </a:ln>
                  </pic:spPr>
                </pic:pic>
              </a:graphicData>
            </a:graphic>
          </wp:anchor>
        </w:drawing>
      </w:r>
    </w:p>
    <w:p w:rsidR="00A168CD" w:rsidRDefault="00A168CD" w:rsidP="00A168CD"/>
    <w:p w:rsidR="00A168CD" w:rsidRDefault="00A168CD" w:rsidP="00A168CD">
      <w:pPr>
        <w:pStyle w:val="1"/>
      </w:pPr>
    </w:p>
    <w:p w:rsidR="00A168CD" w:rsidRDefault="00A168CD" w:rsidP="00A168CD"/>
    <w:p w:rsidR="00A168CD" w:rsidRDefault="00A168CD" w:rsidP="00A168CD">
      <w:pPr>
        <w:pStyle w:val="1"/>
      </w:pPr>
    </w:p>
    <w:p w:rsidR="00A168CD" w:rsidRDefault="00A168CD" w:rsidP="00A168CD"/>
    <w:p w:rsidR="00A168CD" w:rsidRDefault="00A168CD" w:rsidP="00A168CD">
      <w:pPr>
        <w:pStyle w:val="1"/>
      </w:pPr>
    </w:p>
    <w:p w:rsidR="00B42A19" w:rsidRDefault="00B42A19">
      <w:pPr>
        <w:widowControl/>
        <w:jc w:val="left"/>
      </w:pPr>
      <w:r>
        <w:br w:type="page"/>
      </w:r>
    </w:p>
    <w:p w:rsidR="00A168CD" w:rsidRDefault="005A7C90" w:rsidP="00A168CD">
      <w:r>
        <w:rPr>
          <w:noProof/>
        </w:rPr>
        <w:lastRenderedPageBreak/>
        <w:drawing>
          <wp:anchor distT="0" distB="0" distL="114300" distR="114300" simplePos="0" relativeHeight="251781120" behindDoc="1" locked="0" layoutInCell="1" allowOverlap="1">
            <wp:simplePos x="0" y="0"/>
            <wp:positionH relativeFrom="column">
              <wp:posOffset>-414919</wp:posOffset>
            </wp:positionH>
            <wp:positionV relativeFrom="paragraph">
              <wp:posOffset>-477101</wp:posOffset>
            </wp:positionV>
            <wp:extent cx="6605036" cy="9463178"/>
            <wp:effectExtent l="19050" t="0" r="5314" b="0"/>
            <wp:wrapNone/>
            <wp:docPr id="48" name="图片 19" descr="C:\Users\linhu\Desktop\QQ截图2020121815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nhu\Desktop\QQ截图20201218151932.jpg"/>
                    <pic:cNvPicPr>
                      <a:picLocks noChangeAspect="1" noChangeArrowheads="1"/>
                    </pic:cNvPicPr>
                  </pic:nvPicPr>
                  <pic:blipFill>
                    <a:blip r:embed="rId25"/>
                    <a:srcRect/>
                    <a:stretch>
                      <a:fillRect/>
                    </a:stretch>
                  </pic:blipFill>
                  <pic:spPr bwMode="auto">
                    <a:xfrm>
                      <a:off x="0" y="0"/>
                      <a:ext cx="6609200" cy="9469144"/>
                    </a:xfrm>
                    <a:prstGeom prst="rect">
                      <a:avLst/>
                    </a:prstGeom>
                    <a:noFill/>
                    <a:ln w="9525">
                      <a:noFill/>
                      <a:miter lim="800000"/>
                      <a:headEnd/>
                      <a:tailEnd/>
                    </a:ln>
                  </pic:spPr>
                </pic:pic>
              </a:graphicData>
            </a:graphic>
          </wp:anchor>
        </w:drawing>
      </w:r>
    </w:p>
    <w:p w:rsidR="00B42A19" w:rsidRDefault="00B42A19" w:rsidP="00B42A19">
      <w:pPr>
        <w:pStyle w:val="1"/>
      </w:pPr>
    </w:p>
    <w:p w:rsidR="00B42A19" w:rsidRDefault="00B42A19" w:rsidP="00B42A19"/>
    <w:p w:rsidR="00B42A19" w:rsidRDefault="00B42A19" w:rsidP="00B42A19">
      <w:pPr>
        <w:pStyle w:val="1"/>
      </w:pPr>
    </w:p>
    <w:p w:rsidR="00B42A19" w:rsidRDefault="00B42A19">
      <w:pPr>
        <w:widowControl/>
        <w:jc w:val="left"/>
      </w:pPr>
      <w:r>
        <w:br w:type="page"/>
      </w:r>
    </w:p>
    <w:p w:rsidR="00B42A19" w:rsidRDefault="005A7C90" w:rsidP="00B42A19">
      <w:r>
        <w:rPr>
          <w:noProof/>
        </w:rPr>
        <w:lastRenderedPageBreak/>
        <w:drawing>
          <wp:anchor distT="0" distB="0" distL="114300" distR="114300" simplePos="0" relativeHeight="251782144" behindDoc="1" locked="0" layoutInCell="1" allowOverlap="1">
            <wp:simplePos x="0" y="0"/>
            <wp:positionH relativeFrom="column">
              <wp:posOffset>-557126</wp:posOffset>
            </wp:positionH>
            <wp:positionV relativeFrom="paragraph">
              <wp:posOffset>-511606</wp:posOffset>
            </wp:positionV>
            <wp:extent cx="6744059" cy="9609826"/>
            <wp:effectExtent l="19050" t="0" r="0" b="0"/>
            <wp:wrapNone/>
            <wp:docPr id="49" name="图片 20" descr="C:\Users\linhu\Desktop\QQ截图2020121815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nhu\Desktop\QQ截图20201218151950.jpg"/>
                    <pic:cNvPicPr>
                      <a:picLocks noChangeAspect="1" noChangeArrowheads="1"/>
                    </pic:cNvPicPr>
                  </pic:nvPicPr>
                  <pic:blipFill>
                    <a:blip r:embed="rId26"/>
                    <a:srcRect/>
                    <a:stretch>
                      <a:fillRect/>
                    </a:stretch>
                  </pic:blipFill>
                  <pic:spPr bwMode="auto">
                    <a:xfrm>
                      <a:off x="0" y="0"/>
                      <a:ext cx="6744059" cy="9609826"/>
                    </a:xfrm>
                    <a:prstGeom prst="rect">
                      <a:avLst/>
                    </a:prstGeom>
                    <a:noFill/>
                    <a:ln w="9525">
                      <a:noFill/>
                      <a:miter lim="800000"/>
                      <a:headEnd/>
                      <a:tailEnd/>
                    </a:ln>
                  </pic:spPr>
                </pic:pic>
              </a:graphicData>
            </a:graphic>
          </wp:anchor>
        </w:drawing>
      </w:r>
    </w:p>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pPr>
        <w:widowControl/>
        <w:jc w:val="left"/>
      </w:pPr>
      <w:r>
        <w:br w:type="page"/>
      </w:r>
    </w:p>
    <w:p w:rsidR="00B42A19" w:rsidRDefault="005A7C90" w:rsidP="00B42A19">
      <w:r>
        <w:rPr>
          <w:noProof/>
        </w:rPr>
        <w:lastRenderedPageBreak/>
        <w:drawing>
          <wp:anchor distT="0" distB="0" distL="114300" distR="114300" simplePos="0" relativeHeight="251783168" behindDoc="1" locked="0" layoutInCell="1" allowOverlap="1">
            <wp:simplePos x="0" y="0"/>
            <wp:positionH relativeFrom="column">
              <wp:posOffset>-552941</wp:posOffset>
            </wp:positionH>
            <wp:positionV relativeFrom="paragraph">
              <wp:posOffset>-641003</wp:posOffset>
            </wp:positionV>
            <wp:extent cx="6727105" cy="9678838"/>
            <wp:effectExtent l="19050" t="0" r="0" b="0"/>
            <wp:wrapNone/>
            <wp:docPr id="50" name="图片 21" descr="C:\Users\linhu\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nhu\Desktop\4.jpg"/>
                    <pic:cNvPicPr>
                      <a:picLocks noChangeAspect="1" noChangeArrowheads="1"/>
                    </pic:cNvPicPr>
                  </pic:nvPicPr>
                  <pic:blipFill>
                    <a:blip r:embed="rId27"/>
                    <a:srcRect/>
                    <a:stretch>
                      <a:fillRect/>
                    </a:stretch>
                  </pic:blipFill>
                  <pic:spPr bwMode="auto">
                    <a:xfrm>
                      <a:off x="0" y="0"/>
                      <a:ext cx="6727106" cy="9678840"/>
                    </a:xfrm>
                    <a:prstGeom prst="rect">
                      <a:avLst/>
                    </a:prstGeom>
                    <a:noFill/>
                    <a:ln w="9525">
                      <a:noFill/>
                      <a:miter lim="800000"/>
                      <a:headEnd/>
                      <a:tailEnd/>
                    </a:ln>
                  </pic:spPr>
                </pic:pic>
              </a:graphicData>
            </a:graphic>
          </wp:anchor>
        </w:drawing>
      </w:r>
    </w:p>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pPr>
        <w:widowControl/>
        <w:jc w:val="left"/>
        <w:rPr>
          <w:sz w:val="28"/>
        </w:rPr>
      </w:pPr>
      <w:r>
        <w:br w:type="page"/>
      </w:r>
    </w:p>
    <w:p w:rsidR="00B42A19" w:rsidRDefault="00CF2275" w:rsidP="00B42A19">
      <w:pPr>
        <w:pStyle w:val="1"/>
      </w:pPr>
      <w:r>
        <w:rPr>
          <w:noProof/>
        </w:rPr>
        <w:lastRenderedPageBreak/>
        <w:drawing>
          <wp:anchor distT="0" distB="0" distL="114300" distR="114300" simplePos="0" relativeHeight="251784192" behindDoc="1" locked="0" layoutInCell="1" allowOverlap="1">
            <wp:simplePos x="0" y="0"/>
            <wp:positionH relativeFrom="column">
              <wp:posOffset>-552942</wp:posOffset>
            </wp:positionH>
            <wp:positionV relativeFrom="paragraph">
              <wp:posOffset>-528859</wp:posOffset>
            </wp:positionV>
            <wp:extent cx="6985205" cy="9859992"/>
            <wp:effectExtent l="19050" t="0" r="6145" b="0"/>
            <wp:wrapNone/>
            <wp:docPr id="51" name="图片 22" descr="C:\Users\linhu\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nhu\Desktop\5.jpg"/>
                    <pic:cNvPicPr>
                      <a:picLocks noChangeAspect="1" noChangeArrowheads="1"/>
                    </pic:cNvPicPr>
                  </pic:nvPicPr>
                  <pic:blipFill>
                    <a:blip r:embed="rId28"/>
                    <a:srcRect/>
                    <a:stretch>
                      <a:fillRect/>
                    </a:stretch>
                  </pic:blipFill>
                  <pic:spPr bwMode="auto">
                    <a:xfrm>
                      <a:off x="0" y="0"/>
                      <a:ext cx="6988500" cy="9864642"/>
                    </a:xfrm>
                    <a:prstGeom prst="rect">
                      <a:avLst/>
                    </a:prstGeom>
                    <a:noFill/>
                    <a:ln w="9525">
                      <a:noFill/>
                      <a:miter lim="800000"/>
                      <a:headEnd/>
                      <a:tailEnd/>
                    </a:ln>
                  </pic:spPr>
                </pic:pic>
              </a:graphicData>
            </a:graphic>
          </wp:anchor>
        </w:drawing>
      </w: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pPr>
        <w:widowControl/>
        <w:jc w:val="left"/>
        <w:rPr>
          <w:sz w:val="28"/>
        </w:rPr>
      </w:pPr>
      <w:r>
        <w:br w:type="page"/>
      </w:r>
    </w:p>
    <w:p w:rsidR="00B42A19" w:rsidRDefault="003C1BDB" w:rsidP="00B42A19">
      <w:pPr>
        <w:pStyle w:val="1"/>
      </w:pPr>
      <w:r>
        <w:rPr>
          <w:noProof/>
        </w:rPr>
        <w:lastRenderedPageBreak/>
        <w:drawing>
          <wp:anchor distT="0" distB="0" distL="114300" distR="114300" simplePos="0" relativeHeight="251785216" behindDoc="1" locked="0" layoutInCell="1" allowOverlap="1">
            <wp:simplePos x="0" y="0"/>
            <wp:positionH relativeFrom="column">
              <wp:posOffset>-345908</wp:posOffset>
            </wp:positionH>
            <wp:positionV relativeFrom="paragraph">
              <wp:posOffset>-528859</wp:posOffset>
            </wp:positionV>
            <wp:extent cx="6661275" cy="9523562"/>
            <wp:effectExtent l="19050" t="0" r="6225" b="0"/>
            <wp:wrapNone/>
            <wp:docPr id="52" name="图片 23" descr="C:\Users\linhu\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nhu\Desktop\6.jpg"/>
                    <pic:cNvPicPr>
                      <a:picLocks noChangeAspect="1" noChangeArrowheads="1"/>
                    </pic:cNvPicPr>
                  </pic:nvPicPr>
                  <pic:blipFill>
                    <a:blip r:embed="rId29"/>
                    <a:srcRect/>
                    <a:stretch>
                      <a:fillRect/>
                    </a:stretch>
                  </pic:blipFill>
                  <pic:spPr bwMode="auto">
                    <a:xfrm>
                      <a:off x="0" y="0"/>
                      <a:ext cx="6663658" cy="9526968"/>
                    </a:xfrm>
                    <a:prstGeom prst="rect">
                      <a:avLst/>
                    </a:prstGeom>
                    <a:noFill/>
                    <a:ln w="9525">
                      <a:noFill/>
                      <a:miter lim="800000"/>
                      <a:headEnd/>
                      <a:tailEnd/>
                    </a:ln>
                  </pic:spPr>
                </pic:pic>
              </a:graphicData>
            </a:graphic>
          </wp:anchor>
        </w:drawing>
      </w: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pPr>
        <w:widowControl/>
        <w:jc w:val="left"/>
      </w:pPr>
      <w:r>
        <w:br w:type="page"/>
      </w:r>
    </w:p>
    <w:p w:rsidR="00B42A19" w:rsidRDefault="003C1BDB" w:rsidP="00B42A19">
      <w:r>
        <w:rPr>
          <w:noProof/>
        </w:rPr>
        <w:lastRenderedPageBreak/>
        <w:drawing>
          <wp:anchor distT="0" distB="0" distL="114300" distR="114300" simplePos="0" relativeHeight="251786240" behindDoc="1" locked="0" layoutInCell="1" allowOverlap="1">
            <wp:simplePos x="0" y="0"/>
            <wp:positionH relativeFrom="column">
              <wp:posOffset>-371787</wp:posOffset>
            </wp:positionH>
            <wp:positionV relativeFrom="paragraph">
              <wp:posOffset>-468474</wp:posOffset>
            </wp:positionV>
            <wp:extent cx="6563365" cy="9273396"/>
            <wp:effectExtent l="19050" t="0" r="8885" b="0"/>
            <wp:wrapNone/>
            <wp:docPr id="53" name="图片 24" descr="C:\Users\linhu\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nhu\Desktop\7.jpg"/>
                    <pic:cNvPicPr>
                      <a:picLocks noChangeAspect="1" noChangeArrowheads="1"/>
                    </pic:cNvPicPr>
                  </pic:nvPicPr>
                  <pic:blipFill>
                    <a:blip r:embed="rId30"/>
                    <a:srcRect/>
                    <a:stretch>
                      <a:fillRect/>
                    </a:stretch>
                  </pic:blipFill>
                  <pic:spPr bwMode="auto">
                    <a:xfrm>
                      <a:off x="0" y="0"/>
                      <a:ext cx="6563365" cy="9273396"/>
                    </a:xfrm>
                    <a:prstGeom prst="rect">
                      <a:avLst/>
                    </a:prstGeom>
                    <a:noFill/>
                    <a:ln w="9525">
                      <a:noFill/>
                      <a:miter lim="800000"/>
                      <a:headEnd/>
                      <a:tailEnd/>
                    </a:ln>
                  </pic:spPr>
                </pic:pic>
              </a:graphicData>
            </a:graphic>
          </wp:anchor>
        </w:drawing>
      </w:r>
    </w:p>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pPr>
        <w:widowControl/>
        <w:jc w:val="left"/>
      </w:pPr>
      <w:r>
        <w:br w:type="page"/>
      </w:r>
    </w:p>
    <w:p w:rsidR="00B42A19" w:rsidRDefault="003C1BDB" w:rsidP="00B42A19">
      <w:r>
        <w:rPr>
          <w:noProof/>
        </w:rPr>
        <w:lastRenderedPageBreak/>
        <w:drawing>
          <wp:anchor distT="0" distB="0" distL="114300" distR="114300" simplePos="0" relativeHeight="251787264" behindDoc="1" locked="0" layoutInCell="1" allowOverlap="1">
            <wp:simplePos x="0" y="0"/>
            <wp:positionH relativeFrom="column">
              <wp:posOffset>-596073</wp:posOffset>
            </wp:positionH>
            <wp:positionV relativeFrom="paragraph">
              <wp:posOffset>-615123</wp:posOffset>
            </wp:positionV>
            <wp:extent cx="6778565" cy="9582648"/>
            <wp:effectExtent l="19050" t="0" r="3235" b="0"/>
            <wp:wrapNone/>
            <wp:docPr id="54" name="图片 25" descr="C:\Users\linhu\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nhu\Desktop\8.jpg"/>
                    <pic:cNvPicPr>
                      <a:picLocks noChangeAspect="1" noChangeArrowheads="1"/>
                    </pic:cNvPicPr>
                  </pic:nvPicPr>
                  <pic:blipFill>
                    <a:blip r:embed="rId31"/>
                    <a:srcRect/>
                    <a:stretch>
                      <a:fillRect/>
                    </a:stretch>
                  </pic:blipFill>
                  <pic:spPr bwMode="auto">
                    <a:xfrm>
                      <a:off x="0" y="0"/>
                      <a:ext cx="6781422" cy="9586687"/>
                    </a:xfrm>
                    <a:prstGeom prst="rect">
                      <a:avLst/>
                    </a:prstGeom>
                    <a:noFill/>
                    <a:ln w="9525">
                      <a:noFill/>
                      <a:miter lim="800000"/>
                      <a:headEnd/>
                      <a:tailEnd/>
                    </a:ln>
                  </pic:spPr>
                </pic:pic>
              </a:graphicData>
            </a:graphic>
          </wp:anchor>
        </w:drawing>
      </w:r>
    </w:p>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pPr>
        <w:widowControl/>
        <w:jc w:val="left"/>
        <w:rPr>
          <w:sz w:val="28"/>
        </w:rPr>
      </w:pPr>
      <w:r>
        <w:br w:type="page"/>
      </w:r>
    </w:p>
    <w:p w:rsidR="00B42A19" w:rsidRDefault="003C1BDB" w:rsidP="00B42A19">
      <w:pPr>
        <w:pStyle w:val="1"/>
      </w:pPr>
      <w:r>
        <w:rPr>
          <w:noProof/>
        </w:rPr>
        <w:lastRenderedPageBreak/>
        <w:drawing>
          <wp:anchor distT="0" distB="0" distL="114300" distR="114300" simplePos="0" relativeHeight="251788288" behindDoc="1" locked="0" layoutInCell="1" allowOverlap="1">
            <wp:simplePos x="0" y="0"/>
            <wp:positionH relativeFrom="column">
              <wp:posOffset>-449425</wp:posOffset>
            </wp:positionH>
            <wp:positionV relativeFrom="paragraph">
              <wp:posOffset>-563365</wp:posOffset>
            </wp:positionV>
            <wp:extent cx="6870059" cy="9765102"/>
            <wp:effectExtent l="19050" t="0" r="6991" b="0"/>
            <wp:wrapNone/>
            <wp:docPr id="55" name="图片 26" descr="C:\Users\linhu\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inhu\Desktop\9.jpg"/>
                    <pic:cNvPicPr>
                      <a:picLocks noChangeAspect="1" noChangeArrowheads="1"/>
                    </pic:cNvPicPr>
                  </pic:nvPicPr>
                  <pic:blipFill>
                    <a:blip r:embed="rId32"/>
                    <a:srcRect/>
                    <a:stretch>
                      <a:fillRect/>
                    </a:stretch>
                  </pic:blipFill>
                  <pic:spPr bwMode="auto">
                    <a:xfrm>
                      <a:off x="0" y="0"/>
                      <a:ext cx="6870544" cy="9765792"/>
                    </a:xfrm>
                    <a:prstGeom prst="rect">
                      <a:avLst/>
                    </a:prstGeom>
                    <a:noFill/>
                    <a:ln w="9525">
                      <a:noFill/>
                      <a:miter lim="800000"/>
                      <a:headEnd/>
                      <a:tailEnd/>
                    </a:ln>
                  </pic:spPr>
                </pic:pic>
              </a:graphicData>
            </a:graphic>
          </wp:anchor>
        </w:drawing>
      </w: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pPr>
        <w:widowControl/>
        <w:jc w:val="left"/>
        <w:rPr>
          <w:sz w:val="28"/>
        </w:rPr>
      </w:pPr>
      <w:r>
        <w:br w:type="page"/>
      </w:r>
    </w:p>
    <w:p w:rsidR="00B42A19" w:rsidRDefault="003C1BDB" w:rsidP="00B42A19">
      <w:pPr>
        <w:pStyle w:val="1"/>
      </w:pPr>
      <w:r>
        <w:rPr>
          <w:noProof/>
        </w:rPr>
        <w:lastRenderedPageBreak/>
        <w:drawing>
          <wp:anchor distT="0" distB="0" distL="114300" distR="114300" simplePos="0" relativeHeight="251789312" behindDoc="1" locked="0" layoutInCell="1" allowOverlap="1">
            <wp:simplePos x="0" y="0"/>
            <wp:positionH relativeFrom="column">
              <wp:posOffset>-527063</wp:posOffset>
            </wp:positionH>
            <wp:positionV relativeFrom="paragraph">
              <wp:posOffset>-563365</wp:posOffset>
            </wp:positionV>
            <wp:extent cx="6920527" cy="9903125"/>
            <wp:effectExtent l="19050" t="0" r="0" b="0"/>
            <wp:wrapNone/>
            <wp:docPr id="56" name="图片 27" descr="C:\Users\linhu\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nhu\Desktop\10.jpg"/>
                    <pic:cNvPicPr>
                      <a:picLocks noChangeAspect="1" noChangeArrowheads="1"/>
                    </pic:cNvPicPr>
                  </pic:nvPicPr>
                  <pic:blipFill>
                    <a:blip r:embed="rId33"/>
                    <a:srcRect/>
                    <a:stretch>
                      <a:fillRect/>
                    </a:stretch>
                  </pic:blipFill>
                  <pic:spPr bwMode="auto">
                    <a:xfrm>
                      <a:off x="0" y="0"/>
                      <a:ext cx="6920298" cy="9902798"/>
                    </a:xfrm>
                    <a:prstGeom prst="rect">
                      <a:avLst/>
                    </a:prstGeom>
                    <a:noFill/>
                    <a:ln w="9525">
                      <a:noFill/>
                      <a:miter lim="800000"/>
                      <a:headEnd/>
                      <a:tailEnd/>
                    </a:ln>
                  </pic:spPr>
                </pic:pic>
              </a:graphicData>
            </a:graphic>
          </wp:anchor>
        </w:drawing>
      </w: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pPr>
        <w:widowControl/>
        <w:jc w:val="left"/>
        <w:rPr>
          <w:sz w:val="28"/>
        </w:rPr>
      </w:pPr>
      <w:r>
        <w:br w:type="page"/>
      </w:r>
    </w:p>
    <w:p w:rsidR="00B42A19" w:rsidRDefault="003C1BDB" w:rsidP="00B42A19">
      <w:pPr>
        <w:pStyle w:val="1"/>
      </w:pPr>
      <w:r>
        <w:rPr>
          <w:noProof/>
        </w:rPr>
        <w:lastRenderedPageBreak/>
        <w:drawing>
          <wp:anchor distT="0" distB="0" distL="114300" distR="114300" simplePos="0" relativeHeight="251790336" behindDoc="1" locked="0" layoutInCell="1" allowOverlap="1">
            <wp:simplePos x="0" y="0"/>
            <wp:positionH relativeFrom="column">
              <wp:posOffset>-527062</wp:posOffset>
            </wp:positionH>
            <wp:positionV relativeFrom="paragraph">
              <wp:posOffset>-632376</wp:posOffset>
            </wp:positionV>
            <wp:extent cx="6986141" cy="9816860"/>
            <wp:effectExtent l="19050" t="0" r="5209" b="0"/>
            <wp:wrapNone/>
            <wp:docPr id="57" name="图片 28" descr="C:\Users\linhu\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inhu\Desktop\11.jpg"/>
                    <pic:cNvPicPr>
                      <a:picLocks noChangeAspect="1" noChangeArrowheads="1"/>
                    </pic:cNvPicPr>
                  </pic:nvPicPr>
                  <pic:blipFill>
                    <a:blip r:embed="rId34"/>
                    <a:srcRect/>
                    <a:stretch>
                      <a:fillRect/>
                    </a:stretch>
                  </pic:blipFill>
                  <pic:spPr bwMode="auto">
                    <a:xfrm>
                      <a:off x="0" y="0"/>
                      <a:ext cx="6986125" cy="9816837"/>
                    </a:xfrm>
                    <a:prstGeom prst="rect">
                      <a:avLst/>
                    </a:prstGeom>
                    <a:noFill/>
                    <a:ln w="9525">
                      <a:noFill/>
                      <a:miter lim="800000"/>
                      <a:headEnd/>
                      <a:tailEnd/>
                    </a:ln>
                  </pic:spPr>
                </pic:pic>
              </a:graphicData>
            </a:graphic>
          </wp:anchor>
        </w:drawing>
      </w: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pPr>
        <w:widowControl/>
        <w:jc w:val="left"/>
        <w:rPr>
          <w:sz w:val="28"/>
        </w:rPr>
      </w:pPr>
      <w:r>
        <w:br w:type="page"/>
      </w:r>
    </w:p>
    <w:p w:rsidR="00B42A19" w:rsidRDefault="009B02F6" w:rsidP="00B42A19">
      <w:pPr>
        <w:pStyle w:val="1"/>
      </w:pPr>
      <w:r>
        <w:rPr>
          <w:noProof/>
        </w:rPr>
        <w:lastRenderedPageBreak/>
        <w:drawing>
          <wp:anchor distT="0" distB="0" distL="114300" distR="114300" simplePos="0" relativeHeight="251791360" behindDoc="1" locked="0" layoutInCell="1" allowOverlap="1">
            <wp:simplePos x="0" y="0"/>
            <wp:positionH relativeFrom="column">
              <wp:posOffset>-414920</wp:posOffset>
            </wp:positionH>
            <wp:positionV relativeFrom="paragraph">
              <wp:posOffset>-373584</wp:posOffset>
            </wp:positionV>
            <wp:extent cx="6737731" cy="9678838"/>
            <wp:effectExtent l="19050" t="0" r="5969" b="0"/>
            <wp:wrapNone/>
            <wp:docPr id="59" name="图片 30" descr="C:\Users\linhu\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inhu\Desktop\12.jpg"/>
                    <pic:cNvPicPr>
                      <a:picLocks noChangeAspect="1" noChangeArrowheads="1"/>
                    </pic:cNvPicPr>
                  </pic:nvPicPr>
                  <pic:blipFill>
                    <a:blip r:embed="rId35"/>
                    <a:srcRect/>
                    <a:stretch>
                      <a:fillRect/>
                    </a:stretch>
                  </pic:blipFill>
                  <pic:spPr bwMode="auto">
                    <a:xfrm>
                      <a:off x="0" y="0"/>
                      <a:ext cx="6740141" cy="9682300"/>
                    </a:xfrm>
                    <a:prstGeom prst="rect">
                      <a:avLst/>
                    </a:prstGeom>
                    <a:noFill/>
                    <a:ln w="9525">
                      <a:noFill/>
                      <a:miter lim="800000"/>
                      <a:headEnd/>
                      <a:tailEnd/>
                    </a:ln>
                  </pic:spPr>
                </pic:pic>
              </a:graphicData>
            </a:graphic>
          </wp:anchor>
        </w:drawing>
      </w: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pPr>
        <w:widowControl/>
        <w:jc w:val="left"/>
      </w:pPr>
      <w:r>
        <w:br w:type="page"/>
      </w:r>
    </w:p>
    <w:p w:rsidR="00B42A19" w:rsidRDefault="009B02F6" w:rsidP="00B42A19">
      <w:r>
        <w:rPr>
          <w:noProof/>
        </w:rPr>
        <w:lastRenderedPageBreak/>
        <w:drawing>
          <wp:anchor distT="0" distB="0" distL="114300" distR="114300" simplePos="0" relativeHeight="251792384" behindDoc="1" locked="0" layoutInCell="1" allowOverlap="1">
            <wp:simplePos x="0" y="0"/>
            <wp:positionH relativeFrom="column">
              <wp:posOffset>-621953</wp:posOffset>
            </wp:positionH>
            <wp:positionV relativeFrom="paragraph">
              <wp:posOffset>-580618</wp:posOffset>
            </wp:positionV>
            <wp:extent cx="6860177" cy="9825487"/>
            <wp:effectExtent l="19050" t="0" r="0" b="0"/>
            <wp:wrapNone/>
            <wp:docPr id="60" name="图片 31" descr="C:\Users\linhu\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nhu\Desktop\13.jpg"/>
                    <pic:cNvPicPr>
                      <a:picLocks noChangeAspect="1" noChangeArrowheads="1"/>
                    </pic:cNvPicPr>
                  </pic:nvPicPr>
                  <pic:blipFill>
                    <a:blip r:embed="rId36"/>
                    <a:srcRect/>
                    <a:stretch>
                      <a:fillRect/>
                    </a:stretch>
                  </pic:blipFill>
                  <pic:spPr bwMode="auto">
                    <a:xfrm>
                      <a:off x="0" y="0"/>
                      <a:ext cx="6860176" cy="9825486"/>
                    </a:xfrm>
                    <a:prstGeom prst="rect">
                      <a:avLst/>
                    </a:prstGeom>
                    <a:noFill/>
                    <a:ln w="9525">
                      <a:noFill/>
                      <a:miter lim="800000"/>
                      <a:headEnd/>
                      <a:tailEnd/>
                    </a:ln>
                  </pic:spPr>
                </pic:pic>
              </a:graphicData>
            </a:graphic>
          </wp:anchor>
        </w:drawing>
      </w:r>
    </w:p>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pPr>
        <w:widowControl/>
        <w:jc w:val="left"/>
      </w:pPr>
      <w:r>
        <w:br w:type="page"/>
      </w:r>
    </w:p>
    <w:p w:rsidR="00B42A19" w:rsidRDefault="009B02F6" w:rsidP="00B42A19">
      <w:r>
        <w:rPr>
          <w:noProof/>
        </w:rPr>
        <w:lastRenderedPageBreak/>
        <w:drawing>
          <wp:anchor distT="0" distB="0" distL="114300" distR="114300" simplePos="0" relativeHeight="251793408" behindDoc="1" locked="0" layoutInCell="1" allowOverlap="1">
            <wp:simplePos x="0" y="0"/>
            <wp:positionH relativeFrom="column">
              <wp:posOffset>-621954</wp:posOffset>
            </wp:positionH>
            <wp:positionV relativeFrom="paragraph">
              <wp:posOffset>-701387</wp:posOffset>
            </wp:positionV>
            <wp:extent cx="7000587" cy="10049773"/>
            <wp:effectExtent l="19050" t="0" r="0" b="0"/>
            <wp:wrapNone/>
            <wp:docPr id="61" name="图片 32" descr="C:\Users\linhu\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inhu\Desktop\14.jpg"/>
                    <pic:cNvPicPr>
                      <a:picLocks noChangeAspect="1" noChangeArrowheads="1"/>
                    </pic:cNvPicPr>
                  </pic:nvPicPr>
                  <pic:blipFill>
                    <a:blip r:embed="rId37"/>
                    <a:srcRect/>
                    <a:stretch>
                      <a:fillRect/>
                    </a:stretch>
                  </pic:blipFill>
                  <pic:spPr bwMode="auto">
                    <a:xfrm>
                      <a:off x="0" y="0"/>
                      <a:ext cx="7001365" cy="10050889"/>
                    </a:xfrm>
                    <a:prstGeom prst="rect">
                      <a:avLst/>
                    </a:prstGeom>
                    <a:noFill/>
                    <a:ln w="9525">
                      <a:noFill/>
                      <a:miter lim="800000"/>
                      <a:headEnd/>
                      <a:tailEnd/>
                    </a:ln>
                  </pic:spPr>
                </pic:pic>
              </a:graphicData>
            </a:graphic>
          </wp:anchor>
        </w:drawing>
      </w:r>
    </w:p>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pPr>
        <w:widowControl/>
        <w:jc w:val="left"/>
        <w:rPr>
          <w:sz w:val="28"/>
        </w:rPr>
      </w:pPr>
      <w:r>
        <w:br w:type="page"/>
      </w:r>
    </w:p>
    <w:p w:rsidR="00B42A19" w:rsidRDefault="009B02F6" w:rsidP="00B42A19">
      <w:pPr>
        <w:pStyle w:val="1"/>
      </w:pPr>
      <w:r>
        <w:rPr>
          <w:noProof/>
        </w:rPr>
        <w:lastRenderedPageBreak/>
        <w:drawing>
          <wp:anchor distT="0" distB="0" distL="114300" distR="114300" simplePos="0" relativeHeight="251794432" behindDoc="1" locked="0" layoutInCell="1" allowOverlap="1">
            <wp:simplePos x="0" y="0"/>
            <wp:positionH relativeFrom="column">
              <wp:posOffset>-621953</wp:posOffset>
            </wp:positionH>
            <wp:positionV relativeFrom="paragraph">
              <wp:posOffset>-485727</wp:posOffset>
            </wp:positionV>
            <wp:extent cx="6822122" cy="9687464"/>
            <wp:effectExtent l="19050" t="0" r="0" b="0"/>
            <wp:wrapNone/>
            <wp:docPr id="62" name="图片 33" descr="C:\Users\linhu\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nhu\Desktop\15.jpg"/>
                    <pic:cNvPicPr>
                      <a:picLocks noChangeAspect="1" noChangeArrowheads="1"/>
                    </pic:cNvPicPr>
                  </pic:nvPicPr>
                  <pic:blipFill>
                    <a:blip r:embed="rId38"/>
                    <a:srcRect/>
                    <a:stretch>
                      <a:fillRect/>
                    </a:stretch>
                  </pic:blipFill>
                  <pic:spPr bwMode="auto">
                    <a:xfrm>
                      <a:off x="0" y="0"/>
                      <a:ext cx="6821783" cy="9686982"/>
                    </a:xfrm>
                    <a:prstGeom prst="rect">
                      <a:avLst/>
                    </a:prstGeom>
                    <a:noFill/>
                    <a:ln w="9525">
                      <a:noFill/>
                      <a:miter lim="800000"/>
                      <a:headEnd/>
                      <a:tailEnd/>
                    </a:ln>
                  </pic:spPr>
                </pic:pic>
              </a:graphicData>
            </a:graphic>
          </wp:anchor>
        </w:drawing>
      </w: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pPr>
        <w:widowControl/>
        <w:jc w:val="left"/>
        <w:rPr>
          <w:sz w:val="28"/>
        </w:rPr>
      </w:pPr>
      <w:r>
        <w:br w:type="page"/>
      </w:r>
    </w:p>
    <w:p w:rsidR="00B42A19" w:rsidRDefault="009B02F6" w:rsidP="00B42A19">
      <w:pPr>
        <w:pStyle w:val="1"/>
      </w:pPr>
      <w:r>
        <w:rPr>
          <w:noProof/>
        </w:rPr>
        <w:lastRenderedPageBreak/>
        <w:drawing>
          <wp:anchor distT="0" distB="0" distL="114300" distR="114300" simplePos="0" relativeHeight="251795456" behindDoc="1" locked="0" layoutInCell="1" allowOverlap="1">
            <wp:simplePos x="0" y="0"/>
            <wp:positionH relativeFrom="column">
              <wp:posOffset>-621953</wp:posOffset>
            </wp:positionH>
            <wp:positionV relativeFrom="paragraph">
              <wp:posOffset>-485727</wp:posOffset>
            </wp:positionV>
            <wp:extent cx="6869296" cy="9773728"/>
            <wp:effectExtent l="19050" t="0" r="7754" b="0"/>
            <wp:wrapNone/>
            <wp:docPr id="63" name="图片 34" descr="C:\Users\linhu\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inhu\Desktop\16.jpg"/>
                    <pic:cNvPicPr>
                      <a:picLocks noChangeAspect="1" noChangeArrowheads="1"/>
                    </pic:cNvPicPr>
                  </pic:nvPicPr>
                  <pic:blipFill>
                    <a:blip r:embed="rId39"/>
                    <a:srcRect/>
                    <a:stretch>
                      <a:fillRect/>
                    </a:stretch>
                  </pic:blipFill>
                  <pic:spPr bwMode="auto">
                    <a:xfrm>
                      <a:off x="0" y="0"/>
                      <a:ext cx="6869779" cy="9774415"/>
                    </a:xfrm>
                    <a:prstGeom prst="rect">
                      <a:avLst/>
                    </a:prstGeom>
                    <a:noFill/>
                    <a:ln w="9525">
                      <a:noFill/>
                      <a:miter lim="800000"/>
                      <a:headEnd/>
                      <a:tailEnd/>
                    </a:ln>
                  </pic:spPr>
                </pic:pic>
              </a:graphicData>
            </a:graphic>
          </wp:anchor>
        </w:drawing>
      </w: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pPr>
        <w:widowControl/>
        <w:jc w:val="left"/>
      </w:pPr>
      <w:r>
        <w:br w:type="page"/>
      </w:r>
    </w:p>
    <w:p w:rsidR="00B42A19" w:rsidRDefault="009B02F6" w:rsidP="00B42A19">
      <w:r>
        <w:rPr>
          <w:noProof/>
        </w:rPr>
        <w:lastRenderedPageBreak/>
        <w:drawing>
          <wp:anchor distT="0" distB="0" distL="114300" distR="114300" simplePos="0" relativeHeight="251796480" behindDoc="1" locked="0" layoutInCell="1" allowOverlap="1">
            <wp:simplePos x="0" y="0"/>
            <wp:positionH relativeFrom="column">
              <wp:posOffset>-621954</wp:posOffset>
            </wp:positionH>
            <wp:positionV relativeFrom="paragraph">
              <wp:posOffset>-589245</wp:posOffset>
            </wp:positionV>
            <wp:extent cx="6925183" cy="9877245"/>
            <wp:effectExtent l="19050" t="0" r="9017" b="0"/>
            <wp:wrapNone/>
            <wp:docPr id="64" name="图片 35" descr="C:\Users\linhu\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nhu\Desktop\17.jpg"/>
                    <pic:cNvPicPr>
                      <a:picLocks noChangeAspect="1" noChangeArrowheads="1"/>
                    </pic:cNvPicPr>
                  </pic:nvPicPr>
                  <pic:blipFill>
                    <a:blip r:embed="rId40"/>
                    <a:srcRect/>
                    <a:stretch>
                      <a:fillRect/>
                    </a:stretch>
                  </pic:blipFill>
                  <pic:spPr bwMode="auto">
                    <a:xfrm>
                      <a:off x="0" y="0"/>
                      <a:ext cx="6927660" cy="9880778"/>
                    </a:xfrm>
                    <a:prstGeom prst="rect">
                      <a:avLst/>
                    </a:prstGeom>
                    <a:noFill/>
                    <a:ln w="9525">
                      <a:noFill/>
                      <a:miter lim="800000"/>
                      <a:headEnd/>
                      <a:tailEnd/>
                    </a:ln>
                  </pic:spPr>
                </pic:pic>
              </a:graphicData>
            </a:graphic>
          </wp:anchor>
        </w:drawing>
      </w:r>
    </w:p>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pPr>
        <w:widowControl/>
        <w:jc w:val="left"/>
      </w:pPr>
      <w:r>
        <w:br w:type="page"/>
      </w:r>
    </w:p>
    <w:p w:rsidR="00B42A19" w:rsidRDefault="009B02F6" w:rsidP="00B42A19">
      <w:r>
        <w:rPr>
          <w:noProof/>
        </w:rPr>
        <w:lastRenderedPageBreak/>
        <w:drawing>
          <wp:anchor distT="0" distB="0" distL="114300" distR="114300" simplePos="0" relativeHeight="251797504" behindDoc="1" locked="0" layoutInCell="1" allowOverlap="1">
            <wp:simplePos x="0" y="0"/>
            <wp:positionH relativeFrom="column">
              <wp:posOffset>-682337</wp:posOffset>
            </wp:positionH>
            <wp:positionV relativeFrom="paragraph">
              <wp:posOffset>-684135</wp:posOffset>
            </wp:positionV>
            <wp:extent cx="7025408" cy="10101532"/>
            <wp:effectExtent l="19050" t="0" r="4042" b="0"/>
            <wp:wrapNone/>
            <wp:docPr id="65" name="图片 36" descr="C:\Users\linhu\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inhu\Desktop\18.jpg"/>
                    <pic:cNvPicPr>
                      <a:picLocks noChangeAspect="1" noChangeArrowheads="1"/>
                    </pic:cNvPicPr>
                  </pic:nvPicPr>
                  <pic:blipFill>
                    <a:blip r:embed="rId41"/>
                    <a:srcRect/>
                    <a:stretch>
                      <a:fillRect/>
                    </a:stretch>
                  </pic:blipFill>
                  <pic:spPr bwMode="auto">
                    <a:xfrm>
                      <a:off x="0" y="0"/>
                      <a:ext cx="7033506" cy="10113176"/>
                    </a:xfrm>
                    <a:prstGeom prst="rect">
                      <a:avLst/>
                    </a:prstGeom>
                    <a:noFill/>
                    <a:ln w="9525">
                      <a:noFill/>
                      <a:miter lim="800000"/>
                      <a:headEnd/>
                      <a:tailEnd/>
                    </a:ln>
                  </pic:spPr>
                </pic:pic>
              </a:graphicData>
            </a:graphic>
          </wp:anchor>
        </w:drawing>
      </w:r>
    </w:p>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pPr>
        <w:widowControl/>
        <w:jc w:val="left"/>
      </w:pPr>
      <w:r>
        <w:br w:type="page"/>
      </w:r>
    </w:p>
    <w:p w:rsidR="00B42A19" w:rsidRDefault="009B02F6" w:rsidP="00B42A19">
      <w:r>
        <w:rPr>
          <w:noProof/>
        </w:rPr>
        <w:lastRenderedPageBreak/>
        <w:drawing>
          <wp:anchor distT="0" distB="0" distL="114300" distR="114300" simplePos="0" relativeHeight="251798528" behindDoc="1" locked="0" layoutInCell="1" allowOverlap="1">
            <wp:simplePos x="0" y="0"/>
            <wp:positionH relativeFrom="column">
              <wp:posOffset>-587447</wp:posOffset>
            </wp:positionH>
            <wp:positionV relativeFrom="paragraph">
              <wp:posOffset>-571991</wp:posOffset>
            </wp:positionV>
            <wp:extent cx="7085415" cy="10041147"/>
            <wp:effectExtent l="19050" t="0" r="1185" b="0"/>
            <wp:wrapNone/>
            <wp:docPr id="66" name="图片 37" descr="C:\Users\linhu\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nhu\Desktop\19.jpg"/>
                    <pic:cNvPicPr>
                      <a:picLocks noChangeAspect="1" noChangeArrowheads="1"/>
                    </pic:cNvPicPr>
                  </pic:nvPicPr>
                  <pic:blipFill>
                    <a:blip r:embed="rId42"/>
                    <a:srcRect/>
                    <a:stretch>
                      <a:fillRect/>
                    </a:stretch>
                  </pic:blipFill>
                  <pic:spPr bwMode="auto">
                    <a:xfrm>
                      <a:off x="0" y="0"/>
                      <a:ext cx="7085331" cy="10041028"/>
                    </a:xfrm>
                    <a:prstGeom prst="rect">
                      <a:avLst/>
                    </a:prstGeom>
                    <a:noFill/>
                    <a:ln w="9525">
                      <a:noFill/>
                      <a:miter lim="800000"/>
                      <a:headEnd/>
                      <a:tailEnd/>
                    </a:ln>
                  </pic:spPr>
                </pic:pic>
              </a:graphicData>
            </a:graphic>
          </wp:anchor>
        </w:drawing>
      </w:r>
    </w:p>
    <w:p w:rsidR="00B42A19" w:rsidRDefault="00B42A19" w:rsidP="00B42A19">
      <w:pPr>
        <w:pStyle w:val="1"/>
      </w:pPr>
    </w:p>
    <w:p w:rsidR="00B42A19" w:rsidRDefault="00B42A19" w:rsidP="00B42A19"/>
    <w:p w:rsidR="00B42A19" w:rsidRPr="009B02F6" w:rsidRDefault="00B42A19" w:rsidP="00B42A19">
      <w:pPr>
        <w:pStyle w:val="1"/>
        <w:rPr>
          <w:b/>
        </w:rPr>
      </w:pPr>
    </w:p>
    <w:p w:rsidR="00B42A19" w:rsidRDefault="00B42A19" w:rsidP="00B42A19"/>
    <w:p w:rsidR="00B42A19" w:rsidRDefault="00B42A19" w:rsidP="00B42A19">
      <w:pPr>
        <w:pStyle w:val="1"/>
      </w:pPr>
    </w:p>
    <w:p w:rsidR="00B42A19" w:rsidRDefault="00B42A19" w:rsidP="00B42A19"/>
    <w:p w:rsidR="00B42A19" w:rsidRDefault="00B42A19">
      <w:pPr>
        <w:widowControl/>
        <w:jc w:val="left"/>
        <w:rPr>
          <w:sz w:val="28"/>
        </w:rPr>
      </w:pPr>
      <w:r>
        <w:br w:type="page"/>
      </w:r>
    </w:p>
    <w:p w:rsidR="00B42A19" w:rsidRDefault="009B02F6" w:rsidP="00B42A19">
      <w:pPr>
        <w:pStyle w:val="1"/>
      </w:pPr>
      <w:r>
        <w:rPr>
          <w:noProof/>
        </w:rPr>
        <w:lastRenderedPageBreak/>
        <w:drawing>
          <wp:anchor distT="0" distB="0" distL="114300" distR="114300" simplePos="0" relativeHeight="251799552" behindDoc="1" locked="0" layoutInCell="1" allowOverlap="1">
            <wp:simplePos x="0" y="0"/>
            <wp:positionH relativeFrom="column">
              <wp:posOffset>-665085</wp:posOffset>
            </wp:positionH>
            <wp:positionV relativeFrom="paragraph">
              <wp:posOffset>-675509</wp:posOffset>
            </wp:positionV>
            <wp:extent cx="7013831" cy="10032521"/>
            <wp:effectExtent l="19050" t="0" r="0" b="0"/>
            <wp:wrapNone/>
            <wp:docPr id="68" name="图片 39" descr="C:\Users\linhu\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nhu\Desktop\20.jpg"/>
                    <pic:cNvPicPr>
                      <a:picLocks noChangeAspect="1" noChangeArrowheads="1"/>
                    </pic:cNvPicPr>
                  </pic:nvPicPr>
                  <pic:blipFill>
                    <a:blip r:embed="rId43"/>
                    <a:srcRect/>
                    <a:stretch>
                      <a:fillRect/>
                    </a:stretch>
                  </pic:blipFill>
                  <pic:spPr bwMode="auto">
                    <a:xfrm>
                      <a:off x="0" y="0"/>
                      <a:ext cx="7013587" cy="10032171"/>
                    </a:xfrm>
                    <a:prstGeom prst="rect">
                      <a:avLst/>
                    </a:prstGeom>
                    <a:noFill/>
                    <a:ln w="9525">
                      <a:noFill/>
                      <a:miter lim="800000"/>
                      <a:headEnd/>
                      <a:tailEnd/>
                    </a:ln>
                  </pic:spPr>
                </pic:pic>
              </a:graphicData>
            </a:graphic>
          </wp:anchor>
        </w:drawing>
      </w:r>
    </w:p>
    <w:p w:rsidR="00B42A19" w:rsidRDefault="00B42A19" w:rsidP="00B42A19"/>
    <w:p w:rsidR="00B42A19" w:rsidRDefault="00B42A19" w:rsidP="00B42A19">
      <w:pPr>
        <w:pStyle w:val="1"/>
      </w:pPr>
    </w:p>
    <w:p w:rsidR="00B42A19" w:rsidRDefault="00B42A19" w:rsidP="00B42A19"/>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pPr>
        <w:widowControl/>
        <w:jc w:val="left"/>
      </w:pPr>
      <w:r>
        <w:br w:type="page"/>
      </w:r>
    </w:p>
    <w:p w:rsidR="00B42A19" w:rsidRDefault="009B02F6" w:rsidP="00B42A19">
      <w:r w:rsidRPr="009B02F6">
        <w:lastRenderedPageBreak/>
        <w:drawing>
          <wp:anchor distT="0" distB="0" distL="114300" distR="114300" simplePos="0" relativeHeight="251801600" behindDoc="1" locked="0" layoutInCell="1" allowOverlap="1">
            <wp:simplePos x="0" y="0"/>
            <wp:positionH relativeFrom="column">
              <wp:posOffset>-587447</wp:posOffset>
            </wp:positionH>
            <wp:positionV relativeFrom="paragraph">
              <wp:posOffset>-571991</wp:posOffset>
            </wp:positionV>
            <wp:extent cx="6945379" cy="9885871"/>
            <wp:effectExtent l="19050" t="0" r="6141" b="0"/>
            <wp:wrapNone/>
            <wp:docPr id="70" name="图片 40" descr="C:\Users\linhu\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inhu\Desktop\21.jpg"/>
                    <pic:cNvPicPr>
                      <a:picLocks noChangeAspect="1" noChangeArrowheads="1"/>
                    </pic:cNvPicPr>
                  </pic:nvPicPr>
                  <pic:blipFill>
                    <a:blip r:embed="rId44"/>
                    <a:srcRect/>
                    <a:stretch>
                      <a:fillRect/>
                    </a:stretch>
                  </pic:blipFill>
                  <pic:spPr bwMode="auto">
                    <a:xfrm>
                      <a:off x="0" y="0"/>
                      <a:ext cx="6947598" cy="9886567"/>
                    </a:xfrm>
                    <a:prstGeom prst="rect">
                      <a:avLst/>
                    </a:prstGeom>
                    <a:noFill/>
                    <a:ln w="9525">
                      <a:noFill/>
                      <a:miter lim="800000"/>
                      <a:headEnd/>
                      <a:tailEnd/>
                    </a:ln>
                  </pic:spPr>
                </pic:pic>
              </a:graphicData>
            </a:graphic>
          </wp:anchor>
        </w:drawing>
      </w:r>
    </w:p>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9B02F6">
      <w:pPr>
        <w:pStyle w:val="1"/>
        <w:jc w:val="both"/>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pPr>
        <w:widowControl/>
        <w:jc w:val="left"/>
      </w:pPr>
      <w:r>
        <w:br w:type="page"/>
      </w:r>
    </w:p>
    <w:p w:rsidR="00B42A19" w:rsidRDefault="009B02F6" w:rsidP="00B42A19">
      <w:r>
        <w:rPr>
          <w:noProof/>
        </w:rPr>
        <w:lastRenderedPageBreak/>
        <w:drawing>
          <wp:anchor distT="0" distB="0" distL="114300" distR="114300" simplePos="0" relativeHeight="251802624" behindDoc="1" locked="0" layoutInCell="1" allowOverlap="1">
            <wp:simplePos x="0" y="0"/>
            <wp:positionH relativeFrom="column">
              <wp:posOffset>-492556</wp:posOffset>
            </wp:positionH>
            <wp:positionV relativeFrom="paragraph">
              <wp:posOffset>-649629</wp:posOffset>
            </wp:positionV>
            <wp:extent cx="6796644" cy="9859992"/>
            <wp:effectExtent l="19050" t="0" r="4206" b="0"/>
            <wp:wrapNone/>
            <wp:docPr id="71" name="图片 41" descr="C:\Users\linhu\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nhu\Desktop\22.jpg"/>
                    <pic:cNvPicPr>
                      <a:picLocks noChangeAspect="1" noChangeArrowheads="1"/>
                    </pic:cNvPicPr>
                  </pic:nvPicPr>
                  <pic:blipFill>
                    <a:blip r:embed="rId45"/>
                    <a:srcRect/>
                    <a:stretch>
                      <a:fillRect/>
                    </a:stretch>
                  </pic:blipFill>
                  <pic:spPr bwMode="auto">
                    <a:xfrm>
                      <a:off x="0" y="0"/>
                      <a:ext cx="6796253" cy="9859425"/>
                    </a:xfrm>
                    <a:prstGeom prst="rect">
                      <a:avLst/>
                    </a:prstGeom>
                    <a:noFill/>
                    <a:ln w="9525">
                      <a:noFill/>
                      <a:miter lim="800000"/>
                      <a:headEnd/>
                      <a:tailEnd/>
                    </a:ln>
                  </pic:spPr>
                </pic:pic>
              </a:graphicData>
            </a:graphic>
          </wp:anchor>
        </w:drawing>
      </w:r>
    </w:p>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pPr>
        <w:widowControl/>
        <w:jc w:val="left"/>
      </w:pPr>
      <w:r>
        <w:br w:type="page"/>
      </w:r>
    </w:p>
    <w:p w:rsidR="00B42A19" w:rsidRDefault="009B02F6" w:rsidP="00B42A19">
      <w:r>
        <w:rPr>
          <w:noProof/>
        </w:rPr>
        <w:lastRenderedPageBreak/>
        <w:drawing>
          <wp:anchor distT="0" distB="0" distL="114300" distR="114300" simplePos="0" relativeHeight="251803648" behindDoc="1" locked="0" layoutInCell="1" allowOverlap="1">
            <wp:simplePos x="0" y="0"/>
            <wp:positionH relativeFrom="column">
              <wp:posOffset>-621953</wp:posOffset>
            </wp:positionH>
            <wp:positionV relativeFrom="paragraph">
              <wp:posOffset>-649629</wp:posOffset>
            </wp:positionV>
            <wp:extent cx="6988547" cy="10144664"/>
            <wp:effectExtent l="19050" t="0" r="2803" b="0"/>
            <wp:wrapNone/>
            <wp:docPr id="72" name="图片 42" descr="C:\Users\linhu\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inhu\Desktop\23.jpg"/>
                    <pic:cNvPicPr>
                      <a:picLocks noChangeAspect="1" noChangeArrowheads="1"/>
                    </pic:cNvPicPr>
                  </pic:nvPicPr>
                  <pic:blipFill>
                    <a:blip r:embed="rId46"/>
                    <a:srcRect/>
                    <a:stretch>
                      <a:fillRect/>
                    </a:stretch>
                  </pic:blipFill>
                  <pic:spPr bwMode="auto">
                    <a:xfrm>
                      <a:off x="0" y="0"/>
                      <a:ext cx="6993535" cy="10151904"/>
                    </a:xfrm>
                    <a:prstGeom prst="rect">
                      <a:avLst/>
                    </a:prstGeom>
                    <a:noFill/>
                    <a:ln w="9525">
                      <a:noFill/>
                      <a:miter lim="800000"/>
                      <a:headEnd/>
                      <a:tailEnd/>
                    </a:ln>
                  </pic:spPr>
                </pic:pic>
              </a:graphicData>
            </a:graphic>
          </wp:anchor>
        </w:drawing>
      </w:r>
    </w:p>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pPr>
        <w:widowControl/>
        <w:jc w:val="left"/>
        <w:rPr>
          <w:sz w:val="28"/>
        </w:rPr>
      </w:pPr>
      <w:r>
        <w:br w:type="page"/>
      </w:r>
    </w:p>
    <w:p w:rsidR="00B42A19" w:rsidRDefault="00DB6CE8" w:rsidP="00B42A19">
      <w:pPr>
        <w:pStyle w:val="1"/>
      </w:pPr>
      <w:r>
        <w:rPr>
          <w:rFonts w:hint="eastAsia"/>
          <w:noProof/>
        </w:rPr>
        <w:lastRenderedPageBreak/>
        <w:drawing>
          <wp:anchor distT="0" distB="0" distL="114300" distR="114300" simplePos="0" relativeHeight="251760640" behindDoc="1" locked="0" layoutInCell="1" allowOverlap="1">
            <wp:simplePos x="0" y="0"/>
            <wp:positionH relativeFrom="column">
              <wp:posOffset>-647832</wp:posOffset>
            </wp:positionH>
            <wp:positionV relativeFrom="paragraph">
              <wp:posOffset>-511606</wp:posOffset>
            </wp:positionV>
            <wp:extent cx="7054611" cy="10162749"/>
            <wp:effectExtent l="19050" t="0" r="0" b="0"/>
            <wp:wrapNone/>
            <wp:docPr id="35" name="图片 35" descr="C:\Users\linhu\Desktop\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nhu\Desktop\24.bmp"/>
                    <pic:cNvPicPr>
                      <a:picLocks noChangeAspect="1" noChangeArrowheads="1"/>
                    </pic:cNvPicPr>
                  </pic:nvPicPr>
                  <pic:blipFill>
                    <a:blip r:embed="rId47"/>
                    <a:srcRect/>
                    <a:stretch>
                      <a:fillRect/>
                    </a:stretch>
                  </pic:blipFill>
                  <pic:spPr bwMode="auto">
                    <a:xfrm>
                      <a:off x="0" y="0"/>
                      <a:ext cx="7054611" cy="10162749"/>
                    </a:xfrm>
                    <a:prstGeom prst="rect">
                      <a:avLst/>
                    </a:prstGeom>
                    <a:noFill/>
                    <a:ln w="9525">
                      <a:noFill/>
                      <a:miter lim="800000"/>
                      <a:headEnd/>
                      <a:tailEnd/>
                    </a:ln>
                  </pic:spPr>
                </pic:pic>
              </a:graphicData>
            </a:graphic>
          </wp:anchor>
        </w:drawing>
      </w: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rsidP="00B42A19">
      <w:pPr>
        <w:pStyle w:val="1"/>
      </w:pPr>
    </w:p>
    <w:p w:rsidR="00B42A19" w:rsidRDefault="00B42A19" w:rsidP="00B42A19"/>
    <w:p w:rsidR="00B42A19" w:rsidRDefault="00B42A19">
      <w:pPr>
        <w:widowControl/>
        <w:jc w:val="left"/>
        <w:rPr>
          <w:sz w:val="28"/>
        </w:rPr>
      </w:pPr>
      <w:r>
        <w:br w:type="page"/>
      </w:r>
    </w:p>
    <w:p w:rsidR="00DB6CE8" w:rsidRPr="00C90734" w:rsidRDefault="00361F36" w:rsidP="00DB6CE8">
      <w:pPr>
        <w:spacing w:line="340" w:lineRule="exact"/>
        <w:jc w:val="center"/>
        <w:rPr>
          <w:rFonts w:ascii="Times New Roman" w:eastAsia="宋体" w:hAnsi="Times New Roman"/>
          <w:b/>
          <w:sz w:val="24"/>
        </w:rPr>
      </w:pPr>
      <w:r w:rsidRPr="00361F36">
        <w:rPr>
          <w:rFonts w:ascii="Times New Roman" w:eastAsia="宋体" w:hAnsi="Times New Roman"/>
          <w:b/>
          <w:noProof/>
          <w:szCs w:val="21"/>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579" type="#_x0000_t61" style="position:absolute;left:0;text-align:left;margin-left:383.15pt;margin-top:-25.5pt;width:74.6pt;height:41.25pt;z-index:251762688" adj="17315,21181" filled="f" stroked="f">
            <v:textbox>
              <w:txbxContent>
                <w:p w:rsidR="00DB6CE8" w:rsidRDefault="00DB6CE8" w:rsidP="00DB6CE8">
                  <w:pPr>
                    <w:rPr>
                      <w:rFonts w:ascii="Times New Roman" w:eastAsia="宋体" w:hAnsi="Times New Roman"/>
                      <w:b/>
                      <w:bCs/>
                      <w:sz w:val="28"/>
                      <w:szCs w:val="28"/>
                    </w:rPr>
                  </w:pPr>
                  <w:r>
                    <w:rPr>
                      <w:rFonts w:ascii="Times New Roman" w:eastAsia="宋体" w:hAnsi="Times New Roman"/>
                      <w:b/>
                      <w:bCs/>
                      <w:sz w:val="28"/>
                      <w:szCs w:val="28"/>
                    </w:rPr>
                    <w:t>附件</w:t>
                  </w:r>
                  <w:r>
                    <w:rPr>
                      <w:rFonts w:ascii="Times New Roman" w:eastAsia="宋体" w:hAnsi="Times New Roman" w:hint="eastAsia"/>
                      <w:b/>
                      <w:bCs/>
                      <w:sz w:val="28"/>
                      <w:szCs w:val="28"/>
                    </w:rPr>
                    <w:t>10</w:t>
                  </w:r>
                </w:p>
              </w:txbxContent>
            </v:textbox>
          </v:shape>
        </w:pict>
      </w:r>
      <w:r w:rsidR="00DB6CE8" w:rsidRPr="00C90734">
        <w:rPr>
          <w:rFonts w:ascii="Times New Roman" w:eastAsia="宋体" w:hint="eastAsia"/>
          <w:b/>
          <w:sz w:val="24"/>
        </w:rPr>
        <w:t>建设项目大气环境影响评价自查表</w:t>
      </w:r>
    </w:p>
    <w:tbl>
      <w:tblPr>
        <w:tblW w:w="5697" w:type="pct"/>
        <w:jc w:val="center"/>
        <w:tblInd w:w="-1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85"/>
        <w:gridCol w:w="2349"/>
        <w:gridCol w:w="929"/>
        <w:gridCol w:w="508"/>
        <w:gridCol w:w="686"/>
        <w:gridCol w:w="127"/>
        <w:gridCol w:w="85"/>
        <w:gridCol w:w="13"/>
        <w:gridCol w:w="233"/>
        <w:gridCol w:w="375"/>
        <w:gridCol w:w="373"/>
        <w:gridCol w:w="197"/>
        <w:gridCol w:w="21"/>
        <w:gridCol w:w="385"/>
        <w:gridCol w:w="148"/>
        <w:gridCol w:w="442"/>
        <w:gridCol w:w="157"/>
        <w:gridCol w:w="28"/>
        <w:gridCol w:w="123"/>
        <w:gridCol w:w="129"/>
        <w:gridCol w:w="349"/>
        <w:gridCol w:w="116"/>
        <w:gridCol w:w="457"/>
        <w:gridCol w:w="438"/>
        <w:gridCol w:w="730"/>
      </w:tblGrid>
      <w:tr w:rsidR="00DB6CE8" w:rsidRPr="00662972" w:rsidTr="00E968A5">
        <w:trPr>
          <w:trHeight w:val="311"/>
          <w:jc w:val="center"/>
        </w:trPr>
        <w:tc>
          <w:tcPr>
            <w:tcW w:w="1669" w:type="pct"/>
            <w:gridSpan w:val="2"/>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工作内容</w:t>
            </w:r>
          </w:p>
        </w:tc>
        <w:tc>
          <w:tcPr>
            <w:tcW w:w="3331" w:type="pct"/>
            <w:gridSpan w:val="23"/>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自查项目</w:t>
            </w:r>
          </w:p>
        </w:tc>
      </w:tr>
      <w:tr w:rsidR="00DB6CE8" w:rsidRPr="00662972" w:rsidTr="00E968A5">
        <w:trPr>
          <w:trHeight w:val="311"/>
          <w:jc w:val="center"/>
        </w:trPr>
        <w:tc>
          <w:tcPr>
            <w:tcW w:w="560" w:type="pct"/>
            <w:vMerge w:val="restar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评价等级与范围</w:t>
            </w: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评价等级</w:t>
            </w:r>
          </w:p>
        </w:tc>
        <w:tc>
          <w:tcPr>
            <w:tcW w:w="1103" w:type="pct"/>
            <w:gridSpan w:val="5"/>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一级</w:t>
            </w:r>
            <w:r w:rsidRPr="00662972">
              <w:rPr>
                <w:rFonts w:ascii="Times New Roman" w:eastAsia="宋体" w:hAnsi="Times New Roman" w:hint="eastAsia"/>
                <w:szCs w:val="21"/>
              </w:rPr>
              <w:t>□</w:t>
            </w:r>
          </w:p>
        </w:tc>
        <w:tc>
          <w:tcPr>
            <w:tcW w:w="1107" w:type="pct"/>
            <w:gridSpan w:val="10"/>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二级</w:t>
            </w:r>
            <w:r w:rsidRPr="00662972">
              <w:rPr>
                <w:rFonts w:ascii="Times New Roman" w:eastAsia="宋体" w:hAnsi="Times New Roman" w:hint="eastAsia"/>
                <w:szCs w:val="21"/>
              </w:rPr>
              <w:t>□</w:t>
            </w:r>
          </w:p>
        </w:tc>
        <w:tc>
          <w:tcPr>
            <w:tcW w:w="1121" w:type="pct"/>
            <w:gridSpan w:val="8"/>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三级</w:t>
            </w:r>
            <w:r w:rsidR="00361F3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361F36" w:rsidRPr="00662972">
              <w:rPr>
                <w:rFonts w:ascii="Times New Roman" w:eastAsia="宋体" w:hAnsi="Times New Roman" w:hint="eastAsia"/>
                <w:szCs w:val="21"/>
              </w:rPr>
              <w:fldChar w:fldCharType="end"/>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center"/>
              <w:rPr>
                <w:rFonts w:ascii="Times New Roman" w:eastAsia="宋体" w:hAnsi="Times New Roman"/>
                <w:szCs w:val="21"/>
              </w:rPr>
            </w:pP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评价范围</w:t>
            </w:r>
          </w:p>
        </w:tc>
        <w:tc>
          <w:tcPr>
            <w:tcW w:w="1103" w:type="pct"/>
            <w:gridSpan w:val="5"/>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边长</w:t>
            </w:r>
            <w:r w:rsidRPr="00662972">
              <w:rPr>
                <w:rFonts w:ascii="Times New Roman" w:eastAsia="宋体" w:hAnsi="Times New Roman"/>
                <w:szCs w:val="21"/>
              </w:rPr>
              <w:t>=50km</w:t>
            </w:r>
            <w:r w:rsidRPr="00662972">
              <w:rPr>
                <w:rFonts w:ascii="Times New Roman" w:eastAsia="宋体" w:hAnsi="Times New Roman" w:hint="eastAsia"/>
                <w:szCs w:val="21"/>
              </w:rPr>
              <w:t>□</w:t>
            </w:r>
          </w:p>
        </w:tc>
        <w:tc>
          <w:tcPr>
            <w:tcW w:w="1107" w:type="pct"/>
            <w:gridSpan w:val="10"/>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边长</w:t>
            </w:r>
            <w:r w:rsidRPr="00662972">
              <w:rPr>
                <w:rFonts w:ascii="Times New Roman" w:eastAsia="宋体" w:hAnsi="Times New Roman"/>
                <w:szCs w:val="21"/>
              </w:rPr>
              <w:t>5~50km</w:t>
            </w:r>
            <w:r w:rsidRPr="00662972">
              <w:rPr>
                <w:rFonts w:ascii="Times New Roman" w:eastAsia="宋体" w:hAnsi="Times New Roman" w:hint="eastAsia"/>
                <w:szCs w:val="21"/>
              </w:rPr>
              <w:t>□</w:t>
            </w:r>
          </w:p>
        </w:tc>
        <w:tc>
          <w:tcPr>
            <w:tcW w:w="1121" w:type="pct"/>
            <w:gridSpan w:val="8"/>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边长</w:t>
            </w:r>
            <w:r w:rsidRPr="00662972">
              <w:rPr>
                <w:rFonts w:ascii="Times New Roman" w:eastAsia="宋体" w:hAnsi="Times New Roman"/>
                <w:szCs w:val="21"/>
              </w:rPr>
              <w:t>=5km</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restar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评价因子</w:t>
            </w: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SO</w:t>
            </w:r>
            <w:r w:rsidRPr="00662972">
              <w:rPr>
                <w:rFonts w:ascii="Times New Roman" w:eastAsia="宋体" w:hAnsi="Times New Roman"/>
                <w:szCs w:val="21"/>
                <w:vertAlign w:val="subscript"/>
              </w:rPr>
              <w:t>2</w:t>
            </w:r>
            <w:r w:rsidRPr="00662972">
              <w:rPr>
                <w:rFonts w:ascii="Times New Roman" w:eastAsia="宋体" w:hAnsi="Times New Roman"/>
                <w:szCs w:val="21"/>
              </w:rPr>
              <w:t>+NO</w:t>
            </w:r>
            <w:r w:rsidRPr="00662972">
              <w:rPr>
                <w:rFonts w:ascii="Times New Roman" w:eastAsia="宋体" w:hAnsi="Times New Roman"/>
                <w:szCs w:val="21"/>
                <w:vertAlign w:val="subscript"/>
              </w:rPr>
              <w:t>X</w:t>
            </w:r>
            <w:r w:rsidRPr="00662972">
              <w:rPr>
                <w:rFonts w:ascii="Times New Roman" w:eastAsia="宋体" w:hint="eastAsia"/>
                <w:szCs w:val="21"/>
              </w:rPr>
              <w:t>排放量</w:t>
            </w:r>
          </w:p>
        </w:tc>
        <w:tc>
          <w:tcPr>
            <w:tcW w:w="1103" w:type="pct"/>
            <w:gridSpan w:val="5"/>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hint="eastAsia"/>
                <w:szCs w:val="21"/>
              </w:rPr>
              <w:t>≥</w:t>
            </w:r>
            <w:r w:rsidRPr="00662972">
              <w:rPr>
                <w:rFonts w:ascii="Times New Roman" w:eastAsia="宋体" w:hAnsi="Times New Roman"/>
                <w:szCs w:val="21"/>
              </w:rPr>
              <w:t>2000t/a</w:t>
            </w:r>
            <w:r w:rsidRPr="00662972">
              <w:rPr>
                <w:rFonts w:ascii="Times New Roman" w:eastAsia="宋体" w:hAnsi="Times New Roman" w:hint="eastAsia"/>
                <w:szCs w:val="21"/>
              </w:rPr>
              <w:t>□</w:t>
            </w:r>
          </w:p>
        </w:tc>
        <w:tc>
          <w:tcPr>
            <w:tcW w:w="1107" w:type="pct"/>
            <w:gridSpan w:val="10"/>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500~2000t/a</w:t>
            </w:r>
            <w:r w:rsidRPr="00662972">
              <w:rPr>
                <w:rFonts w:ascii="Times New Roman" w:eastAsia="宋体" w:hAnsi="Times New Roman" w:hint="eastAsia"/>
                <w:szCs w:val="21"/>
              </w:rPr>
              <w:t>□</w:t>
            </w:r>
          </w:p>
        </w:tc>
        <w:tc>
          <w:tcPr>
            <w:tcW w:w="1121" w:type="pct"/>
            <w:gridSpan w:val="8"/>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w:t>
            </w:r>
            <w:r w:rsidRPr="00662972">
              <w:rPr>
                <w:rFonts w:ascii="Times New Roman" w:eastAsia="宋体" w:hAnsi="Times New Roman"/>
                <w:szCs w:val="21"/>
              </w:rPr>
              <w:t>500t/a</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center"/>
              <w:rPr>
                <w:rFonts w:ascii="Times New Roman" w:eastAsia="宋体" w:hAnsi="Times New Roman"/>
                <w:szCs w:val="21"/>
              </w:rPr>
            </w:pP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评价因子</w:t>
            </w:r>
          </w:p>
        </w:tc>
        <w:tc>
          <w:tcPr>
            <w:tcW w:w="1675" w:type="pct"/>
            <w:gridSpan w:val="11"/>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基本污染物（</w:t>
            </w:r>
            <w:r>
              <w:rPr>
                <w:rFonts w:ascii="Times New Roman" w:eastAsia="宋体" w:hAnsi="Times New Roman" w:hint="eastAsia"/>
                <w:szCs w:val="21"/>
              </w:rPr>
              <w:t>/</w:t>
            </w:r>
            <w:r w:rsidRPr="00662972">
              <w:rPr>
                <w:rFonts w:ascii="Times New Roman" w:eastAsia="宋体" w:hint="eastAsia"/>
                <w:szCs w:val="21"/>
              </w:rPr>
              <w:t>）</w:t>
            </w:r>
          </w:p>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其他污染物（</w:t>
            </w:r>
            <w:r>
              <w:rPr>
                <w:rFonts w:ascii="Times New Roman" w:eastAsia="宋体" w:hAnsi="Times New Roman" w:hint="eastAsia"/>
                <w:szCs w:val="21"/>
              </w:rPr>
              <w:t>非甲烷总烃</w:t>
            </w:r>
            <w:r w:rsidRPr="00662972">
              <w:rPr>
                <w:rFonts w:ascii="Times New Roman" w:eastAsia="宋体" w:hint="eastAsia"/>
                <w:szCs w:val="21"/>
              </w:rPr>
              <w:t>）</w:t>
            </w:r>
          </w:p>
        </w:tc>
        <w:tc>
          <w:tcPr>
            <w:tcW w:w="1656" w:type="pct"/>
            <w:gridSpan w:val="12"/>
            <w:vAlign w:val="center"/>
            <w:hideMark/>
          </w:tcPr>
          <w:p w:rsidR="00DB6CE8" w:rsidRPr="00662972" w:rsidRDefault="00DB6CE8" w:rsidP="00E968A5">
            <w:pPr>
              <w:spacing w:line="340" w:lineRule="exact"/>
              <w:jc w:val="center"/>
              <w:rPr>
                <w:rFonts w:ascii="Times New Roman" w:eastAsia="宋体" w:hAnsi="Times New Roman"/>
                <w:szCs w:val="21"/>
                <w:vertAlign w:val="subscript"/>
              </w:rPr>
            </w:pPr>
            <w:r w:rsidRPr="00662972">
              <w:rPr>
                <w:rFonts w:ascii="Times New Roman" w:eastAsia="宋体" w:hint="eastAsia"/>
                <w:szCs w:val="21"/>
              </w:rPr>
              <w:t>包括二次</w:t>
            </w:r>
            <w:r w:rsidRPr="00662972">
              <w:rPr>
                <w:rFonts w:ascii="Times New Roman" w:eastAsia="宋体" w:hAnsi="Times New Roman"/>
                <w:szCs w:val="21"/>
              </w:rPr>
              <w:t>PM</w:t>
            </w:r>
            <w:r w:rsidRPr="00662972">
              <w:rPr>
                <w:rFonts w:ascii="Times New Roman" w:eastAsia="宋体" w:hAnsi="Times New Roman"/>
                <w:szCs w:val="21"/>
                <w:vertAlign w:val="subscript"/>
              </w:rPr>
              <w:t>2.5</w:t>
            </w:r>
            <w:r w:rsidRPr="00662972">
              <w:rPr>
                <w:rFonts w:ascii="Times New Roman" w:eastAsia="宋体" w:hAnsi="Times New Roman" w:hint="eastAsia"/>
                <w:szCs w:val="21"/>
              </w:rPr>
              <w:t>□</w:t>
            </w:r>
          </w:p>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不包括二次</w:t>
            </w:r>
            <w:r w:rsidRPr="00662972">
              <w:rPr>
                <w:rFonts w:ascii="Times New Roman" w:eastAsia="宋体" w:hAnsi="Times New Roman"/>
                <w:szCs w:val="21"/>
              </w:rPr>
              <w:t>PM</w:t>
            </w:r>
            <w:r w:rsidRPr="00662972">
              <w:rPr>
                <w:rFonts w:ascii="Times New Roman" w:eastAsia="宋体" w:hAnsi="Times New Roman"/>
                <w:szCs w:val="21"/>
                <w:vertAlign w:val="subscript"/>
              </w:rPr>
              <w:t>2.5</w:t>
            </w:r>
            <w:r w:rsidR="00361F3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361F36" w:rsidRPr="00662972">
              <w:rPr>
                <w:rFonts w:ascii="Times New Roman" w:eastAsia="宋体" w:hAnsi="Times New Roman" w:hint="eastAsia"/>
                <w:szCs w:val="21"/>
              </w:rPr>
              <w:fldChar w:fldCharType="end"/>
            </w:r>
          </w:p>
        </w:tc>
      </w:tr>
      <w:tr w:rsidR="00DB6CE8" w:rsidRPr="00662972" w:rsidTr="00E968A5">
        <w:trPr>
          <w:trHeight w:val="311"/>
          <w:jc w:val="center"/>
        </w:trPr>
        <w:tc>
          <w:tcPr>
            <w:tcW w:w="56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评价标准</w:t>
            </w: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评价标准</w:t>
            </w:r>
          </w:p>
        </w:tc>
        <w:tc>
          <w:tcPr>
            <w:tcW w:w="1003" w:type="pct"/>
            <w:gridSpan w:val="3"/>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国家标准</w:t>
            </w:r>
            <w:r w:rsidR="00361F3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361F36" w:rsidRPr="00662972">
              <w:rPr>
                <w:rFonts w:ascii="Times New Roman" w:eastAsia="宋体" w:hAnsi="Times New Roman" w:hint="eastAsia"/>
                <w:szCs w:val="21"/>
              </w:rPr>
              <w:fldChar w:fldCharType="end"/>
            </w:r>
          </w:p>
        </w:tc>
        <w:tc>
          <w:tcPr>
            <w:tcW w:w="672" w:type="pct"/>
            <w:gridSpan w:val="8"/>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地方标准</w:t>
            </w:r>
            <w:r w:rsidR="00361F3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361F36" w:rsidRPr="00662972">
              <w:rPr>
                <w:rFonts w:ascii="Times New Roman" w:eastAsia="宋体" w:hAnsi="Times New Roman" w:hint="eastAsia"/>
                <w:szCs w:val="21"/>
              </w:rPr>
              <w:fldChar w:fldCharType="end"/>
            </w:r>
          </w:p>
        </w:tc>
        <w:tc>
          <w:tcPr>
            <w:tcW w:w="832" w:type="pct"/>
            <w:gridSpan w:val="8"/>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附录</w:t>
            </w:r>
            <w:r w:rsidRPr="00662972">
              <w:rPr>
                <w:rFonts w:ascii="Times New Roman" w:eastAsia="宋体" w:hAnsi="Times New Roman"/>
                <w:szCs w:val="21"/>
              </w:rPr>
              <w:t>D</w:t>
            </w:r>
            <w:r w:rsidRPr="00662972">
              <w:rPr>
                <w:rFonts w:ascii="Times New Roman" w:eastAsia="宋体" w:hAnsi="Times New Roman" w:hint="eastAsia"/>
                <w:szCs w:val="21"/>
              </w:rPr>
              <w:t>□</w:t>
            </w:r>
          </w:p>
        </w:tc>
        <w:tc>
          <w:tcPr>
            <w:tcW w:w="824" w:type="pct"/>
            <w:gridSpan w:val="4"/>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其他标准</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restar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现状评价</w:t>
            </w: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环境功能区</w:t>
            </w:r>
          </w:p>
        </w:tc>
        <w:tc>
          <w:tcPr>
            <w:tcW w:w="1103" w:type="pct"/>
            <w:gridSpan w:val="5"/>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一类区</w:t>
            </w:r>
            <w:r w:rsidRPr="00662972">
              <w:rPr>
                <w:rFonts w:ascii="Times New Roman" w:eastAsia="宋体" w:hAnsi="Times New Roman" w:hint="eastAsia"/>
                <w:szCs w:val="21"/>
              </w:rPr>
              <w:t>□</w:t>
            </w:r>
          </w:p>
        </w:tc>
        <w:tc>
          <w:tcPr>
            <w:tcW w:w="1107" w:type="pct"/>
            <w:gridSpan w:val="10"/>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二类区</w:t>
            </w:r>
            <w:r w:rsidR="00361F3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361F36" w:rsidRPr="00662972">
              <w:rPr>
                <w:rFonts w:ascii="Times New Roman" w:eastAsia="宋体" w:hAnsi="Times New Roman" w:hint="eastAsia"/>
                <w:szCs w:val="21"/>
              </w:rPr>
              <w:fldChar w:fldCharType="end"/>
            </w:r>
          </w:p>
        </w:tc>
        <w:tc>
          <w:tcPr>
            <w:tcW w:w="1121" w:type="pct"/>
            <w:gridSpan w:val="8"/>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一类区和二类区</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center"/>
              <w:rPr>
                <w:rFonts w:ascii="Times New Roman" w:eastAsia="宋体" w:hAnsi="Times New Roman"/>
                <w:szCs w:val="21"/>
              </w:rPr>
            </w:pP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评价基准年</w:t>
            </w:r>
          </w:p>
        </w:tc>
        <w:tc>
          <w:tcPr>
            <w:tcW w:w="3331" w:type="pct"/>
            <w:gridSpan w:val="23"/>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w:t>
            </w:r>
            <w:r w:rsidRPr="00662972">
              <w:rPr>
                <w:rFonts w:ascii="Times New Roman" w:eastAsia="宋体" w:hAnsi="Times New Roman"/>
                <w:szCs w:val="21"/>
              </w:rPr>
              <w:t>201</w:t>
            </w:r>
            <w:r w:rsidRPr="00662972">
              <w:rPr>
                <w:rFonts w:ascii="Times New Roman" w:eastAsia="宋体" w:hAnsi="Times New Roman" w:hint="eastAsia"/>
                <w:szCs w:val="21"/>
              </w:rPr>
              <w:t>9</w:t>
            </w:r>
            <w:r w:rsidRPr="00662972">
              <w:rPr>
                <w:rFonts w:ascii="Times New Roman" w:eastAsia="宋体" w:hint="eastAsia"/>
                <w:szCs w:val="21"/>
              </w:rPr>
              <w:t>）年</w:t>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center"/>
              <w:rPr>
                <w:rFonts w:ascii="Times New Roman" w:eastAsia="宋体" w:hAnsi="Times New Roman"/>
                <w:szCs w:val="21"/>
              </w:rPr>
            </w:pP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环境空气质量</w:t>
            </w:r>
          </w:p>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现状调查数据来源</w:t>
            </w:r>
          </w:p>
        </w:tc>
        <w:tc>
          <w:tcPr>
            <w:tcW w:w="1063" w:type="pct"/>
            <w:gridSpan w:val="4"/>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长期例行监测数据</w:t>
            </w:r>
            <w:r w:rsidRPr="00662972">
              <w:rPr>
                <w:rFonts w:ascii="Times New Roman" w:eastAsia="宋体" w:hAnsi="Times New Roman" w:hint="eastAsia"/>
                <w:szCs w:val="21"/>
              </w:rPr>
              <w:t>□</w:t>
            </w:r>
          </w:p>
        </w:tc>
        <w:tc>
          <w:tcPr>
            <w:tcW w:w="1218" w:type="pct"/>
            <w:gridSpan w:val="13"/>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主管部门发布的数据</w:t>
            </w:r>
            <w:r w:rsidR="00361F3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361F36" w:rsidRPr="00662972">
              <w:rPr>
                <w:rFonts w:ascii="Times New Roman" w:eastAsia="宋体" w:hAnsi="Times New Roman" w:hint="eastAsia"/>
                <w:szCs w:val="21"/>
              </w:rPr>
              <w:fldChar w:fldCharType="end"/>
            </w:r>
          </w:p>
        </w:tc>
        <w:tc>
          <w:tcPr>
            <w:tcW w:w="1050" w:type="pct"/>
            <w:gridSpan w:val="6"/>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现状补充监测</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center"/>
              <w:rPr>
                <w:rFonts w:ascii="Times New Roman" w:eastAsia="宋体" w:hAnsi="Times New Roman"/>
                <w:szCs w:val="21"/>
              </w:rPr>
            </w:pP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现状评价</w:t>
            </w:r>
          </w:p>
        </w:tc>
        <w:tc>
          <w:tcPr>
            <w:tcW w:w="1675" w:type="pct"/>
            <w:gridSpan w:val="11"/>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达标区</w:t>
            </w:r>
            <w:r w:rsidRPr="00662972">
              <w:rPr>
                <w:rFonts w:ascii="Times New Roman" w:eastAsia="宋体" w:hAnsi="Times New Roman" w:hint="eastAsia"/>
                <w:szCs w:val="21"/>
              </w:rPr>
              <w:t>□</w:t>
            </w:r>
          </w:p>
        </w:tc>
        <w:tc>
          <w:tcPr>
            <w:tcW w:w="1656" w:type="pct"/>
            <w:gridSpan w:val="12"/>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不达标区</w:t>
            </w:r>
            <w:r w:rsidR="00361F3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361F36" w:rsidRPr="00662972">
              <w:rPr>
                <w:rFonts w:ascii="Times New Roman" w:eastAsia="宋体" w:hAnsi="Times New Roman" w:hint="eastAsia"/>
                <w:szCs w:val="21"/>
              </w:rPr>
              <w:fldChar w:fldCharType="end"/>
            </w:r>
          </w:p>
        </w:tc>
      </w:tr>
      <w:tr w:rsidR="00DB6CE8" w:rsidRPr="00662972" w:rsidTr="00E968A5">
        <w:trPr>
          <w:trHeight w:val="311"/>
          <w:jc w:val="center"/>
        </w:trPr>
        <w:tc>
          <w:tcPr>
            <w:tcW w:w="56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污染源</w:t>
            </w:r>
          </w:p>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调查</w:t>
            </w: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调查内容</w:t>
            </w:r>
          </w:p>
        </w:tc>
        <w:tc>
          <w:tcPr>
            <w:tcW w:w="1219" w:type="pct"/>
            <w:gridSpan w:val="7"/>
            <w:vAlign w:val="center"/>
            <w:hideMark/>
          </w:tcPr>
          <w:p w:rsidR="00DB6CE8" w:rsidRPr="00662972" w:rsidRDefault="00DB6CE8" w:rsidP="00E968A5">
            <w:pPr>
              <w:spacing w:line="340" w:lineRule="exact"/>
              <w:jc w:val="right"/>
              <w:rPr>
                <w:rFonts w:ascii="Times New Roman" w:eastAsia="宋体" w:hAnsi="Times New Roman"/>
                <w:szCs w:val="21"/>
              </w:rPr>
            </w:pPr>
            <w:r w:rsidRPr="00662972">
              <w:rPr>
                <w:rFonts w:ascii="Times New Roman" w:eastAsia="宋体" w:hint="eastAsia"/>
                <w:szCs w:val="21"/>
              </w:rPr>
              <w:t>本项目正常排放源</w:t>
            </w:r>
            <w:r w:rsidR="00361F3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361F36" w:rsidRPr="00662972">
              <w:rPr>
                <w:rFonts w:ascii="Times New Roman" w:eastAsia="宋体" w:hAnsi="Times New Roman" w:hint="eastAsia"/>
                <w:szCs w:val="21"/>
              </w:rPr>
              <w:fldChar w:fldCharType="end"/>
            </w:r>
          </w:p>
          <w:p w:rsidR="00DB6CE8" w:rsidRPr="00662972" w:rsidRDefault="00DB6CE8" w:rsidP="00E968A5">
            <w:pPr>
              <w:spacing w:line="340" w:lineRule="exact"/>
              <w:jc w:val="right"/>
              <w:rPr>
                <w:rFonts w:ascii="Times New Roman" w:eastAsia="宋体" w:hAnsi="Times New Roman"/>
                <w:szCs w:val="21"/>
              </w:rPr>
            </w:pPr>
            <w:r w:rsidRPr="00662972">
              <w:rPr>
                <w:rFonts w:ascii="Times New Roman" w:eastAsia="宋体" w:hint="eastAsia"/>
                <w:szCs w:val="21"/>
              </w:rPr>
              <w:t>本项目非正常排放源</w:t>
            </w:r>
            <w:r w:rsidRPr="00662972">
              <w:rPr>
                <w:rFonts w:ascii="Times New Roman" w:eastAsia="宋体" w:hAnsi="Times New Roman" w:hint="eastAsia"/>
                <w:szCs w:val="21"/>
              </w:rPr>
              <w:t>□</w:t>
            </w:r>
          </w:p>
          <w:p w:rsidR="00DB6CE8" w:rsidRPr="00662972" w:rsidRDefault="00DB6CE8" w:rsidP="00E968A5">
            <w:pPr>
              <w:spacing w:line="340" w:lineRule="exact"/>
              <w:jc w:val="right"/>
              <w:rPr>
                <w:rFonts w:ascii="Times New Roman" w:eastAsia="宋体" w:hAnsi="Times New Roman"/>
                <w:szCs w:val="21"/>
              </w:rPr>
            </w:pPr>
            <w:r w:rsidRPr="00662972">
              <w:rPr>
                <w:rFonts w:ascii="Times New Roman" w:eastAsia="宋体" w:hint="eastAsia"/>
                <w:szCs w:val="21"/>
              </w:rPr>
              <w:t>现有污染源</w:t>
            </w:r>
            <w:r w:rsidRPr="00662972">
              <w:rPr>
                <w:rFonts w:ascii="Times New Roman" w:eastAsia="宋体" w:hAnsi="Times New Roman" w:hint="eastAsia"/>
                <w:szCs w:val="21"/>
              </w:rPr>
              <w:t>□</w:t>
            </w:r>
          </w:p>
        </w:tc>
        <w:tc>
          <w:tcPr>
            <w:tcW w:w="708" w:type="pct"/>
            <w:gridSpan w:val="6"/>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拟替代的污染源</w:t>
            </w:r>
            <w:r w:rsidRPr="00662972">
              <w:rPr>
                <w:rFonts w:ascii="Times New Roman" w:eastAsia="宋体" w:hAnsi="Times New Roman" w:hint="eastAsia"/>
                <w:szCs w:val="21"/>
              </w:rPr>
              <w:t>□</w:t>
            </w:r>
          </w:p>
        </w:tc>
        <w:tc>
          <w:tcPr>
            <w:tcW w:w="851" w:type="pct"/>
            <w:gridSpan w:val="8"/>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其他在建、拟建项目污染源</w:t>
            </w:r>
            <w:r w:rsidRPr="00662972">
              <w:rPr>
                <w:rFonts w:ascii="Times New Roman" w:eastAsia="宋体" w:hAnsi="Times New Roman" w:hint="eastAsia"/>
                <w:szCs w:val="21"/>
              </w:rPr>
              <w:t>□</w:t>
            </w:r>
          </w:p>
        </w:tc>
        <w:tc>
          <w:tcPr>
            <w:tcW w:w="552" w:type="pct"/>
            <w:gridSpan w:val="2"/>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区域污染源</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restar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大气环境影响预测与评价</w:t>
            </w: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预测模型</w:t>
            </w:r>
          </w:p>
        </w:tc>
        <w:tc>
          <w:tcPr>
            <w:tcW w:w="439"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AERMOD</w:t>
            </w:r>
            <w:r w:rsidRPr="00662972">
              <w:rPr>
                <w:rFonts w:ascii="Times New Roman" w:eastAsia="宋体" w:hAnsi="Times New Roman" w:hint="eastAsia"/>
                <w:szCs w:val="21"/>
              </w:rPr>
              <w:t>□</w:t>
            </w:r>
          </w:p>
        </w:tc>
        <w:tc>
          <w:tcPr>
            <w:tcW w:w="564" w:type="pct"/>
            <w:gridSpan w:val="2"/>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ADMS</w:t>
            </w:r>
            <w:r w:rsidRPr="00662972">
              <w:rPr>
                <w:rFonts w:ascii="Times New Roman" w:eastAsia="宋体" w:hAnsi="Times New Roman" w:hint="eastAsia"/>
                <w:szCs w:val="21"/>
              </w:rPr>
              <w:t>□</w:t>
            </w:r>
          </w:p>
        </w:tc>
        <w:tc>
          <w:tcPr>
            <w:tcW w:w="569" w:type="pct"/>
            <w:gridSpan w:val="6"/>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AUSTAL</w:t>
            </w:r>
          </w:p>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2000</w:t>
            </w:r>
            <w:r w:rsidRPr="00662972">
              <w:rPr>
                <w:rFonts w:ascii="Times New Roman" w:eastAsia="宋体" w:hAnsi="Times New Roman" w:hint="eastAsia"/>
                <w:szCs w:val="21"/>
              </w:rPr>
              <w:t>□</w:t>
            </w:r>
          </w:p>
        </w:tc>
        <w:tc>
          <w:tcPr>
            <w:tcW w:w="564" w:type="pct"/>
            <w:gridSpan w:val="5"/>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EDMS/</w:t>
            </w:r>
          </w:p>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AEDT</w:t>
            </w:r>
            <w:r w:rsidRPr="00662972">
              <w:rPr>
                <w:rFonts w:ascii="Times New Roman" w:eastAsia="宋体" w:hAnsi="Times New Roman" w:hint="eastAsia"/>
                <w:szCs w:val="21"/>
              </w:rPr>
              <w:t>□</w:t>
            </w:r>
          </w:p>
        </w:tc>
        <w:tc>
          <w:tcPr>
            <w:tcW w:w="426" w:type="pct"/>
            <w:gridSpan w:val="6"/>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CALPUFF</w:t>
            </w:r>
            <w:r w:rsidRPr="00662972">
              <w:rPr>
                <w:rFonts w:ascii="Times New Roman" w:eastAsia="宋体" w:hAnsi="Times New Roman" w:hint="eastAsia"/>
                <w:szCs w:val="21"/>
              </w:rPr>
              <w:t>□</w:t>
            </w:r>
          </w:p>
        </w:tc>
        <w:tc>
          <w:tcPr>
            <w:tcW w:w="423" w:type="pct"/>
            <w:gridSpan w:val="2"/>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网络模型</w:t>
            </w:r>
            <w:r w:rsidRPr="00662972">
              <w:rPr>
                <w:rFonts w:ascii="Times New Roman" w:eastAsia="宋体" w:hAnsi="Times New Roman" w:hint="eastAsia"/>
                <w:szCs w:val="21"/>
              </w:rPr>
              <w:t>□</w:t>
            </w:r>
          </w:p>
        </w:tc>
        <w:tc>
          <w:tcPr>
            <w:tcW w:w="346"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其他</w:t>
            </w:r>
            <w:r w:rsidR="00361F3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361F36" w:rsidRPr="00662972">
              <w:rPr>
                <w:rFonts w:ascii="Times New Roman" w:eastAsia="宋体" w:hAnsi="Times New Roman" w:hint="eastAsia"/>
                <w:szCs w:val="21"/>
              </w:rPr>
              <w:fldChar w:fldCharType="end"/>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left"/>
              <w:rPr>
                <w:rFonts w:ascii="Times New Roman" w:eastAsia="宋体" w:hAnsi="Times New Roman"/>
                <w:szCs w:val="21"/>
              </w:rPr>
            </w:pP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预测范围</w:t>
            </w:r>
          </w:p>
        </w:tc>
        <w:tc>
          <w:tcPr>
            <w:tcW w:w="1109" w:type="pct"/>
            <w:gridSpan w:val="6"/>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边长</w:t>
            </w:r>
            <w:r w:rsidRPr="00662972">
              <w:rPr>
                <w:rFonts w:ascii="Times New Roman" w:eastAsia="宋体" w:hAnsi="Times New Roman" w:hint="eastAsia"/>
                <w:szCs w:val="21"/>
              </w:rPr>
              <w:t>≥</w:t>
            </w:r>
            <w:r w:rsidRPr="00662972">
              <w:rPr>
                <w:rFonts w:ascii="Times New Roman" w:eastAsia="宋体" w:hAnsi="Times New Roman"/>
                <w:szCs w:val="21"/>
              </w:rPr>
              <w:t>50km</w:t>
            </w:r>
            <w:r w:rsidRPr="00662972">
              <w:rPr>
                <w:rFonts w:ascii="Times New Roman" w:eastAsia="宋体" w:hAnsi="Times New Roman" w:hint="eastAsia"/>
                <w:szCs w:val="21"/>
              </w:rPr>
              <w:t>□</w:t>
            </w:r>
          </w:p>
        </w:tc>
        <w:tc>
          <w:tcPr>
            <w:tcW w:w="1114" w:type="pct"/>
            <w:gridSpan w:val="10"/>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边长</w:t>
            </w:r>
            <w:r w:rsidRPr="00662972">
              <w:rPr>
                <w:rFonts w:ascii="Times New Roman" w:eastAsia="宋体" w:hAnsi="Times New Roman"/>
                <w:szCs w:val="21"/>
              </w:rPr>
              <w:t>5~50km</w:t>
            </w:r>
            <w:r w:rsidRPr="00662972">
              <w:rPr>
                <w:rFonts w:ascii="Times New Roman" w:eastAsia="宋体" w:hAnsi="Times New Roman" w:hint="eastAsia"/>
                <w:szCs w:val="21"/>
              </w:rPr>
              <w:t>□</w:t>
            </w:r>
          </w:p>
        </w:tc>
        <w:tc>
          <w:tcPr>
            <w:tcW w:w="1107" w:type="pct"/>
            <w:gridSpan w:val="7"/>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边长</w:t>
            </w:r>
            <w:r w:rsidRPr="00662972">
              <w:rPr>
                <w:rFonts w:ascii="Times New Roman" w:eastAsia="宋体" w:hAnsi="Times New Roman"/>
                <w:szCs w:val="21"/>
              </w:rPr>
              <w:t>=5km</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left"/>
              <w:rPr>
                <w:rFonts w:ascii="Times New Roman" w:eastAsia="宋体" w:hAnsi="Times New Roman"/>
                <w:szCs w:val="21"/>
              </w:rPr>
            </w:pP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预测因子</w:t>
            </w:r>
          </w:p>
        </w:tc>
        <w:tc>
          <w:tcPr>
            <w:tcW w:w="1856" w:type="pct"/>
            <w:gridSpan w:val="12"/>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预测因子（</w:t>
            </w:r>
            <w:r>
              <w:rPr>
                <w:rFonts w:ascii="Times New Roman" w:eastAsia="宋体" w:hint="eastAsia"/>
                <w:szCs w:val="21"/>
              </w:rPr>
              <w:t>非甲烷总烃</w:t>
            </w:r>
            <w:r w:rsidRPr="00662972">
              <w:rPr>
                <w:rFonts w:ascii="Times New Roman" w:eastAsia="宋体" w:hint="eastAsia"/>
                <w:szCs w:val="21"/>
              </w:rPr>
              <w:t>）</w:t>
            </w:r>
          </w:p>
        </w:tc>
        <w:tc>
          <w:tcPr>
            <w:tcW w:w="1474" w:type="pct"/>
            <w:gridSpan w:val="11"/>
            <w:vAlign w:val="center"/>
            <w:hideMark/>
          </w:tcPr>
          <w:p w:rsidR="00DB6CE8" w:rsidRPr="00662972" w:rsidRDefault="00DB6CE8" w:rsidP="00E968A5">
            <w:pPr>
              <w:spacing w:line="340" w:lineRule="exact"/>
              <w:jc w:val="center"/>
              <w:rPr>
                <w:rFonts w:ascii="Times New Roman" w:eastAsia="宋体" w:hAnsi="Times New Roman"/>
                <w:szCs w:val="21"/>
                <w:vertAlign w:val="subscript"/>
              </w:rPr>
            </w:pPr>
            <w:r w:rsidRPr="00662972">
              <w:rPr>
                <w:rFonts w:ascii="Times New Roman" w:eastAsia="宋体" w:hint="eastAsia"/>
                <w:szCs w:val="21"/>
              </w:rPr>
              <w:t>包括二次</w:t>
            </w:r>
            <w:r w:rsidRPr="00662972">
              <w:rPr>
                <w:rFonts w:ascii="Times New Roman" w:eastAsia="宋体" w:hAnsi="Times New Roman"/>
                <w:szCs w:val="21"/>
              </w:rPr>
              <w:t>PM</w:t>
            </w:r>
            <w:r w:rsidRPr="00662972">
              <w:rPr>
                <w:rFonts w:ascii="Times New Roman" w:eastAsia="宋体" w:hAnsi="Times New Roman"/>
                <w:szCs w:val="21"/>
                <w:vertAlign w:val="subscript"/>
              </w:rPr>
              <w:t>2.5</w:t>
            </w:r>
            <w:r w:rsidRPr="00662972">
              <w:rPr>
                <w:rFonts w:ascii="Times New Roman" w:eastAsia="宋体" w:hAnsi="Times New Roman" w:hint="eastAsia"/>
                <w:szCs w:val="21"/>
              </w:rPr>
              <w:t>□</w:t>
            </w:r>
          </w:p>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不包括二次</w:t>
            </w:r>
            <w:r w:rsidRPr="00662972">
              <w:rPr>
                <w:rFonts w:ascii="Times New Roman" w:eastAsia="宋体" w:hAnsi="Times New Roman"/>
                <w:szCs w:val="21"/>
              </w:rPr>
              <w:t>PM</w:t>
            </w:r>
            <w:r w:rsidRPr="00662972">
              <w:rPr>
                <w:rFonts w:ascii="Times New Roman" w:eastAsia="宋体" w:hAnsi="Times New Roman"/>
                <w:szCs w:val="21"/>
                <w:vertAlign w:val="subscript"/>
              </w:rPr>
              <w:t>2.5</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left"/>
              <w:rPr>
                <w:rFonts w:ascii="Times New Roman" w:eastAsia="宋体" w:hAnsi="Times New Roman"/>
                <w:szCs w:val="21"/>
              </w:rPr>
            </w:pP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正常排放短期浓度</w:t>
            </w:r>
          </w:p>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贡献值</w:t>
            </w:r>
          </w:p>
        </w:tc>
        <w:tc>
          <w:tcPr>
            <w:tcW w:w="1856" w:type="pct"/>
            <w:gridSpan w:val="12"/>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本项目</w:t>
            </w:r>
            <w:r w:rsidRPr="00662972">
              <w:rPr>
                <w:rFonts w:ascii="Times New Roman" w:eastAsia="宋体" w:hint="eastAsia"/>
                <w:szCs w:val="21"/>
              </w:rPr>
              <w:t>最大占标率</w:t>
            </w:r>
            <w:r w:rsidRPr="00662972">
              <w:rPr>
                <w:rFonts w:ascii="Times New Roman" w:eastAsia="宋体" w:hAnsi="Times New Roman" w:hint="eastAsia"/>
                <w:szCs w:val="21"/>
              </w:rPr>
              <w:t>≤</w:t>
            </w:r>
            <w:r w:rsidRPr="00662972">
              <w:rPr>
                <w:rFonts w:ascii="Times New Roman" w:eastAsia="宋体" w:hAnsi="Times New Roman"/>
                <w:szCs w:val="21"/>
              </w:rPr>
              <w:t>100%</w:t>
            </w:r>
            <w:r w:rsidRPr="00662972">
              <w:rPr>
                <w:rFonts w:ascii="Times New Roman" w:eastAsia="宋体" w:hAnsi="Times New Roman" w:hint="eastAsia"/>
                <w:szCs w:val="21"/>
              </w:rPr>
              <w:t>□</w:t>
            </w:r>
          </w:p>
        </w:tc>
        <w:tc>
          <w:tcPr>
            <w:tcW w:w="1474" w:type="pct"/>
            <w:gridSpan w:val="11"/>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本项目</w:t>
            </w:r>
            <w:r w:rsidRPr="00662972">
              <w:rPr>
                <w:rFonts w:ascii="Times New Roman" w:eastAsia="宋体" w:hint="eastAsia"/>
                <w:szCs w:val="21"/>
              </w:rPr>
              <w:t>最大占标率＞</w:t>
            </w:r>
            <w:r w:rsidRPr="00662972">
              <w:rPr>
                <w:rFonts w:ascii="Times New Roman" w:eastAsia="宋体" w:hAnsi="Times New Roman"/>
                <w:szCs w:val="21"/>
              </w:rPr>
              <w:t>100%</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left"/>
              <w:rPr>
                <w:rFonts w:ascii="Times New Roman" w:eastAsia="宋体" w:hAnsi="Times New Roman"/>
                <w:szCs w:val="21"/>
              </w:rPr>
            </w:pPr>
          </w:p>
        </w:tc>
        <w:tc>
          <w:tcPr>
            <w:tcW w:w="1110" w:type="pct"/>
            <w:vMerge w:val="restar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正常排放年均浓度</w:t>
            </w:r>
          </w:p>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贡献值</w:t>
            </w:r>
          </w:p>
        </w:tc>
        <w:tc>
          <w:tcPr>
            <w:tcW w:w="439"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一类区</w:t>
            </w:r>
          </w:p>
        </w:tc>
        <w:tc>
          <w:tcPr>
            <w:tcW w:w="1418" w:type="pct"/>
            <w:gridSpan w:val="11"/>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本项目</w:t>
            </w:r>
            <w:r w:rsidRPr="00662972">
              <w:rPr>
                <w:rFonts w:ascii="Times New Roman" w:eastAsia="宋体" w:hint="eastAsia"/>
                <w:szCs w:val="21"/>
              </w:rPr>
              <w:t>最大占标率</w:t>
            </w:r>
            <w:r w:rsidRPr="00662972">
              <w:rPr>
                <w:rFonts w:ascii="Times New Roman" w:eastAsia="宋体" w:hAnsi="Times New Roman" w:hint="eastAsia"/>
                <w:szCs w:val="21"/>
              </w:rPr>
              <w:t>≤</w:t>
            </w:r>
            <w:r w:rsidRPr="00662972">
              <w:rPr>
                <w:rFonts w:ascii="Times New Roman" w:eastAsia="宋体" w:hAnsi="Times New Roman"/>
                <w:szCs w:val="21"/>
              </w:rPr>
              <w:t>10%</w:t>
            </w:r>
            <w:r w:rsidRPr="00662972">
              <w:rPr>
                <w:rFonts w:ascii="Times New Roman" w:eastAsia="宋体" w:hAnsi="Times New Roman" w:hint="eastAsia"/>
                <w:szCs w:val="21"/>
              </w:rPr>
              <w:t>□</w:t>
            </w:r>
          </w:p>
        </w:tc>
        <w:tc>
          <w:tcPr>
            <w:tcW w:w="1474" w:type="pct"/>
            <w:gridSpan w:val="11"/>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本项目</w:t>
            </w:r>
            <w:r w:rsidRPr="00662972">
              <w:rPr>
                <w:rFonts w:ascii="Times New Roman" w:eastAsia="宋体" w:hint="eastAsia"/>
                <w:szCs w:val="21"/>
              </w:rPr>
              <w:t>最大占标率＞</w:t>
            </w:r>
            <w:r w:rsidRPr="00662972">
              <w:rPr>
                <w:rFonts w:ascii="Times New Roman" w:eastAsia="宋体" w:hAnsi="Times New Roman"/>
                <w:szCs w:val="21"/>
              </w:rPr>
              <w:t>10%</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left"/>
              <w:rPr>
                <w:rFonts w:ascii="Times New Roman" w:eastAsia="宋体" w:hAnsi="Times New Roman"/>
                <w:szCs w:val="21"/>
              </w:rPr>
            </w:pPr>
          </w:p>
        </w:tc>
        <w:tc>
          <w:tcPr>
            <w:tcW w:w="1110" w:type="pct"/>
            <w:vMerge/>
            <w:vAlign w:val="center"/>
            <w:hideMark/>
          </w:tcPr>
          <w:p w:rsidR="00DB6CE8" w:rsidRPr="00662972" w:rsidRDefault="00DB6CE8" w:rsidP="00E968A5">
            <w:pPr>
              <w:widowControl/>
              <w:spacing w:line="340" w:lineRule="exact"/>
              <w:jc w:val="center"/>
              <w:rPr>
                <w:rFonts w:ascii="Times New Roman" w:eastAsia="宋体" w:hAnsi="Times New Roman"/>
                <w:szCs w:val="21"/>
              </w:rPr>
            </w:pPr>
          </w:p>
        </w:tc>
        <w:tc>
          <w:tcPr>
            <w:tcW w:w="439"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二类区</w:t>
            </w:r>
          </w:p>
        </w:tc>
        <w:tc>
          <w:tcPr>
            <w:tcW w:w="1418" w:type="pct"/>
            <w:gridSpan w:val="11"/>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本项目</w:t>
            </w:r>
            <w:r w:rsidRPr="00662972">
              <w:rPr>
                <w:rFonts w:ascii="Times New Roman" w:eastAsia="宋体" w:hint="eastAsia"/>
                <w:szCs w:val="21"/>
              </w:rPr>
              <w:t>最大占标率</w:t>
            </w:r>
            <w:r w:rsidRPr="00662972">
              <w:rPr>
                <w:rFonts w:ascii="Times New Roman" w:eastAsia="宋体" w:hAnsi="Times New Roman" w:hint="eastAsia"/>
                <w:szCs w:val="21"/>
              </w:rPr>
              <w:t>≤</w:t>
            </w:r>
            <w:r w:rsidRPr="00662972">
              <w:rPr>
                <w:rFonts w:ascii="Times New Roman" w:eastAsia="宋体" w:hAnsi="Times New Roman"/>
                <w:szCs w:val="21"/>
              </w:rPr>
              <w:t>30%</w:t>
            </w:r>
            <w:r w:rsidRPr="00662972">
              <w:rPr>
                <w:rFonts w:ascii="Times New Roman" w:eastAsia="宋体" w:hAnsi="Times New Roman" w:hint="eastAsia"/>
                <w:szCs w:val="21"/>
              </w:rPr>
              <w:t>□</w:t>
            </w:r>
          </w:p>
        </w:tc>
        <w:tc>
          <w:tcPr>
            <w:tcW w:w="1474" w:type="pct"/>
            <w:gridSpan w:val="11"/>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本项目</w:t>
            </w:r>
            <w:r w:rsidRPr="00662972">
              <w:rPr>
                <w:rFonts w:ascii="Times New Roman" w:eastAsia="宋体" w:hint="eastAsia"/>
                <w:szCs w:val="21"/>
              </w:rPr>
              <w:t>最大占标率＞</w:t>
            </w:r>
            <w:r w:rsidRPr="00662972">
              <w:rPr>
                <w:rFonts w:ascii="Times New Roman" w:eastAsia="宋体" w:hAnsi="Times New Roman"/>
                <w:szCs w:val="21"/>
              </w:rPr>
              <w:t>30%</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left"/>
              <w:rPr>
                <w:rFonts w:ascii="Times New Roman" w:eastAsia="宋体" w:hAnsi="Times New Roman"/>
                <w:szCs w:val="21"/>
              </w:rPr>
            </w:pP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非正常排放</w:t>
            </w:r>
            <w:r w:rsidRPr="00662972">
              <w:rPr>
                <w:rFonts w:ascii="Times New Roman" w:eastAsia="宋体" w:hAnsi="Times New Roman"/>
                <w:szCs w:val="21"/>
              </w:rPr>
              <w:t>1h</w:t>
            </w:r>
            <w:r w:rsidRPr="00662972">
              <w:rPr>
                <w:rFonts w:ascii="Times New Roman" w:eastAsia="宋体" w:hint="eastAsia"/>
                <w:szCs w:val="21"/>
              </w:rPr>
              <w:t>浓度</w:t>
            </w:r>
          </w:p>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贡献值</w:t>
            </w:r>
          </w:p>
        </w:tc>
        <w:tc>
          <w:tcPr>
            <w:tcW w:w="1109" w:type="pct"/>
            <w:gridSpan w:val="6"/>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非正常持续时长（</w:t>
            </w:r>
            <w:r w:rsidRPr="00662972">
              <w:rPr>
                <w:rFonts w:ascii="Times New Roman" w:eastAsia="宋体" w:hAnsi="Times New Roman"/>
                <w:szCs w:val="21"/>
              </w:rPr>
              <w:t>/</w:t>
            </w:r>
            <w:r w:rsidRPr="00662972">
              <w:rPr>
                <w:rFonts w:ascii="Times New Roman" w:eastAsia="宋体" w:hint="eastAsia"/>
                <w:szCs w:val="21"/>
              </w:rPr>
              <w:t>）</w:t>
            </w:r>
            <w:r w:rsidRPr="00662972">
              <w:rPr>
                <w:rFonts w:ascii="Times New Roman" w:eastAsia="宋体" w:hAnsi="Times New Roman"/>
                <w:szCs w:val="21"/>
              </w:rPr>
              <w:t>h</w:t>
            </w:r>
          </w:p>
        </w:tc>
        <w:tc>
          <w:tcPr>
            <w:tcW w:w="1114" w:type="pct"/>
            <w:gridSpan w:val="10"/>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非正常</w:t>
            </w:r>
            <w:r w:rsidRPr="00662972">
              <w:rPr>
                <w:rFonts w:ascii="Times New Roman" w:eastAsia="宋体" w:hint="eastAsia"/>
                <w:szCs w:val="21"/>
              </w:rPr>
              <w:t>最大占标率</w:t>
            </w:r>
            <w:r w:rsidRPr="00662972">
              <w:rPr>
                <w:rFonts w:ascii="Times New Roman" w:eastAsia="宋体" w:hAnsi="Times New Roman" w:hint="eastAsia"/>
                <w:szCs w:val="21"/>
              </w:rPr>
              <w:t>≤</w:t>
            </w:r>
            <w:r w:rsidRPr="00662972">
              <w:rPr>
                <w:rFonts w:ascii="Times New Roman" w:eastAsia="宋体" w:hAnsi="Times New Roman"/>
                <w:szCs w:val="21"/>
              </w:rPr>
              <w:t>100%</w:t>
            </w:r>
            <w:r w:rsidRPr="00662972">
              <w:rPr>
                <w:rFonts w:ascii="Times New Roman" w:eastAsia="宋体" w:hAnsi="Times New Roman" w:hint="eastAsia"/>
                <w:szCs w:val="21"/>
              </w:rPr>
              <w:t>□</w:t>
            </w:r>
          </w:p>
        </w:tc>
        <w:tc>
          <w:tcPr>
            <w:tcW w:w="1107" w:type="pct"/>
            <w:gridSpan w:val="7"/>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非正常</w:t>
            </w:r>
            <w:r w:rsidRPr="00662972">
              <w:rPr>
                <w:rFonts w:ascii="Times New Roman" w:eastAsia="宋体" w:hint="eastAsia"/>
                <w:szCs w:val="21"/>
              </w:rPr>
              <w:t>最大占标率＞</w:t>
            </w:r>
            <w:r w:rsidRPr="00662972">
              <w:rPr>
                <w:rFonts w:ascii="Times New Roman" w:eastAsia="宋体" w:hAnsi="Times New Roman"/>
                <w:szCs w:val="21"/>
              </w:rPr>
              <w:t>100%</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left"/>
              <w:rPr>
                <w:rFonts w:ascii="Times New Roman" w:eastAsia="宋体" w:hAnsi="Times New Roman"/>
                <w:szCs w:val="21"/>
              </w:rPr>
            </w:pP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保证率日平均浓度和年平均浓度叠加值</w:t>
            </w:r>
          </w:p>
        </w:tc>
        <w:tc>
          <w:tcPr>
            <w:tcW w:w="1665" w:type="pct"/>
            <w:gridSpan w:val="10"/>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叠加</w:t>
            </w:r>
            <w:r w:rsidRPr="00662972">
              <w:rPr>
                <w:rFonts w:ascii="Times New Roman" w:eastAsia="宋体" w:hint="eastAsia"/>
                <w:szCs w:val="21"/>
              </w:rPr>
              <w:t>达标</w:t>
            </w:r>
            <w:r w:rsidRPr="00662972">
              <w:rPr>
                <w:rFonts w:ascii="Times New Roman" w:eastAsia="宋体" w:hAnsi="Times New Roman" w:hint="eastAsia"/>
                <w:szCs w:val="21"/>
              </w:rPr>
              <w:t>□</w:t>
            </w:r>
          </w:p>
        </w:tc>
        <w:tc>
          <w:tcPr>
            <w:tcW w:w="1666" w:type="pct"/>
            <w:gridSpan w:val="13"/>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叠加</w:t>
            </w:r>
            <w:r w:rsidRPr="00662972">
              <w:rPr>
                <w:rFonts w:ascii="Times New Roman" w:eastAsia="宋体" w:hint="eastAsia"/>
                <w:szCs w:val="21"/>
              </w:rPr>
              <w:t>不达标</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left"/>
              <w:rPr>
                <w:rFonts w:ascii="Times New Roman" w:eastAsia="宋体" w:hAnsi="Times New Roman"/>
                <w:szCs w:val="21"/>
              </w:rPr>
            </w:pP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区域环境质量的整体变化情况</w:t>
            </w:r>
          </w:p>
        </w:tc>
        <w:tc>
          <w:tcPr>
            <w:tcW w:w="1665" w:type="pct"/>
            <w:gridSpan w:val="10"/>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k</w:t>
            </w:r>
            <w:r w:rsidRPr="00662972">
              <w:rPr>
                <w:rFonts w:ascii="Times New Roman" w:eastAsia="宋体" w:hAnsi="Times New Roman" w:hint="eastAsia"/>
                <w:szCs w:val="21"/>
              </w:rPr>
              <w:t>≤</w:t>
            </w:r>
            <w:r w:rsidRPr="00662972">
              <w:rPr>
                <w:rFonts w:ascii="Times New Roman" w:eastAsia="宋体" w:hAnsi="Times New Roman"/>
                <w:szCs w:val="21"/>
              </w:rPr>
              <w:t>-20%</w:t>
            </w:r>
            <w:r w:rsidRPr="00662972">
              <w:rPr>
                <w:rFonts w:ascii="Times New Roman" w:eastAsia="宋体" w:hAnsi="Times New Roman" w:hint="eastAsia"/>
                <w:szCs w:val="21"/>
              </w:rPr>
              <w:t>□</w:t>
            </w:r>
          </w:p>
        </w:tc>
        <w:tc>
          <w:tcPr>
            <w:tcW w:w="1666" w:type="pct"/>
            <w:gridSpan w:val="13"/>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k</w:t>
            </w:r>
            <w:r w:rsidRPr="00662972">
              <w:rPr>
                <w:rFonts w:ascii="Times New Roman" w:eastAsia="宋体" w:hint="eastAsia"/>
                <w:szCs w:val="21"/>
              </w:rPr>
              <w:t>＞</w:t>
            </w:r>
            <w:r w:rsidRPr="00662972">
              <w:rPr>
                <w:rFonts w:ascii="Times New Roman" w:eastAsia="宋体" w:hAnsi="Times New Roman"/>
                <w:szCs w:val="21"/>
              </w:rPr>
              <w:t>-20%</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restar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环境监测计划</w:t>
            </w: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污染源监测</w:t>
            </w:r>
          </w:p>
        </w:tc>
        <w:tc>
          <w:tcPr>
            <w:tcW w:w="1109" w:type="pct"/>
            <w:gridSpan w:val="6"/>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监测因子（</w:t>
            </w:r>
            <w:r>
              <w:rPr>
                <w:rFonts w:ascii="Times New Roman" w:eastAsia="宋体" w:hAnsi="Times New Roman" w:hint="eastAsia"/>
                <w:szCs w:val="21"/>
              </w:rPr>
              <w:t>非甲烷总烃</w:t>
            </w:r>
            <w:r w:rsidRPr="00662972">
              <w:rPr>
                <w:rFonts w:ascii="Times New Roman" w:eastAsia="宋体" w:hint="eastAsia"/>
                <w:szCs w:val="21"/>
              </w:rPr>
              <w:t>）</w:t>
            </w:r>
          </w:p>
        </w:tc>
        <w:tc>
          <w:tcPr>
            <w:tcW w:w="1114" w:type="pct"/>
            <w:gridSpan w:val="10"/>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有组织废气监测</w:t>
            </w:r>
            <w:r w:rsidR="00361F3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361F36" w:rsidRPr="00662972">
              <w:rPr>
                <w:rFonts w:ascii="Times New Roman" w:eastAsia="宋体" w:hAnsi="Times New Roman" w:hint="eastAsia"/>
                <w:szCs w:val="21"/>
              </w:rPr>
              <w:fldChar w:fldCharType="end"/>
            </w:r>
          </w:p>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无组织废气监测</w:t>
            </w:r>
            <w:r w:rsidR="00361F3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361F36" w:rsidRPr="00662972">
              <w:rPr>
                <w:rFonts w:ascii="Times New Roman" w:eastAsia="宋体" w:hAnsi="Times New Roman" w:hint="eastAsia"/>
                <w:szCs w:val="21"/>
              </w:rPr>
              <w:fldChar w:fldCharType="end"/>
            </w:r>
          </w:p>
        </w:tc>
        <w:tc>
          <w:tcPr>
            <w:tcW w:w="1107" w:type="pct"/>
            <w:gridSpan w:val="7"/>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无监测</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center"/>
              <w:rPr>
                <w:rFonts w:ascii="Times New Roman" w:eastAsia="宋体" w:hAnsi="Times New Roman"/>
                <w:szCs w:val="21"/>
              </w:rPr>
            </w:pP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环境质量监测</w:t>
            </w:r>
          </w:p>
        </w:tc>
        <w:tc>
          <w:tcPr>
            <w:tcW w:w="1109" w:type="pct"/>
            <w:gridSpan w:val="6"/>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监测因子（</w:t>
            </w:r>
            <w:r w:rsidRPr="00662972">
              <w:rPr>
                <w:rFonts w:ascii="Times New Roman" w:eastAsia="宋体" w:hAnsi="Times New Roman"/>
                <w:szCs w:val="21"/>
              </w:rPr>
              <w:t>/</w:t>
            </w:r>
            <w:r w:rsidRPr="00662972">
              <w:rPr>
                <w:rFonts w:ascii="Times New Roman" w:eastAsia="宋体" w:hint="eastAsia"/>
                <w:szCs w:val="21"/>
              </w:rPr>
              <w:t>）</w:t>
            </w:r>
          </w:p>
        </w:tc>
        <w:tc>
          <w:tcPr>
            <w:tcW w:w="1114" w:type="pct"/>
            <w:gridSpan w:val="10"/>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监测点位数（</w:t>
            </w:r>
            <w:r w:rsidRPr="00662972">
              <w:rPr>
                <w:rFonts w:ascii="Times New Roman" w:eastAsia="宋体" w:hAnsi="Times New Roman"/>
                <w:szCs w:val="21"/>
              </w:rPr>
              <w:t>/</w:t>
            </w:r>
            <w:r w:rsidRPr="00662972">
              <w:rPr>
                <w:rFonts w:ascii="Times New Roman" w:eastAsia="宋体" w:hint="eastAsia"/>
                <w:szCs w:val="21"/>
              </w:rPr>
              <w:t>）</w:t>
            </w:r>
          </w:p>
        </w:tc>
        <w:tc>
          <w:tcPr>
            <w:tcW w:w="1107" w:type="pct"/>
            <w:gridSpan w:val="7"/>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无监测</w:t>
            </w:r>
            <w:r w:rsidR="00361F3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361F36" w:rsidRPr="00662972">
              <w:rPr>
                <w:rFonts w:ascii="Times New Roman" w:eastAsia="宋体" w:hAnsi="Times New Roman" w:hint="eastAsia"/>
                <w:szCs w:val="21"/>
              </w:rPr>
              <w:fldChar w:fldCharType="end"/>
            </w:r>
          </w:p>
        </w:tc>
      </w:tr>
      <w:tr w:rsidR="00DB6CE8" w:rsidRPr="00662972" w:rsidTr="00E968A5">
        <w:trPr>
          <w:trHeight w:val="311"/>
          <w:jc w:val="center"/>
        </w:trPr>
        <w:tc>
          <w:tcPr>
            <w:tcW w:w="560" w:type="pct"/>
            <w:vMerge w:val="restar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评价结论</w:t>
            </w: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环境影响</w:t>
            </w:r>
          </w:p>
        </w:tc>
        <w:tc>
          <w:tcPr>
            <w:tcW w:w="3331" w:type="pct"/>
            <w:gridSpan w:val="23"/>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可以接受</w:t>
            </w:r>
            <w:r w:rsidR="00361F3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361F36" w:rsidRPr="00662972">
              <w:rPr>
                <w:rFonts w:ascii="Times New Roman" w:eastAsia="宋体" w:hAnsi="Times New Roman" w:hint="eastAsia"/>
                <w:szCs w:val="21"/>
              </w:rPr>
              <w:fldChar w:fldCharType="end"/>
            </w:r>
            <w:r w:rsidRPr="00662972">
              <w:rPr>
                <w:rFonts w:ascii="Times New Roman" w:eastAsia="宋体" w:hAnsi="Times New Roman"/>
                <w:szCs w:val="21"/>
              </w:rPr>
              <w:t xml:space="preserve">         </w:t>
            </w:r>
            <w:r w:rsidRPr="00662972">
              <w:rPr>
                <w:rFonts w:ascii="Times New Roman" w:eastAsia="宋体" w:hint="eastAsia"/>
                <w:szCs w:val="21"/>
              </w:rPr>
              <w:t>不可以接受</w:t>
            </w:r>
            <w:r w:rsidRPr="00662972">
              <w:rPr>
                <w:rFonts w:ascii="Times New Roman" w:eastAsia="宋体" w:hAnsi="Times New Roman" w:hint="eastAsia"/>
                <w:szCs w:val="21"/>
              </w:rPr>
              <w:t>□</w:t>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left"/>
              <w:rPr>
                <w:rFonts w:ascii="Times New Roman" w:eastAsia="宋体" w:hAnsi="Times New Roman"/>
                <w:szCs w:val="21"/>
              </w:rPr>
            </w:pP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大气环境防护距离</w:t>
            </w:r>
          </w:p>
        </w:tc>
        <w:tc>
          <w:tcPr>
            <w:tcW w:w="3331" w:type="pct"/>
            <w:gridSpan w:val="23"/>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距（</w:t>
            </w:r>
            <w:r w:rsidRPr="00662972">
              <w:rPr>
                <w:rFonts w:ascii="Times New Roman" w:eastAsia="宋体" w:hAnsi="Times New Roman"/>
                <w:szCs w:val="21"/>
              </w:rPr>
              <w:t>/</w:t>
            </w:r>
            <w:r w:rsidRPr="00662972">
              <w:rPr>
                <w:rFonts w:ascii="Times New Roman" w:eastAsia="宋体" w:hint="eastAsia"/>
                <w:szCs w:val="21"/>
              </w:rPr>
              <w:t>）厂界最远（</w:t>
            </w:r>
            <w:r w:rsidRPr="00662972">
              <w:rPr>
                <w:rFonts w:ascii="Times New Roman" w:eastAsia="宋体" w:hAnsi="Times New Roman" w:hint="eastAsia"/>
                <w:szCs w:val="21"/>
              </w:rPr>
              <w:t>/</w:t>
            </w:r>
            <w:r w:rsidRPr="00662972">
              <w:rPr>
                <w:rFonts w:ascii="Times New Roman" w:eastAsia="宋体" w:hint="eastAsia"/>
                <w:szCs w:val="21"/>
              </w:rPr>
              <w:t>）</w:t>
            </w:r>
            <w:r w:rsidRPr="00662972">
              <w:rPr>
                <w:rFonts w:ascii="Times New Roman" w:eastAsia="宋体" w:hAnsi="Times New Roman" w:hint="eastAsia"/>
                <w:szCs w:val="21"/>
              </w:rPr>
              <w:t>m</w:t>
            </w:r>
          </w:p>
        </w:tc>
      </w:tr>
      <w:tr w:rsidR="00DB6CE8" w:rsidRPr="00662972" w:rsidTr="00E968A5">
        <w:trPr>
          <w:trHeight w:val="311"/>
          <w:jc w:val="center"/>
        </w:trPr>
        <w:tc>
          <w:tcPr>
            <w:tcW w:w="560" w:type="pct"/>
            <w:vMerge/>
            <w:vAlign w:val="center"/>
            <w:hideMark/>
          </w:tcPr>
          <w:p w:rsidR="00DB6CE8" w:rsidRPr="00662972" w:rsidRDefault="00DB6CE8" w:rsidP="00E968A5">
            <w:pPr>
              <w:widowControl/>
              <w:spacing w:line="340" w:lineRule="exact"/>
              <w:jc w:val="left"/>
              <w:rPr>
                <w:rFonts w:ascii="Times New Roman" w:eastAsia="宋体" w:hAnsi="Times New Roman"/>
                <w:szCs w:val="21"/>
              </w:rPr>
            </w:pPr>
          </w:p>
        </w:tc>
        <w:tc>
          <w:tcPr>
            <w:tcW w:w="1110" w:type="pct"/>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污染源年排放量</w:t>
            </w:r>
          </w:p>
        </w:tc>
        <w:tc>
          <w:tcPr>
            <w:tcW w:w="679" w:type="pct"/>
            <w:gridSpan w:val="2"/>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SO</w:t>
            </w:r>
            <w:r w:rsidRPr="00662972">
              <w:rPr>
                <w:rFonts w:ascii="Times New Roman" w:eastAsia="宋体" w:hAnsi="Times New Roman"/>
                <w:szCs w:val="21"/>
                <w:vertAlign w:val="subscript"/>
              </w:rPr>
              <w:t>2</w:t>
            </w:r>
            <w:r w:rsidRPr="00662972">
              <w:rPr>
                <w:rFonts w:ascii="Times New Roman" w:eastAsia="宋体" w:hint="eastAsia"/>
                <w:szCs w:val="21"/>
              </w:rPr>
              <w:t>：（</w:t>
            </w:r>
            <w:r w:rsidRPr="00662972">
              <w:rPr>
                <w:rFonts w:ascii="Times New Roman" w:eastAsia="宋体" w:hAnsi="Times New Roman"/>
                <w:szCs w:val="21"/>
              </w:rPr>
              <w:t>/</w:t>
            </w:r>
            <w:r w:rsidRPr="00662972">
              <w:rPr>
                <w:rFonts w:ascii="Times New Roman" w:eastAsia="宋体" w:hint="eastAsia"/>
                <w:szCs w:val="21"/>
              </w:rPr>
              <w:t>）</w:t>
            </w:r>
            <w:r w:rsidRPr="00662972">
              <w:rPr>
                <w:rFonts w:ascii="Times New Roman" w:eastAsia="宋体" w:hAnsi="Times New Roman"/>
                <w:szCs w:val="21"/>
              </w:rPr>
              <w:t>t/a</w:t>
            </w:r>
          </w:p>
        </w:tc>
        <w:tc>
          <w:tcPr>
            <w:tcW w:w="717" w:type="pct"/>
            <w:gridSpan w:val="6"/>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NO</w:t>
            </w:r>
            <w:r w:rsidRPr="00662972">
              <w:rPr>
                <w:rFonts w:ascii="Times New Roman" w:eastAsia="宋体" w:hAnsi="Times New Roman"/>
                <w:szCs w:val="21"/>
                <w:vertAlign w:val="subscript"/>
              </w:rPr>
              <w:t>X</w:t>
            </w:r>
            <w:r w:rsidRPr="00662972">
              <w:rPr>
                <w:rFonts w:ascii="Times New Roman" w:eastAsia="宋体" w:hint="eastAsia"/>
                <w:szCs w:val="21"/>
              </w:rPr>
              <w:t>：（</w:t>
            </w:r>
            <w:r w:rsidRPr="00662972">
              <w:rPr>
                <w:rFonts w:ascii="Times New Roman" w:eastAsia="宋体" w:hAnsi="Times New Roman"/>
                <w:szCs w:val="21"/>
              </w:rPr>
              <w:t>/</w:t>
            </w:r>
            <w:r w:rsidRPr="00662972">
              <w:rPr>
                <w:rFonts w:ascii="Times New Roman" w:eastAsia="宋体" w:hint="eastAsia"/>
                <w:szCs w:val="21"/>
              </w:rPr>
              <w:t>）</w:t>
            </w:r>
            <w:r w:rsidRPr="00662972">
              <w:rPr>
                <w:rFonts w:ascii="Times New Roman" w:eastAsia="宋体" w:hAnsi="Times New Roman"/>
                <w:szCs w:val="21"/>
              </w:rPr>
              <w:t>t/a</w:t>
            </w:r>
          </w:p>
        </w:tc>
        <w:tc>
          <w:tcPr>
            <w:tcW w:w="946" w:type="pct"/>
            <w:gridSpan w:val="10"/>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int="eastAsia"/>
                <w:szCs w:val="21"/>
              </w:rPr>
              <w:t>颗粒物：（</w:t>
            </w:r>
            <w:r>
              <w:rPr>
                <w:rFonts w:ascii="Times New Roman" w:eastAsia="宋体" w:hAnsi="Times New Roman" w:hint="eastAsia"/>
                <w:szCs w:val="21"/>
              </w:rPr>
              <w:t>/</w:t>
            </w:r>
            <w:r w:rsidRPr="00662972">
              <w:rPr>
                <w:rFonts w:ascii="Times New Roman" w:eastAsia="宋体" w:hint="eastAsia"/>
                <w:szCs w:val="21"/>
              </w:rPr>
              <w:t>）</w:t>
            </w:r>
            <w:r w:rsidRPr="00662972">
              <w:rPr>
                <w:rFonts w:ascii="Times New Roman" w:eastAsia="宋体" w:hAnsi="Times New Roman"/>
                <w:szCs w:val="21"/>
              </w:rPr>
              <w:t>t/a</w:t>
            </w:r>
          </w:p>
        </w:tc>
        <w:tc>
          <w:tcPr>
            <w:tcW w:w="989" w:type="pct"/>
            <w:gridSpan w:val="5"/>
            <w:vAlign w:val="center"/>
            <w:hideMark/>
          </w:tcPr>
          <w:p w:rsidR="00DB6CE8" w:rsidRPr="00662972" w:rsidRDefault="00DB6CE8" w:rsidP="00E968A5">
            <w:pPr>
              <w:spacing w:line="340" w:lineRule="exact"/>
              <w:jc w:val="center"/>
              <w:rPr>
                <w:rFonts w:ascii="Times New Roman" w:eastAsia="宋体" w:hAnsi="Times New Roman"/>
                <w:szCs w:val="21"/>
              </w:rPr>
            </w:pPr>
            <w:r w:rsidRPr="00662972">
              <w:rPr>
                <w:rFonts w:ascii="Times New Roman" w:eastAsia="宋体" w:hAnsi="Times New Roman"/>
                <w:szCs w:val="21"/>
              </w:rPr>
              <w:t>VOCs</w:t>
            </w:r>
            <w:r w:rsidRPr="00662972">
              <w:rPr>
                <w:rFonts w:ascii="Times New Roman" w:eastAsia="宋体" w:hint="eastAsia"/>
                <w:szCs w:val="21"/>
              </w:rPr>
              <w:t>：（</w:t>
            </w:r>
            <w:r>
              <w:rPr>
                <w:rFonts w:ascii="Times New Roman" w:eastAsia="宋体" w:hAnsi="Times New Roman" w:hint="eastAsia"/>
                <w:szCs w:val="21"/>
              </w:rPr>
              <w:t>0.4173</w:t>
            </w:r>
            <w:r w:rsidRPr="00662972">
              <w:rPr>
                <w:rFonts w:ascii="Times New Roman" w:eastAsia="宋体" w:hint="eastAsia"/>
                <w:szCs w:val="21"/>
              </w:rPr>
              <w:t>）</w:t>
            </w:r>
            <w:r w:rsidRPr="00662972">
              <w:rPr>
                <w:rFonts w:ascii="Times New Roman" w:eastAsia="宋体" w:hAnsi="Times New Roman"/>
                <w:szCs w:val="21"/>
              </w:rPr>
              <w:t>t/a</w:t>
            </w:r>
          </w:p>
        </w:tc>
      </w:tr>
    </w:tbl>
    <w:p w:rsidR="00DB6CE8" w:rsidRPr="009B3934" w:rsidRDefault="00DB6CE8" w:rsidP="00DB6CE8">
      <w:pPr>
        <w:jc w:val="center"/>
      </w:pPr>
    </w:p>
    <w:p w:rsidR="00064F26" w:rsidRDefault="00064F26" w:rsidP="00B42A19">
      <w:pPr>
        <w:pStyle w:val="1"/>
        <w:sectPr w:rsidR="00064F26" w:rsidSect="00970277">
          <w:pgSz w:w="11906" w:h="16838"/>
          <w:pgMar w:top="1417" w:right="1417" w:bottom="1417" w:left="1417" w:header="851" w:footer="992" w:gutter="0"/>
          <w:cols w:space="720"/>
          <w:docGrid w:type="lines" w:linePitch="312"/>
        </w:sectPr>
      </w:pPr>
    </w:p>
    <w:p w:rsidR="00B42A19" w:rsidRDefault="004D7D6F" w:rsidP="00B42A19">
      <w:pPr>
        <w:pStyle w:val="1"/>
      </w:pPr>
      <w:r>
        <w:rPr>
          <w:noProof/>
        </w:rPr>
        <w:lastRenderedPageBreak/>
        <w:drawing>
          <wp:anchor distT="0" distB="0" distL="114300" distR="114300" simplePos="0" relativeHeight="251771904" behindDoc="1" locked="0" layoutInCell="1" allowOverlap="1">
            <wp:simplePos x="0" y="0"/>
            <wp:positionH relativeFrom="column">
              <wp:posOffset>-191135</wp:posOffset>
            </wp:positionH>
            <wp:positionV relativeFrom="paragraph">
              <wp:posOffset>-270510</wp:posOffset>
            </wp:positionV>
            <wp:extent cx="7746365" cy="6296660"/>
            <wp:effectExtent l="19050" t="0" r="6985" b="0"/>
            <wp:wrapNone/>
            <wp:docPr id="10" name="图片 10" descr="C:\Users\linhu\Desktop\截图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hu\Desktop\截图1.bmp"/>
                    <pic:cNvPicPr>
                      <a:picLocks noChangeAspect="1" noChangeArrowheads="1"/>
                    </pic:cNvPicPr>
                  </pic:nvPicPr>
                  <pic:blipFill>
                    <a:blip r:embed="rId48"/>
                    <a:srcRect/>
                    <a:stretch>
                      <a:fillRect/>
                    </a:stretch>
                  </pic:blipFill>
                  <pic:spPr bwMode="auto">
                    <a:xfrm>
                      <a:off x="0" y="0"/>
                      <a:ext cx="7746365" cy="6296660"/>
                    </a:xfrm>
                    <a:prstGeom prst="rect">
                      <a:avLst/>
                    </a:prstGeom>
                    <a:noFill/>
                    <a:ln w="9525">
                      <a:noFill/>
                      <a:miter lim="800000"/>
                      <a:headEnd/>
                      <a:tailEnd/>
                    </a:ln>
                  </pic:spPr>
                </pic:pic>
              </a:graphicData>
            </a:graphic>
          </wp:anchor>
        </w:drawing>
      </w:r>
    </w:p>
    <w:p w:rsidR="00064F26" w:rsidRDefault="00064F26" w:rsidP="00064F26"/>
    <w:p w:rsidR="00064F26" w:rsidRDefault="00064F26" w:rsidP="00064F26">
      <w:pPr>
        <w:pStyle w:val="1"/>
      </w:pPr>
    </w:p>
    <w:p w:rsidR="00064F26" w:rsidRDefault="00064F26" w:rsidP="00064F26"/>
    <w:p w:rsidR="00064F26" w:rsidRDefault="00064F26" w:rsidP="00064F26">
      <w:pPr>
        <w:pStyle w:val="1"/>
      </w:pPr>
    </w:p>
    <w:p w:rsidR="00064F26" w:rsidRDefault="00064F26" w:rsidP="00064F26"/>
    <w:p w:rsidR="00064F26" w:rsidRDefault="00064F26" w:rsidP="00064F26">
      <w:pPr>
        <w:pStyle w:val="1"/>
      </w:pPr>
    </w:p>
    <w:p w:rsidR="00064F26" w:rsidRDefault="00064F26" w:rsidP="00064F26"/>
    <w:p w:rsidR="00064F26" w:rsidRDefault="00064F26" w:rsidP="00064F26">
      <w:pPr>
        <w:pStyle w:val="1"/>
      </w:pPr>
    </w:p>
    <w:p w:rsidR="00064F26" w:rsidRDefault="00064F26" w:rsidP="00064F26"/>
    <w:p w:rsidR="00064F26" w:rsidRDefault="00064F26" w:rsidP="00064F26">
      <w:pPr>
        <w:pStyle w:val="1"/>
      </w:pPr>
    </w:p>
    <w:p w:rsidR="00064F26" w:rsidRDefault="00064F26" w:rsidP="00064F26">
      <w:pPr>
        <w:sectPr w:rsidR="00064F26" w:rsidSect="00064F26">
          <w:pgSz w:w="16838" w:h="11906" w:orient="landscape"/>
          <w:pgMar w:top="1417" w:right="1417" w:bottom="1417" w:left="1417" w:header="851" w:footer="992" w:gutter="0"/>
          <w:cols w:space="720"/>
          <w:docGrid w:type="lines" w:linePitch="312"/>
        </w:sectPr>
      </w:pPr>
    </w:p>
    <w:p w:rsidR="00064F26" w:rsidRDefault="005D4F40" w:rsidP="00064F26">
      <w:r>
        <w:rPr>
          <w:noProof/>
        </w:rPr>
        <w:lastRenderedPageBreak/>
        <w:drawing>
          <wp:anchor distT="0" distB="0" distL="114300" distR="114300" simplePos="0" relativeHeight="251772928" behindDoc="1" locked="0" layoutInCell="1" allowOverlap="1">
            <wp:simplePos x="0" y="0"/>
            <wp:positionH relativeFrom="column">
              <wp:posOffset>-354534</wp:posOffset>
            </wp:positionH>
            <wp:positionV relativeFrom="paragraph">
              <wp:posOffset>-330452</wp:posOffset>
            </wp:positionV>
            <wp:extent cx="6584752" cy="9204385"/>
            <wp:effectExtent l="19050" t="0" r="6548" b="0"/>
            <wp:wrapNone/>
            <wp:docPr id="11" name="图片 11" descr="C:\Users\linhu\Desktop\截图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hu\Desktop\截图2.bmp"/>
                    <pic:cNvPicPr>
                      <a:picLocks noChangeAspect="1" noChangeArrowheads="1"/>
                    </pic:cNvPicPr>
                  </pic:nvPicPr>
                  <pic:blipFill>
                    <a:blip r:embed="rId49"/>
                    <a:srcRect/>
                    <a:stretch>
                      <a:fillRect/>
                    </a:stretch>
                  </pic:blipFill>
                  <pic:spPr bwMode="auto">
                    <a:xfrm>
                      <a:off x="0" y="0"/>
                      <a:ext cx="6584752" cy="9204385"/>
                    </a:xfrm>
                    <a:prstGeom prst="rect">
                      <a:avLst/>
                    </a:prstGeom>
                    <a:noFill/>
                    <a:ln w="9525">
                      <a:noFill/>
                      <a:miter lim="800000"/>
                      <a:headEnd/>
                      <a:tailEnd/>
                    </a:ln>
                  </pic:spPr>
                </pic:pic>
              </a:graphicData>
            </a:graphic>
          </wp:anchor>
        </w:drawing>
      </w:r>
    </w:p>
    <w:p w:rsidR="00064F26" w:rsidRDefault="00064F26" w:rsidP="00064F26">
      <w:pPr>
        <w:pStyle w:val="1"/>
      </w:pPr>
    </w:p>
    <w:p w:rsidR="00064F26" w:rsidRDefault="00064F26" w:rsidP="00064F26"/>
    <w:p w:rsidR="00064F26" w:rsidRDefault="00064F26" w:rsidP="00064F26">
      <w:pPr>
        <w:pStyle w:val="1"/>
      </w:pPr>
    </w:p>
    <w:p w:rsidR="00064F26" w:rsidRDefault="00064F26" w:rsidP="00064F26">
      <w:pPr>
        <w:sectPr w:rsidR="00064F26" w:rsidSect="00064F26">
          <w:pgSz w:w="11906" w:h="16838"/>
          <w:pgMar w:top="1417" w:right="1417" w:bottom="1417" w:left="1417" w:header="851" w:footer="992" w:gutter="0"/>
          <w:cols w:space="720"/>
          <w:docGrid w:type="lines" w:linePitch="312"/>
        </w:sectPr>
      </w:pPr>
    </w:p>
    <w:p w:rsidR="00064F26" w:rsidRDefault="005D4F40" w:rsidP="00064F26">
      <w:r>
        <w:rPr>
          <w:noProof/>
        </w:rPr>
        <w:lastRenderedPageBreak/>
        <w:drawing>
          <wp:anchor distT="0" distB="0" distL="114300" distR="114300" simplePos="0" relativeHeight="251773952" behindDoc="1" locked="0" layoutInCell="1" allowOverlap="1">
            <wp:simplePos x="0" y="0"/>
            <wp:positionH relativeFrom="column">
              <wp:posOffset>-561568</wp:posOffset>
            </wp:positionH>
            <wp:positionV relativeFrom="paragraph">
              <wp:posOffset>-546112</wp:posOffset>
            </wp:positionV>
            <wp:extent cx="6588784" cy="9266582"/>
            <wp:effectExtent l="19050" t="0" r="2516" b="0"/>
            <wp:wrapNone/>
            <wp:docPr id="6" name="图片 12" descr="C:\Users\linhu\Desktop\截图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nhu\Desktop\截图3.bmp"/>
                    <pic:cNvPicPr>
                      <a:picLocks noChangeAspect="1" noChangeArrowheads="1"/>
                    </pic:cNvPicPr>
                  </pic:nvPicPr>
                  <pic:blipFill>
                    <a:blip r:embed="rId50"/>
                    <a:srcRect/>
                    <a:stretch>
                      <a:fillRect/>
                    </a:stretch>
                  </pic:blipFill>
                  <pic:spPr bwMode="auto">
                    <a:xfrm>
                      <a:off x="0" y="0"/>
                      <a:ext cx="6592522" cy="9271839"/>
                    </a:xfrm>
                    <a:prstGeom prst="rect">
                      <a:avLst/>
                    </a:prstGeom>
                    <a:noFill/>
                    <a:ln w="9525">
                      <a:noFill/>
                      <a:miter lim="800000"/>
                      <a:headEnd/>
                      <a:tailEnd/>
                    </a:ln>
                  </pic:spPr>
                </pic:pic>
              </a:graphicData>
            </a:graphic>
          </wp:anchor>
        </w:drawing>
      </w:r>
    </w:p>
    <w:p w:rsidR="00064F26" w:rsidRDefault="00064F26" w:rsidP="00064F26">
      <w:pPr>
        <w:pStyle w:val="1"/>
      </w:pPr>
    </w:p>
    <w:p w:rsidR="00064F26" w:rsidRDefault="00064F26" w:rsidP="00064F26"/>
    <w:p w:rsidR="00064F26" w:rsidRDefault="00064F26" w:rsidP="00064F26">
      <w:pPr>
        <w:pStyle w:val="1"/>
      </w:pPr>
    </w:p>
    <w:p w:rsidR="00064F26" w:rsidRDefault="00064F26" w:rsidP="00064F26"/>
    <w:p w:rsidR="00064F26" w:rsidRDefault="00064F26" w:rsidP="00064F26">
      <w:pPr>
        <w:pStyle w:val="1"/>
      </w:pPr>
    </w:p>
    <w:p w:rsidR="00064F26" w:rsidRDefault="00064F26" w:rsidP="00064F26"/>
    <w:p w:rsidR="00064F26" w:rsidRDefault="00064F26" w:rsidP="00064F26">
      <w:pPr>
        <w:pStyle w:val="1"/>
      </w:pPr>
    </w:p>
    <w:p w:rsidR="00064F26" w:rsidRDefault="00064F26" w:rsidP="00064F26">
      <w:pPr>
        <w:sectPr w:rsidR="00064F26" w:rsidSect="00064F26">
          <w:pgSz w:w="11906" w:h="16838"/>
          <w:pgMar w:top="1417" w:right="1417" w:bottom="1417" w:left="1417" w:header="851" w:footer="992" w:gutter="0"/>
          <w:cols w:space="720"/>
          <w:docGrid w:type="lines" w:linePitch="312"/>
        </w:sectPr>
      </w:pPr>
    </w:p>
    <w:p w:rsidR="00064F26" w:rsidRDefault="005D4F40" w:rsidP="00064F26">
      <w:r>
        <w:rPr>
          <w:noProof/>
        </w:rPr>
        <w:lastRenderedPageBreak/>
        <w:drawing>
          <wp:anchor distT="0" distB="0" distL="114300" distR="114300" simplePos="0" relativeHeight="251774976" behindDoc="1" locked="0" layoutInCell="1" allowOverlap="1">
            <wp:simplePos x="0" y="0"/>
            <wp:positionH relativeFrom="column">
              <wp:posOffset>16402</wp:posOffset>
            </wp:positionH>
            <wp:positionV relativeFrom="paragraph">
              <wp:posOffset>74990</wp:posOffset>
            </wp:positionV>
            <wp:extent cx="7809925" cy="5391509"/>
            <wp:effectExtent l="19050" t="0" r="575" b="0"/>
            <wp:wrapNone/>
            <wp:docPr id="7" name="图片 13" descr="C:\Users\linhu\Desktop\截图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nhu\Desktop\截图4.bmp"/>
                    <pic:cNvPicPr>
                      <a:picLocks noChangeAspect="1" noChangeArrowheads="1"/>
                    </pic:cNvPicPr>
                  </pic:nvPicPr>
                  <pic:blipFill>
                    <a:blip r:embed="rId51"/>
                    <a:srcRect/>
                    <a:stretch>
                      <a:fillRect/>
                    </a:stretch>
                  </pic:blipFill>
                  <pic:spPr bwMode="auto">
                    <a:xfrm>
                      <a:off x="0" y="0"/>
                      <a:ext cx="7809925" cy="5391509"/>
                    </a:xfrm>
                    <a:prstGeom prst="rect">
                      <a:avLst/>
                    </a:prstGeom>
                    <a:noFill/>
                    <a:ln w="9525">
                      <a:noFill/>
                      <a:miter lim="800000"/>
                      <a:headEnd/>
                      <a:tailEnd/>
                    </a:ln>
                  </pic:spPr>
                </pic:pic>
              </a:graphicData>
            </a:graphic>
          </wp:anchor>
        </w:drawing>
      </w:r>
    </w:p>
    <w:p w:rsidR="00064F26" w:rsidRDefault="00064F26" w:rsidP="00064F26">
      <w:pPr>
        <w:pStyle w:val="1"/>
      </w:pPr>
    </w:p>
    <w:p w:rsidR="00064F26" w:rsidRDefault="00064F26" w:rsidP="00064F26"/>
    <w:p w:rsidR="00064F26" w:rsidRDefault="00064F26" w:rsidP="00064F26">
      <w:pPr>
        <w:pStyle w:val="1"/>
      </w:pPr>
    </w:p>
    <w:p w:rsidR="00064F26" w:rsidRDefault="00064F26" w:rsidP="00064F26"/>
    <w:p w:rsidR="00064F26" w:rsidRDefault="00064F26" w:rsidP="00064F26">
      <w:pPr>
        <w:pStyle w:val="1"/>
      </w:pPr>
    </w:p>
    <w:p w:rsidR="00064F26" w:rsidRDefault="00064F26" w:rsidP="00064F26"/>
    <w:p w:rsidR="00064F26" w:rsidRDefault="00064F26" w:rsidP="00064F26">
      <w:pPr>
        <w:pStyle w:val="1"/>
        <w:sectPr w:rsidR="00064F26" w:rsidSect="00064F26">
          <w:pgSz w:w="16838" w:h="11906" w:orient="landscape"/>
          <w:pgMar w:top="1417" w:right="1417" w:bottom="1417" w:left="1417" w:header="851" w:footer="992" w:gutter="0"/>
          <w:cols w:space="720"/>
          <w:docGrid w:type="lines" w:linePitch="312"/>
        </w:sectPr>
      </w:pPr>
    </w:p>
    <w:p w:rsidR="00064F26" w:rsidRDefault="005D4F40" w:rsidP="00064F26">
      <w:pPr>
        <w:pStyle w:val="1"/>
      </w:pPr>
      <w:r>
        <w:rPr>
          <w:noProof/>
        </w:rPr>
        <w:lastRenderedPageBreak/>
        <w:drawing>
          <wp:anchor distT="0" distB="0" distL="114300" distR="114300" simplePos="0" relativeHeight="251776000" behindDoc="1" locked="0" layoutInCell="1" allowOverlap="1">
            <wp:simplePos x="0" y="0"/>
            <wp:positionH relativeFrom="column">
              <wp:posOffset>-276896</wp:posOffset>
            </wp:positionH>
            <wp:positionV relativeFrom="paragraph">
              <wp:posOffset>-408090</wp:posOffset>
            </wp:positionV>
            <wp:extent cx="6745502" cy="9126747"/>
            <wp:effectExtent l="19050" t="0" r="0" b="0"/>
            <wp:wrapNone/>
            <wp:docPr id="17" name="图片 14" descr="C:\Users\linhu\Desktop\截图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nhu\Desktop\截图5.bmp"/>
                    <pic:cNvPicPr>
                      <a:picLocks noChangeAspect="1" noChangeArrowheads="1"/>
                    </pic:cNvPicPr>
                  </pic:nvPicPr>
                  <pic:blipFill>
                    <a:blip r:embed="rId52"/>
                    <a:srcRect/>
                    <a:stretch>
                      <a:fillRect/>
                    </a:stretch>
                  </pic:blipFill>
                  <pic:spPr bwMode="auto">
                    <a:xfrm>
                      <a:off x="0" y="0"/>
                      <a:ext cx="6745173" cy="9126302"/>
                    </a:xfrm>
                    <a:prstGeom prst="rect">
                      <a:avLst/>
                    </a:prstGeom>
                    <a:noFill/>
                    <a:ln w="9525">
                      <a:noFill/>
                      <a:miter lim="800000"/>
                      <a:headEnd/>
                      <a:tailEnd/>
                    </a:ln>
                  </pic:spPr>
                </pic:pic>
              </a:graphicData>
            </a:graphic>
          </wp:anchor>
        </w:drawing>
      </w:r>
    </w:p>
    <w:p w:rsidR="00064F26" w:rsidRDefault="00064F26" w:rsidP="00064F26"/>
    <w:p w:rsidR="00064F26" w:rsidRDefault="00064F26" w:rsidP="00064F26">
      <w:pPr>
        <w:pStyle w:val="1"/>
      </w:pPr>
    </w:p>
    <w:p w:rsidR="00064F26" w:rsidRDefault="00064F26" w:rsidP="00064F26"/>
    <w:p w:rsidR="00064F26" w:rsidRDefault="00064F26" w:rsidP="00064F26">
      <w:pPr>
        <w:pStyle w:val="1"/>
      </w:pPr>
    </w:p>
    <w:p w:rsidR="00064F26" w:rsidRDefault="00064F26" w:rsidP="00064F26"/>
    <w:p w:rsidR="00064F26" w:rsidRDefault="00064F26" w:rsidP="00064F26">
      <w:pPr>
        <w:pStyle w:val="1"/>
        <w:sectPr w:rsidR="00064F26" w:rsidSect="00064F26">
          <w:pgSz w:w="11906" w:h="16838"/>
          <w:pgMar w:top="1417" w:right="1417" w:bottom="1417" w:left="1417" w:header="851" w:footer="992" w:gutter="0"/>
          <w:cols w:space="720"/>
          <w:docGrid w:type="lines" w:linePitch="312"/>
        </w:sectPr>
      </w:pPr>
    </w:p>
    <w:p w:rsidR="00064F26" w:rsidRDefault="00064F26" w:rsidP="00064F26">
      <w:pPr>
        <w:pStyle w:val="1"/>
      </w:pPr>
    </w:p>
    <w:p w:rsidR="00064F26" w:rsidRDefault="005D4F40" w:rsidP="00064F26">
      <w:r>
        <w:rPr>
          <w:noProof/>
        </w:rPr>
        <w:drawing>
          <wp:anchor distT="0" distB="0" distL="114300" distR="114300" simplePos="0" relativeHeight="251777024" behindDoc="1" locked="0" layoutInCell="1" allowOverlap="1">
            <wp:simplePos x="0" y="0"/>
            <wp:positionH relativeFrom="column">
              <wp:posOffset>16402</wp:posOffset>
            </wp:positionH>
            <wp:positionV relativeFrom="paragraph">
              <wp:posOffset>-3367</wp:posOffset>
            </wp:positionV>
            <wp:extent cx="7959749" cy="5546785"/>
            <wp:effectExtent l="19050" t="0" r="3151" b="0"/>
            <wp:wrapNone/>
            <wp:docPr id="44" name="图片 15" descr="C:\Users\linhu\Desktop\截图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nhu\Desktop\截图6.bmp"/>
                    <pic:cNvPicPr>
                      <a:picLocks noChangeAspect="1" noChangeArrowheads="1"/>
                    </pic:cNvPicPr>
                  </pic:nvPicPr>
                  <pic:blipFill>
                    <a:blip r:embed="rId53"/>
                    <a:srcRect/>
                    <a:stretch>
                      <a:fillRect/>
                    </a:stretch>
                  </pic:blipFill>
                  <pic:spPr bwMode="auto">
                    <a:xfrm>
                      <a:off x="0" y="0"/>
                      <a:ext cx="7959749" cy="5546785"/>
                    </a:xfrm>
                    <a:prstGeom prst="rect">
                      <a:avLst/>
                    </a:prstGeom>
                    <a:noFill/>
                    <a:ln w="9525">
                      <a:noFill/>
                      <a:miter lim="800000"/>
                      <a:headEnd/>
                      <a:tailEnd/>
                    </a:ln>
                  </pic:spPr>
                </pic:pic>
              </a:graphicData>
            </a:graphic>
          </wp:anchor>
        </w:drawing>
      </w:r>
    </w:p>
    <w:p w:rsidR="00064F26" w:rsidRDefault="00064F26" w:rsidP="00064F26">
      <w:pPr>
        <w:pStyle w:val="1"/>
      </w:pPr>
    </w:p>
    <w:p w:rsidR="00064F26" w:rsidRDefault="00064F26" w:rsidP="00064F26"/>
    <w:p w:rsidR="00064F26" w:rsidRDefault="00064F26" w:rsidP="00064F26">
      <w:pPr>
        <w:pStyle w:val="1"/>
      </w:pPr>
    </w:p>
    <w:p w:rsidR="00064F26" w:rsidRDefault="00064F26" w:rsidP="00064F26"/>
    <w:p w:rsidR="00064F26" w:rsidRDefault="00064F26" w:rsidP="00064F26">
      <w:pPr>
        <w:pStyle w:val="1"/>
      </w:pPr>
    </w:p>
    <w:p w:rsidR="00961EC8" w:rsidRDefault="00961EC8" w:rsidP="00064F26">
      <w:pPr>
        <w:sectPr w:rsidR="00961EC8" w:rsidSect="00064F26">
          <w:pgSz w:w="16838" w:h="11906" w:orient="landscape"/>
          <w:pgMar w:top="1417" w:right="1417" w:bottom="1417" w:left="1417" w:header="851" w:footer="992" w:gutter="0"/>
          <w:cols w:space="720"/>
          <w:docGrid w:type="lines" w:linePitch="312"/>
        </w:sectPr>
      </w:pPr>
    </w:p>
    <w:p w:rsidR="00064F26" w:rsidRDefault="005D4F40" w:rsidP="00064F26">
      <w:r>
        <w:rPr>
          <w:noProof/>
        </w:rPr>
        <w:lastRenderedPageBreak/>
        <w:drawing>
          <wp:anchor distT="0" distB="0" distL="114300" distR="114300" simplePos="0" relativeHeight="251778048" behindDoc="1" locked="0" layoutInCell="1" allowOverlap="1">
            <wp:simplePos x="0" y="0"/>
            <wp:positionH relativeFrom="column">
              <wp:posOffset>16402</wp:posOffset>
            </wp:positionH>
            <wp:positionV relativeFrom="paragraph">
              <wp:posOffset>83616</wp:posOffset>
            </wp:positionV>
            <wp:extent cx="5667504" cy="8643668"/>
            <wp:effectExtent l="19050" t="0" r="9396" b="0"/>
            <wp:wrapNone/>
            <wp:docPr id="45" name="图片 16" descr="C:\Users\linhu\Desktop\截图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nhu\Desktop\截图7.bmp"/>
                    <pic:cNvPicPr>
                      <a:picLocks noChangeAspect="1" noChangeArrowheads="1"/>
                    </pic:cNvPicPr>
                  </pic:nvPicPr>
                  <pic:blipFill>
                    <a:blip r:embed="rId54"/>
                    <a:srcRect/>
                    <a:stretch>
                      <a:fillRect/>
                    </a:stretch>
                  </pic:blipFill>
                  <pic:spPr bwMode="auto">
                    <a:xfrm>
                      <a:off x="0" y="0"/>
                      <a:ext cx="5669079" cy="8646071"/>
                    </a:xfrm>
                    <a:prstGeom prst="rect">
                      <a:avLst/>
                    </a:prstGeom>
                    <a:noFill/>
                    <a:ln w="9525">
                      <a:noFill/>
                      <a:miter lim="800000"/>
                      <a:headEnd/>
                      <a:tailEnd/>
                    </a:ln>
                  </pic:spPr>
                </pic:pic>
              </a:graphicData>
            </a:graphic>
          </wp:anchor>
        </w:drawing>
      </w:r>
    </w:p>
    <w:p w:rsidR="00961EC8" w:rsidRDefault="00961EC8" w:rsidP="00961EC8">
      <w:pPr>
        <w:pStyle w:val="1"/>
      </w:pPr>
    </w:p>
    <w:p w:rsidR="00961EC8" w:rsidRDefault="00961EC8" w:rsidP="00961EC8"/>
    <w:p w:rsidR="00961EC8" w:rsidRDefault="00961EC8" w:rsidP="00961EC8">
      <w:pPr>
        <w:pStyle w:val="1"/>
      </w:pPr>
    </w:p>
    <w:p w:rsidR="00961EC8" w:rsidRDefault="00961EC8" w:rsidP="00961EC8"/>
    <w:p w:rsidR="00961EC8" w:rsidRPr="00961EC8" w:rsidRDefault="00961EC8" w:rsidP="00961EC8">
      <w:pPr>
        <w:pStyle w:val="1"/>
      </w:pPr>
    </w:p>
    <w:p w:rsidR="00961EC8" w:rsidRDefault="00961EC8">
      <w:pPr>
        <w:widowControl/>
        <w:jc w:val="left"/>
        <w:rPr>
          <w:sz w:val="28"/>
        </w:rPr>
      </w:pPr>
      <w:r>
        <w:br w:type="page"/>
      </w:r>
    </w:p>
    <w:p w:rsidR="00A168CD" w:rsidRDefault="005D4F40" w:rsidP="00A168CD">
      <w:pPr>
        <w:pStyle w:val="1"/>
      </w:pPr>
      <w:r>
        <w:rPr>
          <w:noProof/>
        </w:rPr>
        <w:lastRenderedPageBreak/>
        <w:drawing>
          <wp:anchor distT="0" distB="0" distL="114300" distR="114300" simplePos="0" relativeHeight="251779072" behindDoc="1" locked="0" layoutInCell="1" allowOverlap="1">
            <wp:simplePos x="0" y="0"/>
            <wp:positionH relativeFrom="column">
              <wp:posOffset>-483931</wp:posOffset>
            </wp:positionH>
            <wp:positionV relativeFrom="paragraph">
              <wp:posOffset>-502980</wp:posOffset>
            </wp:positionV>
            <wp:extent cx="7064033" cy="9532189"/>
            <wp:effectExtent l="19050" t="0" r="3517" b="0"/>
            <wp:wrapNone/>
            <wp:docPr id="46" name="图片 17" descr="C:\Users\linhu\Desktop\截图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nhu\Desktop\截图8.png"/>
                    <pic:cNvPicPr>
                      <a:picLocks noChangeAspect="1" noChangeArrowheads="1"/>
                    </pic:cNvPicPr>
                  </pic:nvPicPr>
                  <pic:blipFill>
                    <a:blip r:embed="rId55"/>
                    <a:srcRect/>
                    <a:stretch>
                      <a:fillRect/>
                    </a:stretch>
                  </pic:blipFill>
                  <pic:spPr bwMode="auto">
                    <a:xfrm>
                      <a:off x="0" y="0"/>
                      <a:ext cx="7063645" cy="9531665"/>
                    </a:xfrm>
                    <a:prstGeom prst="rect">
                      <a:avLst/>
                    </a:prstGeom>
                    <a:noFill/>
                    <a:ln w="9525">
                      <a:noFill/>
                      <a:miter lim="800000"/>
                      <a:headEnd/>
                      <a:tailEnd/>
                    </a:ln>
                  </pic:spPr>
                </pic:pic>
              </a:graphicData>
            </a:graphic>
          </wp:anchor>
        </w:drawing>
      </w:r>
    </w:p>
    <w:p w:rsidR="00961EC8" w:rsidRDefault="00961EC8" w:rsidP="00961EC8"/>
    <w:p w:rsidR="00961EC8" w:rsidRDefault="00961EC8" w:rsidP="00961EC8">
      <w:pPr>
        <w:pStyle w:val="1"/>
      </w:pPr>
    </w:p>
    <w:p w:rsidR="00961EC8" w:rsidRDefault="00961EC8" w:rsidP="00961EC8"/>
    <w:p w:rsidR="00961EC8" w:rsidRDefault="00961EC8" w:rsidP="00961EC8">
      <w:pPr>
        <w:pStyle w:val="1"/>
      </w:pPr>
    </w:p>
    <w:p w:rsidR="00961EC8" w:rsidRDefault="00961EC8" w:rsidP="00961EC8"/>
    <w:p w:rsidR="00961EC8" w:rsidRDefault="00961EC8" w:rsidP="00961EC8">
      <w:pPr>
        <w:pStyle w:val="1"/>
      </w:pPr>
    </w:p>
    <w:p w:rsidR="00961EC8" w:rsidRDefault="00961EC8" w:rsidP="00961EC8"/>
    <w:p w:rsidR="00961EC8" w:rsidRDefault="00961EC8" w:rsidP="00961EC8">
      <w:pPr>
        <w:pStyle w:val="1"/>
        <w:sectPr w:rsidR="00961EC8" w:rsidSect="00961EC8">
          <w:pgSz w:w="11906" w:h="16838"/>
          <w:pgMar w:top="1417" w:right="1417" w:bottom="1417" w:left="1417" w:header="851" w:footer="992" w:gutter="0"/>
          <w:cols w:space="720"/>
          <w:docGrid w:type="lines" w:linePitch="312"/>
        </w:sectPr>
      </w:pPr>
    </w:p>
    <w:p w:rsidR="00961EC8" w:rsidRDefault="00961EC8" w:rsidP="00961EC8">
      <w:pPr>
        <w:pStyle w:val="1"/>
      </w:pPr>
    </w:p>
    <w:p w:rsidR="00961EC8" w:rsidRDefault="00BE22DB" w:rsidP="00961EC8">
      <w:r>
        <w:rPr>
          <w:noProof/>
        </w:rPr>
        <w:drawing>
          <wp:anchor distT="0" distB="0" distL="114300" distR="114300" simplePos="0" relativeHeight="251808768" behindDoc="1" locked="0" layoutInCell="1" allowOverlap="1">
            <wp:simplePos x="0" y="0"/>
            <wp:positionH relativeFrom="column">
              <wp:posOffset>16402</wp:posOffset>
            </wp:positionH>
            <wp:positionV relativeFrom="paragraph">
              <wp:posOffset>39765</wp:posOffset>
            </wp:positionV>
            <wp:extent cx="7546316" cy="5270740"/>
            <wp:effectExtent l="19050" t="0" r="0" b="0"/>
            <wp:wrapNone/>
            <wp:docPr id="77" name="图片 47" descr="C:\Users\linhu\Desktop\QQ截图2020121815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inhu\Desktop\QQ截图20201218153306.jpg"/>
                    <pic:cNvPicPr>
                      <a:picLocks noChangeAspect="1" noChangeArrowheads="1"/>
                    </pic:cNvPicPr>
                  </pic:nvPicPr>
                  <pic:blipFill>
                    <a:blip r:embed="rId56"/>
                    <a:srcRect/>
                    <a:stretch>
                      <a:fillRect/>
                    </a:stretch>
                  </pic:blipFill>
                  <pic:spPr bwMode="auto">
                    <a:xfrm>
                      <a:off x="0" y="0"/>
                      <a:ext cx="7546316" cy="5270740"/>
                    </a:xfrm>
                    <a:prstGeom prst="rect">
                      <a:avLst/>
                    </a:prstGeom>
                    <a:noFill/>
                    <a:ln w="9525">
                      <a:noFill/>
                      <a:miter lim="800000"/>
                      <a:headEnd/>
                      <a:tailEnd/>
                    </a:ln>
                  </pic:spPr>
                </pic:pic>
              </a:graphicData>
            </a:graphic>
          </wp:anchor>
        </w:drawing>
      </w:r>
    </w:p>
    <w:p w:rsidR="00961EC8" w:rsidRPr="00961EC8" w:rsidRDefault="00961EC8" w:rsidP="00961EC8">
      <w:pPr>
        <w:pStyle w:val="1"/>
      </w:pPr>
    </w:p>
    <w:sectPr w:rsidR="00961EC8" w:rsidRPr="00961EC8" w:rsidSect="00961EC8">
      <w:pgSz w:w="16838" w:h="11906" w:orient="landscape"/>
      <w:pgMar w:top="1417" w:right="1417" w:bottom="1417" w:left="141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C64" w:rsidRDefault="00E71C64" w:rsidP="00970277">
      <w:r>
        <w:separator/>
      </w:r>
    </w:p>
  </w:endnote>
  <w:endnote w:type="continuationSeparator" w:id="1">
    <w:p w:rsidR="00E71C64" w:rsidRDefault="00E71C64" w:rsidP="0097027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rif">
    <w:altName w:val="微软雅黑"/>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1"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CD" w:rsidRDefault="00361F36">
    <w:pPr>
      <w:pStyle w:val="ac"/>
      <w:framePr w:wrap="around" w:vAnchor="text" w:hAnchor="margin" w:xAlign="center" w:y="1"/>
      <w:rPr>
        <w:rStyle w:val="af4"/>
      </w:rPr>
    </w:pPr>
    <w:r>
      <w:fldChar w:fldCharType="begin"/>
    </w:r>
    <w:r w:rsidR="00A168CD">
      <w:rPr>
        <w:rStyle w:val="af4"/>
      </w:rPr>
      <w:instrText xml:space="preserve">PAGE  </w:instrText>
    </w:r>
    <w:r>
      <w:fldChar w:fldCharType="end"/>
    </w:r>
  </w:p>
  <w:p w:rsidR="00A168CD" w:rsidRDefault="00A168CD">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CD" w:rsidRDefault="00361F36">
    <w:pPr>
      <w:pStyle w:val="ac"/>
      <w:framePr w:wrap="around" w:vAnchor="text" w:hAnchor="margin" w:xAlign="center" w:y="1"/>
      <w:rPr>
        <w:rStyle w:val="af4"/>
      </w:rPr>
    </w:pPr>
    <w:r>
      <w:rPr>
        <w:sz w:val="24"/>
      </w:rPr>
      <w:fldChar w:fldCharType="begin"/>
    </w:r>
    <w:r w:rsidR="00A168CD">
      <w:rPr>
        <w:rStyle w:val="af4"/>
      </w:rPr>
      <w:instrText xml:space="preserve">PAGE  </w:instrText>
    </w:r>
    <w:r>
      <w:rPr>
        <w:sz w:val="24"/>
      </w:rPr>
      <w:fldChar w:fldCharType="separate"/>
    </w:r>
    <w:r w:rsidR="00BE22DB">
      <w:rPr>
        <w:rStyle w:val="af4"/>
        <w:noProof/>
      </w:rPr>
      <w:t>121</w:t>
    </w:r>
    <w:r>
      <w:rPr>
        <w:sz w:val="24"/>
      </w:rPr>
      <w:fldChar w:fldCharType="end"/>
    </w:r>
  </w:p>
  <w:p w:rsidR="00A168CD" w:rsidRDefault="00A168C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C64" w:rsidRDefault="00E71C64" w:rsidP="00970277">
      <w:r>
        <w:separator/>
      </w:r>
    </w:p>
  </w:footnote>
  <w:footnote w:type="continuationSeparator" w:id="1">
    <w:p w:rsidR="00E71C64" w:rsidRDefault="00E71C64" w:rsidP="009702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6246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1353D"/>
    <w:rsid w:val="00000500"/>
    <w:rsid w:val="000008B8"/>
    <w:rsid w:val="00001046"/>
    <w:rsid w:val="000011FF"/>
    <w:rsid w:val="000013F0"/>
    <w:rsid w:val="000014FB"/>
    <w:rsid w:val="0000187C"/>
    <w:rsid w:val="0000195A"/>
    <w:rsid w:val="00001B52"/>
    <w:rsid w:val="00002012"/>
    <w:rsid w:val="00002388"/>
    <w:rsid w:val="000025BC"/>
    <w:rsid w:val="000026F6"/>
    <w:rsid w:val="0000274E"/>
    <w:rsid w:val="00002A60"/>
    <w:rsid w:val="00002B5D"/>
    <w:rsid w:val="00002C34"/>
    <w:rsid w:val="00002F0B"/>
    <w:rsid w:val="0000332A"/>
    <w:rsid w:val="0000358D"/>
    <w:rsid w:val="0000388D"/>
    <w:rsid w:val="00003E57"/>
    <w:rsid w:val="00003F99"/>
    <w:rsid w:val="000040F8"/>
    <w:rsid w:val="0000417C"/>
    <w:rsid w:val="0000433C"/>
    <w:rsid w:val="0000450B"/>
    <w:rsid w:val="000046AA"/>
    <w:rsid w:val="000053B7"/>
    <w:rsid w:val="000054A2"/>
    <w:rsid w:val="00005709"/>
    <w:rsid w:val="00006466"/>
    <w:rsid w:val="000064AE"/>
    <w:rsid w:val="000065E2"/>
    <w:rsid w:val="00006AF8"/>
    <w:rsid w:val="0000718F"/>
    <w:rsid w:val="000071BB"/>
    <w:rsid w:val="00007299"/>
    <w:rsid w:val="0000764F"/>
    <w:rsid w:val="00007686"/>
    <w:rsid w:val="00007DA8"/>
    <w:rsid w:val="00010B39"/>
    <w:rsid w:val="00010D40"/>
    <w:rsid w:val="0001132D"/>
    <w:rsid w:val="00011374"/>
    <w:rsid w:val="00011747"/>
    <w:rsid w:val="00011822"/>
    <w:rsid w:val="00011F31"/>
    <w:rsid w:val="000125E5"/>
    <w:rsid w:val="000126F8"/>
    <w:rsid w:val="00012899"/>
    <w:rsid w:val="00012A15"/>
    <w:rsid w:val="00012B5F"/>
    <w:rsid w:val="00013193"/>
    <w:rsid w:val="00013373"/>
    <w:rsid w:val="0001470F"/>
    <w:rsid w:val="00014799"/>
    <w:rsid w:val="0001498B"/>
    <w:rsid w:val="00014D2D"/>
    <w:rsid w:val="00014E10"/>
    <w:rsid w:val="0001509A"/>
    <w:rsid w:val="000152E8"/>
    <w:rsid w:val="000154A0"/>
    <w:rsid w:val="000154D0"/>
    <w:rsid w:val="00015654"/>
    <w:rsid w:val="00015AEC"/>
    <w:rsid w:val="00015B69"/>
    <w:rsid w:val="00015B96"/>
    <w:rsid w:val="00016921"/>
    <w:rsid w:val="000169D4"/>
    <w:rsid w:val="00016E07"/>
    <w:rsid w:val="00016F2E"/>
    <w:rsid w:val="000176AC"/>
    <w:rsid w:val="000176B0"/>
    <w:rsid w:val="000177B9"/>
    <w:rsid w:val="00017824"/>
    <w:rsid w:val="00017849"/>
    <w:rsid w:val="000179F3"/>
    <w:rsid w:val="00017CBE"/>
    <w:rsid w:val="00017FB4"/>
    <w:rsid w:val="000205C3"/>
    <w:rsid w:val="000208B0"/>
    <w:rsid w:val="0002097B"/>
    <w:rsid w:val="00021070"/>
    <w:rsid w:val="0002149F"/>
    <w:rsid w:val="00021567"/>
    <w:rsid w:val="000219A9"/>
    <w:rsid w:val="00021E9E"/>
    <w:rsid w:val="00022B61"/>
    <w:rsid w:val="00022B6D"/>
    <w:rsid w:val="00022CB0"/>
    <w:rsid w:val="0002300B"/>
    <w:rsid w:val="00023A5E"/>
    <w:rsid w:val="00023B00"/>
    <w:rsid w:val="00023C05"/>
    <w:rsid w:val="00023D24"/>
    <w:rsid w:val="00023D98"/>
    <w:rsid w:val="000240E6"/>
    <w:rsid w:val="000243DD"/>
    <w:rsid w:val="00024448"/>
    <w:rsid w:val="00024562"/>
    <w:rsid w:val="00024878"/>
    <w:rsid w:val="00024B72"/>
    <w:rsid w:val="00024B9C"/>
    <w:rsid w:val="000251EB"/>
    <w:rsid w:val="00025369"/>
    <w:rsid w:val="000255FD"/>
    <w:rsid w:val="00025D93"/>
    <w:rsid w:val="000264B8"/>
    <w:rsid w:val="0002696F"/>
    <w:rsid w:val="00026E83"/>
    <w:rsid w:val="00027003"/>
    <w:rsid w:val="00027635"/>
    <w:rsid w:val="000276FF"/>
    <w:rsid w:val="00027754"/>
    <w:rsid w:val="00027A83"/>
    <w:rsid w:val="00027AC7"/>
    <w:rsid w:val="00027CF1"/>
    <w:rsid w:val="00027DF8"/>
    <w:rsid w:val="00027E0B"/>
    <w:rsid w:val="00027EA4"/>
    <w:rsid w:val="00027EFF"/>
    <w:rsid w:val="00027FF1"/>
    <w:rsid w:val="00030069"/>
    <w:rsid w:val="00030599"/>
    <w:rsid w:val="000305AC"/>
    <w:rsid w:val="000308E7"/>
    <w:rsid w:val="00030966"/>
    <w:rsid w:val="000309AE"/>
    <w:rsid w:val="00030BAF"/>
    <w:rsid w:val="00030C64"/>
    <w:rsid w:val="00030E67"/>
    <w:rsid w:val="00030F65"/>
    <w:rsid w:val="00031163"/>
    <w:rsid w:val="000313B5"/>
    <w:rsid w:val="00031845"/>
    <w:rsid w:val="000318A4"/>
    <w:rsid w:val="00031F57"/>
    <w:rsid w:val="00031FC4"/>
    <w:rsid w:val="00032291"/>
    <w:rsid w:val="0003240D"/>
    <w:rsid w:val="00032A3D"/>
    <w:rsid w:val="00032E76"/>
    <w:rsid w:val="0003322B"/>
    <w:rsid w:val="00033513"/>
    <w:rsid w:val="00033638"/>
    <w:rsid w:val="0003379C"/>
    <w:rsid w:val="00033C40"/>
    <w:rsid w:val="00033F52"/>
    <w:rsid w:val="0003422F"/>
    <w:rsid w:val="00034610"/>
    <w:rsid w:val="00034641"/>
    <w:rsid w:val="000352AE"/>
    <w:rsid w:val="000356A1"/>
    <w:rsid w:val="0003590D"/>
    <w:rsid w:val="00035C5E"/>
    <w:rsid w:val="0003653F"/>
    <w:rsid w:val="000367F0"/>
    <w:rsid w:val="000368C0"/>
    <w:rsid w:val="000368FE"/>
    <w:rsid w:val="00036A87"/>
    <w:rsid w:val="00036BA8"/>
    <w:rsid w:val="00036BC8"/>
    <w:rsid w:val="00036CBF"/>
    <w:rsid w:val="00036E41"/>
    <w:rsid w:val="000372BE"/>
    <w:rsid w:val="00037356"/>
    <w:rsid w:val="00037722"/>
    <w:rsid w:val="0003782A"/>
    <w:rsid w:val="00037869"/>
    <w:rsid w:val="0003792A"/>
    <w:rsid w:val="00037BD3"/>
    <w:rsid w:val="00037C4F"/>
    <w:rsid w:val="00037D68"/>
    <w:rsid w:val="000401E3"/>
    <w:rsid w:val="00040489"/>
    <w:rsid w:val="00040E84"/>
    <w:rsid w:val="0004108A"/>
    <w:rsid w:val="000410B1"/>
    <w:rsid w:val="000415D2"/>
    <w:rsid w:val="000417EF"/>
    <w:rsid w:val="00041D4D"/>
    <w:rsid w:val="00041D6B"/>
    <w:rsid w:val="0004236B"/>
    <w:rsid w:val="00042536"/>
    <w:rsid w:val="000426C0"/>
    <w:rsid w:val="00042ED3"/>
    <w:rsid w:val="00043524"/>
    <w:rsid w:val="000439B4"/>
    <w:rsid w:val="00043E81"/>
    <w:rsid w:val="00043F39"/>
    <w:rsid w:val="00044256"/>
    <w:rsid w:val="00044589"/>
    <w:rsid w:val="00044698"/>
    <w:rsid w:val="0004475B"/>
    <w:rsid w:val="00044C36"/>
    <w:rsid w:val="00045743"/>
    <w:rsid w:val="000457A5"/>
    <w:rsid w:val="000458E3"/>
    <w:rsid w:val="000459AE"/>
    <w:rsid w:val="00045A40"/>
    <w:rsid w:val="00045CC8"/>
    <w:rsid w:val="0004628A"/>
    <w:rsid w:val="0004630F"/>
    <w:rsid w:val="0004665C"/>
    <w:rsid w:val="0004665D"/>
    <w:rsid w:val="0004666D"/>
    <w:rsid w:val="000467AB"/>
    <w:rsid w:val="00046880"/>
    <w:rsid w:val="00046F3E"/>
    <w:rsid w:val="0004729B"/>
    <w:rsid w:val="00047C2D"/>
    <w:rsid w:val="00047F06"/>
    <w:rsid w:val="00050150"/>
    <w:rsid w:val="00050575"/>
    <w:rsid w:val="00050682"/>
    <w:rsid w:val="00050B71"/>
    <w:rsid w:val="00050D37"/>
    <w:rsid w:val="00050EFD"/>
    <w:rsid w:val="00051107"/>
    <w:rsid w:val="000516CF"/>
    <w:rsid w:val="000518B0"/>
    <w:rsid w:val="000518EE"/>
    <w:rsid w:val="000519DE"/>
    <w:rsid w:val="00051C4E"/>
    <w:rsid w:val="000521E8"/>
    <w:rsid w:val="000522D6"/>
    <w:rsid w:val="000523D4"/>
    <w:rsid w:val="00052621"/>
    <w:rsid w:val="00052814"/>
    <w:rsid w:val="0005298A"/>
    <w:rsid w:val="00052FB5"/>
    <w:rsid w:val="0005322E"/>
    <w:rsid w:val="00053337"/>
    <w:rsid w:val="0005395F"/>
    <w:rsid w:val="00053B80"/>
    <w:rsid w:val="00053E0A"/>
    <w:rsid w:val="00054003"/>
    <w:rsid w:val="00054223"/>
    <w:rsid w:val="0005447D"/>
    <w:rsid w:val="000547A7"/>
    <w:rsid w:val="00054886"/>
    <w:rsid w:val="00054A91"/>
    <w:rsid w:val="00054B30"/>
    <w:rsid w:val="0005505C"/>
    <w:rsid w:val="000551CA"/>
    <w:rsid w:val="0005527A"/>
    <w:rsid w:val="00055B5F"/>
    <w:rsid w:val="00055B9E"/>
    <w:rsid w:val="00055CEF"/>
    <w:rsid w:val="00055DAC"/>
    <w:rsid w:val="00055E85"/>
    <w:rsid w:val="00055F07"/>
    <w:rsid w:val="00055F8E"/>
    <w:rsid w:val="00056111"/>
    <w:rsid w:val="00056477"/>
    <w:rsid w:val="00056BFD"/>
    <w:rsid w:val="00056C3F"/>
    <w:rsid w:val="00056F74"/>
    <w:rsid w:val="00057B00"/>
    <w:rsid w:val="00060147"/>
    <w:rsid w:val="00060227"/>
    <w:rsid w:val="000607A5"/>
    <w:rsid w:val="00060914"/>
    <w:rsid w:val="0006092E"/>
    <w:rsid w:val="00060955"/>
    <w:rsid w:val="00061232"/>
    <w:rsid w:val="0006124A"/>
    <w:rsid w:val="000612E1"/>
    <w:rsid w:val="00061316"/>
    <w:rsid w:val="00061BAF"/>
    <w:rsid w:val="00061BDE"/>
    <w:rsid w:val="00062025"/>
    <w:rsid w:val="00062138"/>
    <w:rsid w:val="00062276"/>
    <w:rsid w:val="00062341"/>
    <w:rsid w:val="000623C5"/>
    <w:rsid w:val="000626E5"/>
    <w:rsid w:val="000628FE"/>
    <w:rsid w:val="00062962"/>
    <w:rsid w:val="00062F53"/>
    <w:rsid w:val="000634A1"/>
    <w:rsid w:val="00063D98"/>
    <w:rsid w:val="00063F7E"/>
    <w:rsid w:val="000647A3"/>
    <w:rsid w:val="0006493B"/>
    <w:rsid w:val="000649AE"/>
    <w:rsid w:val="00064B58"/>
    <w:rsid w:val="00064F17"/>
    <w:rsid w:val="00064F26"/>
    <w:rsid w:val="000653E9"/>
    <w:rsid w:val="0006553A"/>
    <w:rsid w:val="0006556B"/>
    <w:rsid w:val="0006562E"/>
    <w:rsid w:val="00065935"/>
    <w:rsid w:val="0006605F"/>
    <w:rsid w:val="000661B3"/>
    <w:rsid w:val="000670B9"/>
    <w:rsid w:val="00067169"/>
    <w:rsid w:val="000678E5"/>
    <w:rsid w:val="00067A1F"/>
    <w:rsid w:val="00067D38"/>
    <w:rsid w:val="00067FCC"/>
    <w:rsid w:val="0007028B"/>
    <w:rsid w:val="000705DB"/>
    <w:rsid w:val="0007068F"/>
    <w:rsid w:val="00070767"/>
    <w:rsid w:val="0007083E"/>
    <w:rsid w:val="00070B50"/>
    <w:rsid w:val="00071005"/>
    <w:rsid w:val="0007109F"/>
    <w:rsid w:val="00071227"/>
    <w:rsid w:val="00071570"/>
    <w:rsid w:val="0007167D"/>
    <w:rsid w:val="00071829"/>
    <w:rsid w:val="000719B9"/>
    <w:rsid w:val="00072068"/>
    <w:rsid w:val="000723B1"/>
    <w:rsid w:val="00072553"/>
    <w:rsid w:val="00072EB3"/>
    <w:rsid w:val="0007303C"/>
    <w:rsid w:val="00073751"/>
    <w:rsid w:val="00073A2B"/>
    <w:rsid w:val="00073B73"/>
    <w:rsid w:val="00073FCD"/>
    <w:rsid w:val="00074413"/>
    <w:rsid w:val="00074A2E"/>
    <w:rsid w:val="00074A6E"/>
    <w:rsid w:val="00074D4D"/>
    <w:rsid w:val="00075919"/>
    <w:rsid w:val="00075B8C"/>
    <w:rsid w:val="000760D7"/>
    <w:rsid w:val="000768B0"/>
    <w:rsid w:val="000768BE"/>
    <w:rsid w:val="000773DB"/>
    <w:rsid w:val="00077706"/>
    <w:rsid w:val="000778CE"/>
    <w:rsid w:val="0007797E"/>
    <w:rsid w:val="00077DF0"/>
    <w:rsid w:val="00077E44"/>
    <w:rsid w:val="00080491"/>
    <w:rsid w:val="000805B2"/>
    <w:rsid w:val="00080B51"/>
    <w:rsid w:val="0008122C"/>
    <w:rsid w:val="00081C3E"/>
    <w:rsid w:val="00081CD6"/>
    <w:rsid w:val="00081D27"/>
    <w:rsid w:val="00081FAF"/>
    <w:rsid w:val="0008201F"/>
    <w:rsid w:val="00082138"/>
    <w:rsid w:val="00082600"/>
    <w:rsid w:val="000826FC"/>
    <w:rsid w:val="00082825"/>
    <w:rsid w:val="00082A4E"/>
    <w:rsid w:val="00082CDB"/>
    <w:rsid w:val="00082E73"/>
    <w:rsid w:val="00082EEB"/>
    <w:rsid w:val="00083829"/>
    <w:rsid w:val="00083CC1"/>
    <w:rsid w:val="00083D08"/>
    <w:rsid w:val="000840B6"/>
    <w:rsid w:val="0008475E"/>
    <w:rsid w:val="000847C2"/>
    <w:rsid w:val="00084841"/>
    <w:rsid w:val="00084FE6"/>
    <w:rsid w:val="0008532A"/>
    <w:rsid w:val="00085403"/>
    <w:rsid w:val="0008564F"/>
    <w:rsid w:val="00085C0D"/>
    <w:rsid w:val="00085D72"/>
    <w:rsid w:val="000860B3"/>
    <w:rsid w:val="00086189"/>
    <w:rsid w:val="0008650D"/>
    <w:rsid w:val="00086FAE"/>
    <w:rsid w:val="00087129"/>
    <w:rsid w:val="0008728F"/>
    <w:rsid w:val="00087DDB"/>
    <w:rsid w:val="000902E9"/>
    <w:rsid w:val="00090537"/>
    <w:rsid w:val="00090681"/>
    <w:rsid w:val="00090725"/>
    <w:rsid w:val="0009089B"/>
    <w:rsid w:val="00090AC0"/>
    <w:rsid w:val="00090B33"/>
    <w:rsid w:val="00090C9E"/>
    <w:rsid w:val="00090D20"/>
    <w:rsid w:val="00090D97"/>
    <w:rsid w:val="0009101A"/>
    <w:rsid w:val="00091226"/>
    <w:rsid w:val="0009123B"/>
    <w:rsid w:val="000914CC"/>
    <w:rsid w:val="000921E3"/>
    <w:rsid w:val="00092480"/>
    <w:rsid w:val="00092545"/>
    <w:rsid w:val="000925C5"/>
    <w:rsid w:val="00092889"/>
    <w:rsid w:val="00092987"/>
    <w:rsid w:val="00092C3D"/>
    <w:rsid w:val="00092E6A"/>
    <w:rsid w:val="00092F24"/>
    <w:rsid w:val="000934D5"/>
    <w:rsid w:val="00093784"/>
    <w:rsid w:val="000939E1"/>
    <w:rsid w:val="00093B57"/>
    <w:rsid w:val="000944CF"/>
    <w:rsid w:val="00094772"/>
    <w:rsid w:val="00094DC3"/>
    <w:rsid w:val="000952E4"/>
    <w:rsid w:val="00095433"/>
    <w:rsid w:val="00095A91"/>
    <w:rsid w:val="00095D37"/>
    <w:rsid w:val="0009648A"/>
    <w:rsid w:val="00096963"/>
    <w:rsid w:val="000969EE"/>
    <w:rsid w:val="00096A81"/>
    <w:rsid w:val="00096D8B"/>
    <w:rsid w:val="00096DB4"/>
    <w:rsid w:val="00097022"/>
    <w:rsid w:val="0009711E"/>
    <w:rsid w:val="000978BD"/>
    <w:rsid w:val="00097DE1"/>
    <w:rsid w:val="000A02B7"/>
    <w:rsid w:val="000A036B"/>
    <w:rsid w:val="000A0679"/>
    <w:rsid w:val="000A0B4A"/>
    <w:rsid w:val="000A0EEF"/>
    <w:rsid w:val="000A1200"/>
    <w:rsid w:val="000A18DF"/>
    <w:rsid w:val="000A1CC4"/>
    <w:rsid w:val="000A1DD9"/>
    <w:rsid w:val="000A1F9B"/>
    <w:rsid w:val="000A1FEB"/>
    <w:rsid w:val="000A2268"/>
    <w:rsid w:val="000A2339"/>
    <w:rsid w:val="000A254D"/>
    <w:rsid w:val="000A28FB"/>
    <w:rsid w:val="000A29AA"/>
    <w:rsid w:val="000A2BBA"/>
    <w:rsid w:val="000A2D3A"/>
    <w:rsid w:val="000A2FFC"/>
    <w:rsid w:val="000A3625"/>
    <w:rsid w:val="000A3797"/>
    <w:rsid w:val="000A3886"/>
    <w:rsid w:val="000A3D8C"/>
    <w:rsid w:val="000A3E4F"/>
    <w:rsid w:val="000A3E93"/>
    <w:rsid w:val="000A44ED"/>
    <w:rsid w:val="000A465A"/>
    <w:rsid w:val="000A47EC"/>
    <w:rsid w:val="000A4E8F"/>
    <w:rsid w:val="000A516A"/>
    <w:rsid w:val="000A533F"/>
    <w:rsid w:val="000A59D3"/>
    <w:rsid w:val="000A5E37"/>
    <w:rsid w:val="000A5F26"/>
    <w:rsid w:val="000A6B9D"/>
    <w:rsid w:val="000A6C89"/>
    <w:rsid w:val="000A6F2B"/>
    <w:rsid w:val="000A77A9"/>
    <w:rsid w:val="000A7885"/>
    <w:rsid w:val="000A7D10"/>
    <w:rsid w:val="000B0246"/>
    <w:rsid w:val="000B04DA"/>
    <w:rsid w:val="000B0564"/>
    <w:rsid w:val="000B0572"/>
    <w:rsid w:val="000B0E44"/>
    <w:rsid w:val="000B0ECF"/>
    <w:rsid w:val="000B0FAF"/>
    <w:rsid w:val="000B1238"/>
    <w:rsid w:val="000B12A0"/>
    <w:rsid w:val="000B14F4"/>
    <w:rsid w:val="000B1814"/>
    <w:rsid w:val="000B1889"/>
    <w:rsid w:val="000B1C1B"/>
    <w:rsid w:val="000B1D86"/>
    <w:rsid w:val="000B1EE7"/>
    <w:rsid w:val="000B242E"/>
    <w:rsid w:val="000B2726"/>
    <w:rsid w:val="000B2A90"/>
    <w:rsid w:val="000B2B87"/>
    <w:rsid w:val="000B2C28"/>
    <w:rsid w:val="000B2C35"/>
    <w:rsid w:val="000B2CD2"/>
    <w:rsid w:val="000B30E9"/>
    <w:rsid w:val="000B3476"/>
    <w:rsid w:val="000B3893"/>
    <w:rsid w:val="000B462F"/>
    <w:rsid w:val="000B48B0"/>
    <w:rsid w:val="000B4A79"/>
    <w:rsid w:val="000B4B24"/>
    <w:rsid w:val="000B4EC1"/>
    <w:rsid w:val="000B504C"/>
    <w:rsid w:val="000B52D2"/>
    <w:rsid w:val="000B58F8"/>
    <w:rsid w:val="000B5912"/>
    <w:rsid w:val="000B5DA4"/>
    <w:rsid w:val="000B5F56"/>
    <w:rsid w:val="000B5F66"/>
    <w:rsid w:val="000B642D"/>
    <w:rsid w:val="000B667D"/>
    <w:rsid w:val="000B6924"/>
    <w:rsid w:val="000B6998"/>
    <w:rsid w:val="000B6FED"/>
    <w:rsid w:val="000B7575"/>
    <w:rsid w:val="000B76DC"/>
    <w:rsid w:val="000B774A"/>
    <w:rsid w:val="000B7C61"/>
    <w:rsid w:val="000B7EFD"/>
    <w:rsid w:val="000C029A"/>
    <w:rsid w:val="000C05E4"/>
    <w:rsid w:val="000C0A5F"/>
    <w:rsid w:val="000C0C1F"/>
    <w:rsid w:val="000C0F17"/>
    <w:rsid w:val="000C1A21"/>
    <w:rsid w:val="000C1E68"/>
    <w:rsid w:val="000C2197"/>
    <w:rsid w:val="000C22D5"/>
    <w:rsid w:val="000C24A7"/>
    <w:rsid w:val="000C2533"/>
    <w:rsid w:val="000C2671"/>
    <w:rsid w:val="000C2947"/>
    <w:rsid w:val="000C2A23"/>
    <w:rsid w:val="000C31C0"/>
    <w:rsid w:val="000C3249"/>
    <w:rsid w:val="000C32E7"/>
    <w:rsid w:val="000C3CED"/>
    <w:rsid w:val="000C42F6"/>
    <w:rsid w:val="000C4568"/>
    <w:rsid w:val="000C4581"/>
    <w:rsid w:val="000C495F"/>
    <w:rsid w:val="000C4AB6"/>
    <w:rsid w:val="000C50AC"/>
    <w:rsid w:val="000C5153"/>
    <w:rsid w:val="000C539A"/>
    <w:rsid w:val="000C541C"/>
    <w:rsid w:val="000C544F"/>
    <w:rsid w:val="000C5839"/>
    <w:rsid w:val="000C5A39"/>
    <w:rsid w:val="000C5DB7"/>
    <w:rsid w:val="000C5FEF"/>
    <w:rsid w:val="000C6087"/>
    <w:rsid w:val="000C6542"/>
    <w:rsid w:val="000C667B"/>
    <w:rsid w:val="000C69BB"/>
    <w:rsid w:val="000C6A7C"/>
    <w:rsid w:val="000C6A7F"/>
    <w:rsid w:val="000C6BBE"/>
    <w:rsid w:val="000C6E98"/>
    <w:rsid w:val="000C762E"/>
    <w:rsid w:val="000C769D"/>
    <w:rsid w:val="000C7800"/>
    <w:rsid w:val="000C7FE8"/>
    <w:rsid w:val="000D0330"/>
    <w:rsid w:val="000D0380"/>
    <w:rsid w:val="000D070B"/>
    <w:rsid w:val="000D0711"/>
    <w:rsid w:val="000D07BA"/>
    <w:rsid w:val="000D07C3"/>
    <w:rsid w:val="000D0C1F"/>
    <w:rsid w:val="000D0DAB"/>
    <w:rsid w:val="000D0E21"/>
    <w:rsid w:val="000D0F92"/>
    <w:rsid w:val="000D1303"/>
    <w:rsid w:val="000D13BD"/>
    <w:rsid w:val="000D14EB"/>
    <w:rsid w:val="000D15AE"/>
    <w:rsid w:val="000D1C71"/>
    <w:rsid w:val="000D23BE"/>
    <w:rsid w:val="000D2404"/>
    <w:rsid w:val="000D25A6"/>
    <w:rsid w:val="000D270B"/>
    <w:rsid w:val="000D2E90"/>
    <w:rsid w:val="000D2FF6"/>
    <w:rsid w:val="000D3067"/>
    <w:rsid w:val="000D3B04"/>
    <w:rsid w:val="000D3B2C"/>
    <w:rsid w:val="000D479E"/>
    <w:rsid w:val="000D4EE2"/>
    <w:rsid w:val="000D58D9"/>
    <w:rsid w:val="000D5A30"/>
    <w:rsid w:val="000D5D1E"/>
    <w:rsid w:val="000D600C"/>
    <w:rsid w:val="000D6373"/>
    <w:rsid w:val="000D64C0"/>
    <w:rsid w:val="000D64D5"/>
    <w:rsid w:val="000D659C"/>
    <w:rsid w:val="000D6808"/>
    <w:rsid w:val="000D6941"/>
    <w:rsid w:val="000D6AA7"/>
    <w:rsid w:val="000D6BE1"/>
    <w:rsid w:val="000D6D7C"/>
    <w:rsid w:val="000D6E3A"/>
    <w:rsid w:val="000D706A"/>
    <w:rsid w:val="000D7606"/>
    <w:rsid w:val="000D7BAF"/>
    <w:rsid w:val="000D7E51"/>
    <w:rsid w:val="000E0196"/>
    <w:rsid w:val="000E03D8"/>
    <w:rsid w:val="000E071D"/>
    <w:rsid w:val="000E092C"/>
    <w:rsid w:val="000E11CD"/>
    <w:rsid w:val="000E12E6"/>
    <w:rsid w:val="000E1694"/>
    <w:rsid w:val="000E1997"/>
    <w:rsid w:val="000E1E60"/>
    <w:rsid w:val="000E22FA"/>
    <w:rsid w:val="000E2695"/>
    <w:rsid w:val="000E28EB"/>
    <w:rsid w:val="000E29E7"/>
    <w:rsid w:val="000E2A92"/>
    <w:rsid w:val="000E2B56"/>
    <w:rsid w:val="000E2C02"/>
    <w:rsid w:val="000E3017"/>
    <w:rsid w:val="000E33D4"/>
    <w:rsid w:val="000E367C"/>
    <w:rsid w:val="000E395D"/>
    <w:rsid w:val="000E3995"/>
    <w:rsid w:val="000E3A6E"/>
    <w:rsid w:val="000E3B9B"/>
    <w:rsid w:val="000E3C88"/>
    <w:rsid w:val="000E3DC8"/>
    <w:rsid w:val="000E40C4"/>
    <w:rsid w:val="000E4332"/>
    <w:rsid w:val="000E4460"/>
    <w:rsid w:val="000E467D"/>
    <w:rsid w:val="000E48E9"/>
    <w:rsid w:val="000E4CCB"/>
    <w:rsid w:val="000E4EFD"/>
    <w:rsid w:val="000E4F50"/>
    <w:rsid w:val="000E54A0"/>
    <w:rsid w:val="000E5618"/>
    <w:rsid w:val="000E5B87"/>
    <w:rsid w:val="000E5E2C"/>
    <w:rsid w:val="000E6074"/>
    <w:rsid w:val="000E65F9"/>
    <w:rsid w:val="000E6CC4"/>
    <w:rsid w:val="000E73F1"/>
    <w:rsid w:val="000E7CCA"/>
    <w:rsid w:val="000F001C"/>
    <w:rsid w:val="000F027D"/>
    <w:rsid w:val="000F0589"/>
    <w:rsid w:val="000F05A8"/>
    <w:rsid w:val="000F08E9"/>
    <w:rsid w:val="000F0AB0"/>
    <w:rsid w:val="000F0CCE"/>
    <w:rsid w:val="000F114E"/>
    <w:rsid w:val="000F11DE"/>
    <w:rsid w:val="000F11F3"/>
    <w:rsid w:val="000F1393"/>
    <w:rsid w:val="000F1C6E"/>
    <w:rsid w:val="000F1CB0"/>
    <w:rsid w:val="000F2030"/>
    <w:rsid w:val="000F2058"/>
    <w:rsid w:val="000F2123"/>
    <w:rsid w:val="000F214E"/>
    <w:rsid w:val="000F21A1"/>
    <w:rsid w:val="000F2A60"/>
    <w:rsid w:val="000F2ACB"/>
    <w:rsid w:val="000F2C1D"/>
    <w:rsid w:val="000F300A"/>
    <w:rsid w:val="000F30DC"/>
    <w:rsid w:val="000F3344"/>
    <w:rsid w:val="000F36BC"/>
    <w:rsid w:val="000F385A"/>
    <w:rsid w:val="000F39BA"/>
    <w:rsid w:val="000F3AA6"/>
    <w:rsid w:val="000F3ECA"/>
    <w:rsid w:val="000F44D6"/>
    <w:rsid w:val="000F4918"/>
    <w:rsid w:val="000F4D01"/>
    <w:rsid w:val="000F4DD4"/>
    <w:rsid w:val="000F4EF8"/>
    <w:rsid w:val="000F5ADF"/>
    <w:rsid w:val="000F5BB6"/>
    <w:rsid w:val="000F618A"/>
    <w:rsid w:val="000F61B2"/>
    <w:rsid w:val="000F6447"/>
    <w:rsid w:val="000F663D"/>
    <w:rsid w:val="000F668D"/>
    <w:rsid w:val="000F6909"/>
    <w:rsid w:val="000F6A47"/>
    <w:rsid w:val="000F6C73"/>
    <w:rsid w:val="000F6E5F"/>
    <w:rsid w:val="000F6F57"/>
    <w:rsid w:val="000F75C9"/>
    <w:rsid w:val="000F763E"/>
    <w:rsid w:val="000F77AD"/>
    <w:rsid w:val="000F78A2"/>
    <w:rsid w:val="000F78DC"/>
    <w:rsid w:val="000F7A12"/>
    <w:rsid w:val="000F7A5C"/>
    <w:rsid w:val="000F7CB0"/>
    <w:rsid w:val="000F7E0A"/>
    <w:rsid w:val="000F7E8E"/>
    <w:rsid w:val="0010018E"/>
    <w:rsid w:val="00100655"/>
    <w:rsid w:val="00100882"/>
    <w:rsid w:val="001008B5"/>
    <w:rsid w:val="001009F9"/>
    <w:rsid w:val="00100AEF"/>
    <w:rsid w:val="00100EEA"/>
    <w:rsid w:val="00100EF8"/>
    <w:rsid w:val="0010105F"/>
    <w:rsid w:val="0010204D"/>
    <w:rsid w:val="001021F2"/>
    <w:rsid w:val="0010220F"/>
    <w:rsid w:val="00102329"/>
    <w:rsid w:val="0010237B"/>
    <w:rsid w:val="00102951"/>
    <w:rsid w:val="00102CEE"/>
    <w:rsid w:val="00103327"/>
    <w:rsid w:val="001033FA"/>
    <w:rsid w:val="0010371B"/>
    <w:rsid w:val="00103993"/>
    <w:rsid w:val="00103AC5"/>
    <w:rsid w:val="00103C8D"/>
    <w:rsid w:val="00104509"/>
    <w:rsid w:val="00104FF7"/>
    <w:rsid w:val="001061B1"/>
    <w:rsid w:val="001062E7"/>
    <w:rsid w:val="0010637D"/>
    <w:rsid w:val="00106711"/>
    <w:rsid w:val="00106747"/>
    <w:rsid w:val="001068BC"/>
    <w:rsid w:val="00106A35"/>
    <w:rsid w:val="00106E6B"/>
    <w:rsid w:val="00106EEB"/>
    <w:rsid w:val="00107047"/>
    <w:rsid w:val="00107245"/>
    <w:rsid w:val="001077F7"/>
    <w:rsid w:val="00107C4B"/>
    <w:rsid w:val="00107E25"/>
    <w:rsid w:val="00110026"/>
    <w:rsid w:val="00110132"/>
    <w:rsid w:val="00110143"/>
    <w:rsid w:val="001102DD"/>
    <w:rsid w:val="001103DA"/>
    <w:rsid w:val="00110ACD"/>
    <w:rsid w:val="00110B37"/>
    <w:rsid w:val="00110C56"/>
    <w:rsid w:val="001115ED"/>
    <w:rsid w:val="00112024"/>
    <w:rsid w:val="00113194"/>
    <w:rsid w:val="001137CB"/>
    <w:rsid w:val="0011400C"/>
    <w:rsid w:val="001144BC"/>
    <w:rsid w:val="00114856"/>
    <w:rsid w:val="00114A39"/>
    <w:rsid w:val="00114DF6"/>
    <w:rsid w:val="00114EB3"/>
    <w:rsid w:val="00115AB9"/>
    <w:rsid w:val="00115B9C"/>
    <w:rsid w:val="00115E1B"/>
    <w:rsid w:val="0011605C"/>
    <w:rsid w:val="00116128"/>
    <w:rsid w:val="00116321"/>
    <w:rsid w:val="00116542"/>
    <w:rsid w:val="001169DC"/>
    <w:rsid w:val="00116B9E"/>
    <w:rsid w:val="00116CAC"/>
    <w:rsid w:val="00116EB8"/>
    <w:rsid w:val="00116F5D"/>
    <w:rsid w:val="00117AF5"/>
    <w:rsid w:val="00117E0D"/>
    <w:rsid w:val="00120711"/>
    <w:rsid w:val="001208C8"/>
    <w:rsid w:val="001209B5"/>
    <w:rsid w:val="00120ACA"/>
    <w:rsid w:val="00120C8F"/>
    <w:rsid w:val="00120E30"/>
    <w:rsid w:val="00120FC7"/>
    <w:rsid w:val="001213F3"/>
    <w:rsid w:val="0012153B"/>
    <w:rsid w:val="00121B7C"/>
    <w:rsid w:val="00121BE9"/>
    <w:rsid w:val="00121D19"/>
    <w:rsid w:val="00121D8E"/>
    <w:rsid w:val="0012202B"/>
    <w:rsid w:val="001221A8"/>
    <w:rsid w:val="00122226"/>
    <w:rsid w:val="0012264C"/>
    <w:rsid w:val="00122F3A"/>
    <w:rsid w:val="00122FC4"/>
    <w:rsid w:val="00123394"/>
    <w:rsid w:val="00123ED9"/>
    <w:rsid w:val="001240B7"/>
    <w:rsid w:val="00124A99"/>
    <w:rsid w:val="00125098"/>
    <w:rsid w:val="00125537"/>
    <w:rsid w:val="00125707"/>
    <w:rsid w:val="00125FC3"/>
    <w:rsid w:val="001262CE"/>
    <w:rsid w:val="001264FA"/>
    <w:rsid w:val="00126A49"/>
    <w:rsid w:val="001270FE"/>
    <w:rsid w:val="001272D2"/>
    <w:rsid w:val="00127575"/>
    <w:rsid w:val="00127870"/>
    <w:rsid w:val="001279B9"/>
    <w:rsid w:val="00127DFE"/>
    <w:rsid w:val="001304B8"/>
    <w:rsid w:val="0013074F"/>
    <w:rsid w:val="00130A26"/>
    <w:rsid w:val="00130E50"/>
    <w:rsid w:val="00130E84"/>
    <w:rsid w:val="00131312"/>
    <w:rsid w:val="0013189B"/>
    <w:rsid w:val="00131B7E"/>
    <w:rsid w:val="00132351"/>
    <w:rsid w:val="00132400"/>
    <w:rsid w:val="00132572"/>
    <w:rsid w:val="00132A72"/>
    <w:rsid w:val="00132D4E"/>
    <w:rsid w:val="00133005"/>
    <w:rsid w:val="00133143"/>
    <w:rsid w:val="00133275"/>
    <w:rsid w:val="00133ABA"/>
    <w:rsid w:val="00133BD7"/>
    <w:rsid w:val="00133DDE"/>
    <w:rsid w:val="001341BD"/>
    <w:rsid w:val="00134339"/>
    <w:rsid w:val="00134910"/>
    <w:rsid w:val="00134A34"/>
    <w:rsid w:val="00134B55"/>
    <w:rsid w:val="00134BC0"/>
    <w:rsid w:val="001350A9"/>
    <w:rsid w:val="001357C1"/>
    <w:rsid w:val="00135BC3"/>
    <w:rsid w:val="00135CD9"/>
    <w:rsid w:val="00136282"/>
    <w:rsid w:val="00136456"/>
    <w:rsid w:val="001364EF"/>
    <w:rsid w:val="00136B56"/>
    <w:rsid w:val="00136E01"/>
    <w:rsid w:val="00137131"/>
    <w:rsid w:val="00137819"/>
    <w:rsid w:val="00137BA3"/>
    <w:rsid w:val="0014062B"/>
    <w:rsid w:val="00140A12"/>
    <w:rsid w:val="00140A36"/>
    <w:rsid w:val="00140B7E"/>
    <w:rsid w:val="00141287"/>
    <w:rsid w:val="00141597"/>
    <w:rsid w:val="0014168B"/>
    <w:rsid w:val="00141849"/>
    <w:rsid w:val="00141DC3"/>
    <w:rsid w:val="00141F10"/>
    <w:rsid w:val="00141FB1"/>
    <w:rsid w:val="0014262E"/>
    <w:rsid w:val="00142970"/>
    <w:rsid w:val="00142A70"/>
    <w:rsid w:val="00142B3A"/>
    <w:rsid w:val="00142F35"/>
    <w:rsid w:val="0014326D"/>
    <w:rsid w:val="001432F2"/>
    <w:rsid w:val="001434DA"/>
    <w:rsid w:val="00143518"/>
    <w:rsid w:val="00143659"/>
    <w:rsid w:val="0014370E"/>
    <w:rsid w:val="00143CBA"/>
    <w:rsid w:val="00143F9B"/>
    <w:rsid w:val="00144E64"/>
    <w:rsid w:val="00144E94"/>
    <w:rsid w:val="00144F0C"/>
    <w:rsid w:val="00145025"/>
    <w:rsid w:val="0014533D"/>
    <w:rsid w:val="00145514"/>
    <w:rsid w:val="00145564"/>
    <w:rsid w:val="0014586D"/>
    <w:rsid w:val="00145A7A"/>
    <w:rsid w:val="00145B9A"/>
    <w:rsid w:val="00145B9D"/>
    <w:rsid w:val="0014619D"/>
    <w:rsid w:val="00146713"/>
    <w:rsid w:val="00146A5D"/>
    <w:rsid w:val="00146A73"/>
    <w:rsid w:val="00146CA1"/>
    <w:rsid w:val="00146F3D"/>
    <w:rsid w:val="00146FD7"/>
    <w:rsid w:val="0014708D"/>
    <w:rsid w:val="00147671"/>
    <w:rsid w:val="0014791E"/>
    <w:rsid w:val="00147C66"/>
    <w:rsid w:val="001501F6"/>
    <w:rsid w:val="0015022C"/>
    <w:rsid w:val="0015078E"/>
    <w:rsid w:val="00150FE0"/>
    <w:rsid w:val="001517F7"/>
    <w:rsid w:val="00151937"/>
    <w:rsid w:val="00152208"/>
    <w:rsid w:val="0015242B"/>
    <w:rsid w:val="001527D9"/>
    <w:rsid w:val="0015281B"/>
    <w:rsid w:val="00152D57"/>
    <w:rsid w:val="001533F0"/>
    <w:rsid w:val="001538D0"/>
    <w:rsid w:val="001539CA"/>
    <w:rsid w:val="00153B66"/>
    <w:rsid w:val="00153CED"/>
    <w:rsid w:val="0015479D"/>
    <w:rsid w:val="001549C4"/>
    <w:rsid w:val="00154C2F"/>
    <w:rsid w:val="00154C94"/>
    <w:rsid w:val="00155082"/>
    <w:rsid w:val="00155B2B"/>
    <w:rsid w:val="00155CD0"/>
    <w:rsid w:val="00155E02"/>
    <w:rsid w:val="00155E98"/>
    <w:rsid w:val="00155EB8"/>
    <w:rsid w:val="00155FF8"/>
    <w:rsid w:val="00156141"/>
    <w:rsid w:val="00156358"/>
    <w:rsid w:val="001566AC"/>
    <w:rsid w:val="00157872"/>
    <w:rsid w:val="00157BC2"/>
    <w:rsid w:val="00160AEE"/>
    <w:rsid w:val="00160BFA"/>
    <w:rsid w:val="0016114E"/>
    <w:rsid w:val="0016115C"/>
    <w:rsid w:val="0016166C"/>
    <w:rsid w:val="001617AD"/>
    <w:rsid w:val="00161C6A"/>
    <w:rsid w:val="00161DF4"/>
    <w:rsid w:val="001621A8"/>
    <w:rsid w:val="0016226E"/>
    <w:rsid w:val="00162596"/>
    <w:rsid w:val="00162EE4"/>
    <w:rsid w:val="00163285"/>
    <w:rsid w:val="00163788"/>
    <w:rsid w:val="00163900"/>
    <w:rsid w:val="00163F51"/>
    <w:rsid w:val="0016413B"/>
    <w:rsid w:val="00164173"/>
    <w:rsid w:val="001641FE"/>
    <w:rsid w:val="00164258"/>
    <w:rsid w:val="00164B8F"/>
    <w:rsid w:val="00164FBB"/>
    <w:rsid w:val="00165164"/>
    <w:rsid w:val="00165450"/>
    <w:rsid w:val="001655B7"/>
    <w:rsid w:val="0016565F"/>
    <w:rsid w:val="00165768"/>
    <w:rsid w:val="00165C96"/>
    <w:rsid w:val="00165CF9"/>
    <w:rsid w:val="00166566"/>
    <w:rsid w:val="0016678A"/>
    <w:rsid w:val="001667CA"/>
    <w:rsid w:val="0016682C"/>
    <w:rsid w:val="001670B0"/>
    <w:rsid w:val="00167389"/>
    <w:rsid w:val="00167D50"/>
    <w:rsid w:val="00167D62"/>
    <w:rsid w:val="0017071C"/>
    <w:rsid w:val="00170B88"/>
    <w:rsid w:val="00170C3B"/>
    <w:rsid w:val="00170D00"/>
    <w:rsid w:val="00170D51"/>
    <w:rsid w:val="00171071"/>
    <w:rsid w:val="001712A3"/>
    <w:rsid w:val="001714DD"/>
    <w:rsid w:val="001719E6"/>
    <w:rsid w:val="001721F8"/>
    <w:rsid w:val="00172343"/>
    <w:rsid w:val="001723E2"/>
    <w:rsid w:val="0017246F"/>
    <w:rsid w:val="001727CE"/>
    <w:rsid w:val="001728FA"/>
    <w:rsid w:val="001729D7"/>
    <w:rsid w:val="00172BE9"/>
    <w:rsid w:val="00172E1A"/>
    <w:rsid w:val="001741B7"/>
    <w:rsid w:val="00174269"/>
    <w:rsid w:val="001746C8"/>
    <w:rsid w:val="00174CE4"/>
    <w:rsid w:val="00174E8F"/>
    <w:rsid w:val="0017519F"/>
    <w:rsid w:val="001751FE"/>
    <w:rsid w:val="001757BA"/>
    <w:rsid w:val="00175A36"/>
    <w:rsid w:val="00175D44"/>
    <w:rsid w:val="00175F9F"/>
    <w:rsid w:val="001767FF"/>
    <w:rsid w:val="00177353"/>
    <w:rsid w:val="001774B4"/>
    <w:rsid w:val="00177854"/>
    <w:rsid w:val="00177E77"/>
    <w:rsid w:val="00180015"/>
    <w:rsid w:val="001800A6"/>
    <w:rsid w:val="00180392"/>
    <w:rsid w:val="00180836"/>
    <w:rsid w:val="00180A20"/>
    <w:rsid w:val="00180B13"/>
    <w:rsid w:val="00180BA2"/>
    <w:rsid w:val="00180E98"/>
    <w:rsid w:val="001815C7"/>
    <w:rsid w:val="001815CB"/>
    <w:rsid w:val="00181C3C"/>
    <w:rsid w:val="00181D75"/>
    <w:rsid w:val="001828D6"/>
    <w:rsid w:val="001828D8"/>
    <w:rsid w:val="00183044"/>
    <w:rsid w:val="00183279"/>
    <w:rsid w:val="00183299"/>
    <w:rsid w:val="0018348F"/>
    <w:rsid w:val="00183786"/>
    <w:rsid w:val="001839E6"/>
    <w:rsid w:val="00183AAF"/>
    <w:rsid w:val="00183C36"/>
    <w:rsid w:val="001842CA"/>
    <w:rsid w:val="00184359"/>
    <w:rsid w:val="00184803"/>
    <w:rsid w:val="00184AE6"/>
    <w:rsid w:val="00184AF2"/>
    <w:rsid w:val="0018528D"/>
    <w:rsid w:val="00185A42"/>
    <w:rsid w:val="00185C60"/>
    <w:rsid w:val="001866AF"/>
    <w:rsid w:val="001866D3"/>
    <w:rsid w:val="001867E2"/>
    <w:rsid w:val="001868E6"/>
    <w:rsid w:val="00186913"/>
    <w:rsid w:val="00186A06"/>
    <w:rsid w:val="00186B81"/>
    <w:rsid w:val="0018733B"/>
    <w:rsid w:val="001874B0"/>
    <w:rsid w:val="00187730"/>
    <w:rsid w:val="00187DE9"/>
    <w:rsid w:val="001908E2"/>
    <w:rsid w:val="00190BF7"/>
    <w:rsid w:val="00190EDA"/>
    <w:rsid w:val="0019142C"/>
    <w:rsid w:val="001916DA"/>
    <w:rsid w:val="00191B00"/>
    <w:rsid w:val="00191B1F"/>
    <w:rsid w:val="001920E6"/>
    <w:rsid w:val="001924D7"/>
    <w:rsid w:val="0019260F"/>
    <w:rsid w:val="00192842"/>
    <w:rsid w:val="00192861"/>
    <w:rsid w:val="001929A1"/>
    <w:rsid w:val="001929E4"/>
    <w:rsid w:val="00192F7F"/>
    <w:rsid w:val="001939FC"/>
    <w:rsid w:val="00193A96"/>
    <w:rsid w:val="00193CCA"/>
    <w:rsid w:val="00193DF1"/>
    <w:rsid w:val="001946CA"/>
    <w:rsid w:val="0019488E"/>
    <w:rsid w:val="00195187"/>
    <w:rsid w:val="0019523F"/>
    <w:rsid w:val="001955C2"/>
    <w:rsid w:val="00195614"/>
    <w:rsid w:val="001956C7"/>
    <w:rsid w:val="001957C5"/>
    <w:rsid w:val="00195B52"/>
    <w:rsid w:val="00195EBA"/>
    <w:rsid w:val="00195F1B"/>
    <w:rsid w:val="00196012"/>
    <w:rsid w:val="00196123"/>
    <w:rsid w:val="00196172"/>
    <w:rsid w:val="001964D2"/>
    <w:rsid w:val="00196724"/>
    <w:rsid w:val="00196809"/>
    <w:rsid w:val="00196F8F"/>
    <w:rsid w:val="00197157"/>
    <w:rsid w:val="001976A6"/>
    <w:rsid w:val="001976EC"/>
    <w:rsid w:val="00197731"/>
    <w:rsid w:val="00197957"/>
    <w:rsid w:val="00197976"/>
    <w:rsid w:val="001A04C4"/>
    <w:rsid w:val="001A0563"/>
    <w:rsid w:val="001A07B9"/>
    <w:rsid w:val="001A09CC"/>
    <w:rsid w:val="001A1014"/>
    <w:rsid w:val="001A13DD"/>
    <w:rsid w:val="001A1740"/>
    <w:rsid w:val="001A1B7D"/>
    <w:rsid w:val="001A215E"/>
    <w:rsid w:val="001A2BDE"/>
    <w:rsid w:val="001A2C19"/>
    <w:rsid w:val="001A2CD7"/>
    <w:rsid w:val="001A2D00"/>
    <w:rsid w:val="001A2EA5"/>
    <w:rsid w:val="001A31A5"/>
    <w:rsid w:val="001A31D1"/>
    <w:rsid w:val="001A333E"/>
    <w:rsid w:val="001A33CA"/>
    <w:rsid w:val="001A34E1"/>
    <w:rsid w:val="001A3685"/>
    <w:rsid w:val="001A3D42"/>
    <w:rsid w:val="001A3DB7"/>
    <w:rsid w:val="001A3E24"/>
    <w:rsid w:val="001A3EAC"/>
    <w:rsid w:val="001A48E1"/>
    <w:rsid w:val="001A4AA9"/>
    <w:rsid w:val="001A4C05"/>
    <w:rsid w:val="001A4C0D"/>
    <w:rsid w:val="001A4F14"/>
    <w:rsid w:val="001A53C2"/>
    <w:rsid w:val="001A53D7"/>
    <w:rsid w:val="001A5654"/>
    <w:rsid w:val="001A574D"/>
    <w:rsid w:val="001A59B2"/>
    <w:rsid w:val="001A5F2E"/>
    <w:rsid w:val="001A628E"/>
    <w:rsid w:val="001A6814"/>
    <w:rsid w:val="001A68E9"/>
    <w:rsid w:val="001A6C9A"/>
    <w:rsid w:val="001A72DB"/>
    <w:rsid w:val="001A7671"/>
    <w:rsid w:val="001A77E2"/>
    <w:rsid w:val="001B01CA"/>
    <w:rsid w:val="001B0252"/>
    <w:rsid w:val="001B06A7"/>
    <w:rsid w:val="001B08CB"/>
    <w:rsid w:val="001B093A"/>
    <w:rsid w:val="001B0AEC"/>
    <w:rsid w:val="001B0CA6"/>
    <w:rsid w:val="001B196D"/>
    <w:rsid w:val="001B1C88"/>
    <w:rsid w:val="001B1F8C"/>
    <w:rsid w:val="001B21BB"/>
    <w:rsid w:val="001B2448"/>
    <w:rsid w:val="001B275B"/>
    <w:rsid w:val="001B291E"/>
    <w:rsid w:val="001B3B06"/>
    <w:rsid w:val="001B3C10"/>
    <w:rsid w:val="001B3C25"/>
    <w:rsid w:val="001B3E82"/>
    <w:rsid w:val="001B4038"/>
    <w:rsid w:val="001B41B2"/>
    <w:rsid w:val="001B4316"/>
    <w:rsid w:val="001B4571"/>
    <w:rsid w:val="001B4B0F"/>
    <w:rsid w:val="001B4D6D"/>
    <w:rsid w:val="001B4E28"/>
    <w:rsid w:val="001B4F3B"/>
    <w:rsid w:val="001B569C"/>
    <w:rsid w:val="001B5A5A"/>
    <w:rsid w:val="001B5CE6"/>
    <w:rsid w:val="001B617C"/>
    <w:rsid w:val="001B63CB"/>
    <w:rsid w:val="001B63D3"/>
    <w:rsid w:val="001B67E3"/>
    <w:rsid w:val="001B6878"/>
    <w:rsid w:val="001B73E2"/>
    <w:rsid w:val="001B79A7"/>
    <w:rsid w:val="001B7EA5"/>
    <w:rsid w:val="001C0011"/>
    <w:rsid w:val="001C0146"/>
    <w:rsid w:val="001C021E"/>
    <w:rsid w:val="001C0442"/>
    <w:rsid w:val="001C0487"/>
    <w:rsid w:val="001C1013"/>
    <w:rsid w:val="001C103E"/>
    <w:rsid w:val="001C128E"/>
    <w:rsid w:val="001C12F9"/>
    <w:rsid w:val="001C1358"/>
    <w:rsid w:val="001C167D"/>
    <w:rsid w:val="001C1714"/>
    <w:rsid w:val="001C1AE4"/>
    <w:rsid w:val="001C1BA4"/>
    <w:rsid w:val="001C1E98"/>
    <w:rsid w:val="001C2978"/>
    <w:rsid w:val="001C2D1A"/>
    <w:rsid w:val="001C2D54"/>
    <w:rsid w:val="001C2E41"/>
    <w:rsid w:val="001C30C4"/>
    <w:rsid w:val="001C32C6"/>
    <w:rsid w:val="001C3765"/>
    <w:rsid w:val="001C38E3"/>
    <w:rsid w:val="001C3BF8"/>
    <w:rsid w:val="001C3F5B"/>
    <w:rsid w:val="001C476C"/>
    <w:rsid w:val="001C494C"/>
    <w:rsid w:val="001C4E33"/>
    <w:rsid w:val="001C4E7E"/>
    <w:rsid w:val="001C507D"/>
    <w:rsid w:val="001C57B5"/>
    <w:rsid w:val="001C5A30"/>
    <w:rsid w:val="001C5CE9"/>
    <w:rsid w:val="001C5EF1"/>
    <w:rsid w:val="001C6054"/>
    <w:rsid w:val="001C613F"/>
    <w:rsid w:val="001C62B2"/>
    <w:rsid w:val="001C6717"/>
    <w:rsid w:val="001C6EF3"/>
    <w:rsid w:val="001C7132"/>
    <w:rsid w:val="001C7363"/>
    <w:rsid w:val="001C74C5"/>
    <w:rsid w:val="001C78EC"/>
    <w:rsid w:val="001C78F0"/>
    <w:rsid w:val="001C7B9D"/>
    <w:rsid w:val="001C7D53"/>
    <w:rsid w:val="001D00E0"/>
    <w:rsid w:val="001D0378"/>
    <w:rsid w:val="001D07CD"/>
    <w:rsid w:val="001D0874"/>
    <w:rsid w:val="001D088A"/>
    <w:rsid w:val="001D0CB0"/>
    <w:rsid w:val="001D0D5F"/>
    <w:rsid w:val="001D0E5E"/>
    <w:rsid w:val="001D15F4"/>
    <w:rsid w:val="001D16B9"/>
    <w:rsid w:val="001D1BF8"/>
    <w:rsid w:val="001D1D98"/>
    <w:rsid w:val="001D1E12"/>
    <w:rsid w:val="001D2320"/>
    <w:rsid w:val="001D25AD"/>
    <w:rsid w:val="001D2B02"/>
    <w:rsid w:val="001D2F32"/>
    <w:rsid w:val="001D2FDF"/>
    <w:rsid w:val="001D36C9"/>
    <w:rsid w:val="001D3747"/>
    <w:rsid w:val="001D3E72"/>
    <w:rsid w:val="001D404A"/>
    <w:rsid w:val="001D4286"/>
    <w:rsid w:val="001D435F"/>
    <w:rsid w:val="001D45D5"/>
    <w:rsid w:val="001D4A37"/>
    <w:rsid w:val="001D4C00"/>
    <w:rsid w:val="001D4C02"/>
    <w:rsid w:val="001D5112"/>
    <w:rsid w:val="001D511F"/>
    <w:rsid w:val="001D54D2"/>
    <w:rsid w:val="001D58F2"/>
    <w:rsid w:val="001D5C89"/>
    <w:rsid w:val="001D5CBA"/>
    <w:rsid w:val="001D67DB"/>
    <w:rsid w:val="001D6892"/>
    <w:rsid w:val="001D68BC"/>
    <w:rsid w:val="001D699E"/>
    <w:rsid w:val="001D6B57"/>
    <w:rsid w:val="001D6D5F"/>
    <w:rsid w:val="001D702E"/>
    <w:rsid w:val="001D72D2"/>
    <w:rsid w:val="001D76D8"/>
    <w:rsid w:val="001D77D9"/>
    <w:rsid w:val="001E00F0"/>
    <w:rsid w:val="001E019C"/>
    <w:rsid w:val="001E049C"/>
    <w:rsid w:val="001E08FF"/>
    <w:rsid w:val="001E0962"/>
    <w:rsid w:val="001E0BD1"/>
    <w:rsid w:val="001E0FBA"/>
    <w:rsid w:val="001E14D2"/>
    <w:rsid w:val="001E15F4"/>
    <w:rsid w:val="001E170D"/>
    <w:rsid w:val="001E17B2"/>
    <w:rsid w:val="001E1C28"/>
    <w:rsid w:val="001E1D2C"/>
    <w:rsid w:val="001E2103"/>
    <w:rsid w:val="001E2154"/>
    <w:rsid w:val="001E231C"/>
    <w:rsid w:val="001E2609"/>
    <w:rsid w:val="001E289E"/>
    <w:rsid w:val="001E305D"/>
    <w:rsid w:val="001E32A7"/>
    <w:rsid w:val="001E3438"/>
    <w:rsid w:val="001E3467"/>
    <w:rsid w:val="001E34B0"/>
    <w:rsid w:val="001E3942"/>
    <w:rsid w:val="001E3946"/>
    <w:rsid w:val="001E4736"/>
    <w:rsid w:val="001E49C6"/>
    <w:rsid w:val="001E4A21"/>
    <w:rsid w:val="001E5229"/>
    <w:rsid w:val="001E5658"/>
    <w:rsid w:val="001E5682"/>
    <w:rsid w:val="001E5866"/>
    <w:rsid w:val="001E5984"/>
    <w:rsid w:val="001E5AA0"/>
    <w:rsid w:val="001E6265"/>
    <w:rsid w:val="001E6A3D"/>
    <w:rsid w:val="001E6FE9"/>
    <w:rsid w:val="001E7071"/>
    <w:rsid w:val="001E728E"/>
    <w:rsid w:val="001E72AB"/>
    <w:rsid w:val="001E74C2"/>
    <w:rsid w:val="001E7583"/>
    <w:rsid w:val="001E762C"/>
    <w:rsid w:val="001E76CD"/>
    <w:rsid w:val="001E7AC1"/>
    <w:rsid w:val="001E7B24"/>
    <w:rsid w:val="001E7B33"/>
    <w:rsid w:val="001E7D59"/>
    <w:rsid w:val="001E7E78"/>
    <w:rsid w:val="001F04F7"/>
    <w:rsid w:val="001F0572"/>
    <w:rsid w:val="001F0AC6"/>
    <w:rsid w:val="001F0EF6"/>
    <w:rsid w:val="001F1149"/>
    <w:rsid w:val="001F1272"/>
    <w:rsid w:val="001F177A"/>
    <w:rsid w:val="001F1BF5"/>
    <w:rsid w:val="001F1C04"/>
    <w:rsid w:val="001F1C36"/>
    <w:rsid w:val="001F1CC7"/>
    <w:rsid w:val="001F2005"/>
    <w:rsid w:val="001F21BA"/>
    <w:rsid w:val="001F2343"/>
    <w:rsid w:val="001F23C6"/>
    <w:rsid w:val="001F24C3"/>
    <w:rsid w:val="001F2AD6"/>
    <w:rsid w:val="001F2B6A"/>
    <w:rsid w:val="001F2BA3"/>
    <w:rsid w:val="001F34B4"/>
    <w:rsid w:val="001F35C1"/>
    <w:rsid w:val="001F3800"/>
    <w:rsid w:val="001F3A96"/>
    <w:rsid w:val="001F3B05"/>
    <w:rsid w:val="001F46F4"/>
    <w:rsid w:val="001F47F4"/>
    <w:rsid w:val="001F487E"/>
    <w:rsid w:val="001F4B2D"/>
    <w:rsid w:val="001F4C41"/>
    <w:rsid w:val="001F4CA8"/>
    <w:rsid w:val="001F4EAA"/>
    <w:rsid w:val="001F4EDB"/>
    <w:rsid w:val="001F503A"/>
    <w:rsid w:val="001F5091"/>
    <w:rsid w:val="001F50DD"/>
    <w:rsid w:val="001F523A"/>
    <w:rsid w:val="001F5443"/>
    <w:rsid w:val="001F5A0F"/>
    <w:rsid w:val="001F5AAF"/>
    <w:rsid w:val="001F5B73"/>
    <w:rsid w:val="001F5BA6"/>
    <w:rsid w:val="001F5D8B"/>
    <w:rsid w:val="001F6173"/>
    <w:rsid w:val="001F6332"/>
    <w:rsid w:val="001F64C1"/>
    <w:rsid w:val="001F695B"/>
    <w:rsid w:val="001F719E"/>
    <w:rsid w:val="001F7368"/>
    <w:rsid w:val="001F748E"/>
    <w:rsid w:val="001F76E1"/>
    <w:rsid w:val="001F777F"/>
    <w:rsid w:val="00200026"/>
    <w:rsid w:val="002002CB"/>
    <w:rsid w:val="002002E3"/>
    <w:rsid w:val="00200322"/>
    <w:rsid w:val="00200367"/>
    <w:rsid w:val="002014F7"/>
    <w:rsid w:val="00201813"/>
    <w:rsid w:val="00201A24"/>
    <w:rsid w:val="00201BE7"/>
    <w:rsid w:val="00201C1B"/>
    <w:rsid w:val="00201E7C"/>
    <w:rsid w:val="00202922"/>
    <w:rsid w:val="00202B47"/>
    <w:rsid w:val="0020366F"/>
    <w:rsid w:val="002037A7"/>
    <w:rsid w:val="002039CC"/>
    <w:rsid w:val="00203C5D"/>
    <w:rsid w:val="00203D54"/>
    <w:rsid w:val="00203D9C"/>
    <w:rsid w:val="00204066"/>
    <w:rsid w:val="00204714"/>
    <w:rsid w:val="002048AE"/>
    <w:rsid w:val="00204D2C"/>
    <w:rsid w:val="00205423"/>
    <w:rsid w:val="00205BE3"/>
    <w:rsid w:val="00205F7E"/>
    <w:rsid w:val="00205FF0"/>
    <w:rsid w:val="0020608B"/>
    <w:rsid w:val="00206173"/>
    <w:rsid w:val="0020652A"/>
    <w:rsid w:val="002066AD"/>
    <w:rsid w:val="0020693C"/>
    <w:rsid w:val="00206ABB"/>
    <w:rsid w:val="00206BC1"/>
    <w:rsid w:val="00206DCB"/>
    <w:rsid w:val="00206F27"/>
    <w:rsid w:val="002071AC"/>
    <w:rsid w:val="00207427"/>
    <w:rsid w:val="00207630"/>
    <w:rsid w:val="00207693"/>
    <w:rsid w:val="002077E3"/>
    <w:rsid w:val="00207845"/>
    <w:rsid w:val="00207983"/>
    <w:rsid w:val="00210093"/>
    <w:rsid w:val="0021010C"/>
    <w:rsid w:val="00210400"/>
    <w:rsid w:val="00210496"/>
    <w:rsid w:val="002106E4"/>
    <w:rsid w:val="002108E6"/>
    <w:rsid w:val="002109C9"/>
    <w:rsid w:val="00210E22"/>
    <w:rsid w:val="00211977"/>
    <w:rsid w:val="002119CD"/>
    <w:rsid w:val="00211A19"/>
    <w:rsid w:val="00211FF8"/>
    <w:rsid w:val="00212032"/>
    <w:rsid w:val="0021229F"/>
    <w:rsid w:val="002128E5"/>
    <w:rsid w:val="00212E4A"/>
    <w:rsid w:val="00212FD3"/>
    <w:rsid w:val="002131A0"/>
    <w:rsid w:val="00213B86"/>
    <w:rsid w:val="00213C73"/>
    <w:rsid w:val="00213D99"/>
    <w:rsid w:val="00213F37"/>
    <w:rsid w:val="0021469E"/>
    <w:rsid w:val="00214A4C"/>
    <w:rsid w:val="00214AAA"/>
    <w:rsid w:val="00214B5F"/>
    <w:rsid w:val="00214BDB"/>
    <w:rsid w:val="00214C65"/>
    <w:rsid w:val="00214F4C"/>
    <w:rsid w:val="00215248"/>
    <w:rsid w:val="00215964"/>
    <w:rsid w:val="00215AD4"/>
    <w:rsid w:val="00215E2B"/>
    <w:rsid w:val="00215F6C"/>
    <w:rsid w:val="002167A6"/>
    <w:rsid w:val="0021692C"/>
    <w:rsid w:val="00216962"/>
    <w:rsid w:val="00216E61"/>
    <w:rsid w:val="0021723A"/>
    <w:rsid w:val="00217577"/>
    <w:rsid w:val="0021758D"/>
    <w:rsid w:val="002178C0"/>
    <w:rsid w:val="00217D45"/>
    <w:rsid w:val="0022012E"/>
    <w:rsid w:val="00220B70"/>
    <w:rsid w:val="00220E52"/>
    <w:rsid w:val="00220E72"/>
    <w:rsid w:val="002212EF"/>
    <w:rsid w:val="00221761"/>
    <w:rsid w:val="0022193F"/>
    <w:rsid w:val="00222149"/>
    <w:rsid w:val="0022228B"/>
    <w:rsid w:val="002223DA"/>
    <w:rsid w:val="00222735"/>
    <w:rsid w:val="00222D51"/>
    <w:rsid w:val="00222DE4"/>
    <w:rsid w:val="00223412"/>
    <w:rsid w:val="0022341C"/>
    <w:rsid w:val="002234F3"/>
    <w:rsid w:val="002237DB"/>
    <w:rsid w:val="00223869"/>
    <w:rsid w:val="00223B38"/>
    <w:rsid w:val="00223F6A"/>
    <w:rsid w:val="00224120"/>
    <w:rsid w:val="0022414A"/>
    <w:rsid w:val="002241B7"/>
    <w:rsid w:val="00224C24"/>
    <w:rsid w:val="00224CB0"/>
    <w:rsid w:val="00224DC2"/>
    <w:rsid w:val="0022592B"/>
    <w:rsid w:val="00225B64"/>
    <w:rsid w:val="002263FF"/>
    <w:rsid w:val="002264C8"/>
    <w:rsid w:val="002265C0"/>
    <w:rsid w:val="002268C4"/>
    <w:rsid w:val="00226942"/>
    <w:rsid w:val="00226BE5"/>
    <w:rsid w:val="00226C6E"/>
    <w:rsid w:val="00227381"/>
    <w:rsid w:val="00227677"/>
    <w:rsid w:val="00227E24"/>
    <w:rsid w:val="00227E3E"/>
    <w:rsid w:val="00231256"/>
    <w:rsid w:val="00231569"/>
    <w:rsid w:val="0023180C"/>
    <w:rsid w:val="00231B97"/>
    <w:rsid w:val="002320A8"/>
    <w:rsid w:val="00232195"/>
    <w:rsid w:val="00232446"/>
    <w:rsid w:val="002329B5"/>
    <w:rsid w:val="00232C23"/>
    <w:rsid w:val="00232F6C"/>
    <w:rsid w:val="00232FC9"/>
    <w:rsid w:val="002332A8"/>
    <w:rsid w:val="00233B1D"/>
    <w:rsid w:val="00233EFB"/>
    <w:rsid w:val="002345AC"/>
    <w:rsid w:val="0023461B"/>
    <w:rsid w:val="00234876"/>
    <w:rsid w:val="0023510F"/>
    <w:rsid w:val="0023578E"/>
    <w:rsid w:val="00236048"/>
    <w:rsid w:val="00236741"/>
    <w:rsid w:val="0023695C"/>
    <w:rsid w:val="00236EA6"/>
    <w:rsid w:val="00237139"/>
    <w:rsid w:val="002374B2"/>
    <w:rsid w:val="00237EEF"/>
    <w:rsid w:val="002406B2"/>
    <w:rsid w:val="002408DB"/>
    <w:rsid w:val="00240D78"/>
    <w:rsid w:val="00240FB3"/>
    <w:rsid w:val="00241109"/>
    <w:rsid w:val="00241221"/>
    <w:rsid w:val="0024139B"/>
    <w:rsid w:val="00241422"/>
    <w:rsid w:val="002416E0"/>
    <w:rsid w:val="00241853"/>
    <w:rsid w:val="002419B9"/>
    <w:rsid w:val="002419F9"/>
    <w:rsid w:val="00241EB6"/>
    <w:rsid w:val="00242180"/>
    <w:rsid w:val="002424CE"/>
    <w:rsid w:val="00242731"/>
    <w:rsid w:val="00242811"/>
    <w:rsid w:val="00242A55"/>
    <w:rsid w:val="00242EB0"/>
    <w:rsid w:val="00243DFB"/>
    <w:rsid w:val="00243DFE"/>
    <w:rsid w:val="00244051"/>
    <w:rsid w:val="00244687"/>
    <w:rsid w:val="0024490C"/>
    <w:rsid w:val="00244D90"/>
    <w:rsid w:val="00244E16"/>
    <w:rsid w:val="0024524D"/>
    <w:rsid w:val="002453B5"/>
    <w:rsid w:val="002454CA"/>
    <w:rsid w:val="0024563F"/>
    <w:rsid w:val="0024569D"/>
    <w:rsid w:val="00245A68"/>
    <w:rsid w:val="00245F69"/>
    <w:rsid w:val="00246412"/>
    <w:rsid w:val="0024686C"/>
    <w:rsid w:val="002469DB"/>
    <w:rsid w:val="00246B03"/>
    <w:rsid w:val="00246BC3"/>
    <w:rsid w:val="0024723D"/>
    <w:rsid w:val="0024741A"/>
    <w:rsid w:val="00247635"/>
    <w:rsid w:val="002477D6"/>
    <w:rsid w:val="00247AB5"/>
    <w:rsid w:val="00247CBB"/>
    <w:rsid w:val="00247DF9"/>
    <w:rsid w:val="00250272"/>
    <w:rsid w:val="0025095E"/>
    <w:rsid w:val="002509A0"/>
    <w:rsid w:val="00250D8E"/>
    <w:rsid w:val="00250E99"/>
    <w:rsid w:val="002514EE"/>
    <w:rsid w:val="002516C9"/>
    <w:rsid w:val="00251B5F"/>
    <w:rsid w:val="00251C5B"/>
    <w:rsid w:val="00252122"/>
    <w:rsid w:val="0025223A"/>
    <w:rsid w:val="0025268D"/>
    <w:rsid w:val="0025274F"/>
    <w:rsid w:val="00253242"/>
    <w:rsid w:val="00253406"/>
    <w:rsid w:val="00253B19"/>
    <w:rsid w:val="00253B94"/>
    <w:rsid w:val="00253B9D"/>
    <w:rsid w:val="00253C17"/>
    <w:rsid w:val="00253F36"/>
    <w:rsid w:val="00253FB4"/>
    <w:rsid w:val="00254273"/>
    <w:rsid w:val="0025499B"/>
    <w:rsid w:val="0025533D"/>
    <w:rsid w:val="0025567D"/>
    <w:rsid w:val="002557B9"/>
    <w:rsid w:val="00255F71"/>
    <w:rsid w:val="00256281"/>
    <w:rsid w:val="002563C2"/>
    <w:rsid w:val="00256A01"/>
    <w:rsid w:val="00256ACF"/>
    <w:rsid w:val="00256EA7"/>
    <w:rsid w:val="00256EE1"/>
    <w:rsid w:val="00257220"/>
    <w:rsid w:val="00257B26"/>
    <w:rsid w:val="002600DF"/>
    <w:rsid w:val="00260A16"/>
    <w:rsid w:val="00260C7F"/>
    <w:rsid w:val="00260E58"/>
    <w:rsid w:val="0026109A"/>
    <w:rsid w:val="0026190D"/>
    <w:rsid w:val="00261A55"/>
    <w:rsid w:val="00261F29"/>
    <w:rsid w:val="0026208A"/>
    <w:rsid w:val="00262531"/>
    <w:rsid w:val="0026255F"/>
    <w:rsid w:val="002629CE"/>
    <w:rsid w:val="00262AD5"/>
    <w:rsid w:val="00262B22"/>
    <w:rsid w:val="002630E4"/>
    <w:rsid w:val="00263F5F"/>
    <w:rsid w:val="00264103"/>
    <w:rsid w:val="0026491D"/>
    <w:rsid w:val="0026493F"/>
    <w:rsid w:val="00264966"/>
    <w:rsid w:val="00264A68"/>
    <w:rsid w:val="00264B60"/>
    <w:rsid w:val="00265106"/>
    <w:rsid w:val="0026530B"/>
    <w:rsid w:val="0026564E"/>
    <w:rsid w:val="00265D55"/>
    <w:rsid w:val="00265F4A"/>
    <w:rsid w:val="00265FCA"/>
    <w:rsid w:val="00265FCD"/>
    <w:rsid w:val="00266225"/>
    <w:rsid w:val="00266641"/>
    <w:rsid w:val="00267092"/>
    <w:rsid w:val="00267957"/>
    <w:rsid w:val="00267C2B"/>
    <w:rsid w:val="00267EC2"/>
    <w:rsid w:val="00267FB6"/>
    <w:rsid w:val="00270098"/>
    <w:rsid w:val="002704B8"/>
    <w:rsid w:val="00270686"/>
    <w:rsid w:val="00270702"/>
    <w:rsid w:val="0027108A"/>
    <w:rsid w:val="00271097"/>
    <w:rsid w:val="002713B0"/>
    <w:rsid w:val="0027142F"/>
    <w:rsid w:val="002717C2"/>
    <w:rsid w:val="00271B93"/>
    <w:rsid w:val="00271C0D"/>
    <w:rsid w:val="00271C27"/>
    <w:rsid w:val="00272698"/>
    <w:rsid w:val="002728E6"/>
    <w:rsid w:val="00272B65"/>
    <w:rsid w:val="00272D88"/>
    <w:rsid w:val="0027322E"/>
    <w:rsid w:val="002732CF"/>
    <w:rsid w:val="00273394"/>
    <w:rsid w:val="00273984"/>
    <w:rsid w:val="002739C5"/>
    <w:rsid w:val="00273F86"/>
    <w:rsid w:val="00274D25"/>
    <w:rsid w:val="0027513E"/>
    <w:rsid w:val="0027541A"/>
    <w:rsid w:val="00275853"/>
    <w:rsid w:val="00275928"/>
    <w:rsid w:val="00275956"/>
    <w:rsid w:val="002763BC"/>
    <w:rsid w:val="00276541"/>
    <w:rsid w:val="002769F6"/>
    <w:rsid w:val="00276ECE"/>
    <w:rsid w:val="00276FE3"/>
    <w:rsid w:val="00277253"/>
    <w:rsid w:val="002777BE"/>
    <w:rsid w:val="002779AB"/>
    <w:rsid w:val="00277EA1"/>
    <w:rsid w:val="00280020"/>
    <w:rsid w:val="002804A1"/>
    <w:rsid w:val="002809D3"/>
    <w:rsid w:val="00280CCC"/>
    <w:rsid w:val="00280D15"/>
    <w:rsid w:val="00280D62"/>
    <w:rsid w:val="00281022"/>
    <w:rsid w:val="0028114D"/>
    <w:rsid w:val="0028117F"/>
    <w:rsid w:val="0028119A"/>
    <w:rsid w:val="002813A4"/>
    <w:rsid w:val="0028145A"/>
    <w:rsid w:val="00281CE4"/>
    <w:rsid w:val="00281D01"/>
    <w:rsid w:val="00281D16"/>
    <w:rsid w:val="00282257"/>
    <w:rsid w:val="00282445"/>
    <w:rsid w:val="00282C79"/>
    <w:rsid w:val="0028358F"/>
    <w:rsid w:val="00283706"/>
    <w:rsid w:val="00283798"/>
    <w:rsid w:val="002838F7"/>
    <w:rsid w:val="00283A34"/>
    <w:rsid w:val="00283EF2"/>
    <w:rsid w:val="00284048"/>
    <w:rsid w:val="0028436A"/>
    <w:rsid w:val="002843A8"/>
    <w:rsid w:val="00284618"/>
    <w:rsid w:val="00284C14"/>
    <w:rsid w:val="00285031"/>
    <w:rsid w:val="00285368"/>
    <w:rsid w:val="002856B1"/>
    <w:rsid w:val="00285734"/>
    <w:rsid w:val="00285844"/>
    <w:rsid w:val="00285B71"/>
    <w:rsid w:val="00286010"/>
    <w:rsid w:val="0028616E"/>
    <w:rsid w:val="00286584"/>
    <w:rsid w:val="0028677E"/>
    <w:rsid w:val="002868C1"/>
    <w:rsid w:val="00286C03"/>
    <w:rsid w:val="00286E6B"/>
    <w:rsid w:val="002873ED"/>
    <w:rsid w:val="00287734"/>
    <w:rsid w:val="00287852"/>
    <w:rsid w:val="00287F89"/>
    <w:rsid w:val="00290039"/>
    <w:rsid w:val="00290207"/>
    <w:rsid w:val="002902AB"/>
    <w:rsid w:val="002903E1"/>
    <w:rsid w:val="002906EB"/>
    <w:rsid w:val="00290871"/>
    <w:rsid w:val="00290C05"/>
    <w:rsid w:val="00291A3A"/>
    <w:rsid w:val="0029250C"/>
    <w:rsid w:val="00292575"/>
    <w:rsid w:val="002925E3"/>
    <w:rsid w:val="002927B2"/>
    <w:rsid w:val="002929DC"/>
    <w:rsid w:val="00292A48"/>
    <w:rsid w:val="00292C8E"/>
    <w:rsid w:val="00292E71"/>
    <w:rsid w:val="002936AF"/>
    <w:rsid w:val="002937C7"/>
    <w:rsid w:val="00293AFB"/>
    <w:rsid w:val="00294539"/>
    <w:rsid w:val="00294AC8"/>
    <w:rsid w:val="0029521C"/>
    <w:rsid w:val="00295300"/>
    <w:rsid w:val="00295550"/>
    <w:rsid w:val="00295708"/>
    <w:rsid w:val="00295E98"/>
    <w:rsid w:val="00295F8C"/>
    <w:rsid w:val="0029632D"/>
    <w:rsid w:val="00296481"/>
    <w:rsid w:val="00296859"/>
    <w:rsid w:val="00296DCD"/>
    <w:rsid w:val="00296F0E"/>
    <w:rsid w:val="0029731A"/>
    <w:rsid w:val="002974D7"/>
    <w:rsid w:val="00297666"/>
    <w:rsid w:val="002977E0"/>
    <w:rsid w:val="00297B7C"/>
    <w:rsid w:val="00297BDD"/>
    <w:rsid w:val="002A009D"/>
    <w:rsid w:val="002A0156"/>
    <w:rsid w:val="002A066D"/>
    <w:rsid w:val="002A09C1"/>
    <w:rsid w:val="002A0FC1"/>
    <w:rsid w:val="002A14FD"/>
    <w:rsid w:val="002A17C3"/>
    <w:rsid w:val="002A1DE1"/>
    <w:rsid w:val="002A2281"/>
    <w:rsid w:val="002A2AA3"/>
    <w:rsid w:val="002A2BC2"/>
    <w:rsid w:val="002A2BCF"/>
    <w:rsid w:val="002A2C6E"/>
    <w:rsid w:val="002A30C1"/>
    <w:rsid w:val="002A3130"/>
    <w:rsid w:val="002A3438"/>
    <w:rsid w:val="002A3A53"/>
    <w:rsid w:val="002A3AF8"/>
    <w:rsid w:val="002A4099"/>
    <w:rsid w:val="002A4659"/>
    <w:rsid w:val="002A49B7"/>
    <w:rsid w:val="002A54E0"/>
    <w:rsid w:val="002A5830"/>
    <w:rsid w:val="002A58C4"/>
    <w:rsid w:val="002A5945"/>
    <w:rsid w:val="002A5DCB"/>
    <w:rsid w:val="002A601C"/>
    <w:rsid w:val="002A6030"/>
    <w:rsid w:val="002A6042"/>
    <w:rsid w:val="002A6536"/>
    <w:rsid w:val="002A6A9B"/>
    <w:rsid w:val="002A6C33"/>
    <w:rsid w:val="002A6F23"/>
    <w:rsid w:val="002A742D"/>
    <w:rsid w:val="002A7752"/>
    <w:rsid w:val="002A7842"/>
    <w:rsid w:val="002A7A41"/>
    <w:rsid w:val="002A7CE9"/>
    <w:rsid w:val="002B0462"/>
    <w:rsid w:val="002B04A3"/>
    <w:rsid w:val="002B0545"/>
    <w:rsid w:val="002B082A"/>
    <w:rsid w:val="002B090F"/>
    <w:rsid w:val="002B0DBF"/>
    <w:rsid w:val="002B143B"/>
    <w:rsid w:val="002B1711"/>
    <w:rsid w:val="002B1775"/>
    <w:rsid w:val="002B1A0A"/>
    <w:rsid w:val="002B1B9C"/>
    <w:rsid w:val="002B1D29"/>
    <w:rsid w:val="002B200A"/>
    <w:rsid w:val="002B28B4"/>
    <w:rsid w:val="002B2CA3"/>
    <w:rsid w:val="002B331E"/>
    <w:rsid w:val="002B335A"/>
    <w:rsid w:val="002B3470"/>
    <w:rsid w:val="002B3859"/>
    <w:rsid w:val="002B3930"/>
    <w:rsid w:val="002B3AAC"/>
    <w:rsid w:val="002B3C7D"/>
    <w:rsid w:val="002B4135"/>
    <w:rsid w:val="002B4248"/>
    <w:rsid w:val="002B4554"/>
    <w:rsid w:val="002B4651"/>
    <w:rsid w:val="002B48CB"/>
    <w:rsid w:val="002B4C88"/>
    <w:rsid w:val="002B4CD7"/>
    <w:rsid w:val="002B4DF4"/>
    <w:rsid w:val="002B5130"/>
    <w:rsid w:val="002B56D0"/>
    <w:rsid w:val="002B5954"/>
    <w:rsid w:val="002B5C09"/>
    <w:rsid w:val="002B5D84"/>
    <w:rsid w:val="002B61EC"/>
    <w:rsid w:val="002B6B7F"/>
    <w:rsid w:val="002B7290"/>
    <w:rsid w:val="002B7393"/>
    <w:rsid w:val="002B75C5"/>
    <w:rsid w:val="002B7BEF"/>
    <w:rsid w:val="002B7D57"/>
    <w:rsid w:val="002C0254"/>
    <w:rsid w:val="002C02F2"/>
    <w:rsid w:val="002C035A"/>
    <w:rsid w:val="002C03AA"/>
    <w:rsid w:val="002C0445"/>
    <w:rsid w:val="002C0833"/>
    <w:rsid w:val="002C0F88"/>
    <w:rsid w:val="002C10BD"/>
    <w:rsid w:val="002C1228"/>
    <w:rsid w:val="002C1559"/>
    <w:rsid w:val="002C1794"/>
    <w:rsid w:val="002C1C0F"/>
    <w:rsid w:val="002C2206"/>
    <w:rsid w:val="002C246B"/>
    <w:rsid w:val="002C2615"/>
    <w:rsid w:val="002C29BB"/>
    <w:rsid w:val="002C2E08"/>
    <w:rsid w:val="002C31A3"/>
    <w:rsid w:val="002C3B2C"/>
    <w:rsid w:val="002C4010"/>
    <w:rsid w:val="002C418A"/>
    <w:rsid w:val="002C4261"/>
    <w:rsid w:val="002C4B10"/>
    <w:rsid w:val="002C4D39"/>
    <w:rsid w:val="002C50CF"/>
    <w:rsid w:val="002C53F8"/>
    <w:rsid w:val="002C5777"/>
    <w:rsid w:val="002C57AB"/>
    <w:rsid w:val="002C5A5F"/>
    <w:rsid w:val="002C5A70"/>
    <w:rsid w:val="002C5C61"/>
    <w:rsid w:val="002C618F"/>
    <w:rsid w:val="002C6986"/>
    <w:rsid w:val="002C6F69"/>
    <w:rsid w:val="002C7172"/>
    <w:rsid w:val="002C71E7"/>
    <w:rsid w:val="002C7475"/>
    <w:rsid w:val="002C75E8"/>
    <w:rsid w:val="002C7AEC"/>
    <w:rsid w:val="002C7C15"/>
    <w:rsid w:val="002C7C93"/>
    <w:rsid w:val="002D04AC"/>
    <w:rsid w:val="002D055D"/>
    <w:rsid w:val="002D05ED"/>
    <w:rsid w:val="002D09C4"/>
    <w:rsid w:val="002D0A90"/>
    <w:rsid w:val="002D0C03"/>
    <w:rsid w:val="002D1039"/>
    <w:rsid w:val="002D119B"/>
    <w:rsid w:val="002D130D"/>
    <w:rsid w:val="002D136E"/>
    <w:rsid w:val="002D14C3"/>
    <w:rsid w:val="002D1551"/>
    <w:rsid w:val="002D15A1"/>
    <w:rsid w:val="002D15B8"/>
    <w:rsid w:val="002D15E5"/>
    <w:rsid w:val="002D191D"/>
    <w:rsid w:val="002D2214"/>
    <w:rsid w:val="002D248C"/>
    <w:rsid w:val="002D249C"/>
    <w:rsid w:val="002D25D5"/>
    <w:rsid w:val="002D285C"/>
    <w:rsid w:val="002D28C0"/>
    <w:rsid w:val="002D29A5"/>
    <w:rsid w:val="002D2D02"/>
    <w:rsid w:val="002D2E4C"/>
    <w:rsid w:val="002D2FA1"/>
    <w:rsid w:val="002D381B"/>
    <w:rsid w:val="002D3826"/>
    <w:rsid w:val="002D3C05"/>
    <w:rsid w:val="002D3DBA"/>
    <w:rsid w:val="002D4710"/>
    <w:rsid w:val="002D47A5"/>
    <w:rsid w:val="002D495D"/>
    <w:rsid w:val="002D4C50"/>
    <w:rsid w:val="002D4E03"/>
    <w:rsid w:val="002D4E2F"/>
    <w:rsid w:val="002D4FFA"/>
    <w:rsid w:val="002D5544"/>
    <w:rsid w:val="002D554E"/>
    <w:rsid w:val="002D5C08"/>
    <w:rsid w:val="002D5DCE"/>
    <w:rsid w:val="002D610A"/>
    <w:rsid w:val="002D639E"/>
    <w:rsid w:val="002D65E6"/>
    <w:rsid w:val="002D66A8"/>
    <w:rsid w:val="002D670E"/>
    <w:rsid w:val="002D6F64"/>
    <w:rsid w:val="002D70EB"/>
    <w:rsid w:val="002D797A"/>
    <w:rsid w:val="002D7B3D"/>
    <w:rsid w:val="002D7D94"/>
    <w:rsid w:val="002E0167"/>
    <w:rsid w:val="002E0219"/>
    <w:rsid w:val="002E084D"/>
    <w:rsid w:val="002E0905"/>
    <w:rsid w:val="002E0C76"/>
    <w:rsid w:val="002E11F0"/>
    <w:rsid w:val="002E12F7"/>
    <w:rsid w:val="002E1656"/>
    <w:rsid w:val="002E16E2"/>
    <w:rsid w:val="002E1A49"/>
    <w:rsid w:val="002E1CB5"/>
    <w:rsid w:val="002E1E60"/>
    <w:rsid w:val="002E266F"/>
    <w:rsid w:val="002E2930"/>
    <w:rsid w:val="002E2F12"/>
    <w:rsid w:val="002E308B"/>
    <w:rsid w:val="002E3283"/>
    <w:rsid w:val="002E35EA"/>
    <w:rsid w:val="002E3A46"/>
    <w:rsid w:val="002E41A7"/>
    <w:rsid w:val="002E437B"/>
    <w:rsid w:val="002E44C8"/>
    <w:rsid w:val="002E51F4"/>
    <w:rsid w:val="002E553C"/>
    <w:rsid w:val="002E5BEA"/>
    <w:rsid w:val="002E5FDB"/>
    <w:rsid w:val="002E646B"/>
    <w:rsid w:val="002E64E0"/>
    <w:rsid w:val="002E6C5A"/>
    <w:rsid w:val="002E6E2E"/>
    <w:rsid w:val="002E6F87"/>
    <w:rsid w:val="002E7284"/>
    <w:rsid w:val="002E78A8"/>
    <w:rsid w:val="002F04A8"/>
    <w:rsid w:val="002F070B"/>
    <w:rsid w:val="002F0949"/>
    <w:rsid w:val="002F1236"/>
    <w:rsid w:val="002F18E0"/>
    <w:rsid w:val="002F1C11"/>
    <w:rsid w:val="002F1C2D"/>
    <w:rsid w:val="002F1DB7"/>
    <w:rsid w:val="002F1DE1"/>
    <w:rsid w:val="002F230E"/>
    <w:rsid w:val="002F23EC"/>
    <w:rsid w:val="002F262B"/>
    <w:rsid w:val="002F2D99"/>
    <w:rsid w:val="002F31C2"/>
    <w:rsid w:val="002F3277"/>
    <w:rsid w:val="002F335A"/>
    <w:rsid w:val="002F3613"/>
    <w:rsid w:val="002F3B1E"/>
    <w:rsid w:val="002F3E99"/>
    <w:rsid w:val="002F3FDF"/>
    <w:rsid w:val="002F4201"/>
    <w:rsid w:val="002F44AD"/>
    <w:rsid w:val="002F4C80"/>
    <w:rsid w:val="002F4CD0"/>
    <w:rsid w:val="002F51B7"/>
    <w:rsid w:val="002F53AA"/>
    <w:rsid w:val="002F53C4"/>
    <w:rsid w:val="002F5451"/>
    <w:rsid w:val="002F54CE"/>
    <w:rsid w:val="002F5581"/>
    <w:rsid w:val="002F56BE"/>
    <w:rsid w:val="002F578A"/>
    <w:rsid w:val="002F57A8"/>
    <w:rsid w:val="002F57B2"/>
    <w:rsid w:val="002F5A8C"/>
    <w:rsid w:val="002F5BBC"/>
    <w:rsid w:val="002F5D80"/>
    <w:rsid w:val="002F65FB"/>
    <w:rsid w:val="002F67F8"/>
    <w:rsid w:val="002F6DDD"/>
    <w:rsid w:val="002F73A2"/>
    <w:rsid w:val="002F73C3"/>
    <w:rsid w:val="002F74BF"/>
    <w:rsid w:val="002F78BB"/>
    <w:rsid w:val="002F7D41"/>
    <w:rsid w:val="002F7D4E"/>
    <w:rsid w:val="002F7D88"/>
    <w:rsid w:val="00300157"/>
    <w:rsid w:val="003002AB"/>
    <w:rsid w:val="00300534"/>
    <w:rsid w:val="003008B4"/>
    <w:rsid w:val="00300E03"/>
    <w:rsid w:val="00300E21"/>
    <w:rsid w:val="0030164F"/>
    <w:rsid w:val="0030194F"/>
    <w:rsid w:val="0030198A"/>
    <w:rsid w:val="00301F56"/>
    <w:rsid w:val="00302383"/>
    <w:rsid w:val="0030244C"/>
    <w:rsid w:val="003024DE"/>
    <w:rsid w:val="00302BF7"/>
    <w:rsid w:val="00302EF6"/>
    <w:rsid w:val="003032F3"/>
    <w:rsid w:val="00303FC6"/>
    <w:rsid w:val="00304B3C"/>
    <w:rsid w:val="00304C52"/>
    <w:rsid w:val="00304F14"/>
    <w:rsid w:val="0030503D"/>
    <w:rsid w:val="003052DF"/>
    <w:rsid w:val="0030534D"/>
    <w:rsid w:val="00305762"/>
    <w:rsid w:val="00305C9B"/>
    <w:rsid w:val="00305FA3"/>
    <w:rsid w:val="00306088"/>
    <w:rsid w:val="003063CC"/>
    <w:rsid w:val="003068AC"/>
    <w:rsid w:val="00307216"/>
    <w:rsid w:val="00307346"/>
    <w:rsid w:val="00307FC6"/>
    <w:rsid w:val="00310194"/>
    <w:rsid w:val="003101A7"/>
    <w:rsid w:val="003101E7"/>
    <w:rsid w:val="00310314"/>
    <w:rsid w:val="00310503"/>
    <w:rsid w:val="00310BAE"/>
    <w:rsid w:val="00310EBF"/>
    <w:rsid w:val="003112E1"/>
    <w:rsid w:val="0031163A"/>
    <w:rsid w:val="0031176B"/>
    <w:rsid w:val="003118C8"/>
    <w:rsid w:val="003119AA"/>
    <w:rsid w:val="00311B1B"/>
    <w:rsid w:val="00312210"/>
    <w:rsid w:val="00312461"/>
    <w:rsid w:val="003124F8"/>
    <w:rsid w:val="00312699"/>
    <w:rsid w:val="00312BE3"/>
    <w:rsid w:val="00312D29"/>
    <w:rsid w:val="00312D8B"/>
    <w:rsid w:val="003134A6"/>
    <w:rsid w:val="00313A17"/>
    <w:rsid w:val="00313AF1"/>
    <w:rsid w:val="00313BB5"/>
    <w:rsid w:val="00313C08"/>
    <w:rsid w:val="00313CF5"/>
    <w:rsid w:val="00313E5F"/>
    <w:rsid w:val="00313F7A"/>
    <w:rsid w:val="003148CB"/>
    <w:rsid w:val="00315175"/>
    <w:rsid w:val="003152C3"/>
    <w:rsid w:val="003158C8"/>
    <w:rsid w:val="00315E6C"/>
    <w:rsid w:val="00316124"/>
    <w:rsid w:val="0031655F"/>
    <w:rsid w:val="00316849"/>
    <w:rsid w:val="00316AC4"/>
    <w:rsid w:val="00316F77"/>
    <w:rsid w:val="003176CF"/>
    <w:rsid w:val="003177F7"/>
    <w:rsid w:val="003177FC"/>
    <w:rsid w:val="00317891"/>
    <w:rsid w:val="003178C1"/>
    <w:rsid w:val="00317B43"/>
    <w:rsid w:val="0032058F"/>
    <w:rsid w:val="0032065B"/>
    <w:rsid w:val="00320696"/>
    <w:rsid w:val="00320794"/>
    <w:rsid w:val="00320F5C"/>
    <w:rsid w:val="003210E1"/>
    <w:rsid w:val="0032142A"/>
    <w:rsid w:val="00321825"/>
    <w:rsid w:val="00321AC5"/>
    <w:rsid w:val="00321EE4"/>
    <w:rsid w:val="00322053"/>
    <w:rsid w:val="00322381"/>
    <w:rsid w:val="003243BD"/>
    <w:rsid w:val="003244FF"/>
    <w:rsid w:val="0032452E"/>
    <w:rsid w:val="00324872"/>
    <w:rsid w:val="003249B0"/>
    <w:rsid w:val="00325147"/>
    <w:rsid w:val="00325253"/>
    <w:rsid w:val="0032558E"/>
    <w:rsid w:val="00325AC3"/>
    <w:rsid w:val="00325B3E"/>
    <w:rsid w:val="00325BB4"/>
    <w:rsid w:val="00325C85"/>
    <w:rsid w:val="00325CF5"/>
    <w:rsid w:val="00325FE3"/>
    <w:rsid w:val="003260B3"/>
    <w:rsid w:val="003267AB"/>
    <w:rsid w:val="00326DEB"/>
    <w:rsid w:val="00326E14"/>
    <w:rsid w:val="00327098"/>
    <w:rsid w:val="003271A2"/>
    <w:rsid w:val="00327CDA"/>
    <w:rsid w:val="00327D4A"/>
    <w:rsid w:val="00327D7A"/>
    <w:rsid w:val="003307DA"/>
    <w:rsid w:val="00330E77"/>
    <w:rsid w:val="00331103"/>
    <w:rsid w:val="0033123B"/>
    <w:rsid w:val="0033152A"/>
    <w:rsid w:val="003315AB"/>
    <w:rsid w:val="00331A4C"/>
    <w:rsid w:val="00332277"/>
    <w:rsid w:val="00333064"/>
    <w:rsid w:val="00333468"/>
    <w:rsid w:val="003334DC"/>
    <w:rsid w:val="003337D5"/>
    <w:rsid w:val="003341EC"/>
    <w:rsid w:val="00334694"/>
    <w:rsid w:val="00335680"/>
    <w:rsid w:val="0033574B"/>
    <w:rsid w:val="00335BE4"/>
    <w:rsid w:val="00335C9A"/>
    <w:rsid w:val="00335E81"/>
    <w:rsid w:val="00336EF8"/>
    <w:rsid w:val="00336F8E"/>
    <w:rsid w:val="00336FC9"/>
    <w:rsid w:val="003370BB"/>
    <w:rsid w:val="003372D6"/>
    <w:rsid w:val="00337720"/>
    <w:rsid w:val="00337891"/>
    <w:rsid w:val="00337E32"/>
    <w:rsid w:val="00337F1F"/>
    <w:rsid w:val="00337FEC"/>
    <w:rsid w:val="00340137"/>
    <w:rsid w:val="0034035E"/>
    <w:rsid w:val="00340A43"/>
    <w:rsid w:val="00340D0D"/>
    <w:rsid w:val="00340D77"/>
    <w:rsid w:val="003418B7"/>
    <w:rsid w:val="0034196F"/>
    <w:rsid w:val="00341A7C"/>
    <w:rsid w:val="00341F22"/>
    <w:rsid w:val="003422B2"/>
    <w:rsid w:val="00342795"/>
    <w:rsid w:val="00342BA5"/>
    <w:rsid w:val="00342E7C"/>
    <w:rsid w:val="00343178"/>
    <w:rsid w:val="003431C6"/>
    <w:rsid w:val="0034356D"/>
    <w:rsid w:val="00343A7A"/>
    <w:rsid w:val="00343D81"/>
    <w:rsid w:val="00343E8D"/>
    <w:rsid w:val="00343F9A"/>
    <w:rsid w:val="0034459D"/>
    <w:rsid w:val="00344689"/>
    <w:rsid w:val="003449A7"/>
    <w:rsid w:val="00344BD9"/>
    <w:rsid w:val="00344D2A"/>
    <w:rsid w:val="00345CFC"/>
    <w:rsid w:val="003462C6"/>
    <w:rsid w:val="003463D1"/>
    <w:rsid w:val="00346456"/>
    <w:rsid w:val="00346846"/>
    <w:rsid w:val="00346CB5"/>
    <w:rsid w:val="003474FB"/>
    <w:rsid w:val="003476C3"/>
    <w:rsid w:val="00347805"/>
    <w:rsid w:val="00350496"/>
    <w:rsid w:val="0035070A"/>
    <w:rsid w:val="0035074C"/>
    <w:rsid w:val="00350E75"/>
    <w:rsid w:val="00350F70"/>
    <w:rsid w:val="00351084"/>
    <w:rsid w:val="003510B6"/>
    <w:rsid w:val="0035125A"/>
    <w:rsid w:val="003516DC"/>
    <w:rsid w:val="00351AFB"/>
    <w:rsid w:val="00351BC4"/>
    <w:rsid w:val="0035229B"/>
    <w:rsid w:val="0035260F"/>
    <w:rsid w:val="0035276E"/>
    <w:rsid w:val="00352887"/>
    <w:rsid w:val="00352934"/>
    <w:rsid w:val="00352979"/>
    <w:rsid w:val="00352FBD"/>
    <w:rsid w:val="003532DD"/>
    <w:rsid w:val="0035338E"/>
    <w:rsid w:val="00353667"/>
    <w:rsid w:val="00353841"/>
    <w:rsid w:val="0035390D"/>
    <w:rsid w:val="00353FC2"/>
    <w:rsid w:val="00354258"/>
    <w:rsid w:val="0035486B"/>
    <w:rsid w:val="00354A42"/>
    <w:rsid w:val="00354A9F"/>
    <w:rsid w:val="00354B8B"/>
    <w:rsid w:val="00354D90"/>
    <w:rsid w:val="00354E3D"/>
    <w:rsid w:val="00354E9E"/>
    <w:rsid w:val="003550C1"/>
    <w:rsid w:val="00355540"/>
    <w:rsid w:val="00355C06"/>
    <w:rsid w:val="00356E40"/>
    <w:rsid w:val="00357261"/>
    <w:rsid w:val="003573F2"/>
    <w:rsid w:val="00357475"/>
    <w:rsid w:val="00357784"/>
    <w:rsid w:val="00357F33"/>
    <w:rsid w:val="0036017A"/>
    <w:rsid w:val="00360221"/>
    <w:rsid w:val="00360608"/>
    <w:rsid w:val="00360610"/>
    <w:rsid w:val="0036069B"/>
    <w:rsid w:val="003609CE"/>
    <w:rsid w:val="00360EE6"/>
    <w:rsid w:val="003613DD"/>
    <w:rsid w:val="003616AE"/>
    <w:rsid w:val="00361BED"/>
    <w:rsid w:val="00361DC1"/>
    <w:rsid w:val="00361F36"/>
    <w:rsid w:val="00361F7D"/>
    <w:rsid w:val="003620EE"/>
    <w:rsid w:val="003624B1"/>
    <w:rsid w:val="003625C1"/>
    <w:rsid w:val="0036277C"/>
    <w:rsid w:val="00362929"/>
    <w:rsid w:val="00362A78"/>
    <w:rsid w:val="00362BFA"/>
    <w:rsid w:val="00362CF4"/>
    <w:rsid w:val="00362EF2"/>
    <w:rsid w:val="0036307E"/>
    <w:rsid w:val="0036324A"/>
    <w:rsid w:val="003635D4"/>
    <w:rsid w:val="00363A51"/>
    <w:rsid w:val="00363A8B"/>
    <w:rsid w:val="00363C84"/>
    <w:rsid w:val="00363C91"/>
    <w:rsid w:val="00363D81"/>
    <w:rsid w:val="00363F2A"/>
    <w:rsid w:val="00363F76"/>
    <w:rsid w:val="00364164"/>
    <w:rsid w:val="003649B6"/>
    <w:rsid w:val="00364A19"/>
    <w:rsid w:val="00365133"/>
    <w:rsid w:val="003654EA"/>
    <w:rsid w:val="00365581"/>
    <w:rsid w:val="003655BF"/>
    <w:rsid w:val="003660D6"/>
    <w:rsid w:val="00366616"/>
    <w:rsid w:val="00367363"/>
    <w:rsid w:val="00367C06"/>
    <w:rsid w:val="00370479"/>
    <w:rsid w:val="00370520"/>
    <w:rsid w:val="00370563"/>
    <w:rsid w:val="00370676"/>
    <w:rsid w:val="00370BD4"/>
    <w:rsid w:val="00371491"/>
    <w:rsid w:val="003717A8"/>
    <w:rsid w:val="00371BA9"/>
    <w:rsid w:val="003720A8"/>
    <w:rsid w:val="00372286"/>
    <w:rsid w:val="0037242E"/>
    <w:rsid w:val="0037246F"/>
    <w:rsid w:val="00372857"/>
    <w:rsid w:val="00372C24"/>
    <w:rsid w:val="00372DBD"/>
    <w:rsid w:val="00372E98"/>
    <w:rsid w:val="0037326B"/>
    <w:rsid w:val="00373283"/>
    <w:rsid w:val="003735AD"/>
    <w:rsid w:val="00373676"/>
    <w:rsid w:val="00373826"/>
    <w:rsid w:val="00373B8F"/>
    <w:rsid w:val="00373D6A"/>
    <w:rsid w:val="003744DE"/>
    <w:rsid w:val="003744F5"/>
    <w:rsid w:val="0037462C"/>
    <w:rsid w:val="00374840"/>
    <w:rsid w:val="00374882"/>
    <w:rsid w:val="0037498C"/>
    <w:rsid w:val="00374BB5"/>
    <w:rsid w:val="003757B7"/>
    <w:rsid w:val="00375D03"/>
    <w:rsid w:val="00376512"/>
    <w:rsid w:val="003765B6"/>
    <w:rsid w:val="003766B7"/>
    <w:rsid w:val="0037675F"/>
    <w:rsid w:val="00376DE1"/>
    <w:rsid w:val="0037719E"/>
    <w:rsid w:val="003773A7"/>
    <w:rsid w:val="00377433"/>
    <w:rsid w:val="00377667"/>
    <w:rsid w:val="003778DD"/>
    <w:rsid w:val="00377A86"/>
    <w:rsid w:val="00377E50"/>
    <w:rsid w:val="003804DE"/>
    <w:rsid w:val="00380917"/>
    <w:rsid w:val="00380D7F"/>
    <w:rsid w:val="00381445"/>
    <w:rsid w:val="003814F0"/>
    <w:rsid w:val="003816D6"/>
    <w:rsid w:val="00381772"/>
    <w:rsid w:val="003817BE"/>
    <w:rsid w:val="00381A61"/>
    <w:rsid w:val="00382002"/>
    <w:rsid w:val="0038225D"/>
    <w:rsid w:val="00382A2A"/>
    <w:rsid w:val="00382DC4"/>
    <w:rsid w:val="00383311"/>
    <w:rsid w:val="00383395"/>
    <w:rsid w:val="003833E3"/>
    <w:rsid w:val="003837AC"/>
    <w:rsid w:val="00383CD3"/>
    <w:rsid w:val="00383E92"/>
    <w:rsid w:val="003848AF"/>
    <w:rsid w:val="00384E7D"/>
    <w:rsid w:val="00385C4B"/>
    <w:rsid w:val="00385F7B"/>
    <w:rsid w:val="00386022"/>
    <w:rsid w:val="00386086"/>
    <w:rsid w:val="00386093"/>
    <w:rsid w:val="003861B4"/>
    <w:rsid w:val="00386338"/>
    <w:rsid w:val="003866C4"/>
    <w:rsid w:val="003867AF"/>
    <w:rsid w:val="00386AE6"/>
    <w:rsid w:val="00386DFA"/>
    <w:rsid w:val="00386EF7"/>
    <w:rsid w:val="003872A4"/>
    <w:rsid w:val="003876F5"/>
    <w:rsid w:val="00387904"/>
    <w:rsid w:val="003900EC"/>
    <w:rsid w:val="003906E0"/>
    <w:rsid w:val="0039087E"/>
    <w:rsid w:val="0039150C"/>
    <w:rsid w:val="00392A2B"/>
    <w:rsid w:val="00392AEC"/>
    <w:rsid w:val="00392B11"/>
    <w:rsid w:val="00392B3B"/>
    <w:rsid w:val="00392DEB"/>
    <w:rsid w:val="00392E56"/>
    <w:rsid w:val="003930DF"/>
    <w:rsid w:val="003935FE"/>
    <w:rsid w:val="0039385B"/>
    <w:rsid w:val="00393AD9"/>
    <w:rsid w:val="00393F0E"/>
    <w:rsid w:val="00394034"/>
    <w:rsid w:val="0039444E"/>
    <w:rsid w:val="00394534"/>
    <w:rsid w:val="0039462E"/>
    <w:rsid w:val="003946DB"/>
    <w:rsid w:val="00394B51"/>
    <w:rsid w:val="00394D83"/>
    <w:rsid w:val="00394DB9"/>
    <w:rsid w:val="00394DC4"/>
    <w:rsid w:val="00394FAC"/>
    <w:rsid w:val="0039542F"/>
    <w:rsid w:val="0039577B"/>
    <w:rsid w:val="00395C85"/>
    <w:rsid w:val="00395D05"/>
    <w:rsid w:val="00395FD0"/>
    <w:rsid w:val="003960D9"/>
    <w:rsid w:val="0039636D"/>
    <w:rsid w:val="0039642A"/>
    <w:rsid w:val="00396681"/>
    <w:rsid w:val="00397075"/>
    <w:rsid w:val="00397120"/>
    <w:rsid w:val="003973F9"/>
    <w:rsid w:val="00397786"/>
    <w:rsid w:val="00397981"/>
    <w:rsid w:val="00397AF6"/>
    <w:rsid w:val="00397C44"/>
    <w:rsid w:val="00397D48"/>
    <w:rsid w:val="00397F7A"/>
    <w:rsid w:val="003A00BC"/>
    <w:rsid w:val="003A064D"/>
    <w:rsid w:val="003A085A"/>
    <w:rsid w:val="003A10B8"/>
    <w:rsid w:val="003A1225"/>
    <w:rsid w:val="003A1310"/>
    <w:rsid w:val="003A14DF"/>
    <w:rsid w:val="003A168F"/>
    <w:rsid w:val="003A20D6"/>
    <w:rsid w:val="003A25A1"/>
    <w:rsid w:val="003A262A"/>
    <w:rsid w:val="003A26BD"/>
    <w:rsid w:val="003A2818"/>
    <w:rsid w:val="003A2958"/>
    <w:rsid w:val="003A2AAF"/>
    <w:rsid w:val="003A2CAB"/>
    <w:rsid w:val="003A30D7"/>
    <w:rsid w:val="003A31A0"/>
    <w:rsid w:val="003A35DF"/>
    <w:rsid w:val="003A369A"/>
    <w:rsid w:val="003A3AB6"/>
    <w:rsid w:val="003A3C1C"/>
    <w:rsid w:val="003A3C61"/>
    <w:rsid w:val="003A3D7B"/>
    <w:rsid w:val="003A3E54"/>
    <w:rsid w:val="003A3F5D"/>
    <w:rsid w:val="003A46FC"/>
    <w:rsid w:val="003A5014"/>
    <w:rsid w:val="003A5570"/>
    <w:rsid w:val="003A55DA"/>
    <w:rsid w:val="003A57F2"/>
    <w:rsid w:val="003A58D7"/>
    <w:rsid w:val="003A58DA"/>
    <w:rsid w:val="003A61C3"/>
    <w:rsid w:val="003A6603"/>
    <w:rsid w:val="003A66E4"/>
    <w:rsid w:val="003A6C56"/>
    <w:rsid w:val="003A6C62"/>
    <w:rsid w:val="003A6FF8"/>
    <w:rsid w:val="003A7252"/>
    <w:rsid w:val="003A7561"/>
    <w:rsid w:val="003A75B4"/>
    <w:rsid w:val="003A7880"/>
    <w:rsid w:val="003A7964"/>
    <w:rsid w:val="003B0559"/>
    <w:rsid w:val="003B0647"/>
    <w:rsid w:val="003B0669"/>
    <w:rsid w:val="003B0B6B"/>
    <w:rsid w:val="003B0CA1"/>
    <w:rsid w:val="003B10CE"/>
    <w:rsid w:val="003B1513"/>
    <w:rsid w:val="003B19B9"/>
    <w:rsid w:val="003B1B6F"/>
    <w:rsid w:val="003B1F4D"/>
    <w:rsid w:val="003B2360"/>
    <w:rsid w:val="003B2850"/>
    <w:rsid w:val="003B28FF"/>
    <w:rsid w:val="003B2CE7"/>
    <w:rsid w:val="003B319D"/>
    <w:rsid w:val="003B31B4"/>
    <w:rsid w:val="003B3253"/>
    <w:rsid w:val="003B3290"/>
    <w:rsid w:val="003B35BE"/>
    <w:rsid w:val="003B37BF"/>
    <w:rsid w:val="003B3D0E"/>
    <w:rsid w:val="003B400B"/>
    <w:rsid w:val="003B4256"/>
    <w:rsid w:val="003B42E0"/>
    <w:rsid w:val="003B4A4C"/>
    <w:rsid w:val="003B4D5F"/>
    <w:rsid w:val="003B4E7C"/>
    <w:rsid w:val="003B5385"/>
    <w:rsid w:val="003B56EB"/>
    <w:rsid w:val="003B5A3A"/>
    <w:rsid w:val="003B5AE5"/>
    <w:rsid w:val="003B5BFF"/>
    <w:rsid w:val="003B5F77"/>
    <w:rsid w:val="003B6150"/>
    <w:rsid w:val="003B6282"/>
    <w:rsid w:val="003B62B0"/>
    <w:rsid w:val="003B64C6"/>
    <w:rsid w:val="003B69B0"/>
    <w:rsid w:val="003B6A52"/>
    <w:rsid w:val="003B6E1D"/>
    <w:rsid w:val="003B6FDF"/>
    <w:rsid w:val="003B7112"/>
    <w:rsid w:val="003B726D"/>
    <w:rsid w:val="003B745E"/>
    <w:rsid w:val="003B74D4"/>
    <w:rsid w:val="003C024F"/>
    <w:rsid w:val="003C026F"/>
    <w:rsid w:val="003C0A65"/>
    <w:rsid w:val="003C0C5F"/>
    <w:rsid w:val="003C0F80"/>
    <w:rsid w:val="003C167F"/>
    <w:rsid w:val="003C18C4"/>
    <w:rsid w:val="003C1A31"/>
    <w:rsid w:val="003C1AA3"/>
    <w:rsid w:val="003C1BDB"/>
    <w:rsid w:val="003C1C6F"/>
    <w:rsid w:val="003C1D75"/>
    <w:rsid w:val="003C1E4F"/>
    <w:rsid w:val="003C2548"/>
    <w:rsid w:val="003C27A7"/>
    <w:rsid w:val="003C287F"/>
    <w:rsid w:val="003C3005"/>
    <w:rsid w:val="003C31DE"/>
    <w:rsid w:val="003C379A"/>
    <w:rsid w:val="003C37F7"/>
    <w:rsid w:val="003C38C9"/>
    <w:rsid w:val="003C38F4"/>
    <w:rsid w:val="003C3954"/>
    <w:rsid w:val="003C3D24"/>
    <w:rsid w:val="003C480A"/>
    <w:rsid w:val="003C4960"/>
    <w:rsid w:val="003C497B"/>
    <w:rsid w:val="003C4987"/>
    <w:rsid w:val="003C4A61"/>
    <w:rsid w:val="003C4D03"/>
    <w:rsid w:val="003C4E37"/>
    <w:rsid w:val="003C4F94"/>
    <w:rsid w:val="003C558E"/>
    <w:rsid w:val="003C5865"/>
    <w:rsid w:val="003C5874"/>
    <w:rsid w:val="003C5A7F"/>
    <w:rsid w:val="003C5C05"/>
    <w:rsid w:val="003C5DAA"/>
    <w:rsid w:val="003C5E50"/>
    <w:rsid w:val="003C5F28"/>
    <w:rsid w:val="003C60CC"/>
    <w:rsid w:val="003C66D4"/>
    <w:rsid w:val="003C6700"/>
    <w:rsid w:val="003C690F"/>
    <w:rsid w:val="003C69F5"/>
    <w:rsid w:val="003C6A09"/>
    <w:rsid w:val="003C6B44"/>
    <w:rsid w:val="003C6C22"/>
    <w:rsid w:val="003C7222"/>
    <w:rsid w:val="003C75A9"/>
    <w:rsid w:val="003C781B"/>
    <w:rsid w:val="003C7C2A"/>
    <w:rsid w:val="003C7C8E"/>
    <w:rsid w:val="003C7CB5"/>
    <w:rsid w:val="003C7F22"/>
    <w:rsid w:val="003D0070"/>
    <w:rsid w:val="003D01F0"/>
    <w:rsid w:val="003D024B"/>
    <w:rsid w:val="003D026C"/>
    <w:rsid w:val="003D07E8"/>
    <w:rsid w:val="003D0D2D"/>
    <w:rsid w:val="003D139A"/>
    <w:rsid w:val="003D1CAE"/>
    <w:rsid w:val="003D1E94"/>
    <w:rsid w:val="003D209C"/>
    <w:rsid w:val="003D2126"/>
    <w:rsid w:val="003D22D5"/>
    <w:rsid w:val="003D2398"/>
    <w:rsid w:val="003D292A"/>
    <w:rsid w:val="003D293C"/>
    <w:rsid w:val="003D2A9C"/>
    <w:rsid w:val="003D2AE7"/>
    <w:rsid w:val="003D2C0F"/>
    <w:rsid w:val="003D319F"/>
    <w:rsid w:val="003D3213"/>
    <w:rsid w:val="003D353F"/>
    <w:rsid w:val="003D3544"/>
    <w:rsid w:val="003D3773"/>
    <w:rsid w:val="003D39C7"/>
    <w:rsid w:val="003D3CFE"/>
    <w:rsid w:val="003D3FD7"/>
    <w:rsid w:val="003D42FD"/>
    <w:rsid w:val="003D461C"/>
    <w:rsid w:val="003D4A79"/>
    <w:rsid w:val="003D4B52"/>
    <w:rsid w:val="003D4C9D"/>
    <w:rsid w:val="003D5126"/>
    <w:rsid w:val="003D5195"/>
    <w:rsid w:val="003D51C2"/>
    <w:rsid w:val="003D54D3"/>
    <w:rsid w:val="003D54EE"/>
    <w:rsid w:val="003D5804"/>
    <w:rsid w:val="003D5B40"/>
    <w:rsid w:val="003D5CD8"/>
    <w:rsid w:val="003D5EF4"/>
    <w:rsid w:val="003D602C"/>
    <w:rsid w:val="003D61B0"/>
    <w:rsid w:val="003D6798"/>
    <w:rsid w:val="003D679D"/>
    <w:rsid w:val="003D6CB4"/>
    <w:rsid w:val="003D6EA8"/>
    <w:rsid w:val="003D7563"/>
    <w:rsid w:val="003D783C"/>
    <w:rsid w:val="003D79A8"/>
    <w:rsid w:val="003D7A18"/>
    <w:rsid w:val="003D7C94"/>
    <w:rsid w:val="003D7CFB"/>
    <w:rsid w:val="003D7F6F"/>
    <w:rsid w:val="003E0027"/>
    <w:rsid w:val="003E00E9"/>
    <w:rsid w:val="003E01B1"/>
    <w:rsid w:val="003E05C1"/>
    <w:rsid w:val="003E0FF4"/>
    <w:rsid w:val="003E1013"/>
    <w:rsid w:val="003E14A4"/>
    <w:rsid w:val="003E1776"/>
    <w:rsid w:val="003E1940"/>
    <w:rsid w:val="003E1941"/>
    <w:rsid w:val="003E1CEA"/>
    <w:rsid w:val="003E1EFE"/>
    <w:rsid w:val="003E20AD"/>
    <w:rsid w:val="003E248F"/>
    <w:rsid w:val="003E2713"/>
    <w:rsid w:val="003E30B7"/>
    <w:rsid w:val="003E3236"/>
    <w:rsid w:val="003E3E4E"/>
    <w:rsid w:val="003E422B"/>
    <w:rsid w:val="003E459C"/>
    <w:rsid w:val="003E45FA"/>
    <w:rsid w:val="003E460E"/>
    <w:rsid w:val="003E47BE"/>
    <w:rsid w:val="003E54F8"/>
    <w:rsid w:val="003E56F9"/>
    <w:rsid w:val="003E5AAF"/>
    <w:rsid w:val="003E5E22"/>
    <w:rsid w:val="003E5F93"/>
    <w:rsid w:val="003E6428"/>
    <w:rsid w:val="003E6436"/>
    <w:rsid w:val="003E660F"/>
    <w:rsid w:val="003E68E7"/>
    <w:rsid w:val="003E6B22"/>
    <w:rsid w:val="003E6E05"/>
    <w:rsid w:val="003E6E77"/>
    <w:rsid w:val="003E7991"/>
    <w:rsid w:val="003E7CA1"/>
    <w:rsid w:val="003E7FA8"/>
    <w:rsid w:val="003F0240"/>
    <w:rsid w:val="003F03D5"/>
    <w:rsid w:val="003F069D"/>
    <w:rsid w:val="003F07C9"/>
    <w:rsid w:val="003F0F5A"/>
    <w:rsid w:val="003F1006"/>
    <w:rsid w:val="003F105F"/>
    <w:rsid w:val="003F11FD"/>
    <w:rsid w:val="003F13B9"/>
    <w:rsid w:val="003F14B0"/>
    <w:rsid w:val="003F160D"/>
    <w:rsid w:val="003F1A72"/>
    <w:rsid w:val="003F1EAE"/>
    <w:rsid w:val="003F2330"/>
    <w:rsid w:val="003F24EF"/>
    <w:rsid w:val="003F25A1"/>
    <w:rsid w:val="003F2944"/>
    <w:rsid w:val="003F2A3D"/>
    <w:rsid w:val="003F313D"/>
    <w:rsid w:val="003F33C0"/>
    <w:rsid w:val="003F33D2"/>
    <w:rsid w:val="003F351D"/>
    <w:rsid w:val="003F3BD1"/>
    <w:rsid w:val="003F3DB4"/>
    <w:rsid w:val="003F3E2D"/>
    <w:rsid w:val="003F46FC"/>
    <w:rsid w:val="003F4D82"/>
    <w:rsid w:val="003F4E13"/>
    <w:rsid w:val="003F5116"/>
    <w:rsid w:val="003F542C"/>
    <w:rsid w:val="003F54A5"/>
    <w:rsid w:val="003F57E0"/>
    <w:rsid w:val="003F5E88"/>
    <w:rsid w:val="003F5EDD"/>
    <w:rsid w:val="003F60FB"/>
    <w:rsid w:val="003F6198"/>
    <w:rsid w:val="003F6DCF"/>
    <w:rsid w:val="003F734C"/>
    <w:rsid w:val="003F73BD"/>
    <w:rsid w:val="003F7515"/>
    <w:rsid w:val="003F77CF"/>
    <w:rsid w:val="003F7A48"/>
    <w:rsid w:val="003F7E3F"/>
    <w:rsid w:val="003F7EC6"/>
    <w:rsid w:val="00400216"/>
    <w:rsid w:val="004004B4"/>
    <w:rsid w:val="00401007"/>
    <w:rsid w:val="004011FC"/>
    <w:rsid w:val="0040177E"/>
    <w:rsid w:val="00401B99"/>
    <w:rsid w:val="0040231C"/>
    <w:rsid w:val="004027B8"/>
    <w:rsid w:val="00402854"/>
    <w:rsid w:val="00402B3A"/>
    <w:rsid w:val="00402C87"/>
    <w:rsid w:val="0040327D"/>
    <w:rsid w:val="0040339E"/>
    <w:rsid w:val="004034C1"/>
    <w:rsid w:val="004039A0"/>
    <w:rsid w:val="004039A9"/>
    <w:rsid w:val="00403A70"/>
    <w:rsid w:val="00403AF2"/>
    <w:rsid w:val="00403B38"/>
    <w:rsid w:val="00403E57"/>
    <w:rsid w:val="00404015"/>
    <w:rsid w:val="00404117"/>
    <w:rsid w:val="0040414F"/>
    <w:rsid w:val="0040454C"/>
    <w:rsid w:val="004045CF"/>
    <w:rsid w:val="004046A9"/>
    <w:rsid w:val="00404ACA"/>
    <w:rsid w:val="00404B1F"/>
    <w:rsid w:val="00404DBE"/>
    <w:rsid w:val="00404F9E"/>
    <w:rsid w:val="00405109"/>
    <w:rsid w:val="0040533A"/>
    <w:rsid w:val="0040537A"/>
    <w:rsid w:val="004053DD"/>
    <w:rsid w:val="004056A4"/>
    <w:rsid w:val="004057EA"/>
    <w:rsid w:val="00405AA3"/>
    <w:rsid w:val="00406023"/>
    <w:rsid w:val="00406039"/>
    <w:rsid w:val="0040626B"/>
    <w:rsid w:val="00406560"/>
    <w:rsid w:val="00406569"/>
    <w:rsid w:val="004065E9"/>
    <w:rsid w:val="00406641"/>
    <w:rsid w:val="004066FB"/>
    <w:rsid w:val="00406B5F"/>
    <w:rsid w:val="004073AD"/>
    <w:rsid w:val="00407480"/>
    <w:rsid w:val="00410345"/>
    <w:rsid w:val="00410F63"/>
    <w:rsid w:val="00411087"/>
    <w:rsid w:val="00411136"/>
    <w:rsid w:val="0041116A"/>
    <w:rsid w:val="0041117B"/>
    <w:rsid w:val="00411244"/>
    <w:rsid w:val="004115C9"/>
    <w:rsid w:val="00411720"/>
    <w:rsid w:val="00411A81"/>
    <w:rsid w:val="00411A8C"/>
    <w:rsid w:val="00411CB8"/>
    <w:rsid w:val="00411E0F"/>
    <w:rsid w:val="00411EC7"/>
    <w:rsid w:val="004128A6"/>
    <w:rsid w:val="0041294E"/>
    <w:rsid w:val="00412B34"/>
    <w:rsid w:val="00412B69"/>
    <w:rsid w:val="00412BC2"/>
    <w:rsid w:val="00412C16"/>
    <w:rsid w:val="00412DBD"/>
    <w:rsid w:val="00412F16"/>
    <w:rsid w:val="00413000"/>
    <w:rsid w:val="0041305E"/>
    <w:rsid w:val="004131BF"/>
    <w:rsid w:val="0041346E"/>
    <w:rsid w:val="00413661"/>
    <w:rsid w:val="00413705"/>
    <w:rsid w:val="00413739"/>
    <w:rsid w:val="00413D4A"/>
    <w:rsid w:val="00413DF2"/>
    <w:rsid w:val="00413E69"/>
    <w:rsid w:val="004140EB"/>
    <w:rsid w:val="004141B4"/>
    <w:rsid w:val="004142AF"/>
    <w:rsid w:val="0041444E"/>
    <w:rsid w:val="00414711"/>
    <w:rsid w:val="0041478F"/>
    <w:rsid w:val="00414936"/>
    <w:rsid w:val="00414A5E"/>
    <w:rsid w:val="00415029"/>
    <w:rsid w:val="00415194"/>
    <w:rsid w:val="0041560C"/>
    <w:rsid w:val="0041586B"/>
    <w:rsid w:val="004158FE"/>
    <w:rsid w:val="0041596E"/>
    <w:rsid w:val="004159A4"/>
    <w:rsid w:val="004159D8"/>
    <w:rsid w:val="0041629C"/>
    <w:rsid w:val="0041629D"/>
    <w:rsid w:val="0041629E"/>
    <w:rsid w:val="004163AE"/>
    <w:rsid w:val="00416453"/>
    <w:rsid w:val="00416A84"/>
    <w:rsid w:val="00416D98"/>
    <w:rsid w:val="00417325"/>
    <w:rsid w:val="004173A2"/>
    <w:rsid w:val="0041750B"/>
    <w:rsid w:val="00417760"/>
    <w:rsid w:val="00417A91"/>
    <w:rsid w:val="00417AB2"/>
    <w:rsid w:val="00417CC8"/>
    <w:rsid w:val="00417D40"/>
    <w:rsid w:val="00417EB5"/>
    <w:rsid w:val="004204B6"/>
    <w:rsid w:val="00420ADD"/>
    <w:rsid w:val="00420BB1"/>
    <w:rsid w:val="00420CD1"/>
    <w:rsid w:val="00420DB6"/>
    <w:rsid w:val="00421268"/>
    <w:rsid w:val="00421B7A"/>
    <w:rsid w:val="00422B64"/>
    <w:rsid w:val="00422CEC"/>
    <w:rsid w:val="00423163"/>
    <w:rsid w:val="004231C6"/>
    <w:rsid w:val="00423278"/>
    <w:rsid w:val="00423409"/>
    <w:rsid w:val="004235F3"/>
    <w:rsid w:val="00423A89"/>
    <w:rsid w:val="00424189"/>
    <w:rsid w:val="00424426"/>
    <w:rsid w:val="00424A15"/>
    <w:rsid w:val="00425714"/>
    <w:rsid w:val="004258FA"/>
    <w:rsid w:val="00425ABA"/>
    <w:rsid w:val="00425CC6"/>
    <w:rsid w:val="00425D9A"/>
    <w:rsid w:val="00425E45"/>
    <w:rsid w:val="004263EA"/>
    <w:rsid w:val="004263EE"/>
    <w:rsid w:val="004265F4"/>
    <w:rsid w:val="0042682B"/>
    <w:rsid w:val="00426859"/>
    <w:rsid w:val="004269A5"/>
    <w:rsid w:val="00426A0D"/>
    <w:rsid w:val="00426C38"/>
    <w:rsid w:val="004270A0"/>
    <w:rsid w:val="00427365"/>
    <w:rsid w:val="004273EF"/>
    <w:rsid w:val="00427452"/>
    <w:rsid w:val="004279D4"/>
    <w:rsid w:val="00427AC3"/>
    <w:rsid w:val="00427C0B"/>
    <w:rsid w:val="0043014B"/>
    <w:rsid w:val="004301C9"/>
    <w:rsid w:val="00430293"/>
    <w:rsid w:val="0043078F"/>
    <w:rsid w:val="004307FE"/>
    <w:rsid w:val="00430D6D"/>
    <w:rsid w:val="00430DA7"/>
    <w:rsid w:val="00430E75"/>
    <w:rsid w:val="00430E8F"/>
    <w:rsid w:val="00430FD1"/>
    <w:rsid w:val="0043120E"/>
    <w:rsid w:val="00431833"/>
    <w:rsid w:val="00431A0E"/>
    <w:rsid w:val="00431D00"/>
    <w:rsid w:val="004324C1"/>
    <w:rsid w:val="00432766"/>
    <w:rsid w:val="00433528"/>
    <w:rsid w:val="00433877"/>
    <w:rsid w:val="00433C29"/>
    <w:rsid w:val="00433CAE"/>
    <w:rsid w:val="004341DC"/>
    <w:rsid w:val="0043426B"/>
    <w:rsid w:val="004342FA"/>
    <w:rsid w:val="00434507"/>
    <w:rsid w:val="00434955"/>
    <w:rsid w:val="00434CD5"/>
    <w:rsid w:val="00434F46"/>
    <w:rsid w:val="004352B7"/>
    <w:rsid w:val="004354AE"/>
    <w:rsid w:val="004356C1"/>
    <w:rsid w:val="00435794"/>
    <w:rsid w:val="00436027"/>
    <w:rsid w:val="004360AE"/>
    <w:rsid w:val="004361AF"/>
    <w:rsid w:val="00436513"/>
    <w:rsid w:val="004367DB"/>
    <w:rsid w:val="004368B0"/>
    <w:rsid w:val="004369C6"/>
    <w:rsid w:val="00436B25"/>
    <w:rsid w:val="00436CFF"/>
    <w:rsid w:val="00436F7A"/>
    <w:rsid w:val="00437329"/>
    <w:rsid w:val="004400D7"/>
    <w:rsid w:val="004401E7"/>
    <w:rsid w:val="004408C3"/>
    <w:rsid w:val="004417ED"/>
    <w:rsid w:val="00441B69"/>
    <w:rsid w:val="00441DDB"/>
    <w:rsid w:val="00441EEE"/>
    <w:rsid w:val="00441FC8"/>
    <w:rsid w:val="00442095"/>
    <w:rsid w:val="004420E9"/>
    <w:rsid w:val="00442336"/>
    <w:rsid w:val="0044283D"/>
    <w:rsid w:val="00442EF4"/>
    <w:rsid w:val="00442FD5"/>
    <w:rsid w:val="00443425"/>
    <w:rsid w:val="004436A3"/>
    <w:rsid w:val="0044371C"/>
    <w:rsid w:val="00443770"/>
    <w:rsid w:val="00443DE5"/>
    <w:rsid w:val="00443F93"/>
    <w:rsid w:val="00443FD7"/>
    <w:rsid w:val="004444CA"/>
    <w:rsid w:val="00444DB6"/>
    <w:rsid w:val="00444F77"/>
    <w:rsid w:val="004451C9"/>
    <w:rsid w:val="004451E5"/>
    <w:rsid w:val="0044573B"/>
    <w:rsid w:val="00445CFF"/>
    <w:rsid w:val="00445D5B"/>
    <w:rsid w:val="004465F8"/>
    <w:rsid w:val="00446629"/>
    <w:rsid w:val="00446827"/>
    <w:rsid w:val="00446AEC"/>
    <w:rsid w:val="0044708F"/>
    <w:rsid w:val="004473DC"/>
    <w:rsid w:val="0044784A"/>
    <w:rsid w:val="00447937"/>
    <w:rsid w:val="0044795B"/>
    <w:rsid w:val="00447A08"/>
    <w:rsid w:val="00447B7C"/>
    <w:rsid w:val="00447DB9"/>
    <w:rsid w:val="00447F26"/>
    <w:rsid w:val="00447F77"/>
    <w:rsid w:val="00447FDC"/>
    <w:rsid w:val="00450657"/>
    <w:rsid w:val="004508A9"/>
    <w:rsid w:val="00450E11"/>
    <w:rsid w:val="00451103"/>
    <w:rsid w:val="004512C8"/>
    <w:rsid w:val="004517C3"/>
    <w:rsid w:val="00451806"/>
    <w:rsid w:val="00451D8D"/>
    <w:rsid w:val="00452045"/>
    <w:rsid w:val="00452157"/>
    <w:rsid w:val="00452556"/>
    <w:rsid w:val="00452E92"/>
    <w:rsid w:val="0045323B"/>
    <w:rsid w:val="00453420"/>
    <w:rsid w:val="004536FF"/>
    <w:rsid w:val="00453A7B"/>
    <w:rsid w:val="00453BE0"/>
    <w:rsid w:val="00453C0A"/>
    <w:rsid w:val="00453FDC"/>
    <w:rsid w:val="004544BF"/>
    <w:rsid w:val="0045450F"/>
    <w:rsid w:val="00454870"/>
    <w:rsid w:val="00454BC5"/>
    <w:rsid w:val="00454DB9"/>
    <w:rsid w:val="00455051"/>
    <w:rsid w:val="00455A72"/>
    <w:rsid w:val="00455F0C"/>
    <w:rsid w:val="0045642B"/>
    <w:rsid w:val="004564D3"/>
    <w:rsid w:val="00456515"/>
    <w:rsid w:val="00456B79"/>
    <w:rsid w:val="00456C64"/>
    <w:rsid w:val="00457074"/>
    <w:rsid w:val="0045733C"/>
    <w:rsid w:val="0045739B"/>
    <w:rsid w:val="0045758C"/>
    <w:rsid w:val="0045771B"/>
    <w:rsid w:val="00457D3B"/>
    <w:rsid w:val="004604E3"/>
    <w:rsid w:val="00460574"/>
    <w:rsid w:val="00460617"/>
    <w:rsid w:val="0046061F"/>
    <w:rsid w:val="0046087B"/>
    <w:rsid w:val="004608F2"/>
    <w:rsid w:val="00460B38"/>
    <w:rsid w:val="00460C9C"/>
    <w:rsid w:val="00460CDA"/>
    <w:rsid w:val="00460DDB"/>
    <w:rsid w:val="00461009"/>
    <w:rsid w:val="00461223"/>
    <w:rsid w:val="00461250"/>
    <w:rsid w:val="004614DF"/>
    <w:rsid w:val="004615DC"/>
    <w:rsid w:val="00461633"/>
    <w:rsid w:val="00461700"/>
    <w:rsid w:val="00461EE2"/>
    <w:rsid w:val="00462A07"/>
    <w:rsid w:val="00462E7E"/>
    <w:rsid w:val="00462F3E"/>
    <w:rsid w:val="0046314F"/>
    <w:rsid w:val="00463265"/>
    <w:rsid w:val="00463399"/>
    <w:rsid w:val="004635FB"/>
    <w:rsid w:val="00463907"/>
    <w:rsid w:val="00463E02"/>
    <w:rsid w:val="00463E08"/>
    <w:rsid w:val="00463F95"/>
    <w:rsid w:val="00464014"/>
    <w:rsid w:val="0046450D"/>
    <w:rsid w:val="00464541"/>
    <w:rsid w:val="0046457A"/>
    <w:rsid w:val="00464756"/>
    <w:rsid w:val="00464B4A"/>
    <w:rsid w:val="00465014"/>
    <w:rsid w:val="00465481"/>
    <w:rsid w:val="00465E81"/>
    <w:rsid w:val="004662B4"/>
    <w:rsid w:val="00466582"/>
    <w:rsid w:val="00466602"/>
    <w:rsid w:val="004667B7"/>
    <w:rsid w:val="004667C3"/>
    <w:rsid w:val="00466D23"/>
    <w:rsid w:val="004670F5"/>
    <w:rsid w:val="00467153"/>
    <w:rsid w:val="004671FB"/>
    <w:rsid w:val="004674F2"/>
    <w:rsid w:val="00467767"/>
    <w:rsid w:val="004677A6"/>
    <w:rsid w:val="004678DD"/>
    <w:rsid w:val="00467950"/>
    <w:rsid w:val="0047035E"/>
    <w:rsid w:val="00470BAF"/>
    <w:rsid w:val="00471407"/>
    <w:rsid w:val="00471568"/>
    <w:rsid w:val="004715EF"/>
    <w:rsid w:val="00471C7B"/>
    <w:rsid w:val="00471F82"/>
    <w:rsid w:val="00472313"/>
    <w:rsid w:val="004727AE"/>
    <w:rsid w:val="004727F5"/>
    <w:rsid w:val="00472977"/>
    <w:rsid w:val="004729AF"/>
    <w:rsid w:val="0047310B"/>
    <w:rsid w:val="004731B3"/>
    <w:rsid w:val="0047324B"/>
    <w:rsid w:val="0047346B"/>
    <w:rsid w:val="0047437A"/>
    <w:rsid w:val="004743E2"/>
    <w:rsid w:val="00474943"/>
    <w:rsid w:val="00474D46"/>
    <w:rsid w:val="0047516D"/>
    <w:rsid w:val="00475422"/>
    <w:rsid w:val="00475F8F"/>
    <w:rsid w:val="004760F1"/>
    <w:rsid w:val="00476133"/>
    <w:rsid w:val="0047614C"/>
    <w:rsid w:val="0047614F"/>
    <w:rsid w:val="0047647B"/>
    <w:rsid w:val="00476E0D"/>
    <w:rsid w:val="00477083"/>
    <w:rsid w:val="0047730F"/>
    <w:rsid w:val="00477559"/>
    <w:rsid w:val="0047772E"/>
    <w:rsid w:val="00477901"/>
    <w:rsid w:val="00477A6D"/>
    <w:rsid w:val="00480288"/>
    <w:rsid w:val="004802CC"/>
    <w:rsid w:val="00480667"/>
    <w:rsid w:val="00480727"/>
    <w:rsid w:val="00480A69"/>
    <w:rsid w:val="00480B9B"/>
    <w:rsid w:val="00480E8E"/>
    <w:rsid w:val="00481493"/>
    <w:rsid w:val="00481615"/>
    <w:rsid w:val="00481C0D"/>
    <w:rsid w:val="00482052"/>
    <w:rsid w:val="004820F5"/>
    <w:rsid w:val="0048214A"/>
    <w:rsid w:val="00482192"/>
    <w:rsid w:val="00482981"/>
    <w:rsid w:val="00482A48"/>
    <w:rsid w:val="00482F89"/>
    <w:rsid w:val="0048302B"/>
    <w:rsid w:val="004831C1"/>
    <w:rsid w:val="004831EF"/>
    <w:rsid w:val="0048344D"/>
    <w:rsid w:val="00483710"/>
    <w:rsid w:val="00483E8E"/>
    <w:rsid w:val="00484B85"/>
    <w:rsid w:val="00485557"/>
    <w:rsid w:val="00485876"/>
    <w:rsid w:val="00485E1D"/>
    <w:rsid w:val="00486181"/>
    <w:rsid w:val="004861A3"/>
    <w:rsid w:val="0048621A"/>
    <w:rsid w:val="00486521"/>
    <w:rsid w:val="004867C3"/>
    <w:rsid w:val="004867E7"/>
    <w:rsid w:val="00486DA0"/>
    <w:rsid w:val="004875D3"/>
    <w:rsid w:val="00487912"/>
    <w:rsid w:val="004879A8"/>
    <w:rsid w:val="00487A8D"/>
    <w:rsid w:val="00487A91"/>
    <w:rsid w:val="0049021E"/>
    <w:rsid w:val="004905D5"/>
    <w:rsid w:val="00490833"/>
    <w:rsid w:val="004909F3"/>
    <w:rsid w:val="00490FCF"/>
    <w:rsid w:val="0049134B"/>
    <w:rsid w:val="00491368"/>
    <w:rsid w:val="00491C1B"/>
    <w:rsid w:val="00491DD4"/>
    <w:rsid w:val="00492257"/>
    <w:rsid w:val="004924C2"/>
    <w:rsid w:val="00492665"/>
    <w:rsid w:val="0049266E"/>
    <w:rsid w:val="00492744"/>
    <w:rsid w:val="004927BF"/>
    <w:rsid w:val="004927EA"/>
    <w:rsid w:val="00492C8B"/>
    <w:rsid w:val="00492F91"/>
    <w:rsid w:val="004930D5"/>
    <w:rsid w:val="004936BD"/>
    <w:rsid w:val="00493CB2"/>
    <w:rsid w:val="00493E13"/>
    <w:rsid w:val="004946EC"/>
    <w:rsid w:val="00494938"/>
    <w:rsid w:val="00494AA8"/>
    <w:rsid w:val="00494D68"/>
    <w:rsid w:val="00494E3C"/>
    <w:rsid w:val="004950EE"/>
    <w:rsid w:val="00495138"/>
    <w:rsid w:val="00495461"/>
    <w:rsid w:val="0049576F"/>
    <w:rsid w:val="0049579C"/>
    <w:rsid w:val="00495C46"/>
    <w:rsid w:val="00496596"/>
    <w:rsid w:val="004967CA"/>
    <w:rsid w:val="00496A31"/>
    <w:rsid w:val="00496F0B"/>
    <w:rsid w:val="004974A4"/>
    <w:rsid w:val="00497778"/>
    <w:rsid w:val="004977F1"/>
    <w:rsid w:val="00497935"/>
    <w:rsid w:val="00497EFA"/>
    <w:rsid w:val="004A056E"/>
    <w:rsid w:val="004A0788"/>
    <w:rsid w:val="004A13DB"/>
    <w:rsid w:val="004A1467"/>
    <w:rsid w:val="004A16BC"/>
    <w:rsid w:val="004A1991"/>
    <w:rsid w:val="004A1A52"/>
    <w:rsid w:val="004A1A66"/>
    <w:rsid w:val="004A21BD"/>
    <w:rsid w:val="004A21CC"/>
    <w:rsid w:val="004A2214"/>
    <w:rsid w:val="004A2637"/>
    <w:rsid w:val="004A268F"/>
    <w:rsid w:val="004A2712"/>
    <w:rsid w:val="004A2792"/>
    <w:rsid w:val="004A2916"/>
    <w:rsid w:val="004A2BA9"/>
    <w:rsid w:val="004A2F93"/>
    <w:rsid w:val="004A34C1"/>
    <w:rsid w:val="004A3DFC"/>
    <w:rsid w:val="004A43F6"/>
    <w:rsid w:val="004A468A"/>
    <w:rsid w:val="004A47BF"/>
    <w:rsid w:val="004A4905"/>
    <w:rsid w:val="004A49A8"/>
    <w:rsid w:val="004A4E5B"/>
    <w:rsid w:val="004A4FD6"/>
    <w:rsid w:val="004A53F0"/>
    <w:rsid w:val="004A5738"/>
    <w:rsid w:val="004A5C29"/>
    <w:rsid w:val="004A5CD5"/>
    <w:rsid w:val="004A607F"/>
    <w:rsid w:val="004A628B"/>
    <w:rsid w:val="004A6562"/>
    <w:rsid w:val="004A6F1C"/>
    <w:rsid w:val="004A7192"/>
    <w:rsid w:val="004A7390"/>
    <w:rsid w:val="004A774C"/>
    <w:rsid w:val="004B0017"/>
    <w:rsid w:val="004B08C3"/>
    <w:rsid w:val="004B0C6C"/>
    <w:rsid w:val="004B0D59"/>
    <w:rsid w:val="004B0E95"/>
    <w:rsid w:val="004B1028"/>
    <w:rsid w:val="004B1647"/>
    <w:rsid w:val="004B1DF5"/>
    <w:rsid w:val="004B1F29"/>
    <w:rsid w:val="004B234F"/>
    <w:rsid w:val="004B2777"/>
    <w:rsid w:val="004B2D51"/>
    <w:rsid w:val="004B2D63"/>
    <w:rsid w:val="004B3021"/>
    <w:rsid w:val="004B316A"/>
    <w:rsid w:val="004B31F7"/>
    <w:rsid w:val="004B3476"/>
    <w:rsid w:val="004B37FA"/>
    <w:rsid w:val="004B3813"/>
    <w:rsid w:val="004B3A78"/>
    <w:rsid w:val="004B3F92"/>
    <w:rsid w:val="004B41FF"/>
    <w:rsid w:val="004B4898"/>
    <w:rsid w:val="004B4D6B"/>
    <w:rsid w:val="004B4DBD"/>
    <w:rsid w:val="004B520E"/>
    <w:rsid w:val="004B532E"/>
    <w:rsid w:val="004B5651"/>
    <w:rsid w:val="004B5DE1"/>
    <w:rsid w:val="004B5F38"/>
    <w:rsid w:val="004B6CEA"/>
    <w:rsid w:val="004B6D5F"/>
    <w:rsid w:val="004B73BF"/>
    <w:rsid w:val="004B747E"/>
    <w:rsid w:val="004B7714"/>
    <w:rsid w:val="004B7926"/>
    <w:rsid w:val="004B7CD5"/>
    <w:rsid w:val="004C04E9"/>
    <w:rsid w:val="004C0B1B"/>
    <w:rsid w:val="004C15F8"/>
    <w:rsid w:val="004C18C5"/>
    <w:rsid w:val="004C22A9"/>
    <w:rsid w:val="004C26F5"/>
    <w:rsid w:val="004C2A16"/>
    <w:rsid w:val="004C2FF8"/>
    <w:rsid w:val="004C3590"/>
    <w:rsid w:val="004C3AC4"/>
    <w:rsid w:val="004C3D6C"/>
    <w:rsid w:val="004C403C"/>
    <w:rsid w:val="004C418B"/>
    <w:rsid w:val="004C43BC"/>
    <w:rsid w:val="004C44A6"/>
    <w:rsid w:val="004C462E"/>
    <w:rsid w:val="004C49C5"/>
    <w:rsid w:val="004C4CA2"/>
    <w:rsid w:val="004C4F31"/>
    <w:rsid w:val="004C5469"/>
    <w:rsid w:val="004C54C3"/>
    <w:rsid w:val="004C56E9"/>
    <w:rsid w:val="004C5755"/>
    <w:rsid w:val="004C594C"/>
    <w:rsid w:val="004C5CE6"/>
    <w:rsid w:val="004C60A1"/>
    <w:rsid w:val="004C67D5"/>
    <w:rsid w:val="004C6801"/>
    <w:rsid w:val="004C681A"/>
    <w:rsid w:val="004C6AFA"/>
    <w:rsid w:val="004C6FB3"/>
    <w:rsid w:val="004C7118"/>
    <w:rsid w:val="004C7129"/>
    <w:rsid w:val="004C72B5"/>
    <w:rsid w:val="004C7493"/>
    <w:rsid w:val="004C75E7"/>
    <w:rsid w:val="004C77A9"/>
    <w:rsid w:val="004D0BF8"/>
    <w:rsid w:val="004D10BF"/>
    <w:rsid w:val="004D119F"/>
    <w:rsid w:val="004D12CD"/>
    <w:rsid w:val="004D143D"/>
    <w:rsid w:val="004D15D2"/>
    <w:rsid w:val="004D1675"/>
    <w:rsid w:val="004D1B5C"/>
    <w:rsid w:val="004D2455"/>
    <w:rsid w:val="004D2570"/>
    <w:rsid w:val="004D2AB7"/>
    <w:rsid w:val="004D2B3B"/>
    <w:rsid w:val="004D2DE5"/>
    <w:rsid w:val="004D3250"/>
    <w:rsid w:val="004D3549"/>
    <w:rsid w:val="004D38A5"/>
    <w:rsid w:val="004D3E7C"/>
    <w:rsid w:val="004D40AD"/>
    <w:rsid w:val="004D41C5"/>
    <w:rsid w:val="004D4304"/>
    <w:rsid w:val="004D453C"/>
    <w:rsid w:val="004D466C"/>
    <w:rsid w:val="004D47E6"/>
    <w:rsid w:val="004D4D58"/>
    <w:rsid w:val="004D4D79"/>
    <w:rsid w:val="004D4FAA"/>
    <w:rsid w:val="004D51CF"/>
    <w:rsid w:val="004D5691"/>
    <w:rsid w:val="004D597A"/>
    <w:rsid w:val="004D5A53"/>
    <w:rsid w:val="004D5A66"/>
    <w:rsid w:val="004D5BF6"/>
    <w:rsid w:val="004D5C46"/>
    <w:rsid w:val="004D5FAB"/>
    <w:rsid w:val="004D6120"/>
    <w:rsid w:val="004D6446"/>
    <w:rsid w:val="004D6573"/>
    <w:rsid w:val="004D691C"/>
    <w:rsid w:val="004D6D9C"/>
    <w:rsid w:val="004D6F22"/>
    <w:rsid w:val="004D7171"/>
    <w:rsid w:val="004D71E0"/>
    <w:rsid w:val="004D7511"/>
    <w:rsid w:val="004D7C2C"/>
    <w:rsid w:val="004D7D6F"/>
    <w:rsid w:val="004D7D98"/>
    <w:rsid w:val="004D7F09"/>
    <w:rsid w:val="004E01C7"/>
    <w:rsid w:val="004E0616"/>
    <w:rsid w:val="004E06DD"/>
    <w:rsid w:val="004E0865"/>
    <w:rsid w:val="004E0BA2"/>
    <w:rsid w:val="004E0E81"/>
    <w:rsid w:val="004E1383"/>
    <w:rsid w:val="004E1415"/>
    <w:rsid w:val="004E14F5"/>
    <w:rsid w:val="004E19BA"/>
    <w:rsid w:val="004E1A6A"/>
    <w:rsid w:val="004E1C9A"/>
    <w:rsid w:val="004E1D1D"/>
    <w:rsid w:val="004E1F72"/>
    <w:rsid w:val="004E2230"/>
    <w:rsid w:val="004E22EE"/>
    <w:rsid w:val="004E2B82"/>
    <w:rsid w:val="004E33D3"/>
    <w:rsid w:val="004E366B"/>
    <w:rsid w:val="004E36A3"/>
    <w:rsid w:val="004E3A7F"/>
    <w:rsid w:val="004E3C88"/>
    <w:rsid w:val="004E3E7F"/>
    <w:rsid w:val="004E40A5"/>
    <w:rsid w:val="004E4299"/>
    <w:rsid w:val="004E4478"/>
    <w:rsid w:val="004E46E4"/>
    <w:rsid w:val="004E48BE"/>
    <w:rsid w:val="004E4FC8"/>
    <w:rsid w:val="004E5326"/>
    <w:rsid w:val="004E5908"/>
    <w:rsid w:val="004E5DAC"/>
    <w:rsid w:val="004E5EC6"/>
    <w:rsid w:val="004E6035"/>
    <w:rsid w:val="004E6087"/>
    <w:rsid w:val="004E63B5"/>
    <w:rsid w:val="004E669E"/>
    <w:rsid w:val="004E67DE"/>
    <w:rsid w:val="004E6EB4"/>
    <w:rsid w:val="004E6F9D"/>
    <w:rsid w:val="004E7009"/>
    <w:rsid w:val="004E709C"/>
    <w:rsid w:val="004E72D8"/>
    <w:rsid w:val="004E7616"/>
    <w:rsid w:val="004E76C4"/>
    <w:rsid w:val="004E786E"/>
    <w:rsid w:val="004E7B9D"/>
    <w:rsid w:val="004E7CC6"/>
    <w:rsid w:val="004E7FD9"/>
    <w:rsid w:val="004F07C5"/>
    <w:rsid w:val="004F0827"/>
    <w:rsid w:val="004F0F38"/>
    <w:rsid w:val="004F1423"/>
    <w:rsid w:val="004F1496"/>
    <w:rsid w:val="004F15DA"/>
    <w:rsid w:val="004F162E"/>
    <w:rsid w:val="004F17EC"/>
    <w:rsid w:val="004F1F62"/>
    <w:rsid w:val="004F2175"/>
    <w:rsid w:val="004F22CD"/>
    <w:rsid w:val="004F22F9"/>
    <w:rsid w:val="004F2CE1"/>
    <w:rsid w:val="004F3503"/>
    <w:rsid w:val="004F35F2"/>
    <w:rsid w:val="004F3849"/>
    <w:rsid w:val="004F3E99"/>
    <w:rsid w:val="004F4014"/>
    <w:rsid w:val="004F487C"/>
    <w:rsid w:val="004F4FF9"/>
    <w:rsid w:val="004F5105"/>
    <w:rsid w:val="004F53D8"/>
    <w:rsid w:val="004F5524"/>
    <w:rsid w:val="004F5876"/>
    <w:rsid w:val="004F5A46"/>
    <w:rsid w:val="004F5AAC"/>
    <w:rsid w:val="004F5CE5"/>
    <w:rsid w:val="004F5CEC"/>
    <w:rsid w:val="004F5DC6"/>
    <w:rsid w:val="004F5DFD"/>
    <w:rsid w:val="004F6003"/>
    <w:rsid w:val="004F711A"/>
    <w:rsid w:val="004F751F"/>
    <w:rsid w:val="004F786E"/>
    <w:rsid w:val="004F7A3C"/>
    <w:rsid w:val="004F7B40"/>
    <w:rsid w:val="004F7DA1"/>
    <w:rsid w:val="004F7EBB"/>
    <w:rsid w:val="004F7EC3"/>
    <w:rsid w:val="005003D7"/>
    <w:rsid w:val="00500682"/>
    <w:rsid w:val="00500693"/>
    <w:rsid w:val="0050141B"/>
    <w:rsid w:val="00501433"/>
    <w:rsid w:val="005015F8"/>
    <w:rsid w:val="00501AA8"/>
    <w:rsid w:val="00502079"/>
    <w:rsid w:val="00502180"/>
    <w:rsid w:val="00502AF4"/>
    <w:rsid w:val="00502CD9"/>
    <w:rsid w:val="00503286"/>
    <w:rsid w:val="005039C6"/>
    <w:rsid w:val="00503EFE"/>
    <w:rsid w:val="00503F5A"/>
    <w:rsid w:val="0050482C"/>
    <w:rsid w:val="00504EE5"/>
    <w:rsid w:val="005050C3"/>
    <w:rsid w:val="005053BA"/>
    <w:rsid w:val="00505A2B"/>
    <w:rsid w:val="00505C68"/>
    <w:rsid w:val="0050650B"/>
    <w:rsid w:val="005066D1"/>
    <w:rsid w:val="00506EF3"/>
    <w:rsid w:val="005070BC"/>
    <w:rsid w:val="005071AD"/>
    <w:rsid w:val="0050732E"/>
    <w:rsid w:val="0050744D"/>
    <w:rsid w:val="00507495"/>
    <w:rsid w:val="00510403"/>
    <w:rsid w:val="00510688"/>
    <w:rsid w:val="00510821"/>
    <w:rsid w:val="0051099E"/>
    <w:rsid w:val="0051140A"/>
    <w:rsid w:val="005119E4"/>
    <w:rsid w:val="00511B13"/>
    <w:rsid w:val="00511DC3"/>
    <w:rsid w:val="00512692"/>
    <w:rsid w:val="005126A7"/>
    <w:rsid w:val="00512869"/>
    <w:rsid w:val="00512991"/>
    <w:rsid w:val="00512A6B"/>
    <w:rsid w:val="00512ABA"/>
    <w:rsid w:val="00512ABD"/>
    <w:rsid w:val="00513728"/>
    <w:rsid w:val="005139A8"/>
    <w:rsid w:val="00513BB1"/>
    <w:rsid w:val="00513D9C"/>
    <w:rsid w:val="00513DCE"/>
    <w:rsid w:val="00513EF5"/>
    <w:rsid w:val="00513FBB"/>
    <w:rsid w:val="00514073"/>
    <w:rsid w:val="0051414B"/>
    <w:rsid w:val="0051466D"/>
    <w:rsid w:val="0051487A"/>
    <w:rsid w:val="00514983"/>
    <w:rsid w:val="00514B0F"/>
    <w:rsid w:val="00514CDB"/>
    <w:rsid w:val="00514CFE"/>
    <w:rsid w:val="00514E05"/>
    <w:rsid w:val="00514E0D"/>
    <w:rsid w:val="00514EB9"/>
    <w:rsid w:val="005158AA"/>
    <w:rsid w:val="00515B4D"/>
    <w:rsid w:val="00515C3A"/>
    <w:rsid w:val="00515CA1"/>
    <w:rsid w:val="00515F8F"/>
    <w:rsid w:val="00516544"/>
    <w:rsid w:val="005167DE"/>
    <w:rsid w:val="00516849"/>
    <w:rsid w:val="00516955"/>
    <w:rsid w:val="00516C36"/>
    <w:rsid w:val="00516DFD"/>
    <w:rsid w:val="00516F14"/>
    <w:rsid w:val="00516FB7"/>
    <w:rsid w:val="00517215"/>
    <w:rsid w:val="00517352"/>
    <w:rsid w:val="00517469"/>
    <w:rsid w:val="005202EF"/>
    <w:rsid w:val="00520480"/>
    <w:rsid w:val="00520629"/>
    <w:rsid w:val="00520713"/>
    <w:rsid w:val="00521003"/>
    <w:rsid w:val="0052148F"/>
    <w:rsid w:val="0052185D"/>
    <w:rsid w:val="00521AA0"/>
    <w:rsid w:val="00521ADA"/>
    <w:rsid w:val="00521DA5"/>
    <w:rsid w:val="00521E51"/>
    <w:rsid w:val="0052288A"/>
    <w:rsid w:val="00522E94"/>
    <w:rsid w:val="00523250"/>
    <w:rsid w:val="0052350F"/>
    <w:rsid w:val="0052359F"/>
    <w:rsid w:val="0052362C"/>
    <w:rsid w:val="00523782"/>
    <w:rsid w:val="0052381C"/>
    <w:rsid w:val="005239C9"/>
    <w:rsid w:val="00523C23"/>
    <w:rsid w:val="00523E37"/>
    <w:rsid w:val="00523F45"/>
    <w:rsid w:val="005242C2"/>
    <w:rsid w:val="005242C8"/>
    <w:rsid w:val="005249AE"/>
    <w:rsid w:val="0052518D"/>
    <w:rsid w:val="00525224"/>
    <w:rsid w:val="00525240"/>
    <w:rsid w:val="00525417"/>
    <w:rsid w:val="00525A32"/>
    <w:rsid w:val="00525F3D"/>
    <w:rsid w:val="0052617A"/>
    <w:rsid w:val="00526F41"/>
    <w:rsid w:val="00527028"/>
    <w:rsid w:val="005276CC"/>
    <w:rsid w:val="00527992"/>
    <w:rsid w:val="00527A46"/>
    <w:rsid w:val="00527E9B"/>
    <w:rsid w:val="00530154"/>
    <w:rsid w:val="005301E1"/>
    <w:rsid w:val="00530938"/>
    <w:rsid w:val="0053098C"/>
    <w:rsid w:val="00530D75"/>
    <w:rsid w:val="00530DE7"/>
    <w:rsid w:val="00530F31"/>
    <w:rsid w:val="00530F66"/>
    <w:rsid w:val="005310B8"/>
    <w:rsid w:val="00531646"/>
    <w:rsid w:val="00531EFB"/>
    <w:rsid w:val="00531F76"/>
    <w:rsid w:val="005320D2"/>
    <w:rsid w:val="00532409"/>
    <w:rsid w:val="005324AB"/>
    <w:rsid w:val="0053284B"/>
    <w:rsid w:val="00532E02"/>
    <w:rsid w:val="0053309B"/>
    <w:rsid w:val="0053345A"/>
    <w:rsid w:val="00533585"/>
    <w:rsid w:val="00533B07"/>
    <w:rsid w:val="00533F1F"/>
    <w:rsid w:val="0053407C"/>
    <w:rsid w:val="00534089"/>
    <w:rsid w:val="005343D2"/>
    <w:rsid w:val="00534817"/>
    <w:rsid w:val="00534846"/>
    <w:rsid w:val="005348C5"/>
    <w:rsid w:val="00534B1F"/>
    <w:rsid w:val="00535382"/>
    <w:rsid w:val="00535A62"/>
    <w:rsid w:val="00535B04"/>
    <w:rsid w:val="005361B9"/>
    <w:rsid w:val="005363E8"/>
    <w:rsid w:val="0053641C"/>
    <w:rsid w:val="00536997"/>
    <w:rsid w:val="00536A34"/>
    <w:rsid w:val="00536C10"/>
    <w:rsid w:val="00536F26"/>
    <w:rsid w:val="00537A01"/>
    <w:rsid w:val="00537AEF"/>
    <w:rsid w:val="00537CF4"/>
    <w:rsid w:val="00537D3A"/>
    <w:rsid w:val="005402E8"/>
    <w:rsid w:val="005403E5"/>
    <w:rsid w:val="00540592"/>
    <w:rsid w:val="00540664"/>
    <w:rsid w:val="00540A84"/>
    <w:rsid w:val="00540CB8"/>
    <w:rsid w:val="00540D3F"/>
    <w:rsid w:val="00541025"/>
    <w:rsid w:val="00541932"/>
    <w:rsid w:val="00541C23"/>
    <w:rsid w:val="00541D0B"/>
    <w:rsid w:val="00541D86"/>
    <w:rsid w:val="00542153"/>
    <w:rsid w:val="005422C6"/>
    <w:rsid w:val="0054233E"/>
    <w:rsid w:val="00542737"/>
    <w:rsid w:val="00542935"/>
    <w:rsid w:val="00542B64"/>
    <w:rsid w:val="005434BD"/>
    <w:rsid w:val="00543566"/>
    <w:rsid w:val="005437AD"/>
    <w:rsid w:val="0054386F"/>
    <w:rsid w:val="00544126"/>
    <w:rsid w:val="005441FB"/>
    <w:rsid w:val="0054468F"/>
    <w:rsid w:val="00544CCD"/>
    <w:rsid w:val="00545687"/>
    <w:rsid w:val="00545CF3"/>
    <w:rsid w:val="00545DC2"/>
    <w:rsid w:val="00545E88"/>
    <w:rsid w:val="0054606D"/>
    <w:rsid w:val="005460D6"/>
    <w:rsid w:val="00546249"/>
    <w:rsid w:val="0054653F"/>
    <w:rsid w:val="00546B73"/>
    <w:rsid w:val="00546EAD"/>
    <w:rsid w:val="00547803"/>
    <w:rsid w:val="00547B61"/>
    <w:rsid w:val="00547DA1"/>
    <w:rsid w:val="00550597"/>
    <w:rsid w:val="005505FF"/>
    <w:rsid w:val="005509E5"/>
    <w:rsid w:val="00550AC9"/>
    <w:rsid w:val="00550CA4"/>
    <w:rsid w:val="00550EF5"/>
    <w:rsid w:val="00551662"/>
    <w:rsid w:val="00551B8B"/>
    <w:rsid w:val="00552293"/>
    <w:rsid w:val="0055268D"/>
    <w:rsid w:val="0055277D"/>
    <w:rsid w:val="00552DCB"/>
    <w:rsid w:val="00552EE9"/>
    <w:rsid w:val="005530F0"/>
    <w:rsid w:val="005539E5"/>
    <w:rsid w:val="00553D01"/>
    <w:rsid w:val="00553D14"/>
    <w:rsid w:val="0055404C"/>
    <w:rsid w:val="0055430A"/>
    <w:rsid w:val="005546A8"/>
    <w:rsid w:val="005551E7"/>
    <w:rsid w:val="005552C5"/>
    <w:rsid w:val="005552C6"/>
    <w:rsid w:val="00555822"/>
    <w:rsid w:val="005558B5"/>
    <w:rsid w:val="00555A59"/>
    <w:rsid w:val="00555B00"/>
    <w:rsid w:val="00555F42"/>
    <w:rsid w:val="00556362"/>
    <w:rsid w:val="005566FE"/>
    <w:rsid w:val="00556779"/>
    <w:rsid w:val="00556A6B"/>
    <w:rsid w:val="00556B59"/>
    <w:rsid w:val="00556BBE"/>
    <w:rsid w:val="00556C04"/>
    <w:rsid w:val="00556D11"/>
    <w:rsid w:val="00556E8B"/>
    <w:rsid w:val="00556FC9"/>
    <w:rsid w:val="005571E3"/>
    <w:rsid w:val="0055723A"/>
    <w:rsid w:val="005572A9"/>
    <w:rsid w:val="00557309"/>
    <w:rsid w:val="005574C1"/>
    <w:rsid w:val="005575C9"/>
    <w:rsid w:val="005576C8"/>
    <w:rsid w:val="0055773A"/>
    <w:rsid w:val="00557A2C"/>
    <w:rsid w:val="00557BA3"/>
    <w:rsid w:val="00560267"/>
    <w:rsid w:val="00560B8D"/>
    <w:rsid w:val="00560EAC"/>
    <w:rsid w:val="00561114"/>
    <w:rsid w:val="00561472"/>
    <w:rsid w:val="005616B1"/>
    <w:rsid w:val="00561A90"/>
    <w:rsid w:val="00561C29"/>
    <w:rsid w:val="005629F2"/>
    <w:rsid w:val="00563059"/>
    <w:rsid w:val="00563064"/>
    <w:rsid w:val="00563993"/>
    <w:rsid w:val="00563A14"/>
    <w:rsid w:val="005641C8"/>
    <w:rsid w:val="0056423D"/>
    <w:rsid w:val="0056463C"/>
    <w:rsid w:val="00564B09"/>
    <w:rsid w:val="00564E05"/>
    <w:rsid w:val="00564F7F"/>
    <w:rsid w:val="00565104"/>
    <w:rsid w:val="005651A1"/>
    <w:rsid w:val="0056524C"/>
    <w:rsid w:val="005653FC"/>
    <w:rsid w:val="0056582D"/>
    <w:rsid w:val="00565912"/>
    <w:rsid w:val="005663F4"/>
    <w:rsid w:val="005667FE"/>
    <w:rsid w:val="005668C8"/>
    <w:rsid w:val="00566AB3"/>
    <w:rsid w:val="00566C86"/>
    <w:rsid w:val="00566E57"/>
    <w:rsid w:val="0056721B"/>
    <w:rsid w:val="00567667"/>
    <w:rsid w:val="005676BA"/>
    <w:rsid w:val="0056799E"/>
    <w:rsid w:val="00567AF5"/>
    <w:rsid w:val="00567B9A"/>
    <w:rsid w:val="00567DC0"/>
    <w:rsid w:val="005703E2"/>
    <w:rsid w:val="0057084E"/>
    <w:rsid w:val="00571C6C"/>
    <w:rsid w:val="00572273"/>
    <w:rsid w:val="00572589"/>
    <w:rsid w:val="0057291A"/>
    <w:rsid w:val="00572C14"/>
    <w:rsid w:val="00572E08"/>
    <w:rsid w:val="00572EEF"/>
    <w:rsid w:val="00573675"/>
    <w:rsid w:val="00573912"/>
    <w:rsid w:val="005740A0"/>
    <w:rsid w:val="00574848"/>
    <w:rsid w:val="005748DA"/>
    <w:rsid w:val="00575460"/>
    <w:rsid w:val="00575819"/>
    <w:rsid w:val="00575910"/>
    <w:rsid w:val="0057592B"/>
    <w:rsid w:val="00575AA6"/>
    <w:rsid w:val="00575F32"/>
    <w:rsid w:val="00576122"/>
    <w:rsid w:val="005762E4"/>
    <w:rsid w:val="00576439"/>
    <w:rsid w:val="005764CB"/>
    <w:rsid w:val="00576A9A"/>
    <w:rsid w:val="00577A2F"/>
    <w:rsid w:val="00577A4B"/>
    <w:rsid w:val="00577C14"/>
    <w:rsid w:val="00577E30"/>
    <w:rsid w:val="00577E57"/>
    <w:rsid w:val="00577F5A"/>
    <w:rsid w:val="00580FB6"/>
    <w:rsid w:val="00581073"/>
    <w:rsid w:val="0058147E"/>
    <w:rsid w:val="00581521"/>
    <w:rsid w:val="005818A7"/>
    <w:rsid w:val="00581987"/>
    <w:rsid w:val="00581A4F"/>
    <w:rsid w:val="00581BDE"/>
    <w:rsid w:val="00581E28"/>
    <w:rsid w:val="00581E9D"/>
    <w:rsid w:val="00581F08"/>
    <w:rsid w:val="00581F37"/>
    <w:rsid w:val="005820CE"/>
    <w:rsid w:val="0058263D"/>
    <w:rsid w:val="00582805"/>
    <w:rsid w:val="005828A9"/>
    <w:rsid w:val="005829C8"/>
    <w:rsid w:val="00582F9B"/>
    <w:rsid w:val="00583111"/>
    <w:rsid w:val="00583F2D"/>
    <w:rsid w:val="00583FD4"/>
    <w:rsid w:val="00584195"/>
    <w:rsid w:val="005842C7"/>
    <w:rsid w:val="005842F3"/>
    <w:rsid w:val="005845E9"/>
    <w:rsid w:val="0058468C"/>
    <w:rsid w:val="005849D3"/>
    <w:rsid w:val="00584F2B"/>
    <w:rsid w:val="0058537B"/>
    <w:rsid w:val="0058554F"/>
    <w:rsid w:val="0058565D"/>
    <w:rsid w:val="00585956"/>
    <w:rsid w:val="00585BAA"/>
    <w:rsid w:val="00585EF4"/>
    <w:rsid w:val="00586243"/>
    <w:rsid w:val="005864DD"/>
    <w:rsid w:val="0058695E"/>
    <w:rsid w:val="00586AAF"/>
    <w:rsid w:val="00586C4F"/>
    <w:rsid w:val="00586EC1"/>
    <w:rsid w:val="00586EEC"/>
    <w:rsid w:val="00587203"/>
    <w:rsid w:val="005876CD"/>
    <w:rsid w:val="005876F2"/>
    <w:rsid w:val="005878EF"/>
    <w:rsid w:val="005901CA"/>
    <w:rsid w:val="00590348"/>
    <w:rsid w:val="00590610"/>
    <w:rsid w:val="00590808"/>
    <w:rsid w:val="005908B4"/>
    <w:rsid w:val="00590B48"/>
    <w:rsid w:val="00590FB8"/>
    <w:rsid w:val="005911FB"/>
    <w:rsid w:val="005913AE"/>
    <w:rsid w:val="005916B0"/>
    <w:rsid w:val="00591E35"/>
    <w:rsid w:val="00591EC6"/>
    <w:rsid w:val="00591ED2"/>
    <w:rsid w:val="00591F41"/>
    <w:rsid w:val="005922CD"/>
    <w:rsid w:val="005922E7"/>
    <w:rsid w:val="00592677"/>
    <w:rsid w:val="00592A97"/>
    <w:rsid w:val="0059302D"/>
    <w:rsid w:val="00593296"/>
    <w:rsid w:val="0059357D"/>
    <w:rsid w:val="005935C8"/>
    <w:rsid w:val="00593961"/>
    <w:rsid w:val="00593A96"/>
    <w:rsid w:val="00593C2D"/>
    <w:rsid w:val="0059411D"/>
    <w:rsid w:val="00594420"/>
    <w:rsid w:val="005945F5"/>
    <w:rsid w:val="00594BAF"/>
    <w:rsid w:val="00594C29"/>
    <w:rsid w:val="00595050"/>
    <w:rsid w:val="00595121"/>
    <w:rsid w:val="005951D5"/>
    <w:rsid w:val="005954B2"/>
    <w:rsid w:val="00595509"/>
    <w:rsid w:val="00595721"/>
    <w:rsid w:val="00595773"/>
    <w:rsid w:val="00595F13"/>
    <w:rsid w:val="00595FE6"/>
    <w:rsid w:val="0059618C"/>
    <w:rsid w:val="00596203"/>
    <w:rsid w:val="00596446"/>
    <w:rsid w:val="005967D5"/>
    <w:rsid w:val="00596DBD"/>
    <w:rsid w:val="0059750A"/>
    <w:rsid w:val="00597533"/>
    <w:rsid w:val="00597622"/>
    <w:rsid w:val="005976A1"/>
    <w:rsid w:val="005A00D3"/>
    <w:rsid w:val="005A014F"/>
    <w:rsid w:val="005A015E"/>
    <w:rsid w:val="005A079C"/>
    <w:rsid w:val="005A09B0"/>
    <w:rsid w:val="005A0A68"/>
    <w:rsid w:val="005A0ADE"/>
    <w:rsid w:val="005A1619"/>
    <w:rsid w:val="005A171D"/>
    <w:rsid w:val="005A1B11"/>
    <w:rsid w:val="005A1E47"/>
    <w:rsid w:val="005A2060"/>
    <w:rsid w:val="005A2A63"/>
    <w:rsid w:val="005A2C16"/>
    <w:rsid w:val="005A2E19"/>
    <w:rsid w:val="005A3455"/>
    <w:rsid w:val="005A37B9"/>
    <w:rsid w:val="005A3A72"/>
    <w:rsid w:val="005A3A96"/>
    <w:rsid w:val="005A3CBA"/>
    <w:rsid w:val="005A43BF"/>
    <w:rsid w:val="005A4613"/>
    <w:rsid w:val="005A4839"/>
    <w:rsid w:val="005A4BE7"/>
    <w:rsid w:val="005A4F44"/>
    <w:rsid w:val="005A4F7B"/>
    <w:rsid w:val="005A5212"/>
    <w:rsid w:val="005A5386"/>
    <w:rsid w:val="005A544A"/>
    <w:rsid w:val="005A56F4"/>
    <w:rsid w:val="005A5878"/>
    <w:rsid w:val="005A58BA"/>
    <w:rsid w:val="005A5BAD"/>
    <w:rsid w:val="005A5FCF"/>
    <w:rsid w:val="005A6240"/>
    <w:rsid w:val="005A656D"/>
    <w:rsid w:val="005A669D"/>
    <w:rsid w:val="005A6A61"/>
    <w:rsid w:val="005A6CA8"/>
    <w:rsid w:val="005A6E75"/>
    <w:rsid w:val="005A7068"/>
    <w:rsid w:val="005A7294"/>
    <w:rsid w:val="005A73C2"/>
    <w:rsid w:val="005A7498"/>
    <w:rsid w:val="005A7C90"/>
    <w:rsid w:val="005A7FDB"/>
    <w:rsid w:val="005B01EE"/>
    <w:rsid w:val="005B020B"/>
    <w:rsid w:val="005B0453"/>
    <w:rsid w:val="005B0D4B"/>
    <w:rsid w:val="005B0E1B"/>
    <w:rsid w:val="005B0FBD"/>
    <w:rsid w:val="005B12C8"/>
    <w:rsid w:val="005B1BD6"/>
    <w:rsid w:val="005B1CF7"/>
    <w:rsid w:val="005B1D36"/>
    <w:rsid w:val="005B203B"/>
    <w:rsid w:val="005B20DC"/>
    <w:rsid w:val="005B22CB"/>
    <w:rsid w:val="005B239E"/>
    <w:rsid w:val="005B2522"/>
    <w:rsid w:val="005B29B0"/>
    <w:rsid w:val="005B2B19"/>
    <w:rsid w:val="005B2EB2"/>
    <w:rsid w:val="005B315D"/>
    <w:rsid w:val="005B3268"/>
    <w:rsid w:val="005B341C"/>
    <w:rsid w:val="005B3761"/>
    <w:rsid w:val="005B386D"/>
    <w:rsid w:val="005B3C54"/>
    <w:rsid w:val="005B4249"/>
    <w:rsid w:val="005B480A"/>
    <w:rsid w:val="005B534E"/>
    <w:rsid w:val="005B5BD1"/>
    <w:rsid w:val="005B5E33"/>
    <w:rsid w:val="005B611B"/>
    <w:rsid w:val="005B6164"/>
    <w:rsid w:val="005B6345"/>
    <w:rsid w:val="005B6686"/>
    <w:rsid w:val="005B68F3"/>
    <w:rsid w:val="005B6BAB"/>
    <w:rsid w:val="005B6BB0"/>
    <w:rsid w:val="005B6CDC"/>
    <w:rsid w:val="005B70DE"/>
    <w:rsid w:val="005B728A"/>
    <w:rsid w:val="005B7424"/>
    <w:rsid w:val="005B771E"/>
    <w:rsid w:val="005B7D09"/>
    <w:rsid w:val="005C00B0"/>
    <w:rsid w:val="005C02F5"/>
    <w:rsid w:val="005C0496"/>
    <w:rsid w:val="005C0B54"/>
    <w:rsid w:val="005C0DF9"/>
    <w:rsid w:val="005C1B91"/>
    <w:rsid w:val="005C1BB1"/>
    <w:rsid w:val="005C1E55"/>
    <w:rsid w:val="005C20BC"/>
    <w:rsid w:val="005C2391"/>
    <w:rsid w:val="005C23D5"/>
    <w:rsid w:val="005C2A60"/>
    <w:rsid w:val="005C2D27"/>
    <w:rsid w:val="005C2EF4"/>
    <w:rsid w:val="005C35BD"/>
    <w:rsid w:val="005C36B4"/>
    <w:rsid w:val="005C3A5E"/>
    <w:rsid w:val="005C3B98"/>
    <w:rsid w:val="005C3BE0"/>
    <w:rsid w:val="005C3C4A"/>
    <w:rsid w:val="005C3EBC"/>
    <w:rsid w:val="005C44D6"/>
    <w:rsid w:val="005C45BC"/>
    <w:rsid w:val="005C463F"/>
    <w:rsid w:val="005C484A"/>
    <w:rsid w:val="005C4944"/>
    <w:rsid w:val="005C5374"/>
    <w:rsid w:val="005C551B"/>
    <w:rsid w:val="005C5668"/>
    <w:rsid w:val="005C56E3"/>
    <w:rsid w:val="005C5A48"/>
    <w:rsid w:val="005C5A56"/>
    <w:rsid w:val="005C5AC9"/>
    <w:rsid w:val="005C5E4B"/>
    <w:rsid w:val="005C5FB2"/>
    <w:rsid w:val="005C65E7"/>
    <w:rsid w:val="005C6ADD"/>
    <w:rsid w:val="005C7201"/>
    <w:rsid w:val="005C78B9"/>
    <w:rsid w:val="005C7A77"/>
    <w:rsid w:val="005C7C31"/>
    <w:rsid w:val="005C7C3D"/>
    <w:rsid w:val="005D00C3"/>
    <w:rsid w:val="005D017B"/>
    <w:rsid w:val="005D03F1"/>
    <w:rsid w:val="005D03FE"/>
    <w:rsid w:val="005D0B2C"/>
    <w:rsid w:val="005D0C90"/>
    <w:rsid w:val="005D12D5"/>
    <w:rsid w:val="005D146E"/>
    <w:rsid w:val="005D1744"/>
    <w:rsid w:val="005D184E"/>
    <w:rsid w:val="005D1930"/>
    <w:rsid w:val="005D1A96"/>
    <w:rsid w:val="005D1AD6"/>
    <w:rsid w:val="005D1B31"/>
    <w:rsid w:val="005D1C66"/>
    <w:rsid w:val="005D1D2E"/>
    <w:rsid w:val="005D1DFF"/>
    <w:rsid w:val="005D1FB6"/>
    <w:rsid w:val="005D1FBE"/>
    <w:rsid w:val="005D24A4"/>
    <w:rsid w:val="005D24DF"/>
    <w:rsid w:val="005D270B"/>
    <w:rsid w:val="005D2DE8"/>
    <w:rsid w:val="005D3C92"/>
    <w:rsid w:val="005D429E"/>
    <w:rsid w:val="005D481B"/>
    <w:rsid w:val="005D4F40"/>
    <w:rsid w:val="005D5358"/>
    <w:rsid w:val="005D553C"/>
    <w:rsid w:val="005D557F"/>
    <w:rsid w:val="005D57C0"/>
    <w:rsid w:val="005D5835"/>
    <w:rsid w:val="005D5894"/>
    <w:rsid w:val="005D59F4"/>
    <w:rsid w:val="005D5DC9"/>
    <w:rsid w:val="005D5F7B"/>
    <w:rsid w:val="005D637B"/>
    <w:rsid w:val="005D7183"/>
    <w:rsid w:val="005D73CE"/>
    <w:rsid w:val="005D73F0"/>
    <w:rsid w:val="005D7530"/>
    <w:rsid w:val="005D770D"/>
    <w:rsid w:val="005D786F"/>
    <w:rsid w:val="005D7CC5"/>
    <w:rsid w:val="005D7E91"/>
    <w:rsid w:val="005E0069"/>
    <w:rsid w:val="005E02D6"/>
    <w:rsid w:val="005E0536"/>
    <w:rsid w:val="005E0A76"/>
    <w:rsid w:val="005E0A9B"/>
    <w:rsid w:val="005E0B48"/>
    <w:rsid w:val="005E10AB"/>
    <w:rsid w:val="005E1207"/>
    <w:rsid w:val="005E151F"/>
    <w:rsid w:val="005E188F"/>
    <w:rsid w:val="005E1D94"/>
    <w:rsid w:val="005E1DFB"/>
    <w:rsid w:val="005E23B3"/>
    <w:rsid w:val="005E2619"/>
    <w:rsid w:val="005E2845"/>
    <w:rsid w:val="005E2F8B"/>
    <w:rsid w:val="005E3096"/>
    <w:rsid w:val="005E33A3"/>
    <w:rsid w:val="005E37D1"/>
    <w:rsid w:val="005E3D2F"/>
    <w:rsid w:val="005E4100"/>
    <w:rsid w:val="005E4181"/>
    <w:rsid w:val="005E4374"/>
    <w:rsid w:val="005E4CB7"/>
    <w:rsid w:val="005E5297"/>
    <w:rsid w:val="005E541D"/>
    <w:rsid w:val="005E5D59"/>
    <w:rsid w:val="005E5E34"/>
    <w:rsid w:val="005E6089"/>
    <w:rsid w:val="005E6109"/>
    <w:rsid w:val="005E672F"/>
    <w:rsid w:val="005E6A85"/>
    <w:rsid w:val="005E6B92"/>
    <w:rsid w:val="005E6BF1"/>
    <w:rsid w:val="005E6D99"/>
    <w:rsid w:val="005E6D9C"/>
    <w:rsid w:val="005E71DC"/>
    <w:rsid w:val="005E7476"/>
    <w:rsid w:val="005E76F3"/>
    <w:rsid w:val="005E7A5B"/>
    <w:rsid w:val="005E7C44"/>
    <w:rsid w:val="005E7C68"/>
    <w:rsid w:val="005E7EF7"/>
    <w:rsid w:val="005F036B"/>
    <w:rsid w:val="005F0503"/>
    <w:rsid w:val="005F1121"/>
    <w:rsid w:val="005F1389"/>
    <w:rsid w:val="005F14A3"/>
    <w:rsid w:val="005F1520"/>
    <w:rsid w:val="005F249F"/>
    <w:rsid w:val="005F2975"/>
    <w:rsid w:val="005F350F"/>
    <w:rsid w:val="005F354B"/>
    <w:rsid w:val="005F4083"/>
    <w:rsid w:val="005F4295"/>
    <w:rsid w:val="005F44CA"/>
    <w:rsid w:val="005F4537"/>
    <w:rsid w:val="005F4571"/>
    <w:rsid w:val="005F488F"/>
    <w:rsid w:val="005F4BFB"/>
    <w:rsid w:val="005F4C6A"/>
    <w:rsid w:val="005F4FD2"/>
    <w:rsid w:val="005F51A9"/>
    <w:rsid w:val="005F5201"/>
    <w:rsid w:val="005F579A"/>
    <w:rsid w:val="005F5C34"/>
    <w:rsid w:val="005F5D0C"/>
    <w:rsid w:val="005F5D68"/>
    <w:rsid w:val="005F5E2A"/>
    <w:rsid w:val="005F5E96"/>
    <w:rsid w:val="005F6077"/>
    <w:rsid w:val="005F647E"/>
    <w:rsid w:val="005F649E"/>
    <w:rsid w:val="005F6644"/>
    <w:rsid w:val="005F6A09"/>
    <w:rsid w:val="005F6CE4"/>
    <w:rsid w:val="005F6DA8"/>
    <w:rsid w:val="005F79AD"/>
    <w:rsid w:val="005F79D2"/>
    <w:rsid w:val="005F79F5"/>
    <w:rsid w:val="005F7C68"/>
    <w:rsid w:val="00600285"/>
    <w:rsid w:val="00600484"/>
    <w:rsid w:val="00600ADE"/>
    <w:rsid w:val="00600BBC"/>
    <w:rsid w:val="00600E9B"/>
    <w:rsid w:val="00601495"/>
    <w:rsid w:val="00601936"/>
    <w:rsid w:val="00601BBA"/>
    <w:rsid w:val="00601C23"/>
    <w:rsid w:val="00601C82"/>
    <w:rsid w:val="00601D72"/>
    <w:rsid w:val="00601FB5"/>
    <w:rsid w:val="00602130"/>
    <w:rsid w:val="006029C4"/>
    <w:rsid w:val="006029D6"/>
    <w:rsid w:val="006032B8"/>
    <w:rsid w:val="00603509"/>
    <w:rsid w:val="00603D7B"/>
    <w:rsid w:val="0060480F"/>
    <w:rsid w:val="00604B3E"/>
    <w:rsid w:val="00605227"/>
    <w:rsid w:val="00605494"/>
    <w:rsid w:val="006054F2"/>
    <w:rsid w:val="006055C1"/>
    <w:rsid w:val="006055F1"/>
    <w:rsid w:val="00605A14"/>
    <w:rsid w:val="00605E4A"/>
    <w:rsid w:val="00605E96"/>
    <w:rsid w:val="00605FDC"/>
    <w:rsid w:val="00606172"/>
    <w:rsid w:val="00606251"/>
    <w:rsid w:val="0060652E"/>
    <w:rsid w:val="0060670F"/>
    <w:rsid w:val="006068C2"/>
    <w:rsid w:val="00606B32"/>
    <w:rsid w:val="00606CAD"/>
    <w:rsid w:val="00606E66"/>
    <w:rsid w:val="00606FCB"/>
    <w:rsid w:val="0060707A"/>
    <w:rsid w:val="00607250"/>
    <w:rsid w:val="00607760"/>
    <w:rsid w:val="006078D5"/>
    <w:rsid w:val="00607AAB"/>
    <w:rsid w:val="00607BF2"/>
    <w:rsid w:val="00607D9A"/>
    <w:rsid w:val="00607DB1"/>
    <w:rsid w:val="00610117"/>
    <w:rsid w:val="006102D7"/>
    <w:rsid w:val="006103BC"/>
    <w:rsid w:val="006109F8"/>
    <w:rsid w:val="00610BF2"/>
    <w:rsid w:val="00610C32"/>
    <w:rsid w:val="00610C55"/>
    <w:rsid w:val="00610E75"/>
    <w:rsid w:val="00611240"/>
    <w:rsid w:val="00611603"/>
    <w:rsid w:val="006116F2"/>
    <w:rsid w:val="006118CE"/>
    <w:rsid w:val="0061199F"/>
    <w:rsid w:val="00612400"/>
    <w:rsid w:val="006126EE"/>
    <w:rsid w:val="00613B13"/>
    <w:rsid w:val="00613D45"/>
    <w:rsid w:val="006145A0"/>
    <w:rsid w:val="00614704"/>
    <w:rsid w:val="00614750"/>
    <w:rsid w:val="00614A6F"/>
    <w:rsid w:val="00614AB6"/>
    <w:rsid w:val="00614AE0"/>
    <w:rsid w:val="00614CF7"/>
    <w:rsid w:val="00614E41"/>
    <w:rsid w:val="00614F01"/>
    <w:rsid w:val="00615DAA"/>
    <w:rsid w:val="00615E34"/>
    <w:rsid w:val="00616C92"/>
    <w:rsid w:val="00616E5A"/>
    <w:rsid w:val="0061733F"/>
    <w:rsid w:val="00617433"/>
    <w:rsid w:val="006177C7"/>
    <w:rsid w:val="00617A4C"/>
    <w:rsid w:val="00617DD9"/>
    <w:rsid w:val="00617E4B"/>
    <w:rsid w:val="0062013D"/>
    <w:rsid w:val="00620174"/>
    <w:rsid w:val="00620630"/>
    <w:rsid w:val="006207BA"/>
    <w:rsid w:val="00620FC9"/>
    <w:rsid w:val="006216BC"/>
    <w:rsid w:val="00621B30"/>
    <w:rsid w:val="00621FAB"/>
    <w:rsid w:val="00622033"/>
    <w:rsid w:val="006220AA"/>
    <w:rsid w:val="0062218B"/>
    <w:rsid w:val="00622504"/>
    <w:rsid w:val="006231D4"/>
    <w:rsid w:val="00623D83"/>
    <w:rsid w:val="00624535"/>
    <w:rsid w:val="006246FB"/>
    <w:rsid w:val="00624C9A"/>
    <w:rsid w:val="00624E6D"/>
    <w:rsid w:val="0062529D"/>
    <w:rsid w:val="00625A27"/>
    <w:rsid w:val="00625BA7"/>
    <w:rsid w:val="00625F53"/>
    <w:rsid w:val="006260B7"/>
    <w:rsid w:val="006265E6"/>
    <w:rsid w:val="00626BCF"/>
    <w:rsid w:val="00626C88"/>
    <w:rsid w:val="00626D94"/>
    <w:rsid w:val="0062762F"/>
    <w:rsid w:val="00627AA8"/>
    <w:rsid w:val="00627B6C"/>
    <w:rsid w:val="00627B72"/>
    <w:rsid w:val="00627FE3"/>
    <w:rsid w:val="006302CF"/>
    <w:rsid w:val="006303E2"/>
    <w:rsid w:val="00630466"/>
    <w:rsid w:val="00630557"/>
    <w:rsid w:val="00630F66"/>
    <w:rsid w:val="00630F82"/>
    <w:rsid w:val="00630FDC"/>
    <w:rsid w:val="00631405"/>
    <w:rsid w:val="00631544"/>
    <w:rsid w:val="00631ABC"/>
    <w:rsid w:val="0063218A"/>
    <w:rsid w:val="006324D5"/>
    <w:rsid w:val="006326A0"/>
    <w:rsid w:val="0063274D"/>
    <w:rsid w:val="0063288A"/>
    <w:rsid w:val="006328B7"/>
    <w:rsid w:val="006329DE"/>
    <w:rsid w:val="00632DAD"/>
    <w:rsid w:val="006333D2"/>
    <w:rsid w:val="00633635"/>
    <w:rsid w:val="00633740"/>
    <w:rsid w:val="00633E50"/>
    <w:rsid w:val="00633F09"/>
    <w:rsid w:val="0063407C"/>
    <w:rsid w:val="00634943"/>
    <w:rsid w:val="006349B2"/>
    <w:rsid w:val="006349CE"/>
    <w:rsid w:val="00634BE4"/>
    <w:rsid w:val="00634ECE"/>
    <w:rsid w:val="00635085"/>
    <w:rsid w:val="0063532F"/>
    <w:rsid w:val="0063542D"/>
    <w:rsid w:val="0063593F"/>
    <w:rsid w:val="00635A95"/>
    <w:rsid w:val="00635FC5"/>
    <w:rsid w:val="00636586"/>
    <w:rsid w:val="00637C33"/>
    <w:rsid w:val="00637F5F"/>
    <w:rsid w:val="00640208"/>
    <w:rsid w:val="00640583"/>
    <w:rsid w:val="00640598"/>
    <w:rsid w:val="00640869"/>
    <w:rsid w:val="006408F7"/>
    <w:rsid w:val="0064093B"/>
    <w:rsid w:val="00640B15"/>
    <w:rsid w:val="00640F11"/>
    <w:rsid w:val="00641ABC"/>
    <w:rsid w:val="00641CEF"/>
    <w:rsid w:val="00641ECC"/>
    <w:rsid w:val="006423A7"/>
    <w:rsid w:val="00642530"/>
    <w:rsid w:val="00642667"/>
    <w:rsid w:val="00643629"/>
    <w:rsid w:val="00643706"/>
    <w:rsid w:val="006437A2"/>
    <w:rsid w:val="006439AC"/>
    <w:rsid w:val="0064427A"/>
    <w:rsid w:val="00644286"/>
    <w:rsid w:val="00644365"/>
    <w:rsid w:val="006445D8"/>
    <w:rsid w:val="00644748"/>
    <w:rsid w:val="00644927"/>
    <w:rsid w:val="00644BCC"/>
    <w:rsid w:val="00644E20"/>
    <w:rsid w:val="00644EF9"/>
    <w:rsid w:val="006451BC"/>
    <w:rsid w:val="00645460"/>
    <w:rsid w:val="00645554"/>
    <w:rsid w:val="006457FB"/>
    <w:rsid w:val="00645D6B"/>
    <w:rsid w:val="006461E5"/>
    <w:rsid w:val="00646311"/>
    <w:rsid w:val="00646337"/>
    <w:rsid w:val="0064667B"/>
    <w:rsid w:val="006467FB"/>
    <w:rsid w:val="0064691A"/>
    <w:rsid w:val="00646957"/>
    <w:rsid w:val="00646A02"/>
    <w:rsid w:val="00646A10"/>
    <w:rsid w:val="00646F67"/>
    <w:rsid w:val="00646FCD"/>
    <w:rsid w:val="006471E1"/>
    <w:rsid w:val="006473D4"/>
    <w:rsid w:val="00647BE8"/>
    <w:rsid w:val="00647C3A"/>
    <w:rsid w:val="00647EF4"/>
    <w:rsid w:val="0065008D"/>
    <w:rsid w:val="0065088A"/>
    <w:rsid w:val="00650ADF"/>
    <w:rsid w:val="00650DAB"/>
    <w:rsid w:val="00650F8B"/>
    <w:rsid w:val="00650FB1"/>
    <w:rsid w:val="00651120"/>
    <w:rsid w:val="006514FB"/>
    <w:rsid w:val="00651521"/>
    <w:rsid w:val="00651DAE"/>
    <w:rsid w:val="006522C9"/>
    <w:rsid w:val="0065235B"/>
    <w:rsid w:val="0065268B"/>
    <w:rsid w:val="00652774"/>
    <w:rsid w:val="006529F7"/>
    <w:rsid w:val="006529FA"/>
    <w:rsid w:val="00652C52"/>
    <w:rsid w:val="00652C93"/>
    <w:rsid w:val="00652CF7"/>
    <w:rsid w:val="00652E57"/>
    <w:rsid w:val="00653311"/>
    <w:rsid w:val="00653735"/>
    <w:rsid w:val="006538AA"/>
    <w:rsid w:val="006542C8"/>
    <w:rsid w:val="006543B1"/>
    <w:rsid w:val="0065442F"/>
    <w:rsid w:val="00654641"/>
    <w:rsid w:val="00654751"/>
    <w:rsid w:val="00654764"/>
    <w:rsid w:val="006547C1"/>
    <w:rsid w:val="00654C2D"/>
    <w:rsid w:val="00654C90"/>
    <w:rsid w:val="00654D3F"/>
    <w:rsid w:val="0065541D"/>
    <w:rsid w:val="00655EF9"/>
    <w:rsid w:val="0065610E"/>
    <w:rsid w:val="006563B2"/>
    <w:rsid w:val="0065669C"/>
    <w:rsid w:val="00656E58"/>
    <w:rsid w:val="00656F88"/>
    <w:rsid w:val="00657498"/>
    <w:rsid w:val="006574F8"/>
    <w:rsid w:val="006577A4"/>
    <w:rsid w:val="00657990"/>
    <w:rsid w:val="00657AA0"/>
    <w:rsid w:val="00660855"/>
    <w:rsid w:val="00660A61"/>
    <w:rsid w:val="00660F62"/>
    <w:rsid w:val="00660F75"/>
    <w:rsid w:val="00661033"/>
    <w:rsid w:val="006612D7"/>
    <w:rsid w:val="00661575"/>
    <w:rsid w:val="0066185E"/>
    <w:rsid w:val="00661AF0"/>
    <w:rsid w:val="00661C3B"/>
    <w:rsid w:val="00662084"/>
    <w:rsid w:val="0066210C"/>
    <w:rsid w:val="006623F4"/>
    <w:rsid w:val="0066294B"/>
    <w:rsid w:val="00662A17"/>
    <w:rsid w:val="00662A3B"/>
    <w:rsid w:val="00662D7C"/>
    <w:rsid w:val="00662E25"/>
    <w:rsid w:val="00662EDF"/>
    <w:rsid w:val="00662F09"/>
    <w:rsid w:val="00662FD4"/>
    <w:rsid w:val="00663270"/>
    <w:rsid w:val="006634B7"/>
    <w:rsid w:val="006638D0"/>
    <w:rsid w:val="0066391B"/>
    <w:rsid w:val="006639A8"/>
    <w:rsid w:val="0066472A"/>
    <w:rsid w:val="006649D7"/>
    <w:rsid w:val="00664EE6"/>
    <w:rsid w:val="006653CD"/>
    <w:rsid w:val="00665B5D"/>
    <w:rsid w:val="006661EA"/>
    <w:rsid w:val="006664BA"/>
    <w:rsid w:val="0066683C"/>
    <w:rsid w:val="00666A67"/>
    <w:rsid w:val="00666A68"/>
    <w:rsid w:val="00666AAF"/>
    <w:rsid w:val="00666B8C"/>
    <w:rsid w:val="00666C6D"/>
    <w:rsid w:val="00666C91"/>
    <w:rsid w:val="00667663"/>
    <w:rsid w:val="0066799D"/>
    <w:rsid w:val="006702AF"/>
    <w:rsid w:val="0067063A"/>
    <w:rsid w:val="00670A4F"/>
    <w:rsid w:val="00670C01"/>
    <w:rsid w:val="00670DA8"/>
    <w:rsid w:val="006712C4"/>
    <w:rsid w:val="006714D2"/>
    <w:rsid w:val="006714E7"/>
    <w:rsid w:val="0067155E"/>
    <w:rsid w:val="00671B9C"/>
    <w:rsid w:val="00671E05"/>
    <w:rsid w:val="00672076"/>
    <w:rsid w:val="006724B8"/>
    <w:rsid w:val="006728D8"/>
    <w:rsid w:val="00672AF9"/>
    <w:rsid w:val="006730F0"/>
    <w:rsid w:val="00673164"/>
    <w:rsid w:val="00673383"/>
    <w:rsid w:val="0067347E"/>
    <w:rsid w:val="00673568"/>
    <w:rsid w:val="00673AE5"/>
    <w:rsid w:val="00673E88"/>
    <w:rsid w:val="00673F70"/>
    <w:rsid w:val="0067465E"/>
    <w:rsid w:val="00674CC4"/>
    <w:rsid w:val="00674D95"/>
    <w:rsid w:val="00674EA7"/>
    <w:rsid w:val="006750F5"/>
    <w:rsid w:val="00675170"/>
    <w:rsid w:val="00675235"/>
    <w:rsid w:val="00675368"/>
    <w:rsid w:val="00675A8F"/>
    <w:rsid w:val="00675CAB"/>
    <w:rsid w:val="00675FA5"/>
    <w:rsid w:val="006761A7"/>
    <w:rsid w:val="006761E8"/>
    <w:rsid w:val="00676553"/>
    <w:rsid w:val="006769B7"/>
    <w:rsid w:val="00676C66"/>
    <w:rsid w:val="00677098"/>
    <w:rsid w:val="00677358"/>
    <w:rsid w:val="0067740A"/>
    <w:rsid w:val="00677555"/>
    <w:rsid w:val="0067788B"/>
    <w:rsid w:val="00677AEA"/>
    <w:rsid w:val="00677E03"/>
    <w:rsid w:val="00680158"/>
    <w:rsid w:val="00680371"/>
    <w:rsid w:val="00680433"/>
    <w:rsid w:val="0068054B"/>
    <w:rsid w:val="00680592"/>
    <w:rsid w:val="006808BE"/>
    <w:rsid w:val="006809BA"/>
    <w:rsid w:val="006809DD"/>
    <w:rsid w:val="00680D90"/>
    <w:rsid w:val="00680EAF"/>
    <w:rsid w:val="0068103F"/>
    <w:rsid w:val="006810A9"/>
    <w:rsid w:val="006811BD"/>
    <w:rsid w:val="006813C1"/>
    <w:rsid w:val="00681AD7"/>
    <w:rsid w:val="00681ECA"/>
    <w:rsid w:val="00681FE1"/>
    <w:rsid w:val="006822BB"/>
    <w:rsid w:val="00682652"/>
    <w:rsid w:val="00682821"/>
    <w:rsid w:val="00682C09"/>
    <w:rsid w:val="00682E0E"/>
    <w:rsid w:val="00682E47"/>
    <w:rsid w:val="00683039"/>
    <w:rsid w:val="0068327D"/>
    <w:rsid w:val="00683476"/>
    <w:rsid w:val="0068376E"/>
    <w:rsid w:val="00683C03"/>
    <w:rsid w:val="00683C15"/>
    <w:rsid w:val="00683EC1"/>
    <w:rsid w:val="00684187"/>
    <w:rsid w:val="0068430B"/>
    <w:rsid w:val="00684969"/>
    <w:rsid w:val="00684C2F"/>
    <w:rsid w:val="00684CBB"/>
    <w:rsid w:val="00684E2D"/>
    <w:rsid w:val="00684F61"/>
    <w:rsid w:val="00685088"/>
    <w:rsid w:val="0068547B"/>
    <w:rsid w:val="00685836"/>
    <w:rsid w:val="0068586C"/>
    <w:rsid w:val="006859A6"/>
    <w:rsid w:val="00685BEB"/>
    <w:rsid w:val="00686022"/>
    <w:rsid w:val="006860D9"/>
    <w:rsid w:val="006862D5"/>
    <w:rsid w:val="0068651C"/>
    <w:rsid w:val="00686886"/>
    <w:rsid w:val="006868E0"/>
    <w:rsid w:val="00686AFA"/>
    <w:rsid w:val="00686D34"/>
    <w:rsid w:val="00686E32"/>
    <w:rsid w:val="006870C6"/>
    <w:rsid w:val="006871F7"/>
    <w:rsid w:val="006876BE"/>
    <w:rsid w:val="006877E3"/>
    <w:rsid w:val="00687BDC"/>
    <w:rsid w:val="00687CD9"/>
    <w:rsid w:val="00687FB3"/>
    <w:rsid w:val="00690302"/>
    <w:rsid w:val="00690418"/>
    <w:rsid w:val="006907D0"/>
    <w:rsid w:val="00690818"/>
    <w:rsid w:val="00690C6E"/>
    <w:rsid w:val="00690F08"/>
    <w:rsid w:val="006910A6"/>
    <w:rsid w:val="00691365"/>
    <w:rsid w:val="00691C77"/>
    <w:rsid w:val="00691F78"/>
    <w:rsid w:val="00692091"/>
    <w:rsid w:val="00692133"/>
    <w:rsid w:val="00692A90"/>
    <w:rsid w:val="00693450"/>
    <w:rsid w:val="00693994"/>
    <w:rsid w:val="00694249"/>
    <w:rsid w:val="00694467"/>
    <w:rsid w:val="00694473"/>
    <w:rsid w:val="0069455A"/>
    <w:rsid w:val="00694685"/>
    <w:rsid w:val="006948D2"/>
    <w:rsid w:val="00694BAD"/>
    <w:rsid w:val="00695026"/>
    <w:rsid w:val="0069504C"/>
    <w:rsid w:val="00695223"/>
    <w:rsid w:val="00695782"/>
    <w:rsid w:val="0069578A"/>
    <w:rsid w:val="00695883"/>
    <w:rsid w:val="00695F31"/>
    <w:rsid w:val="00695F80"/>
    <w:rsid w:val="00696137"/>
    <w:rsid w:val="00696201"/>
    <w:rsid w:val="006963EB"/>
    <w:rsid w:val="006968B9"/>
    <w:rsid w:val="00696CC1"/>
    <w:rsid w:val="00696CCD"/>
    <w:rsid w:val="00696E7B"/>
    <w:rsid w:val="00696ED0"/>
    <w:rsid w:val="00697329"/>
    <w:rsid w:val="0069769E"/>
    <w:rsid w:val="00697713"/>
    <w:rsid w:val="0069785B"/>
    <w:rsid w:val="00697C08"/>
    <w:rsid w:val="00697C7D"/>
    <w:rsid w:val="006A0020"/>
    <w:rsid w:val="006A0181"/>
    <w:rsid w:val="006A0200"/>
    <w:rsid w:val="006A03DC"/>
    <w:rsid w:val="006A0A36"/>
    <w:rsid w:val="006A0BD0"/>
    <w:rsid w:val="006A0C0B"/>
    <w:rsid w:val="006A0D10"/>
    <w:rsid w:val="006A0E3E"/>
    <w:rsid w:val="006A0F01"/>
    <w:rsid w:val="006A1343"/>
    <w:rsid w:val="006A199E"/>
    <w:rsid w:val="006A1AF2"/>
    <w:rsid w:val="006A1EEB"/>
    <w:rsid w:val="006A2007"/>
    <w:rsid w:val="006A21B5"/>
    <w:rsid w:val="006A22A2"/>
    <w:rsid w:val="006A27CA"/>
    <w:rsid w:val="006A2894"/>
    <w:rsid w:val="006A2B62"/>
    <w:rsid w:val="006A3679"/>
    <w:rsid w:val="006A37A7"/>
    <w:rsid w:val="006A3996"/>
    <w:rsid w:val="006A4345"/>
    <w:rsid w:val="006A441C"/>
    <w:rsid w:val="006A4835"/>
    <w:rsid w:val="006A49C0"/>
    <w:rsid w:val="006A4A89"/>
    <w:rsid w:val="006A4D54"/>
    <w:rsid w:val="006A4D9F"/>
    <w:rsid w:val="006A50D2"/>
    <w:rsid w:val="006A594F"/>
    <w:rsid w:val="006A5CB6"/>
    <w:rsid w:val="006A5DB0"/>
    <w:rsid w:val="006A6180"/>
    <w:rsid w:val="006A68EF"/>
    <w:rsid w:val="006A69B6"/>
    <w:rsid w:val="006A6E77"/>
    <w:rsid w:val="006A728A"/>
    <w:rsid w:val="006A76EE"/>
    <w:rsid w:val="006A7A35"/>
    <w:rsid w:val="006A7C33"/>
    <w:rsid w:val="006A7CCA"/>
    <w:rsid w:val="006B061A"/>
    <w:rsid w:val="006B08FD"/>
    <w:rsid w:val="006B0921"/>
    <w:rsid w:val="006B1412"/>
    <w:rsid w:val="006B17C0"/>
    <w:rsid w:val="006B182A"/>
    <w:rsid w:val="006B18F0"/>
    <w:rsid w:val="006B1949"/>
    <w:rsid w:val="006B1AA0"/>
    <w:rsid w:val="006B1AFE"/>
    <w:rsid w:val="006B1C4F"/>
    <w:rsid w:val="006B1FDB"/>
    <w:rsid w:val="006B2372"/>
    <w:rsid w:val="006B27BD"/>
    <w:rsid w:val="006B3625"/>
    <w:rsid w:val="006B3741"/>
    <w:rsid w:val="006B3C12"/>
    <w:rsid w:val="006B3C95"/>
    <w:rsid w:val="006B3EA6"/>
    <w:rsid w:val="006B4808"/>
    <w:rsid w:val="006B4A15"/>
    <w:rsid w:val="006B4A6B"/>
    <w:rsid w:val="006B4E82"/>
    <w:rsid w:val="006B4EE7"/>
    <w:rsid w:val="006B520F"/>
    <w:rsid w:val="006B5541"/>
    <w:rsid w:val="006B583F"/>
    <w:rsid w:val="006B5929"/>
    <w:rsid w:val="006B5B44"/>
    <w:rsid w:val="006B5C91"/>
    <w:rsid w:val="006B5CD3"/>
    <w:rsid w:val="006B6050"/>
    <w:rsid w:val="006B65CE"/>
    <w:rsid w:val="006B66B9"/>
    <w:rsid w:val="006B6775"/>
    <w:rsid w:val="006B69E7"/>
    <w:rsid w:val="006B6C17"/>
    <w:rsid w:val="006B6E19"/>
    <w:rsid w:val="006B6F0B"/>
    <w:rsid w:val="006B7132"/>
    <w:rsid w:val="006B74B9"/>
    <w:rsid w:val="006B7834"/>
    <w:rsid w:val="006B78E7"/>
    <w:rsid w:val="006B7E32"/>
    <w:rsid w:val="006B7ECD"/>
    <w:rsid w:val="006B7F4C"/>
    <w:rsid w:val="006C022F"/>
    <w:rsid w:val="006C05F9"/>
    <w:rsid w:val="006C0986"/>
    <w:rsid w:val="006C0E85"/>
    <w:rsid w:val="006C13B5"/>
    <w:rsid w:val="006C1444"/>
    <w:rsid w:val="006C1446"/>
    <w:rsid w:val="006C1891"/>
    <w:rsid w:val="006C20BC"/>
    <w:rsid w:val="006C23CF"/>
    <w:rsid w:val="006C25D5"/>
    <w:rsid w:val="006C2803"/>
    <w:rsid w:val="006C2A38"/>
    <w:rsid w:val="006C3047"/>
    <w:rsid w:val="006C3354"/>
    <w:rsid w:val="006C33D5"/>
    <w:rsid w:val="006C33E0"/>
    <w:rsid w:val="006C36A0"/>
    <w:rsid w:val="006C4457"/>
    <w:rsid w:val="006C46B8"/>
    <w:rsid w:val="006C4771"/>
    <w:rsid w:val="006C49FB"/>
    <w:rsid w:val="006C503B"/>
    <w:rsid w:val="006C5046"/>
    <w:rsid w:val="006C5645"/>
    <w:rsid w:val="006C5725"/>
    <w:rsid w:val="006C57A5"/>
    <w:rsid w:val="006C5A2A"/>
    <w:rsid w:val="006C5F65"/>
    <w:rsid w:val="006C5FAD"/>
    <w:rsid w:val="006C627D"/>
    <w:rsid w:val="006C636D"/>
    <w:rsid w:val="006C6771"/>
    <w:rsid w:val="006C68E5"/>
    <w:rsid w:val="006C6B32"/>
    <w:rsid w:val="006C7159"/>
    <w:rsid w:val="006C737B"/>
    <w:rsid w:val="006C7788"/>
    <w:rsid w:val="006C7803"/>
    <w:rsid w:val="006C7B15"/>
    <w:rsid w:val="006C7DAB"/>
    <w:rsid w:val="006C7FCC"/>
    <w:rsid w:val="006D00A1"/>
    <w:rsid w:val="006D02CE"/>
    <w:rsid w:val="006D0847"/>
    <w:rsid w:val="006D091D"/>
    <w:rsid w:val="006D0985"/>
    <w:rsid w:val="006D0CB5"/>
    <w:rsid w:val="006D0FB5"/>
    <w:rsid w:val="006D12AF"/>
    <w:rsid w:val="006D17A8"/>
    <w:rsid w:val="006D1A87"/>
    <w:rsid w:val="006D241D"/>
    <w:rsid w:val="006D2434"/>
    <w:rsid w:val="006D24DE"/>
    <w:rsid w:val="006D2C62"/>
    <w:rsid w:val="006D34F7"/>
    <w:rsid w:val="006D3A18"/>
    <w:rsid w:val="006D3D0C"/>
    <w:rsid w:val="006D3D73"/>
    <w:rsid w:val="006D3DE1"/>
    <w:rsid w:val="006D42A5"/>
    <w:rsid w:val="006D42ED"/>
    <w:rsid w:val="006D4535"/>
    <w:rsid w:val="006D4841"/>
    <w:rsid w:val="006D4998"/>
    <w:rsid w:val="006D4C79"/>
    <w:rsid w:val="006D4DFF"/>
    <w:rsid w:val="006D509D"/>
    <w:rsid w:val="006D5147"/>
    <w:rsid w:val="006D51A5"/>
    <w:rsid w:val="006D541B"/>
    <w:rsid w:val="006D5732"/>
    <w:rsid w:val="006D59DC"/>
    <w:rsid w:val="006D5C95"/>
    <w:rsid w:val="006D6063"/>
    <w:rsid w:val="006D652A"/>
    <w:rsid w:val="006D65FE"/>
    <w:rsid w:val="006D689E"/>
    <w:rsid w:val="006D68CD"/>
    <w:rsid w:val="006D68CE"/>
    <w:rsid w:val="006D68FD"/>
    <w:rsid w:val="006D6C18"/>
    <w:rsid w:val="006D6C25"/>
    <w:rsid w:val="006D70EF"/>
    <w:rsid w:val="006D75AD"/>
    <w:rsid w:val="006D75FF"/>
    <w:rsid w:val="006D7793"/>
    <w:rsid w:val="006D77FC"/>
    <w:rsid w:val="006D7C76"/>
    <w:rsid w:val="006E01B0"/>
    <w:rsid w:val="006E04D6"/>
    <w:rsid w:val="006E05DF"/>
    <w:rsid w:val="006E07E2"/>
    <w:rsid w:val="006E07FB"/>
    <w:rsid w:val="006E0803"/>
    <w:rsid w:val="006E09F5"/>
    <w:rsid w:val="006E0B45"/>
    <w:rsid w:val="006E0D61"/>
    <w:rsid w:val="006E1097"/>
    <w:rsid w:val="006E10A9"/>
    <w:rsid w:val="006E111E"/>
    <w:rsid w:val="006E11C7"/>
    <w:rsid w:val="006E1429"/>
    <w:rsid w:val="006E1A4C"/>
    <w:rsid w:val="006E1BC7"/>
    <w:rsid w:val="006E20BF"/>
    <w:rsid w:val="006E2BC1"/>
    <w:rsid w:val="006E2CEB"/>
    <w:rsid w:val="006E2CFA"/>
    <w:rsid w:val="006E2F88"/>
    <w:rsid w:val="006E3053"/>
    <w:rsid w:val="006E337F"/>
    <w:rsid w:val="006E33ED"/>
    <w:rsid w:val="006E3A1E"/>
    <w:rsid w:val="006E3AF3"/>
    <w:rsid w:val="006E422A"/>
    <w:rsid w:val="006E4837"/>
    <w:rsid w:val="006E4AE5"/>
    <w:rsid w:val="006E4C2E"/>
    <w:rsid w:val="006E5707"/>
    <w:rsid w:val="006E5A70"/>
    <w:rsid w:val="006E5EE5"/>
    <w:rsid w:val="006E62CD"/>
    <w:rsid w:val="006E62F9"/>
    <w:rsid w:val="006E630C"/>
    <w:rsid w:val="006E64B0"/>
    <w:rsid w:val="006E6571"/>
    <w:rsid w:val="006E6B63"/>
    <w:rsid w:val="006E6C96"/>
    <w:rsid w:val="006E6DCC"/>
    <w:rsid w:val="006E765C"/>
    <w:rsid w:val="006E78CF"/>
    <w:rsid w:val="006E7C9F"/>
    <w:rsid w:val="006E7D30"/>
    <w:rsid w:val="006E7F98"/>
    <w:rsid w:val="006F012B"/>
    <w:rsid w:val="006F040C"/>
    <w:rsid w:val="006F0422"/>
    <w:rsid w:val="006F0853"/>
    <w:rsid w:val="006F1A44"/>
    <w:rsid w:val="006F1AE6"/>
    <w:rsid w:val="006F23DB"/>
    <w:rsid w:val="006F249E"/>
    <w:rsid w:val="006F2794"/>
    <w:rsid w:val="006F27E5"/>
    <w:rsid w:val="006F2970"/>
    <w:rsid w:val="006F2994"/>
    <w:rsid w:val="006F2C06"/>
    <w:rsid w:val="006F3024"/>
    <w:rsid w:val="006F31FC"/>
    <w:rsid w:val="006F35D2"/>
    <w:rsid w:val="006F3A3B"/>
    <w:rsid w:val="006F3BB2"/>
    <w:rsid w:val="006F3CC4"/>
    <w:rsid w:val="006F3CE5"/>
    <w:rsid w:val="006F3D5B"/>
    <w:rsid w:val="006F3D75"/>
    <w:rsid w:val="006F3DA6"/>
    <w:rsid w:val="006F3EA6"/>
    <w:rsid w:val="006F3F75"/>
    <w:rsid w:val="006F42D5"/>
    <w:rsid w:val="006F4314"/>
    <w:rsid w:val="006F4AC6"/>
    <w:rsid w:val="006F52BB"/>
    <w:rsid w:val="006F52C1"/>
    <w:rsid w:val="006F5723"/>
    <w:rsid w:val="006F58F5"/>
    <w:rsid w:val="006F5936"/>
    <w:rsid w:val="006F59ED"/>
    <w:rsid w:val="006F5C7F"/>
    <w:rsid w:val="006F5E24"/>
    <w:rsid w:val="006F5FE3"/>
    <w:rsid w:val="006F64C6"/>
    <w:rsid w:val="006F67D6"/>
    <w:rsid w:val="006F736B"/>
    <w:rsid w:val="006F7404"/>
    <w:rsid w:val="006F7737"/>
    <w:rsid w:val="006F78F2"/>
    <w:rsid w:val="006F79EF"/>
    <w:rsid w:val="006F7C2F"/>
    <w:rsid w:val="006F7D59"/>
    <w:rsid w:val="006F7F86"/>
    <w:rsid w:val="007001EE"/>
    <w:rsid w:val="00700211"/>
    <w:rsid w:val="00700302"/>
    <w:rsid w:val="007004C2"/>
    <w:rsid w:val="0070054C"/>
    <w:rsid w:val="00700687"/>
    <w:rsid w:val="007006AA"/>
    <w:rsid w:val="00700794"/>
    <w:rsid w:val="007010FF"/>
    <w:rsid w:val="007011F6"/>
    <w:rsid w:val="007015DE"/>
    <w:rsid w:val="00701BCF"/>
    <w:rsid w:val="00701D99"/>
    <w:rsid w:val="00701F8C"/>
    <w:rsid w:val="00702051"/>
    <w:rsid w:val="007027B8"/>
    <w:rsid w:val="0070296E"/>
    <w:rsid w:val="00702EA3"/>
    <w:rsid w:val="00702FE0"/>
    <w:rsid w:val="0070330E"/>
    <w:rsid w:val="0070374E"/>
    <w:rsid w:val="007037E1"/>
    <w:rsid w:val="0070396E"/>
    <w:rsid w:val="007039CB"/>
    <w:rsid w:val="00703DFC"/>
    <w:rsid w:val="007040A9"/>
    <w:rsid w:val="00704352"/>
    <w:rsid w:val="0070439E"/>
    <w:rsid w:val="00704418"/>
    <w:rsid w:val="007046E3"/>
    <w:rsid w:val="00704894"/>
    <w:rsid w:val="00704927"/>
    <w:rsid w:val="00704B42"/>
    <w:rsid w:val="00704C8E"/>
    <w:rsid w:val="007058B9"/>
    <w:rsid w:val="00705BC1"/>
    <w:rsid w:val="00705C0B"/>
    <w:rsid w:val="00705F63"/>
    <w:rsid w:val="0070634D"/>
    <w:rsid w:val="007063D9"/>
    <w:rsid w:val="00706D51"/>
    <w:rsid w:val="00706FB5"/>
    <w:rsid w:val="00707130"/>
    <w:rsid w:val="00707218"/>
    <w:rsid w:val="00707373"/>
    <w:rsid w:val="00707468"/>
    <w:rsid w:val="0070767E"/>
    <w:rsid w:val="007077FA"/>
    <w:rsid w:val="00710209"/>
    <w:rsid w:val="00710251"/>
    <w:rsid w:val="00710435"/>
    <w:rsid w:val="007105A4"/>
    <w:rsid w:val="0071069A"/>
    <w:rsid w:val="00710CDA"/>
    <w:rsid w:val="007110FA"/>
    <w:rsid w:val="00711100"/>
    <w:rsid w:val="00711CBD"/>
    <w:rsid w:val="00711E2B"/>
    <w:rsid w:val="00711F94"/>
    <w:rsid w:val="00712050"/>
    <w:rsid w:val="007123FA"/>
    <w:rsid w:val="00712430"/>
    <w:rsid w:val="00712607"/>
    <w:rsid w:val="0071266E"/>
    <w:rsid w:val="0071282F"/>
    <w:rsid w:val="00712D8C"/>
    <w:rsid w:val="00712EEE"/>
    <w:rsid w:val="00713222"/>
    <w:rsid w:val="007136E9"/>
    <w:rsid w:val="00713700"/>
    <w:rsid w:val="00713759"/>
    <w:rsid w:val="00713F54"/>
    <w:rsid w:val="0071497A"/>
    <w:rsid w:val="00714985"/>
    <w:rsid w:val="00714A98"/>
    <w:rsid w:val="00715456"/>
    <w:rsid w:val="007154CA"/>
    <w:rsid w:val="0071562F"/>
    <w:rsid w:val="0071597E"/>
    <w:rsid w:val="00715B7B"/>
    <w:rsid w:val="0071612B"/>
    <w:rsid w:val="00716432"/>
    <w:rsid w:val="00716D1C"/>
    <w:rsid w:val="00716DDD"/>
    <w:rsid w:val="00717040"/>
    <w:rsid w:val="0071731F"/>
    <w:rsid w:val="00717A16"/>
    <w:rsid w:val="00717B40"/>
    <w:rsid w:val="00717B79"/>
    <w:rsid w:val="00717D7C"/>
    <w:rsid w:val="00717F93"/>
    <w:rsid w:val="00720433"/>
    <w:rsid w:val="0072056E"/>
    <w:rsid w:val="00720C07"/>
    <w:rsid w:val="00720F5D"/>
    <w:rsid w:val="00720FEE"/>
    <w:rsid w:val="00721166"/>
    <w:rsid w:val="00721A5B"/>
    <w:rsid w:val="00721B2C"/>
    <w:rsid w:val="00721D23"/>
    <w:rsid w:val="00721D91"/>
    <w:rsid w:val="0072250E"/>
    <w:rsid w:val="00722C96"/>
    <w:rsid w:val="00722DA4"/>
    <w:rsid w:val="007231C1"/>
    <w:rsid w:val="00723497"/>
    <w:rsid w:val="00723AFD"/>
    <w:rsid w:val="00723D1E"/>
    <w:rsid w:val="00723FD4"/>
    <w:rsid w:val="00723FE0"/>
    <w:rsid w:val="007244EF"/>
    <w:rsid w:val="007245F7"/>
    <w:rsid w:val="007248BE"/>
    <w:rsid w:val="007252FB"/>
    <w:rsid w:val="0072553B"/>
    <w:rsid w:val="007257E5"/>
    <w:rsid w:val="007259B8"/>
    <w:rsid w:val="00725A4E"/>
    <w:rsid w:val="00725ED4"/>
    <w:rsid w:val="00726BC4"/>
    <w:rsid w:val="007270CF"/>
    <w:rsid w:val="007274DE"/>
    <w:rsid w:val="007275F5"/>
    <w:rsid w:val="0072783B"/>
    <w:rsid w:val="00727D0C"/>
    <w:rsid w:val="00727D24"/>
    <w:rsid w:val="00727D87"/>
    <w:rsid w:val="0073000F"/>
    <w:rsid w:val="007301FF"/>
    <w:rsid w:val="0073050B"/>
    <w:rsid w:val="00730871"/>
    <w:rsid w:val="007312FF"/>
    <w:rsid w:val="007314B3"/>
    <w:rsid w:val="007318BD"/>
    <w:rsid w:val="00731942"/>
    <w:rsid w:val="00731B60"/>
    <w:rsid w:val="007325AB"/>
    <w:rsid w:val="00732816"/>
    <w:rsid w:val="00732AAD"/>
    <w:rsid w:val="00732D1E"/>
    <w:rsid w:val="00732E54"/>
    <w:rsid w:val="00732ED8"/>
    <w:rsid w:val="007332B6"/>
    <w:rsid w:val="00733902"/>
    <w:rsid w:val="0073397D"/>
    <w:rsid w:val="00733D0F"/>
    <w:rsid w:val="00733E9A"/>
    <w:rsid w:val="00733F5C"/>
    <w:rsid w:val="007341AC"/>
    <w:rsid w:val="00734678"/>
    <w:rsid w:val="00734A46"/>
    <w:rsid w:val="00734A95"/>
    <w:rsid w:val="00734B7C"/>
    <w:rsid w:val="007350EC"/>
    <w:rsid w:val="007352A2"/>
    <w:rsid w:val="007353FE"/>
    <w:rsid w:val="00735539"/>
    <w:rsid w:val="007356AD"/>
    <w:rsid w:val="007356E1"/>
    <w:rsid w:val="00735828"/>
    <w:rsid w:val="00735B5F"/>
    <w:rsid w:val="007360C6"/>
    <w:rsid w:val="007361C2"/>
    <w:rsid w:val="00736944"/>
    <w:rsid w:val="00736C29"/>
    <w:rsid w:val="00736CAB"/>
    <w:rsid w:val="00736F96"/>
    <w:rsid w:val="007375A8"/>
    <w:rsid w:val="00737741"/>
    <w:rsid w:val="00737963"/>
    <w:rsid w:val="007379C6"/>
    <w:rsid w:val="007379D7"/>
    <w:rsid w:val="007406C3"/>
    <w:rsid w:val="00740967"/>
    <w:rsid w:val="007415CC"/>
    <w:rsid w:val="0074172F"/>
    <w:rsid w:val="00741B70"/>
    <w:rsid w:val="00741CE7"/>
    <w:rsid w:val="007420A3"/>
    <w:rsid w:val="007429B3"/>
    <w:rsid w:val="0074305F"/>
    <w:rsid w:val="007439C7"/>
    <w:rsid w:val="00743BB2"/>
    <w:rsid w:val="00743FB0"/>
    <w:rsid w:val="00744002"/>
    <w:rsid w:val="00744153"/>
    <w:rsid w:val="0074442F"/>
    <w:rsid w:val="00744735"/>
    <w:rsid w:val="00744A2B"/>
    <w:rsid w:val="00744BC6"/>
    <w:rsid w:val="00744EA4"/>
    <w:rsid w:val="00744F9F"/>
    <w:rsid w:val="0074562A"/>
    <w:rsid w:val="00745F34"/>
    <w:rsid w:val="00745FC8"/>
    <w:rsid w:val="00746356"/>
    <w:rsid w:val="007464D3"/>
    <w:rsid w:val="00746BE0"/>
    <w:rsid w:val="00746F72"/>
    <w:rsid w:val="00747106"/>
    <w:rsid w:val="007473AC"/>
    <w:rsid w:val="007473F0"/>
    <w:rsid w:val="00747424"/>
    <w:rsid w:val="00747AD6"/>
    <w:rsid w:val="00747B26"/>
    <w:rsid w:val="007500D1"/>
    <w:rsid w:val="0075028B"/>
    <w:rsid w:val="007503AF"/>
    <w:rsid w:val="00750582"/>
    <w:rsid w:val="007509F3"/>
    <w:rsid w:val="00750A82"/>
    <w:rsid w:val="00750C4A"/>
    <w:rsid w:val="00750D24"/>
    <w:rsid w:val="0075123D"/>
    <w:rsid w:val="007512F2"/>
    <w:rsid w:val="00751383"/>
    <w:rsid w:val="007513D4"/>
    <w:rsid w:val="00751420"/>
    <w:rsid w:val="0075160B"/>
    <w:rsid w:val="007517DB"/>
    <w:rsid w:val="007518A3"/>
    <w:rsid w:val="007519C0"/>
    <w:rsid w:val="00751D93"/>
    <w:rsid w:val="00752738"/>
    <w:rsid w:val="0075295D"/>
    <w:rsid w:val="00752A48"/>
    <w:rsid w:val="00752B28"/>
    <w:rsid w:val="00752F46"/>
    <w:rsid w:val="00753168"/>
    <w:rsid w:val="007536FC"/>
    <w:rsid w:val="0075381B"/>
    <w:rsid w:val="0075382E"/>
    <w:rsid w:val="00753BD8"/>
    <w:rsid w:val="0075455B"/>
    <w:rsid w:val="00754837"/>
    <w:rsid w:val="00754C74"/>
    <w:rsid w:val="00754EE6"/>
    <w:rsid w:val="00754EF3"/>
    <w:rsid w:val="00755360"/>
    <w:rsid w:val="0075564D"/>
    <w:rsid w:val="00755790"/>
    <w:rsid w:val="00755831"/>
    <w:rsid w:val="00755B0E"/>
    <w:rsid w:val="00755BFD"/>
    <w:rsid w:val="00755C53"/>
    <w:rsid w:val="00755D9E"/>
    <w:rsid w:val="00755DDE"/>
    <w:rsid w:val="0075607B"/>
    <w:rsid w:val="007560A0"/>
    <w:rsid w:val="007562F8"/>
    <w:rsid w:val="00756406"/>
    <w:rsid w:val="0075647E"/>
    <w:rsid w:val="007566F1"/>
    <w:rsid w:val="0075673F"/>
    <w:rsid w:val="00756A7D"/>
    <w:rsid w:val="00756AC8"/>
    <w:rsid w:val="00756E13"/>
    <w:rsid w:val="00756FC9"/>
    <w:rsid w:val="007573E6"/>
    <w:rsid w:val="007574CB"/>
    <w:rsid w:val="00757650"/>
    <w:rsid w:val="0075780A"/>
    <w:rsid w:val="0075794F"/>
    <w:rsid w:val="00757CB4"/>
    <w:rsid w:val="00757D4C"/>
    <w:rsid w:val="00757D8E"/>
    <w:rsid w:val="00757F69"/>
    <w:rsid w:val="007601C0"/>
    <w:rsid w:val="00760598"/>
    <w:rsid w:val="00760C25"/>
    <w:rsid w:val="00760E77"/>
    <w:rsid w:val="00761252"/>
    <w:rsid w:val="0076133C"/>
    <w:rsid w:val="00761537"/>
    <w:rsid w:val="007617D0"/>
    <w:rsid w:val="00761BC9"/>
    <w:rsid w:val="00761E38"/>
    <w:rsid w:val="00762266"/>
    <w:rsid w:val="00762326"/>
    <w:rsid w:val="007623E6"/>
    <w:rsid w:val="007624C8"/>
    <w:rsid w:val="00762522"/>
    <w:rsid w:val="00762856"/>
    <w:rsid w:val="00762871"/>
    <w:rsid w:val="0076298E"/>
    <w:rsid w:val="0076299F"/>
    <w:rsid w:val="00762AAB"/>
    <w:rsid w:val="00762D92"/>
    <w:rsid w:val="007631EE"/>
    <w:rsid w:val="007634AC"/>
    <w:rsid w:val="00763801"/>
    <w:rsid w:val="00763F16"/>
    <w:rsid w:val="00764552"/>
    <w:rsid w:val="00764A5E"/>
    <w:rsid w:val="00764CF3"/>
    <w:rsid w:val="007650EF"/>
    <w:rsid w:val="007651EB"/>
    <w:rsid w:val="007653C9"/>
    <w:rsid w:val="007654B2"/>
    <w:rsid w:val="00765E08"/>
    <w:rsid w:val="00765E0A"/>
    <w:rsid w:val="0076658C"/>
    <w:rsid w:val="00766975"/>
    <w:rsid w:val="00766C09"/>
    <w:rsid w:val="00766DD0"/>
    <w:rsid w:val="00767425"/>
    <w:rsid w:val="00767568"/>
    <w:rsid w:val="0076772E"/>
    <w:rsid w:val="0076789E"/>
    <w:rsid w:val="00767E8C"/>
    <w:rsid w:val="00767EB1"/>
    <w:rsid w:val="00770063"/>
    <w:rsid w:val="00770141"/>
    <w:rsid w:val="0077058A"/>
    <w:rsid w:val="00770758"/>
    <w:rsid w:val="007707EC"/>
    <w:rsid w:val="00770926"/>
    <w:rsid w:val="007709C9"/>
    <w:rsid w:val="00770A11"/>
    <w:rsid w:val="007710A5"/>
    <w:rsid w:val="007715F2"/>
    <w:rsid w:val="007715FE"/>
    <w:rsid w:val="007716DB"/>
    <w:rsid w:val="00771A05"/>
    <w:rsid w:val="00771B46"/>
    <w:rsid w:val="00771C27"/>
    <w:rsid w:val="00771D9C"/>
    <w:rsid w:val="00772070"/>
    <w:rsid w:val="0077255C"/>
    <w:rsid w:val="00772830"/>
    <w:rsid w:val="00772A6B"/>
    <w:rsid w:val="00772A8A"/>
    <w:rsid w:val="00772B66"/>
    <w:rsid w:val="00772BA2"/>
    <w:rsid w:val="00772C2E"/>
    <w:rsid w:val="0077306E"/>
    <w:rsid w:val="00773573"/>
    <w:rsid w:val="00773576"/>
    <w:rsid w:val="007735CF"/>
    <w:rsid w:val="00773E0F"/>
    <w:rsid w:val="00773EDF"/>
    <w:rsid w:val="00774745"/>
    <w:rsid w:val="00774766"/>
    <w:rsid w:val="00774C40"/>
    <w:rsid w:val="00774DCE"/>
    <w:rsid w:val="00775283"/>
    <w:rsid w:val="00775482"/>
    <w:rsid w:val="00775492"/>
    <w:rsid w:val="007754E5"/>
    <w:rsid w:val="00775534"/>
    <w:rsid w:val="00775AC5"/>
    <w:rsid w:val="00775DF5"/>
    <w:rsid w:val="007761B9"/>
    <w:rsid w:val="00776886"/>
    <w:rsid w:val="00776A69"/>
    <w:rsid w:val="00776F52"/>
    <w:rsid w:val="007776B3"/>
    <w:rsid w:val="00777934"/>
    <w:rsid w:val="00777CE5"/>
    <w:rsid w:val="00777CEE"/>
    <w:rsid w:val="00780040"/>
    <w:rsid w:val="00780C8A"/>
    <w:rsid w:val="00780F40"/>
    <w:rsid w:val="0078176E"/>
    <w:rsid w:val="00781F68"/>
    <w:rsid w:val="0078201B"/>
    <w:rsid w:val="007824A0"/>
    <w:rsid w:val="00782653"/>
    <w:rsid w:val="00782A55"/>
    <w:rsid w:val="00782C91"/>
    <w:rsid w:val="00782CC5"/>
    <w:rsid w:val="0078318F"/>
    <w:rsid w:val="007832C3"/>
    <w:rsid w:val="0078363E"/>
    <w:rsid w:val="00783763"/>
    <w:rsid w:val="0078392D"/>
    <w:rsid w:val="00783AA3"/>
    <w:rsid w:val="00783E2D"/>
    <w:rsid w:val="00784370"/>
    <w:rsid w:val="007844F8"/>
    <w:rsid w:val="007847F6"/>
    <w:rsid w:val="00784B82"/>
    <w:rsid w:val="00784BF4"/>
    <w:rsid w:val="007853F7"/>
    <w:rsid w:val="007855B2"/>
    <w:rsid w:val="0078574F"/>
    <w:rsid w:val="00785BFE"/>
    <w:rsid w:val="00785E62"/>
    <w:rsid w:val="00786124"/>
    <w:rsid w:val="00786929"/>
    <w:rsid w:val="00786BAA"/>
    <w:rsid w:val="00786F17"/>
    <w:rsid w:val="00786FB3"/>
    <w:rsid w:val="00786FC7"/>
    <w:rsid w:val="00787026"/>
    <w:rsid w:val="00787056"/>
    <w:rsid w:val="00787709"/>
    <w:rsid w:val="00787A4E"/>
    <w:rsid w:val="00787D18"/>
    <w:rsid w:val="00787DA6"/>
    <w:rsid w:val="00791257"/>
    <w:rsid w:val="007914DE"/>
    <w:rsid w:val="007915C5"/>
    <w:rsid w:val="0079170C"/>
    <w:rsid w:val="00791EAF"/>
    <w:rsid w:val="00791FD5"/>
    <w:rsid w:val="0079242D"/>
    <w:rsid w:val="00792474"/>
    <w:rsid w:val="007927E8"/>
    <w:rsid w:val="00792BC0"/>
    <w:rsid w:val="00793182"/>
    <w:rsid w:val="00793791"/>
    <w:rsid w:val="007937A1"/>
    <w:rsid w:val="00793A80"/>
    <w:rsid w:val="00793C30"/>
    <w:rsid w:val="00793EE4"/>
    <w:rsid w:val="0079474A"/>
    <w:rsid w:val="00794990"/>
    <w:rsid w:val="00794BF4"/>
    <w:rsid w:val="00794DFD"/>
    <w:rsid w:val="0079549E"/>
    <w:rsid w:val="00795641"/>
    <w:rsid w:val="0079587B"/>
    <w:rsid w:val="00795CB8"/>
    <w:rsid w:val="00796691"/>
    <w:rsid w:val="007967F5"/>
    <w:rsid w:val="007969F6"/>
    <w:rsid w:val="00796B92"/>
    <w:rsid w:val="00796D0D"/>
    <w:rsid w:val="00797496"/>
    <w:rsid w:val="007974F9"/>
    <w:rsid w:val="00797E13"/>
    <w:rsid w:val="00797E1E"/>
    <w:rsid w:val="007A0023"/>
    <w:rsid w:val="007A066E"/>
    <w:rsid w:val="007A0AAA"/>
    <w:rsid w:val="007A12B6"/>
    <w:rsid w:val="007A1733"/>
    <w:rsid w:val="007A1CBD"/>
    <w:rsid w:val="007A22AE"/>
    <w:rsid w:val="007A266C"/>
    <w:rsid w:val="007A2CEB"/>
    <w:rsid w:val="007A2F69"/>
    <w:rsid w:val="007A2FDC"/>
    <w:rsid w:val="007A32CD"/>
    <w:rsid w:val="007A3814"/>
    <w:rsid w:val="007A381E"/>
    <w:rsid w:val="007A4362"/>
    <w:rsid w:val="007A497A"/>
    <w:rsid w:val="007A49FD"/>
    <w:rsid w:val="007A4F22"/>
    <w:rsid w:val="007A50F2"/>
    <w:rsid w:val="007A519C"/>
    <w:rsid w:val="007A55FE"/>
    <w:rsid w:val="007A58C2"/>
    <w:rsid w:val="007A5D54"/>
    <w:rsid w:val="007A5DF6"/>
    <w:rsid w:val="007A60B9"/>
    <w:rsid w:val="007A62B3"/>
    <w:rsid w:val="007A6585"/>
    <w:rsid w:val="007A6778"/>
    <w:rsid w:val="007A6849"/>
    <w:rsid w:val="007A69B3"/>
    <w:rsid w:val="007A6C69"/>
    <w:rsid w:val="007A7010"/>
    <w:rsid w:val="007A7621"/>
    <w:rsid w:val="007A7847"/>
    <w:rsid w:val="007B0272"/>
    <w:rsid w:val="007B03C9"/>
    <w:rsid w:val="007B079C"/>
    <w:rsid w:val="007B096D"/>
    <w:rsid w:val="007B0C82"/>
    <w:rsid w:val="007B0EC6"/>
    <w:rsid w:val="007B1448"/>
    <w:rsid w:val="007B1577"/>
    <w:rsid w:val="007B1613"/>
    <w:rsid w:val="007B16AC"/>
    <w:rsid w:val="007B1ACD"/>
    <w:rsid w:val="007B1CBE"/>
    <w:rsid w:val="007B2293"/>
    <w:rsid w:val="007B24CC"/>
    <w:rsid w:val="007B269A"/>
    <w:rsid w:val="007B26A8"/>
    <w:rsid w:val="007B2C51"/>
    <w:rsid w:val="007B313F"/>
    <w:rsid w:val="007B3925"/>
    <w:rsid w:val="007B3EE0"/>
    <w:rsid w:val="007B4180"/>
    <w:rsid w:val="007B4264"/>
    <w:rsid w:val="007B46B9"/>
    <w:rsid w:val="007B492D"/>
    <w:rsid w:val="007B4AB9"/>
    <w:rsid w:val="007B536B"/>
    <w:rsid w:val="007B55B2"/>
    <w:rsid w:val="007B5677"/>
    <w:rsid w:val="007B5810"/>
    <w:rsid w:val="007B5AAA"/>
    <w:rsid w:val="007B5CB0"/>
    <w:rsid w:val="007B5CCE"/>
    <w:rsid w:val="007B683E"/>
    <w:rsid w:val="007B6D4A"/>
    <w:rsid w:val="007B71A1"/>
    <w:rsid w:val="007B7387"/>
    <w:rsid w:val="007B748D"/>
    <w:rsid w:val="007B7758"/>
    <w:rsid w:val="007B78EE"/>
    <w:rsid w:val="007B78EF"/>
    <w:rsid w:val="007B7AFA"/>
    <w:rsid w:val="007B7D96"/>
    <w:rsid w:val="007B7E76"/>
    <w:rsid w:val="007B7FCA"/>
    <w:rsid w:val="007C021A"/>
    <w:rsid w:val="007C0674"/>
    <w:rsid w:val="007C0949"/>
    <w:rsid w:val="007C0D0B"/>
    <w:rsid w:val="007C0FA2"/>
    <w:rsid w:val="007C1221"/>
    <w:rsid w:val="007C1269"/>
    <w:rsid w:val="007C1427"/>
    <w:rsid w:val="007C1E78"/>
    <w:rsid w:val="007C2405"/>
    <w:rsid w:val="007C2522"/>
    <w:rsid w:val="007C2530"/>
    <w:rsid w:val="007C2596"/>
    <w:rsid w:val="007C26DF"/>
    <w:rsid w:val="007C2759"/>
    <w:rsid w:val="007C27C2"/>
    <w:rsid w:val="007C2DDB"/>
    <w:rsid w:val="007C2E82"/>
    <w:rsid w:val="007C2F0C"/>
    <w:rsid w:val="007C355F"/>
    <w:rsid w:val="007C3D0F"/>
    <w:rsid w:val="007C3EC4"/>
    <w:rsid w:val="007C46A4"/>
    <w:rsid w:val="007C46A8"/>
    <w:rsid w:val="007C46CC"/>
    <w:rsid w:val="007C488E"/>
    <w:rsid w:val="007C491C"/>
    <w:rsid w:val="007C4ACA"/>
    <w:rsid w:val="007C4CC0"/>
    <w:rsid w:val="007C4E41"/>
    <w:rsid w:val="007C4F4C"/>
    <w:rsid w:val="007C52D0"/>
    <w:rsid w:val="007C5407"/>
    <w:rsid w:val="007C552D"/>
    <w:rsid w:val="007C5798"/>
    <w:rsid w:val="007C5A17"/>
    <w:rsid w:val="007C5A2F"/>
    <w:rsid w:val="007C5CF6"/>
    <w:rsid w:val="007C6038"/>
    <w:rsid w:val="007C6550"/>
    <w:rsid w:val="007C68B1"/>
    <w:rsid w:val="007C6ABF"/>
    <w:rsid w:val="007C6AE2"/>
    <w:rsid w:val="007C6D84"/>
    <w:rsid w:val="007C7649"/>
    <w:rsid w:val="007C76E5"/>
    <w:rsid w:val="007C7821"/>
    <w:rsid w:val="007C7E9E"/>
    <w:rsid w:val="007C7F96"/>
    <w:rsid w:val="007D0398"/>
    <w:rsid w:val="007D0589"/>
    <w:rsid w:val="007D06AE"/>
    <w:rsid w:val="007D0B9F"/>
    <w:rsid w:val="007D0D89"/>
    <w:rsid w:val="007D0EA7"/>
    <w:rsid w:val="007D0EF1"/>
    <w:rsid w:val="007D10A7"/>
    <w:rsid w:val="007D10F8"/>
    <w:rsid w:val="007D111D"/>
    <w:rsid w:val="007D14B6"/>
    <w:rsid w:val="007D1C17"/>
    <w:rsid w:val="007D20F9"/>
    <w:rsid w:val="007D21D8"/>
    <w:rsid w:val="007D225B"/>
    <w:rsid w:val="007D2A99"/>
    <w:rsid w:val="007D2BB1"/>
    <w:rsid w:val="007D2D06"/>
    <w:rsid w:val="007D3087"/>
    <w:rsid w:val="007D31E4"/>
    <w:rsid w:val="007D32E0"/>
    <w:rsid w:val="007D4585"/>
    <w:rsid w:val="007D49B5"/>
    <w:rsid w:val="007D4B8A"/>
    <w:rsid w:val="007D4CD7"/>
    <w:rsid w:val="007D4FEC"/>
    <w:rsid w:val="007D5126"/>
    <w:rsid w:val="007D5249"/>
    <w:rsid w:val="007D55A2"/>
    <w:rsid w:val="007D5674"/>
    <w:rsid w:val="007D573B"/>
    <w:rsid w:val="007D57F7"/>
    <w:rsid w:val="007D5971"/>
    <w:rsid w:val="007D5ABD"/>
    <w:rsid w:val="007D5DA3"/>
    <w:rsid w:val="007D636C"/>
    <w:rsid w:val="007D696B"/>
    <w:rsid w:val="007D6BC6"/>
    <w:rsid w:val="007D6CCE"/>
    <w:rsid w:val="007D72E9"/>
    <w:rsid w:val="007D7449"/>
    <w:rsid w:val="007D77EC"/>
    <w:rsid w:val="007D7831"/>
    <w:rsid w:val="007D7B59"/>
    <w:rsid w:val="007D7D3D"/>
    <w:rsid w:val="007E0258"/>
    <w:rsid w:val="007E0305"/>
    <w:rsid w:val="007E0A79"/>
    <w:rsid w:val="007E0C64"/>
    <w:rsid w:val="007E0E64"/>
    <w:rsid w:val="007E0ED9"/>
    <w:rsid w:val="007E0FEA"/>
    <w:rsid w:val="007E1004"/>
    <w:rsid w:val="007E11DD"/>
    <w:rsid w:val="007E167B"/>
    <w:rsid w:val="007E1D5C"/>
    <w:rsid w:val="007E2135"/>
    <w:rsid w:val="007E2182"/>
    <w:rsid w:val="007E2729"/>
    <w:rsid w:val="007E27FF"/>
    <w:rsid w:val="007E2A67"/>
    <w:rsid w:val="007E3318"/>
    <w:rsid w:val="007E341C"/>
    <w:rsid w:val="007E3EAE"/>
    <w:rsid w:val="007E41E2"/>
    <w:rsid w:val="007E44F3"/>
    <w:rsid w:val="007E49DD"/>
    <w:rsid w:val="007E4CBA"/>
    <w:rsid w:val="007E4EFE"/>
    <w:rsid w:val="007E530F"/>
    <w:rsid w:val="007E5AB2"/>
    <w:rsid w:val="007E6346"/>
    <w:rsid w:val="007E6614"/>
    <w:rsid w:val="007E66AB"/>
    <w:rsid w:val="007E6784"/>
    <w:rsid w:val="007E6AAC"/>
    <w:rsid w:val="007E6E7E"/>
    <w:rsid w:val="007E6FA0"/>
    <w:rsid w:val="007E6FB7"/>
    <w:rsid w:val="007E72EB"/>
    <w:rsid w:val="007E78D5"/>
    <w:rsid w:val="007E7AA7"/>
    <w:rsid w:val="007F04C5"/>
    <w:rsid w:val="007F0E21"/>
    <w:rsid w:val="007F0E38"/>
    <w:rsid w:val="007F1279"/>
    <w:rsid w:val="007F131D"/>
    <w:rsid w:val="007F1406"/>
    <w:rsid w:val="007F15FA"/>
    <w:rsid w:val="007F1733"/>
    <w:rsid w:val="007F1837"/>
    <w:rsid w:val="007F184A"/>
    <w:rsid w:val="007F2623"/>
    <w:rsid w:val="007F2C6E"/>
    <w:rsid w:val="007F2F53"/>
    <w:rsid w:val="007F3110"/>
    <w:rsid w:val="007F3304"/>
    <w:rsid w:val="007F350D"/>
    <w:rsid w:val="007F35B3"/>
    <w:rsid w:val="007F3679"/>
    <w:rsid w:val="007F36E8"/>
    <w:rsid w:val="007F3877"/>
    <w:rsid w:val="007F3A5C"/>
    <w:rsid w:val="007F3B82"/>
    <w:rsid w:val="007F3E37"/>
    <w:rsid w:val="007F40DB"/>
    <w:rsid w:val="007F41A5"/>
    <w:rsid w:val="007F42AB"/>
    <w:rsid w:val="007F4467"/>
    <w:rsid w:val="007F4578"/>
    <w:rsid w:val="007F46E2"/>
    <w:rsid w:val="007F4780"/>
    <w:rsid w:val="007F4793"/>
    <w:rsid w:val="007F4A91"/>
    <w:rsid w:val="007F4C8A"/>
    <w:rsid w:val="007F540B"/>
    <w:rsid w:val="007F57A5"/>
    <w:rsid w:val="007F58E0"/>
    <w:rsid w:val="007F59C4"/>
    <w:rsid w:val="007F59F5"/>
    <w:rsid w:val="007F5EC0"/>
    <w:rsid w:val="007F60CF"/>
    <w:rsid w:val="007F6E05"/>
    <w:rsid w:val="007F6E58"/>
    <w:rsid w:val="007F6E9E"/>
    <w:rsid w:val="007F7109"/>
    <w:rsid w:val="007F79E5"/>
    <w:rsid w:val="007F7C76"/>
    <w:rsid w:val="007F7D28"/>
    <w:rsid w:val="00800735"/>
    <w:rsid w:val="00800D25"/>
    <w:rsid w:val="00800EC4"/>
    <w:rsid w:val="00801A3B"/>
    <w:rsid w:val="00801C25"/>
    <w:rsid w:val="0080232F"/>
    <w:rsid w:val="0080233B"/>
    <w:rsid w:val="00802429"/>
    <w:rsid w:val="008028E6"/>
    <w:rsid w:val="00802D2B"/>
    <w:rsid w:val="00802EEC"/>
    <w:rsid w:val="00802F4F"/>
    <w:rsid w:val="008031A7"/>
    <w:rsid w:val="00803289"/>
    <w:rsid w:val="0080388F"/>
    <w:rsid w:val="00803AE9"/>
    <w:rsid w:val="00803DC8"/>
    <w:rsid w:val="00803EB4"/>
    <w:rsid w:val="00804727"/>
    <w:rsid w:val="00804D9A"/>
    <w:rsid w:val="00804E12"/>
    <w:rsid w:val="0080515F"/>
    <w:rsid w:val="00806038"/>
    <w:rsid w:val="008061FA"/>
    <w:rsid w:val="0080633A"/>
    <w:rsid w:val="008066F8"/>
    <w:rsid w:val="00806728"/>
    <w:rsid w:val="00806A62"/>
    <w:rsid w:val="00806C04"/>
    <w:rsid w:val="00806E06"/>
    <w:rsid w:val="00806FFA"/>
    <w:rsid w:val="00807039"/>
    <w:rsid w:val="00807299"/>
    <w:rsid w:val="00807860"/>
    <w:rsid w:val="00807BE8"/>
    <w:rsid w:val="008102AE"/>
    <w:rsid w:val="008102E1"/>
    <w:rsid w:val="0081083D"/>
    <w:rsid w:val="00810ED7"/>
    <w:rsid w:val="00811216"/>
    <w:rsid w:val="008113A7"/>
    <w:rsid w:val="00812AE6"/>
    <w:rsid w:val="00812D41"/>
    <w:rsid w:val="00812F44"/>
    <w:rsid w:val="0081334A"/>
    <w:rsid w:val="0081353D"/>
    <w:rsid w:val="00813767"/>
    <w:rsid w:val="00813CE5"/>
    <w:rsid w:val="00814232"/>
    <w:rsid w:val="0081447E"/>
    <w:rsid w:val="008149E2"/>
    <w:rsid w:val="00814B9C"/>
    <w:rsid w:val="00814E9A"/>
    <w:rsid w:val="00814FEE"/>
    <w:rsid w:val="00815302"/>
    <w:rsid w:val="0081559A"/>
    <w:rsid w:val="00815E17"/>
    <w:rsid w:val="00815E82"/>
    <w:rsid w:val="00815EF7"/>
    <w:rsid w:val="00816995"/>
    <w:rsid w:val="00816EB3"/>
    <w:rsid w:val="0081702A"/>
    <w:rsid w:val="00817202"/>
    <w:rsid w:val="00817264"/>
    <w:rsid w:val="008203CA"/>
    <w:rsid w:val="008207D5"/>
    <w:rsid w:val="0082092E"/>
    <w:rsid w:val="00820B20"/>
    <w:rsid w:val="00821022"/>
    <w:rsid w:val="008211F9"/>
    <w:rsid w:val="00821D97"/>
    <w:rsid w:val="0082231A"/>
    <w:rsid w:val="008229B3"/>
    <w:rsid w:val="00822C1D"/>
    <w:rsid w:val="008230A2"/>
    <w:rsid w:val="008230D3"/>
    <w:rsid w:val="00823543"/>
    <w:rsid w:val="008236D9"/>
    <w:rsid w:val="0082389B"/>
    <w:rsid w:val="0082390B"/>
    <w:rsid w:val="00823F8F"/>
    <w:rsid w:val="00824353"/>
    <w:rsid w:val="00824357"/>
    <w:rsid w:val="00824974"/>
    <w:rsid w:val="00824A9E"/>
    <w:rsid w:val="008252B1"/>
    <w:rsid w:val="00825383"/>
    <w:rsid w:val="00825C1A"/>
    <w:rsid w:val="00826523"/>
    <w:rsid w:val="008265A6"/>
    <w:rsid w:val="0082666D"/>
    <w:rsid w:val="00826FED"/>
    <w:rsid w:val="008270C7"/>
    <w:rsid w:val="0082737F"/>
    <w:rsid w:val="008274FF"/>
    <w:rsid w:val="00827796"/>
    <w:rsid w:val="008277F2"/>
    <w:rsid w:val="00827EEB"/>
    <w:rsid w:val="008309C0"/>
    <w:rsid w:val="008309FB"/>
    <w:rsid w:val="00831475"/>
    <w:rsid w:val="0083149F"/>
    <w:rsid w:val="0083167F"/>
    <w:rsid w:val="008318CA"/>
    <w:rsid w:val="0083196F"/>
    <w:rsid w:val="00831A6D"/>
    <w:rsid w:val="00831B39"/>
    <w:rsid w:val="00831BBF"/>
    <w:rsid w:val="00831DC0"/>
    <w:rsid w:val="00832549"/>
    <w:rsid w:val="00832697"/>
    <w:rsid w:val="008326E8"/>
    <w:rsid w:val="00832709"/>
    <w:rsid w:val="008328F3"/>
    <w:rsid w:val="00832E24"/>
    <w:rsid w:val="0083347B"/>
    <w:rsid w:val="00833F4B"/>
    <w:rsid w:val="00833FDA"/>
    <w:rsid w:val="008342DA"/>
    <w:rsid w:val="00834A10"/>
    <w:rsid w:val="00834D50"/>
    <w:rsid w:val="00834F9E"/>
    <w:rsid w:val="00835048"/>
    <w:rsid w:val="0083517F"/>
    <w:rsid w:val="008354A9"/>
    <w:rsid w:val="008355D6"/>
    <w:rsid w:val="00835625"/>
    <w:rsid w:val="0083569B"/>
    <w:rsid w:val="00835878"/>
    <w:rsid w:val="00835883"/>
    <w:rsid w:val="00835B4A"/>
    <w:rsid w:val="00835B97"/>
    <w:rsid w:val="00835F78"/>
    <w:rsid w:val="00835FB1"/>
    <w:rsid w:val="008360B2"/>
    <w:rsid w:val="00836488"/>
    <w:rsid w:val="008366F3"/>
    <w:rsid w:val="00836952"/>
    <w:rsid w:val="00836A15"/>
    <w:rsid w:val="00836C61"/>
    <w:rsid w:val="00836FCA"/>
    <w:rsid w:val="00837307"/>
    <w:rsid w:val="008404BA"/>
    <w:rsid w:val="008408D3"/>
    <w:rsid w:val="00840C82"/>
    <w:rsid w:val="00840F15"/>
    <w:rsid w:val="00841471"/>
    <w:rsid w:val="00841495"/>
    <w:rsid w:val="008415FA"/>
    <w:rsid w:val="00841D27"/>
    <w:rsid w:val="00842089"/>
    <w:rsid w:val="00842388"/>
    <w:rsid w:val="0084251C"/>
    <w:rsid w:val="008427A4"/>
    <w:rsid w:val="00842893"/>
    <w:rsid w:val="00842CD9"/>
    <w:rsid w:val="00843D51"/>
    <w:rsid w:val="00843DDB"/>
    <w:rsid w:val="00843F6D"/>
    <w:rsid w:val="008441DA"/>
    <w:rsid w:val="00844711"/>
    <w:rsid w:val="00844932"/>
    <w:rsid w:val="00844DF7"/>
    <w:rsid w:val="00845AA1"/>
    <w:rsid w:val="00845AC8"/>
    <w:rsid w:val="00846033"/>
    <w:rsid w:val="008460B0"/>
    <w:rsid w:val="00846244"/>
    <w:rsid w:val="008465A4"/>
    <w:rsid w:val="00846ACE"/>
    <w:rsid w:val="00846C85"/>
    <w:rsid w:val="00846EF7"/>
    <w:rsid w:val="00846FD8"/>
    <w:rsid w:val="008470C7"/>
    <w:rsid w:val="00847325"/>
    <w:rsid w:val="0084776D"/>
    <w:rsid w:val="00847ABD"/>
    <w:rsid w:val="00847D00"/>
    <w:rsid w:val="00847D11"/>
    <w:rsid w:val="008509CD"/>
    <w:rsid w:val="00850A5E"/>
    <w:rsid w:val="00851086"/>
    <w:rsid w:val="0085119D"/>
    <w:rsid w:val="00851208"/>
    <w:rsid w:val="00851455"/>
    <w:rsid w:val="0085177B"/>
    <w:rsid w:val="008517FD"/>
    <w:rsid w:val="008518B4"/>
    <w:rsid w:val="00851A99"/>
    <w:rsid w:val="00851B32"/>
    <w:rsid w:val="00851BBC"/>
    <w:rsid w:val="00851C82"/>
    <w:rsid w:val="00851E43"/>
    <w:rsid w:val="00851ED5"/>
    <w:rsid w:val="00851F94"/>
    <w:rsid w:val="00852084"/>
    <w:rsid w:val="008522D9"/>
    <w:rsid w:val="008523CA"/>
    <w:rsid w:val="008523CD"/>
    <w:rsid w:val="00852C1A"/>
    <w:rsid w:val="00852CFB"/>
    <w:rsid w:val="0085391F"/>
    <w:rsid w:val="00853CF8"/>
    <w:rsid w:val="00853CFE"/>
    <w:rsid w:val="008544C4"/>
    <w:rsid w:val="00854A98"/>
    <w:rsid w:val="00854B35"/>
    <w:rsid w:val="00854E2C"/>
    <w:rsid w:val="00854F95"/>
    <w:rsid w:val="00854FF9"/>
    <w:rsid w:val="008555F1"/>
    <w:rsid w:val="00855685"/>
    <w:rsid w:val="008556D1"/>
    <w:rsid w:val="008559AC"/>
    <w:rsid w:val="00855A50"/>
    <w:rsid w:val="00855C23"/>
    <w:rsid w:val="00855DA4"/>
    <w:rsid w:val="00855E6A"/>
    <w:rsid w:val="008560F5"/>
    <w:rsid w:val="008563AC"/>
    <w:rsid w:val="008563C7"/>
    <w:rsid w:val="00856520"/>
    <w:rsid w:val="0085686A"/>
    <w:rsid w:val="0085697B"/>
    <w:rsid w:val="008572B1"/>
    <w:rsid w:val="0085763C"/>
    <w:rsid w:val="0085797A"/>
    <w:rsid w:val="00857B34"/>
    <w:rsid w:val="00857ECB"/>
    <w:rsid w:val="0086029D"/>
    <w:rsid w:val="008607DF"/>
    <w:rsid w:val="0086094A"/>
    <w:rsid w:val="00860B91"/>
    <w:rsid w:val="00860D27"/>
    <w:rsid w:val="00861057"/>
    <w:rsid w:val="00861319"/>
    <w:rsid w:val="008615E3"/>
    <w:rsid w:val="008615EB"/>
    <w:rsid w:val="0086168B"/>
    <w:rsid w:val="00861773"/>
    <w:rsid w:val="008617D6"/>
    <w:rsid w:val="00861800"/>
    <w:rsid w:val="0086219C"/>
    <w:rsid w:val="0086240F"/>
    <w:rsid w:val="00862517"/>
    <w:rsid w:val="00862536"/>
    <w:rsid w:val="0086256C"/>
    <w:rsid w:val="00862D94"/>
    <w:rsid w:val="008631CB"/>
    <w:rsid w:val="00863568"/>
    <w:rsid w:val="00864583"/>
    <w:rsid w:val="008648DD"/>
    <w:rsid w:val="00864A50"/>
    <w:rsid w:val="00864E13"/>
    <w:rsid w:val="00865373"/>
    <w:rsid w:val="008655BE"/>
    <w:rsid w:val="008658F6"/>
    <w:rsid w:val="00865AC4"/>
    <w:rsid w:val="00865B33"/>
    <w:rsid w:val="00865F50"/>
    <w:rsid w:val="008661B3"/>
    <w:rsid w:val="008666C1"/>
    <w:rsid w:val="008667C2"/>
    <w:rsid w:val="0086681C"/>
    <w:rsid w:val="00866A80"/>
    <w:rsid w:val="00866B45"/>
    <w:rsid w:val="00866D30"/>
    <w:rsid w:val="00866DE2"/>
    <w:rsid w:val="00866E57"/>
    <w:rsid w:val="00866E7A"/>
    <w:rsid w:val="0086734B"/>
    <w:rsid w:val="0086787E"/>
    <w:rsid w:val="0086791B"/>
    <w:rsid w:val="00870228"/>
    <w:rsid w:val="00870595"/>
    <w:rsid w:val="008706D3"/>
    <w:rsid w:val="00870A40"/>
    <w:rsid w:val="00870B0A"/>
    <w:rsid w:val="00870C5C"/>
    <w:rsid w:val="00870ED8"/>
    <w:rsid w:val="00870EEB"/>
    <w:rsid w:val="0087115E"/>
    <w:rsid w:val="008715B4"/>
    <w:rsid w:val="0087175B"/>
    <w:rsid w:val="008717AF"/>
    <w:rsid w:val="00872C05"/>
    <w:rsid w:val="00872E1A"/>
    <w:rsid w:val="00872FDE"/>
    <w:rsid w:val="0087347B"/>
    <w:rsid w:val="0087351C"/>
    <w:rsid w:val="0087391D"/>
    <w:rsid w:val="00873A3C"/>
    <w:rsid w:val="00873AF1"/>
    <w:rsid w:val="00873D58"/>
    <w:rsid w:val="00873D88"/>
    <w:rsid w:val="00873EC0"/>
    <w:rsid w:val="0087414A"/>
    <w:rsid w:val="00874204"/>
    <w:rsid w:val="008746E9"/>
    <w:rsid w:val="0087483E"/>
    <w:rsid w:val="00874CF1"/>
    <w:rsid w:val="00874D0C"/>
    <w:rsid w:val="00874F65"/>
    <w:rsid w:val="00874FA8"/>
    <w:rsid w:val="0087551D"/>
    <w:rsid w:val="00875620"/>
    <w:rsid w:val="00875850"/>
    <w:rsid w:val="008758D3"/>
    <w:rsid w:val="008764E4"/>
    <w:rsid w:val="00876516"/>
    <w:rsid w:val="00876C1F"/>
    <w:rsid w:val="00876C90"/>
    <w:rsid w:val="00877247"/>
    <w:rsid w:val="00877BF4"/>
    <w:rsid w:val="00877C90"/>
    <w:rsid w:val="00880262"/>
    <w:rsid w:val="008803C4"/>
    <w:rsid w:val="0088043D"/>
    <w:rsid w:val="008808CF"/>
    <w:rsid w:val="0088099E"/>
    <w:rsid w:val="00880C92"/>
    <w:rsid w:val="0088104C"/>
    <w:rsid w:val="0088136F"/>
    <w:rsid w:val="00881C18"/>
    <w:rsid w:val="00881F48"/>
    <w:rsid w:val="00881F7E"/>
    <w:rsid w:val="00882360"/>
    <w:rsid w:val="0088237B"/>
    <w:rsid w:val="00882458"/>
    <w:rsid w:val="00882734"/>
    <w:rsid w:val="0088276F"/>
    <w:rsid w:val="00882A74"/>
    <w:rsid w:val="00882F54"/>
    <w:rsid w:val="00883CFE"/>
    <w:rsid w:val="00883D3E"/>
    <w:rsid w:val="00883E76"/>
    <w:rsid w:val="00883EAA"/>
    <w:rsid w:val="00883FC5"/>
    <w:rsid w:val="0088406D"/>
    <w:rsid w:val="0088421A"/>
    <w:rsid w:val="008842E5"/>
    <w:rsid w:val="008843EC"/>
    <w:rsid w:val="008844B1"/>
    <w:rsid w:val="00884642"/>
    <w:rsid w:val="0088490B"/>
    <w:rsid w:val="00884B44"/>
    <w:rsid w:val="00884B50"/>
    <w:rsid w:val="00884C47"/>
    <w:rsid w:val="00884C50"/>
    <w:rsid w:val="00884D33"/>
    <w:rsid w:val="00885009"/>
    <w:rsid w:val="008850AC"/>
    <w:rsid w:val="008850FD"/>
    <w:rsid w:val="00885B5D"/>
    <w:rsid w:val="00885CB4"/>
    <w:rsid w:val="00885E86"/>
    <w:rsid w:val="00885EBD"/>
    <w:rsid w:val="008860FE"/>
    <w:rsid w:val="00886445"/>
    <w:rsid w:val="00886A8F"/>
    <w:rsid w:val="00887073"/>
    <w:rsid w:val="0088709B"/>
    <w:rsid w:val="008872FD"/>
    <w:rsid w:val="0088749D"/>
    <w:rsid w:val="00887836"/>
    <w:rsid w:val="0088791F"/>
    <w:rsid w:val="00887C16"/>
    <w:rsid w:val="00887C76"/>
    <w:rsid w:val="00887EB0"/>
    <w:rsid w:val="00887FB6"/>
    <w:rsid w:val="00890649"/>
    <w:rsid w:val="0089069C"/>
    <w:rsid w:val="008907C5"/>
    <w:rsid w:val="00890BCB"/>
    <w:rsid w:val="00890C2F"/>
    <w:rsid w:val="00890C82"/>
    <w:rsid w:val="008910FB"/>
    <w:rsid w:val="00891210"/>
    <w:rsid w:val="008919AF"/>
    <w:rsid w:val="00891A9B"/>
    <w:rsid w:val="00891F39"/>
    <w:rsid w:val="00892455"/>
    <w:rsid w:val="00892501"/>
    <w:rsid w:val="00892827"/>
    <w:rsid w:val="00892995"/>
    <w:rsid w:val="00892A69"/>
    <w:rsid w:val="0089360B"/>
    <w:rsid w:val="008936A6"/>
    <w:rsid w:val="00893D02"/>
    <w:rsid w:val="00893D2B"/>
    <w:rsid w:val="00893DC1"/>
    <w:rsid w:val="008948DA"/>
    <w:rsid w:val="0089491D"/>
    <w:rsid w:val="00894C8B"/>
    <w:rsid w:val="00895347"/>
    <w:rsid w:val="00895720"/>
    <w:rsid w:val="0089589B"/>
    <w:rsid w:val="00896229"/>
    <w:rsid w:val="00896ACC"/>
    <w:rsid w:val="00896C3C"/>
    <w:rsid w:val="00896C6A"/>
    <w:rsid w:val="00896D21"/>
    <w:rsid w:val="008976EC"/>
    <w:rsid w:val="00897A3B"/>
    <w:rsid w:val="008A01BF"/>
    <w:rsid w:val="008A0292"/>
    <w:rsid w:val="008A056D"/>
    <w:rsid w:val="008A06D1"/>
    <w:rsid w:val="008A09DE"/>
    <w:rsid w:val="008A0F97"/>
    <w:rsid w:val="008A17ED"/>
    <w:rsid w:val="008A1882"/>
    <w:rsid w:val="008A1964"/>
    <w:rsid w:val="008A1FCD"/>
    <w:rsid w:val="008A204F"/>
    <w:rsid w:val="008A2291"/>
    <w:rsid w:val="008A248F"/>
    <w:rsid w:val="008A2A5F"/>
    <w:rsid w:val="008A2BE8"/>
    <w:rsid w:val="008A2E78"/>
    <w:rsid w:val="008A3096"/>
    <w:rsid w:val="008A346E"/>
    <w:rsid w:val="008A3517"/>
    <w:rsid w:val="008A3540"/>
    <w:rsid w:val="008A38A1"/>
    <w:rsid w:val="008A3928"/>
    <w:rsid w:val="008A3AA6"/>
    <w:rsid w:val="008A404B"/>
    <w:rsid w:val="008A412D"/>
    <w:rsid w:val="008A4137"/>
    <w:rsid w:val="008A42D0"/>
    <w:rsid w:val="008A4346"/>
    <w:rsid w:val="008A4689"/>
    <w:rsid w:val="008A46ED"/>
    <w:rsid w:val="008A4856"/>
    <w:rsid w:val="008A495B"/>
    <w:rsid w:val="008A4D6F"/>
    <w:rsid w:val="008A51B5"/>
    <w:rsid w:val="008A520B"/>
    <w:rsid w:val="008A5248"/>
    <w:rsid w:val="008A5A36"/>
    <w:rsid w:val="008A5B9C"/>
    <w:rsid w:val="008A5FE2"/>
    <w:rsid w:val="008A61FD"/>
    <w:rsid w:val="008A632B"/>
    <w:rsid w:val="008A6365"/>
    <w:rsid w:val="008A6B32"/>
    <w:rsid w:val="008A6E7D"/>
    <w:rsid w:val="008A7077"/>
    <w:rsid w:val="008A70C9"/>
    <w:rsid w:val="008A7615"/>
    <w:rsid w:val="008A7CE0"/>
    <w:rsid w:val="008A7CF9"/>
    <w:rsid w:val="008B0076"/>
    <w:rsid w:val="008B008D"/>
    <w:rsid w:val="008B0332"/>
    <w:rsid w:val="008B0641"/>
    <w:rsid w:val="008B08B9"/>
    <w:rsid w:val="008B08C6"/>
    <w:rsid w:val="008B0F66"/>
    <w:rsid w:val="008B103B"/>
    <w:rsid w:val="008B1428"/>
    <w:rsid w:val="008B1532"/>
    <w:rsid w:val="008B1720"/>
    <w:rsid w:val="008B2292"/>
    <w:rsid w:val="008B2642"/>
    <w:rsid w:val="008B288B"/>
    <w:rsid w:val="008B2DB0"/>
    <w:rsid w:val="008B34AC"/>
    <w:rsid w:val="008B3641"/>
    <w:rsid w:val="008B3657"/>
    <w:rsid w:val="008B3F30"/>
    <w:rsid w:val="008B415C"/>
    <w:rsid w:val="008B425E"/>
    <w:rsid w:val="008B43C4"/>
    <w:rsid w:val="008B453E"/>
    <w:rsid w:val="008B48BD"/>
    <w:rsid w:val="008B4BAE"/>
    <w:rsid w:val="008B4C73"/>
    <w:rsid w:val="008B4DBD"/>
    <w:rsid w:val="008B5CA3"/>
    <w:rsid w:val="008B65AC"/>
    <w:rsid w:val="008B66AE"/>
    <w:rsid w:val="008B6715"/>
    <w:rsid w:val="008B6767"/>
    <w:rsid w:val="008B69FF"/>
    <w:rsid w:val="008B6BD7"/>
    <w:rsid w:val="008B6E90"/>
    <w:rsid w:val="008B6FA5"/>
    <w:rsid w:val="008B71C0"/>
    <w:rsid w:val="008B789A"/>
    <w:rsid w:val="008B7AC1"/>
    <w:rsid w:val="008B7CC8"/>
    <w:rsid w:val="008B7FF8"/>
    <w:rsid w:val="008C06CA"/>
    <w:rsid w:val="008C113E"/>
    <w:rsid w:val="008C1227"/>
    <w:rsid w:val="008C1A0E"/>
    <w:rsid w:val="008C1DE7"/>
    <w:rsid w:val="008C2001"/>
    <w:rsid w:val="008C2002"/>
    <w:rsid w:val="008C201A"/>
    <w:rsid w:val="008C2836"/>
    <w:rsid w:val="008C28B9"/>
    <w:rsid w:val="008C2BC4"/>
    <w:rsid w:val="008C3271"/>
    <w:rsid w:val="008C37C3"/>
    <w:rsid w:val="008C3933"/>
    <w:rsid w:val="008C3A1A"/>
    <w:rsid w:val="008C3BD3"/>
    <w:rsid w:val="008C3BFC"/>
    <w:rsid w:val="008C43DD"/>
    <w:rsid w:val="008C476D"/>
    <w:rsid w:val="008C5454"/>
    <w:rsid w:val="008C54B7"/>
    <w:rsid w:val="008C5534"/>
    <w:rsid w:val="008C5988"/>
    <w:rsid w:val="008C5E44"/>
    <w:rsid w:val="008C5FA8"/>
    <w:rsid w:val="008C6028"/>
    <w:rsid w:val="008C61DB"/>
    <w:rsid w:val="008C63F1"/>
    <w:rsid w:val="008C6B8C"/>
    <w:rsid w:val="008C6D59"/>
    <w:rsid w:val="008C6E08"/>
    <w:rsid w:val="008C749E"/>
    <w:rsid w:val="008C74D8"/>
    <w:rsid w:val="008C74EB"/>
    <w:rsid w:val="008C754F"/>
    <w:rsid w:val="008C75D6"/>
    <w:rsid w:val="008C793F"/>
    <w:rsid w:val="008C7C3B"/>
    <w:rsid w:val="008D00CD"/>
    <w:rsid w:val="008D00D8"/>
    <w:rsid w:val="008D0200"/>
    <w:rsid w:val="008D0D7A"/>
    <w:rsid w:val="008D0E55"/>
    <w:rsid w:val="008D1003"/>
    <w:rsid w:val="008D112B"/>
    <w:rsid w:val="008D121A"/>
    <w:rsid w:val="008D1247"/>
    <w:rsid w:val="008D1459"/>
    <w:rsid w:val="008D1628"/>
    <w:rsid w:val="008D191F"/>
    <w:rsid w:val="008D1EFC"/>
    <w:rsid w:val="008D1F1B"/>
    <w:rsid w:val="008D1F43"/>
    <w:rsid w:val="008D22F9"/>
    <w:rsid w:val="008D2432"/>
    <w:rsid w:val="008D295B"/>
    <w:rsid w:val="008D29CD"/>
    <w:rsid w:val="008D2B7C"/>
    <w:rsid w:val="008D2D9F"/>
    <w:rsid w:val="008D355B"/>
    <w:rsid w:val="008D38C7"/>
    <w:rsid w:val="008D398E"/>
    <w:rsid w:val="008D3BC1"/>
    <w:rsid w:val="008D42B5"/>
    <w:rsid w:val="008D44C6"/>
    <w:rsid w:val="008D453C"/>
    <w:rsid w:val="008D4A4B"/>
    <w:rsid w:val="008D4C99"/>
    <w:rsid w:val="008D565A"/>
    <w:rsid w:val="008D5684"/>
    <w:rsid w:val="008D5841"/>
    <w:rsid w:val="008D5B17"/>
    <w:rsid w:val="008D6172"/>
    <w:rsid w:val="008D61C2"/>
    <w:rsid w:val="008D6540"/>
    <w:rsid w:val="008D66F9"/>
    <w:rsid w:val="008D6B60"/>
    <w:rsid w:val="008D6EE8"/>
    <w:rsid w:val="008D7825"/>
    <w:rsid w:val="008D7C48"/>
    <w:rsid w:val="008D7C88"/>
    <w:rsid w:val="008D7D89"/>
    <w:rsid w:val="008E0411"/>
    <w:rsid w:val="008E04C1"/>
    <w:rsid w:val="008E04E7"/>
    <w:rsid w:val="008E059F"/>
    <w:rsid w:val="008E05BE"/>
    <w:rsid w:val="008E07C1"/>
    <w:rsid w:val="008E0DC2"/>
    <w:rsid w:val="008E0E46"/>
    <w:rsid w:val="008E10C2"/>
    <w:rsid w:val="008E1409"/>
    <w:rsid w:val="008E1C0C"/>
    <w:rsid w:val="008E1D98"/>
    <w:rsid w:val="008E23BC"/>
    <w:rsid w:val="008E2523"/>
    <w:rsid w:val="008E25D9"/>
    <w:rsid w:val="008E2F01"/>
    <w:rsid w:val="008E32E7"/>
    <w:rsid w:val="008E3472"/>
    <w:rsid w:val="008E36B8"/>
    <w:rsid w:val="008E3B39"/>
    <w:rsid w:val="008E4648"/>
    <w:rsid w:val="008E4D5F"/>
    <w:rsid w:val="008E4FB4"/>
    <w:rsid w:val="008E5156"/>
    <w:rsid w:val="008E532B"/>
    <w:rsid w:val="008E562D"/>
    <w:rsid w:val="008E569F"/>
    <w:rsid w:val="008E5ADC"/>
    <w:rsid w:val="008E5B2E"/>
    <w:rsid w:val="008E5CE6"/>
    <w:rsid w:val="008E5DBD"/>
    <w:rsid w:val="008E5F8C"/>
    <w:rsid w:val="008E6017"/>
    <w:rsid w:val="008E6360"/>
    <w:rsid w:val="008E652D"/>
    <w:rsid w:val="008E6660"/>
    <w:rsid w:val="008E6735"/>
    <w:rsid w:val="008E6781"/>
    <w:rsid w:val="008E686B"/>
    <w:rsid w:val="008E6A2D"/>
    <w:rsid w:val="008E6BA7"/>
    <w:rsid w:val="008E6CE8"/>
    <w:rsid w:val="008E6F22"/>
    <w:rsid w:val="008E712D"/>
    <w:rsid w:val="008E7EFF"/>
    <w:rsid w:val="008E7F1C"/>
    <w:rsid w:val="008F02D3"/>
    <w:rsid w:val="008F035E"/>
    <w:rsid w:val="008F06DD"/>
    <w:rsid w:val="008F0832"/>
    <w:rsid w:val="008F0928"/>
    <w:rsid w:val="008F0B1C"/>
    <w:rsid w:val="008F0FFB"/>
    <w:rsid w:val="008F1151"/>
    <w:rsid w:val="008F12C0"/>
    <w:rsid w:val="008F1739"/>
    <w:rsid w:val="008F196B"/>
    <w:rsid w:val="008F1A74"/>
    <w:rsid w:val="008F1E56"/>
    <w:rsid w:val="008F1F4C"/>
    <w:rsid w:val="008F1F95"/>
    <w:rsid w:val="008F2246"/>
    <w:rsid w:val="008F233E"/>
    <w:rsid w:val="008F255E"/>
    <w:rsid w:val="008F2635"/>
    <w:rsid w:val="008F2A45"/>
    <w:rsid w:val="008F2AB2"/>
    <w:rsid w:val="008F3063"/>
    <w:rsid w:val="008F3241"/>
    <w:rsid w:val="008F36BB"/>
    <w:rsid w:val="008F3D22"/>
    <w:rsid w:val="008F42F9"/>
    <w:rsid w:val="008F4D77"/>
    <w:rsid w:val="008F4E00"/>
    <w:rsid w:val="008F4E6E"/>
    <w:rsid w:val="008F4FC4"/>
    <w:rsid w:val="008F54A4"/>
    <w:rsid w:val="008F554C"/>
    <w:rsid w:val="008F5B7F"/>
    <w:rsid w:val="008F5C1A"/>
    <w:rsid w:val="008F5D10"/>
    <w:rsid w:val="008F6135"/>
    <w:rsid w:val="008F63CD"/>
    <w:rsid w:val="008F643E"/>
    <w:rsid w:val="008F6481"/>
    <w:rsid w:val="008F64B5"/>
    <w:rsid w:val="008F6672"/>
    <w:rsid w:val="008F6ABA"/>
    <w:rsid w:val="008F6DE7"/>
    <w:rsid w:val="008F70EB"/>
    <w:rsid w:val="00900A89"/>
    <w:rsid w:val="00900B10"/>
    <w:rsid w:val="00900BC6"/>
    <w:rsid w:val="00900F5E"/>
    <w:rsid w:val="0090142F"/>
    <w:rsid w:val="00901654"/>
    <w:rsid w:val="00901736"/>
    <w:rsid w:val="00901990"/>
    <w:rsid w:val="00901FD4"/>
    <w:rsid w:val="009020BA"/>
    <w:rsid w:val="00902421"/>
    <w:rsid w:val="0090262A"/>
    <w:rsid w:val="0090277B"/>
    <w:rsid w:val="00903401"/>
    <w:rsid w:val="009037D2"/>
    <w:rsid w:val="00903C22"/>
    <w:rsid w:val="0090401D"/>
    <w:rsid w:val="0090412D"/>
    <w:rsid w:val="009042B6"/>
    <w:rsid w:val="009043B4"/>
    <w:rsid w:val="009044B9"/>
    <w:rsid w:val="009044E5"/>
    <w:rsid w:val="009049F4"/>
    <w:rsid w:val="0090522E"/>
    <w:rsid w:val="009052A6"/>
    <w:rsid w:val="009054FF"/>
    <w:rsid w:val="009055D5"/>
    <w:rsid w:val="00905F74"/>
    <w:rsid w:val="00906394"/>
    <w:rsid w:val="009063E3"/>
    <w:rsid w:val="009065AE"/>
    <w:rsid w:val="00906884"/>
    <w:rsid w:val="009068A8"/>
    <w:rsid w:val="00906A92"/>
    <w:rsid w:val="00906D47"/>
    <w:rsid w:val="00906EB6"/>
    <w:rsid w:val="00906FE0"/>
    <w:rsid w:val="0090716F"/>
    <w:rsid w:val="009071FC"/>
    <w:rsid w:val="00907233"/>
    <w:rsid w:val="009076B2"/>
    <w:rsid w:val="00907D48"/>
    <w:rsid w:val="00907DCF"/>
    <w:rsid w:val="00907E8A"/>
    <w:rsid w:val="00907F2F"/>
    <w:rsid w:val="00907F90"/>
    <w:rsid w:val="00910097"/>
    <w:rsid w:val="00910858"/>
    <w:rsid w:val="00910933"/>
    <w:rsid w:val="00910B2E"/>
    <w:rsid w:val="00910E9D"/>
    <w:rsid w:val="00910F43"/>
    <w:rsid w:val="00911106"/>
    <w:rsid w:val="00911252"/>
    <w:rsid w:val="0091241F"/>
    <w:rsid w:val="00912686"/>
    <w:rsid w:val="00912688"/>
    <w:rsid w:val="009126E8"/>
    <w:rsid w:val="0091313E"/>
    <w:rsid w:val="00913994"/>
    <w:rsid w:val="00913B57"/>
    <w:rsid w:val="00913E46"/>
    <w:rsid w:val="00914164"/>
    <w:rsid w:val="00914266"/>
    <w:rsid w:val="009144F1"/>
    <w:rsid w:val="0091461C"/>
    <w:rsid w:val="0091495B"/>
    <w:rsid w:val="00914E6E"/>
    <w:rsid w:val="009150B2"/>
    <w:rsid w:val="0091570E"/>
    <w:rsid w:val="0091602D"/>
    <w:rsid w:val="00916968"/>
    <w:rsid w:val="00916D5F"/>
    <w:rsid w:val="009171D3"/>
    <w:rsid w:val="00917639"/>
    <w:rsid w:val="009176AD"/>
    <w:rsid w:val="00920180"/>
    <w:rsid w:val="00920BC2"/>
    <w:rsid w:val="00920D47"/>
    <w:rsid w:val="00920F4B"/>
    <w:rsid w:val="00920FA4"/>
    <w:rsid w:val="009210EE"/>
    <w:rsid w:val="0092141B"/>
    <w:rsid w:val="00921512"/>
    <w:rsid w:val="00921740"/>
    <w:rsid w:val="00921953"/>
    <w:rsid w:val="009219A6"/>
    <w:rsid w:val="00922710"/>
    <w:rsid w:val="00923315"/>
    <w:rsid w:val="009233CB"/>
    <w:rsid w:val="00923663"/>
    <w:rsid w:val="00923A78"/>
    <w:rsid w:val="00923B5E"/>
    <w:rsid w:val="00924A6F"/>
    <w:rsid w:val="00924AB1"/>
    <w:rsid w:val="00924B59"/>
    <w:rsid w:val="00924B7D"/>
    <w:rsid w:val="00924CA9"/>
    <w:rsid w:val="00924E35"/>
    <w:rsid w:val="009254AD"/>
    <w:rsid w:val="0092556F"/>
    <w:rsid w:val="009255A5"/>
    <w:rsid w:val="00925980"/>
    <w:rsid w:val="00925A03"/>
    <w:rsid w:val="00925E58"/>
    <w:rsid w:val="00925E84"/>
    <w:rsid w:val="00925ED5"/>
    <w:rsid w:val="00925F07"/>
    <w:rsid w:val="00925F8E"/>
    <w:rsid w:val="00926042"/>
    <w:rsid w:val="00927367"/>
    <w:rsid w:val="00927589"/>
    <w:rsid w:val="00927A35"/>
    <w:rsid w:val="00927A40"/>
    <w:rsid w:val="00927C00"/>
    <w:rsid w:val="00927E4E"/>
    <w:rsid w:val="0093012B"/>
    <w:rsid w:val="00930399"/>
    <w:rsid w:val="0093158F"/>
    <w:rsid w:val="0093205E"/>
    <w:rsid w:val="00932AAE"/>
    <w:rsid w:val="00932AF8"/>
    <w:rsid w:val="00932B71"/>
    <w:rsid w:val="00932DB5"/>
    <w:rsid w:val="00933032"/>
    <w:rsid w:val="00933119"/>
    <w:rsid w:val="0093352A"/>
    <w:rsid w:val="009337BB"/>
    <w:rsid w:val="00933BD8"/>
    <w:rsid w:val="009340BB"/>
    <w:rsid w:val="00934280"/>
    <w:rsid w:val="00934B09"/>
    <w:rsid w:val="00934BA0"/>
    <w:rsid w:val="00934F25"/>
    <w:rsid w:val="00934F73"/>
    <w:rsid w:val="009350E2"/>
    <w:rsid w:val="00935197"/>
    <w:rsid w:val="009351AA"/>
    <w:rsid w:val="00935774"/>
    <w:rsid w:val="00935C6A"/>
    <w:rsid w:val="009360EE"/>
    <w:rsid w:val="00936111"/>
    <w:rsid w:val="009364F7"/>
    <w:rsid w:val="009364FC"/>
    <w:rsid w:val="00936A8E"/>
    <w:rsid w:val="0093715C"/>
    <w:rsid w:val="009379CC"/>
    <w:rsid w:val="00937B3F"/>
    <w:rsid w:val="00937B73"/>
    <w:rsid w:val="00940384"/>
    <w:rsid w:val="00940694"/>
    <w:rsid w:val="00940BF9"/>
    <w:rsid w:val="00940DAC"/>
    <w:rsid w:val="00940DF2"/>
    <w:rsid w:val="0094133C"/>
    <w:rsid w:val="0094170D"/>
    <w:rsid w:val="00941C0B"/>
    <w:rsid w:val="00941D20"/>
    <w:rsid w:val="00941D8A"/>
    <w:rsid w:val="00941E0E"/>
    <w:rsid w:val="00941EE0"/>
    <w:rsid w:val="00941F12"/>
    <w:rsid w:val="0094230E"/>
    <w:rsid w:val="00942872"/>
    <w:rsid w:val="00942AE2"/>
    <w:rsid w:val="009435E2"/>
    <w:rsid w:val="0094389C"/>
    <w:rsid w:val="00943E9B"/>
    <w:rsid w:val="00944186"/>
    <w:rsid w:val="0094426A"/>
    <w:rsid w:val="009449B6"/>
    <w:rsid w:val="00945315"/>
    <w:rsid w:val="00945499"/>
    <w:rsid w:val="00945BEB"/>
    <w:rsid w:val="009460F7"/>
    <w:rsid w:val="0094641C"/>
    <w:rsid w:val="00946A26"/>
    <w:rsid w:val="00946AF9"/>
    <w:rsid w:val="00946E50"/>
    <w:rsid w:val="00947000"/>
    <w:rsid w:val="009470AE"/>
    <w:rsid w:val="009470C6"/>
    <w:rsid w:val="009477E1"/>
    <w:rsid w:val="00947AB7"/>
    <w:rsid w:val="00947C90"/>
    <w:rsid w:val="00947D00"/>
    <w:rsid w:val="00947E10"/>
    <w:rsid w:val="00950491"/>
    <w:rsid w:val="009504F8"/>
    <w:rsid w:val="0095067E"/>
    <w:rsid w:val="00950724"/>
    <w:rsid w:val="009507CB"/>
    <w:rsid w:val="00950824"/>
    <w:rsid w:val="00950CBE"/>
    <w:rsid w:val="00950E90"/>
    <w:rsid w:val="00951065"/>
    <w:rsid w:val="00951826"/>
    <w:rsid w:val="0095198D"/>
    <w:rsid w:val="00951DF5"/>
    <w:rsid w:val="00952398"/>
    <w:rsid w:val="00953258"/>
    <w:rsid w:val="009532F0"/>
    <w:rsid w:val="0095359C"/>
    <w:rsid w:val="009535F8"/>
    <w:rsid w:val="00954262"/>
    <w:rsid w:val="009542A8"/>
    <w:rsid w:val="0095451C"/>
    <w:rsid w:val="00954538"/>
    <w:rsid w:val="00954C8E"/>
    <w:rsid w:val="00954CE9"/>
    <w:rsid w:val="00954F90"/>
    <w:rsid w:val="009556E2"/>
    <w:rsid w:val="00955947"/>
    <w:rsid w:val="0095594A"/>
    <w:rsid w:val="00956414"/>
    <w:rsid w:val="00956505"/>
    <w:rsid w:val="00956BE1"/>
    <w:rsid w:val="009571C8"/>
    <w:rsid w:val="009571FC"/>
    <w:rsid w:val="00957A7D"/>
    <w:rsid w:val="00957B29"/>
    <w:rsid w:val="00957E0B"/>
    <w:rsid w:val="00957EC6"/>
    <w:rsid w:val="00960122"/>
    <w:rsid w:val="00960239"/>
    <w:rsid w:val="00960288"/>
    <w:rsid w:val="009607EA"/>
    <w:rsid w:val="00960BF3"/>
    <w:rsid w:val="00960C1D"/>
    <w:rsid w:val="00960DC5"/>
    <w:rsid w:val="009614F8"/>
    <w:rsid w:val="009616FB"/>
    <w:rsid w:val="00961EC8"/>
    <w:rsid w:val="0096206F"/>
    <w:rsid w:val="009621E3"/>
    <w:rsid w:val="00962201"/>
    <w:rsid w:val="009622B6"/>
    <w:rsid w:val="00962832"/>
    <w:rsid w:val="00962A04"/>
    <w:rsid w:val="009630D7"/>
    <w:rsid w:val="00963257"/>
    <w:rsid w:val="009632E8"/>
    <w:rsid w:val="0096356F"/>
    <w:rsid w:val="0096359E"/>
    <w:rsid w:val="00964941"/>
    <w:rsid w:val="00964E5E"/>
    <w:rsid w:val="0096571D"/>
    <w:rsid w:val="00965926"/>
    <w:rsid w:val="00965F51"/>
    <w:rsid w:val="0096606B"/>
    <w:rsid w:val="00966B08"/>
    <w:rsid w:val="00966C1D"/>
    <w:rsid w:val="00966DC1"/>
    <w:rsid w:val="009672C9"/>
    <w:rsid w:val="00967492"/>
    <w:rsid w:val="00967977"/>
    <w:rsid w:val="00970277"/>
    <w:rsid w:val="009708C3"/>
    <w:rsid w:val="00970A64"/>
    <w:rsid w:val="00971042"/>
    <w:rsid w:val="0097158D"/>
    <w:rsid w:val="0097189B"/>
    <w:rsid w:val="00971A6D"/>
    <w:rsid w:val="00971B59"/>
    <w:rsid w:val="00971DDC"/>
    <w:rsid w:val="0097201F"/>
    <w:rsid w:val="0097208F"/>
    <w:rsid w:val="009727B3"/>
    <w:rsid w:val="00972C8D"/>
    <w:rsid w:val="00972DF7"/>
    <w:rsid w:val="009733BB"/>
    <w:rsid w:val="009734E7"/>
    <w:rsid w:val="00973732"/>
    <w:rsid w:val="00973BC8"/>
    <w:rsid w:val="00973CED"/>
    <w:rsid w:val="009740AF"/>
    <w:rsid w:val="009745A6"/>
    <w:rsid w:val="00974815"/>
    <w:rsid w:val="0097484D"/>
    <w:rsid w:val="0097486D"/>
    <w:rsid w:val="00974D59"/>
    <w:rsid w:val="00974FC8"/>
    <w:rsid w:val="0097517B"/>
    <w:rsid w:val="00975335"/>
    <w:rsid w:val="00975577"/>
    <w:rsid w:val="00975736"/>
    <w:rsid w:val="00975FA5"/>
    <w:rsid w:val="00975FB7"/>
    <w:rsid w:val="00976D33"/>
    <w:rsid w:val="0097702F"/>
    <w:rsid w:val="009772D6"/>
    <w:rsid w:val="0097741B"/>
    <w:rsid w:val="00977465"/>
    <w:rsid w:val="0097777D"/>
    <w:rsid w:val="009777EC"/>
    <w:rsid w:val="00977829"/>
    <w:rsid w:val="00980024"/>
    <w:rsid w:val="00980040"/>
    <w:rsid w:val="00980080"/>
    <w:rsid w:val="00980355"/>
    <w:rsid w:val="0098039C"/>
    <w:rsid w:val="00980581"/>
    <w:rsid w:val="00980EF7"/>
    <w:rsid w:val="00981109"/>
    <w:rsid w:val="009811F7"/>
    <w:rsid w:val="009819FC"/>
    <w:rsid w:val="00981DEE"/>
    <w:rsid w:val="00982175"/>
    <w:rsid w:val="0098224E"/>
    <w:rsid w:val="0098231D"/>
    <w:rsid w:val="0098257A"/>
    <w:rsid w:val="009829B2"/>
    <w:rsid w:val="00982BA6"/>
    <w:rsid w:val="00982C7E"/>
    <w:rsid w:val="00982F40"/>
    <w:rsid w:val="009832ED"/>
    <w:rsid w:val="00983696"/>
    <w:rsid w:val="00983A7A"/>
    <w:rsid w:val="009846CA"/>
    <w:rsid w:val="00984E80"/>
    <w:rsid w:val="00985928"/>
    <w:rsid w:val="00985B56"/>
    <w:rsid w:val="00985C28"/>
    <w:rsid w:val="00985DE3"/>
    <w:rsid w:val="00986169"/>
    <w:rsid w:val="009861BC"/>
    <w:rsid w:val="00986750"/>
    <w:rsid w:val="00986A78"/>
    <w:rsid w:val="00987405"/>
    <w:rsid w:val="00987434"/>
    <w:rsid w:val="00987448"/>
    <w:rsid w:val="009874F9"/>
    <w:rsid w:val="009878FF"/>
    <w:rsid w:val="00987ABF"/>
    <w:rsid w:val="00987DC5"/>
    <w:rsid w:val="00987E63"/>
    <w:rsid w:val="009901E1"/>
    <w:rsid w:val="009902D4"/>
    <w:rsid w:val="00990598"/>
    <w:rsid w:val="009906F7"/>
    <w:rsid w:val="00990996"/>
    <w:rsid w:val="00990B6C"/>
    <w:rsid w:val="00990E22"/>
    <w:rsid w:val="0099139E"/>
    <w:rsid w:val="00991458"/>
    <w:rsid w:val="009914FE"/>
    <w:rsid w:val="009919C5"/>
    <w:rsid w:val="0099204A"/>
    <w:rsid w:val="009922DD"/>
    <w:rsid w:val="00992689"/>
    <w:rsid w:val="00992869"/>
    <w:rsid w:val="00992FB8"/>
    <w:rsid w:val="00993013"/>
    <w:rsid w:val="00993416"/>
    <w:rsid w:val="0099352D"/>
    <w:rsid w:val="00993877"/>
    <w:rsid w:val="00993AB2"/>
    <w:rsid w:val="00993ABE"/>
    <w:rsid w:val="00993C83"/>
    <w:rsid w:val="00993FB4"/>
    <w:rsid w:val="0099468F"/>
    <w:rsid w:val="0099489A"/>
    <w:rsid w:val="00994A38"/>
    <w:rsid w:val="00994AAD"/>
    <w:rsid w:val="00994EE8"/>
    <w:rsid w:val="00995185"/>
    <w:rsid w:val="00995465"/>
    <w:rsid w:val="00995799"/>
    <w:rsid w:val="00995FC4"/>
    <w:rsid w:val="0099619D"/>
    <w:rsid w:val="009962B1"/>
    <w:rsid w:val="0099636A"/>
    <w:rsid w:val="0099664E"/>
    <w:rsid w:val="009967BF"/>
    <w:rsid w:val="00996974"/>
    <w:rsid w:val="00996E48"/>
    <w:rsid w:val="00996F38"/>
    <w:rsid w:val="00997350"/>
    <w:rsid w:val="00997356"/>
    <w:rsid w:val="0099737E"/>
    <w:rsid w:val="00997762"/>
    <w:rsid w:val="00997905"/>
    <w:rsid w:val="009A03B9"/>
    <w:rsid w:val="009A06BA"/>
    <w:rsid w:val="009A09EE"/>
    <w:rsid w:val="009A0A99"/>
    <w:rsid w:val="009A0ACA"/>
    <w:rsid w:val="009A0C39"/>
    <w:rsid w:val="009A0F08"/>
    <w:rsid w:val="009A1903"/>
    <w:rsid w:val="009A1989"/>
    <w:rsid w:val="009A1B28"/>
    <w:rsid w:val="009A1E9E"/>
    <w:rsid w:val="009A22A2"/>
    <w:rsid w:val="009A2795"/>
    <w:rsid w:val="009A2997"/>
    <w:rsid w:val="009A3213"/>
    <w:rsid w:val="009A325B"/>
    <w:rsid w:val="009A3B92"/>
    <w:rsid w:val="009A40EC"/>
    <w:rsid w:val="009A4503"/>
    <w:rsid w:val="009A464F"/>
    <w:rsid w:val="009A4AC9"/>
    <w:rsid w:val="009A4C68"/>
    <w:rsid w:val="009A4C9C"/>
    <w:rsid w:val="009A4FCB"/>
    <w:rsid w:val="009A509F"/>
    <w:rsid w:val="009A5128"/>
    <w:rsid w:val="009A55A1"/>
    <w:rsid w:val="009A59C7"/>
    <w:rsid w:val="009A5AD9"/>
    <w:rsid w:val="009A5C76"/>
    <w:rsid w:val="009A60A7"/>
    <w:rsid w:val="009A64AA"/>
    <w:rsid w:val="009A6D0E"/>
    <w:rsid w:val="009A7213"/>
    <w:rsid w:val="009A722A"/>
    <w:rsid w:val="009A77B0"/>
    <w:rsid w:val="009A78CB"/>
    <w:rsid w:val="009A79F3"/>
    <w:rsid w:val="009A7C68"/>
    <w:rsid w:val="009A7D83"/>
    <w:rsid w:val="009B02F6"/>
    <w:rsid w:val="009B0665"/>
    <w:rsid w:val="009B070C"/>
    <w:rsid w:val="009B090F"/>
    <w:rsid w:val="009B1244"/>
    <w:rsid w:val="009B13AA"/>
    <w:rsid w:val="009B1630"/>
    <w:rsid w:val="009B1B60"/>
    <w:rsid w:val="009B1B72"/>
    <w:rsid w:val="009B21F3"/>
    <w:rsid w:val="009B2285"/>
    <w:rsid w:val="009B2402"/>
    <w:rsid w:val="009B277B"/>
    <w:rsid w:val="009B2C41"/>
    <w:rsid w:val="009B2F0E"/>
    <w:rsid w:val="009B35F4"/>
    <w:rsid w:val="009B38DE"/>
    <w:rsid w:val="009B3A81"/>
    <w:rsid w:val="009B3B8C"/>
    <w:rsid w:val="009B3C6D"/>
    <w:rsid w:val="009B4185"/>
    <w:rsid w:val="009B4374"/>
    <w:rsid w:val="009B4897"/>
    <w:rsid w:val="009B4AA4"/>
    <w:rsid w:val="009B4CE5"/>
    <w:rsid w:val="009B4F5B"/>
    <w:rsid w:val="009B51C1"/>
    <w:rsid w:val="009B527B"/>
    <w:rsid w:val="009B59EC"/>
    <w:rsid w:val="009B5A45"/>
    <w:rsid w:val="009B5C4E"/>
    <w:rsid w:val="009B61DD"/>
    <w:rsid w:val="009B643F"/>
    <w:rsid w:val="009B651C"/>
    <w:rsid w:val="009B6741"/>
    <w:rsid w:val="009B696B"/>
    <w:rsid w:val="009B69FE"/>
    <w:rsid w:val="009B7559"/>
    <w:rsid w:val="009B762E"/>
    <w:rsid w:val="009B7BAD"/>
    <w:rsid w:val="009B7BF9"/>
    <w:rsid w:val="009B7FD1"/>
    <w:rsid w:val="009C0477"/>
    <w:rsid w:val="009C080F"/>
    <w:rsid w:val="009C0941"/>
    <w:rsid w:val="009C120F"/>
    <w:rsid w:val="009C1323"/>
    <w:rsid w:val="009C1DAC"/>
    <w:rsid w:val="009C1E19"/>
    <w:rsid w:val="009C2787"/>
    <w:rsid w:val="009C2795"/>
    <w:rsid w:val="009C2C24"/>
    <w:rsid w:val="009C2E4A"/>
    <w:rsid w:val="009C2F37"/>
    <w:rsid w:val="009C37C1"/>
    <w:rsid w:val="009C381B"/>
    <w:rsid w:val="009C3862"/>
    <w:rsid w:val="009C3C29"/>
    <w:rsid w:val="009C401C"/>
    <w:rsid w:val="009C40E4"/>
    <w:rsid w:val="009C424F"/>
    <w:rsid w:val="009C43CD"/>
    <w:rsid w:val="009C4947"/>
    <w:rsid w:val="009C4DD4"/>
    <w:rsid w:val="009C4E4F"/>
    <w:rsid w:val="009C4EE9"/>
    <w:rsid w:val="009C5386"/>
    <w:rsid w:val="009C555B"/>
    <w:rsid w:val="009C5574"/>
    <w:rsid w:val="009C5989"/>
    <w:rsid w:val="009C599F"/>
    <w:rsid w:val="009C5E6F"/>
    <w:rsid w:val="009C5FD6"/>
    <w:rsid w:val="009C6017"/>
    <w:rsid w:val="009C6038"/>
    <w:rsid w:val="009C61AF"/>
    <w:rsid w:val="009C62DB"/>
    <w:rsid w:val="009C69B0"/>
    <w:rsid w:val="009C6B9C"/>
    <w:rsid w:val="009C6C66"/>
    <w:rsid w:val="009C6D7F"/>
    <w:rsid w:val="009C6E7E"/>
    <w:rsid w:val="009C7386"/>
    <w:rsid w:val="009C73F7"/>
    <w:rsid w:val="009C7B24"/>
    <w:rsid w:val="009C7B33"/>
    <w:rsid w:val="009C7BC2"/>
    <w:rsid w:val="009C7FBE"/>
    <w:rsid w:val="009C7FFB"/>
    <w:rsid w:val="009D01AE"/>
    <w:rsid w:val="009D022E"/>
    <w:rsid w:val="009D0356"/>
    <w:rsid w:val="009D068A"/>
    <w:rsid w:val="009D07D8"/>
    <w:rsid w:val="009D0873"/>
    <w:rsid w:val="009D0BBD"/>
    <w:rsid w:val="009D0C4C"/>
    <w:rsid w:val="009D0E3B"/>
    <w:rsid w:val="009D0F2F"/>
    <w:rsid w:val="009D0F58"/>
    <w:rsid w:val="009D142B"/>
    <w:rsid w:val="009D1519"/>
    <w:rsid w:val="009D19E8"/>
    <w:rsid w:val="009D1B6F"/>
    <w:rsid w:val="009D1C0A"/>
    <w:rsid w:val="009D20F0"/>
    <w:rsid w:val="009D2293"/>
    <w:rsid w:val="009D24F8"/>
    <w:rsid w:val="009D2D04"/>
    <w:rsid w:val="009D2F8A"/>
    <w:rsid w:val="009D3052"/>
    <w:rsid w:val="009D346F"/>
    <w:rsid w:val="009D34E3"/>
    <w:rsid w:val="009D38E2"/>
    <w:rsid w:val="009D39B2"/>
    <w:rsid w:val="009D3C9E"/>
    <w:rsid w:val="009D3CC5"/>
    <w:rsid w:val="009D3DC8"/>
    <w:rsid w:val="009D3E44"/>
    <w:rsid w:val="009D4418"/>
    <w:rsid w:val="009D4641"/>
    <w:rsid w:val="009D46B0"/>
    <w:rsid w:val="009D46C3"/>
    <w:rsid w:val="009D479D"/>
    <w:rsid w:val="009D4920"/>
    <w:rsid w:val="009D4C9E"/>
    <w:rsid w:val="009D5282"/>
    <w:rsid w:val="009D5366"/>
    <w:rsid w:val="009D53AC"/>
    <w:rsid w:val="009D55CA"/>
    <w:rsid w:val="009D59C3"/>
    <w:rsid w:val="009D5EC2"/>
    <w:rsid w:val="009D625A"/>
    <w:rsid w:val="009D6432"/>
    <w:rsid w:val="009D6AC9"/>
    <w:rsid w:val="009D6D31"/>
    <w:rsid w:val="009D6E0A"/>
    <w:rsid w:val="009D7161"/>
    <w:rsid w:val="009D763F"/>
    <w:rsid w:val="009D7AAD"/>
    <w:rsid w:val="009D7CA8"/>
    <w:rsid w:val="009E0558"/>
    <w:rsid w:val="009E0695"/>
    <w:rsid w:val="009E0849"/>
    <w:rsid w:val="009E0E51"/>
    <w:rsid w:val="009E109D"/>
    <w:rsid w:val="009E1228"/>
    <w:rsid w:val="009E1946"/>
    <w:rsid w:val="009E1A51"/>
    <w:rsid w:val="009E1C88"/>
    <w:rsid w:val="009E2264"/>
    <w:rsid w:val="009E226C"/>
    <w:rsid w:val="009E282E"/>
    <w:rsid w:val="009E2A51"/>
    <w:rsid w:val="009E2DF0"/>
    <w:rsid w:val="009E2EB8"/>
    <w:rsid w:val="009E3B4C"/>
    <w:rsid w:val="009E3C89"/>
    <w:rsid w:val="009E41A3"/>
    <w:rsid w:val="009E470E"/>
    <w:rsid w:val="009E49F8"/>
    <w:rsid w:val="009E5129"/>
    <w:rsid w:val="009E563E"/>
    <w:rsid w:val="009E5B90"/>
    <w:rsid w:val="009E65CC"/>
    <w:rsid w:val="009E672D"/>
    <w:rsid w:val="009E6B53"/>
    <w:rsid w:val="009E6B82"/>
    <w:rsid w:val="009E6BD0"/>
    <w:rsid w:val="009E71D9"/>
    <w:rsid w:val="009E75AE"/>
    <w:rsid w:val="009F00AB"/>
    <w:rsid w:val="009F03C1"/>
    <w:rsid w:val="009F090F"/>
    <w:rsid w:val="009F0A56"/>
    <w:rsid w:val="009F0C41"/>
    <w:rsid w:val="009F106D"/>
    <w:rsid w:val="009F1294"/>
    <w:rsid w:val="009F14EC"/>
    <w:rsid w:val="009F1570"/>
    <w:rsid w:val="009F1661"/>
    <w:rsid w:val="009F1901"/>
    <w:rsid w:val="009F19F0"/>
    <w:rsid w:val="009F1AD3"/>
    <w:rsid w:val="009F21F7"/>
    <w:rsid w:val="009F2422"/>
    <w:rsid w:val="009F24A0"/>
    <w:rsid w:val="009F250E"/>
    <w:rsid w:val="009F26F1"/>
    <w:rsid w:val="009F2817"/>
    <w:rsid w:val="009F2921"/>
    <w:rsid w:val="009F29E7"/>
    <w:rsid w:val="009F2A04"/>
    <w:rsid w:val="009F2B01"/>
    <w:rsid w:val="009F2ED3"/>
    <w:rsid w:val="009F31E7"/>
    <w:rsid w:val="009F3FAB"/>
    <w:rsid w:val="009F423A"/>
    <w:rsid w:val="009F45A0"/>
    <w:rsid w:val="009F460B"/>
    <w:rsid w:val="009F47B1"/>
    <w:rsid w:val="009F482C"/>
    <w:rsid w:val="009F4B75"/>
    <w:rsid w:val="009F5196"/>
    <w:rsid w:val="009F5362"/>
    <w:rsid w:val="009F555C"/>
    <w:rsid w:val="009F570D"/>
    <w:rsid w:val="009F59A1"/>
    <w:rsid w:val="009F5D18"/>
    <w:rsid w:val="009F635B"/>
    <w:rsid w:val="009F63BC"/>
    <w:rsid w:val="009F6625"/>
    <w:rsid w:val="009F6DF1"/>
    <w:rsid w:val="009F6DF5"/>
    <w:rsid w:val="009F75D5"/>
    <w:rsid w:val="009F79C6"/>
    <w:rsid w:val="009F7B0C"/>
    <w:rsid w:val="009F7B38"/>
    <w:rsid w:val="009F7EB7"/>
    <w:rsid w:val="009F7F30"/>
    <w:rsid w:val="009F7F4D"/>
    <w:rsid w:val="00A001CA"/>
    <w:rsid w:val="00A0029F"/>
    <w:rsid w:val="00A0058D"/>
    <w:rsid w:val="00A006AE"/>
    <w:rsid w:val="00A00C1A"/>
    <w:rsid w:val="00A00F57"/>
    <w:rsid w:val="00A01044"/>
    <w:rsid w:val="00A010DC"/>
    <w:rsid w:val="00A01186"/>
    <w:rsid w:val="00A0127F"/>
    <w:rsid w:val="00A014CD"/>
    <w:rsid w:val="00A014DC"/>
    <w:rsid w:val="00A01E88"/>
    <w:rsid w:val="00A01FB1"/>
    <w:rsid w:val="00A01FDD"/>
    <w:rsid w:val="00A02021"/>
    <w:rsid w:val="00A021D2"/>
    <w:rsid w:val="00A0233E"/>
    <w:rsid w:val="00A02D58"/>
    <w:rsid w:val="00A0345C"/>
    <w:rsid w:val="00A03870"/>
    <w:rsid w:val="00A038CE"/>
    <w:rsid w:val="00A03918"/>
    <w:rsid w:val="00A03AA2"/>
    <w:rsid w:val="00A03AF8"/>
    <w:rsid w:val="00A03C40"/>
    <w:rsid w:val="00A03C90"/>
    <w:rsid w:val="00A03D81"/>
    <w:rsid w:val="00A03E17"/>
    <w:rsid w:val="00A04002"/>
    <w:rsid w:val="00A04205"/>
    <w:rsid w:val="00A042E3"/>
    <w:rsid w:val="00A048F7"/>
    <w:rsid w:val="00A04F4D"/>
    <w:rsid w:val="00A04F64"/>
    <w:rsid w:val="00A053F6"/>
    <w:rsid w:val="00A05677"/>
    <w:rsid w:val="00A0581C"/>
    <w:rsid w:val="00A058F7"/>
    <w:rsid w:val="00A05CC0"/>
    <w:rsid w:val="00A06080"/>
    <w:rsid w:val="00A060C6"/>
    <w:rsid w:val="00A06310"/>
    <w:rsid w:val="00A06370"/>
    <w:rsid w:val="00A066AC"/>
    <w:rsid w:val="00A067B0"/>
    <w:rsid w:val="00A06927"/>
    <w:rsid w:val="00A06973"/>
    <w:rsid w:val="00A06B58"/>
    <w:rsid w:val="00A06DCD"/>
    <w:rsid w:val="00A06FBB"/>
    <w:rsid w:val="00A1004E"/>
    <w:rsid w:val="00A10185"/>
    <w:rsid w:val="00A10187"/>
    <w:rsid w:val="00A1030B"/>
    <w:rsid w:val="00A104B4"/>
    <w:rsid w:val="00A104CB"/>
    <w:rsid w:val="00A105B0"/>
    <w:rsid w:val="00A10923"/>
    <w:rsid w:val="00A1092F"/>
    <w:rsid w:val="00A10B7A"/>
    <w:rsid w:val="00A10C0F"/>
    <w:rsid w:val="00A10D0F"/>
    <w:rsid w:val="00A10D2E"/>
    <w:rsid w:val="00A10E55"/>
    <w:rsid w:val="00A10F7A"/>
    <w:rsid w:val="00A1123F"/>
    <w:rsid w:val="00A11502"/>
    <w:rsid w:val="00A11559"/>
    <w:rsid w:val="00A120A9"/>
    <w:rsid w:val="00A12607"/>
    <w:rsid w:val="00A12ACC"/>
    <w:rsid w:val="00A13322"/>
    <w:rsid w:val="00A13367"/>
    <w:rsid w:val="00A1346F"/>
    <w:rsid w:val="00A13C03"/>
    <w:rsid w:val="00A13D29"/>
    <w:rsid w:val="00A141E9"/>
    <w:rsid w:val="00A14314"/>
    <w:rsid w:val="00A14772"/>
    <w:rsid w:val="00A14A65"/>
    <w:rsid w:val="00A14AD9"/>
    <w:rsid w:val="00A14B65"/>
    <w:rsid w:val="00A15211"/>
    <w:rsid w:val="00A155EF"/>
    <w:rsid w:val="00A15979"/>
    <w:rsid w:val="00A15A9F"/>
    <w:rsid w:val="00A15AA3"/>
    <w:rsid w:val="00A15B46"/>
    <w:rsid w:val="00A15B7F"/>
    <w:rsid w:val="00A15B8C"/>
    <w:rsid w:val="00A15EB8"/>
    <w:rsid w:val="00A1653A"/>
    <w:rsid w:val="00A1663C"/>
    <w:rsid w:val="00A168CD"/>
    <w:rsid w:val="00A16D13"/>
    <w:rsid w:val="00A1732D"/>
    <w:rsid w:val="00A1777A"/>
    <w:rsid w:val="00A177F4"/>
    <w:rsid w:val="00A178D2"/>
    <w:rsid w:val="00A17907"/>
    <w:rsid w:val="00A17938"/>
    <w:rsid w:val="00A1798F"/>
    <w:rsid w:val="00A20213"/>
    <w:rsid w:val="00A202C5"/>
    <w:rsid w:val="00A20524"/>
    <w:rsid w:val="00A2066D"/>
    <w:rsid w:val="00A206FD"/>
    <w:rsid w:val="00A20A07"/>
    <w:rsid w:val="00A20CFD"/>
    <w:rsid w:val="00A2114A"/>
    <w:rsid w:val="00A2176D"/>
    <w:rsid w:val="00A21CA1"/>
    <w:rsid w:val="00A21EAF"/>
    <w:rsid w:val="00A220AD"/>
    <w:rsid w:val="00A221E6"/>
    <w:rsid w:val="00A228BA"/>
    <w:rsid w:val="00A22A1B"/>
    <w:rsid w:val="00A22A4A"/>
    <w:rsid w:val="00A22B12"/>
    <w:rsid w:val="00A22C78"/>
    <w:rsid w:val="00A23014"/>
    <w:rsid w:val="00A23223"/>
    <w:rsid w:val="00A2340C"/>
    <w:rsid w:val="00A235EF"/>
    <w:rsid w:val="00A23824"/>
    <w:rsid w:val="00A23E00"/>
    <w:rsid w:val="00A23FEB"/>
    <w:rsid w:val="00A2418C"/>
    <w:rsid w:val="00A24205"/>
    <w:rsid w:val="00A242B4"/>
    <w:rsid w:val="00A245B1"/>
    <w:rsid w:val="00A24975"/>
    <w:rsid w:val="00A24B59"/>
    <w:rsid w:val="00A24F41"/>
    <w:rsid w:val="00A25724"/>
    <w:rsid w:val="00A261EE"/>
    <w:rsid w:val="00A2634B"/>
    <w:rsid w:val="00A26428"/>
    <w:rsid w:val="00A264D9"/>
    <w:rsid w:val="00A266F9"/>
    <w:rsid w:val="00A26B1F"/>
    <w:rsid w:val="00A26DCB"/>
    <w:rsid w:val="00A26E66"/>
    <w:rsid w:val="00A27000"/>
    <w:rsid w:val="00A274AF"/>
    <w:rsid w:val="00A274D3"/>
    <w:rsid w:val="00A277A7"/>
    <w:rsid w:val="00A279EC"/>
    <w:rsid w:val="00A27AD4"/>
    <w:rsid w:val="00A27BF3"/>
    <w:rsid w:val="00A30689"/>
    <w:rsid w:val="00A30C8C"/>
    <w:rsid w:val="00A30F1F"/>
    <w:rsid w:val="00A3176C"/>
    <w:rsid w:val="00A3193A"/>
    <w:rsid w:val="00A31BBC"/>
    <w:rsid w:val="00A3225B"/>
    <w:rsid w:val="00A32490"/>
    <w:rsid w:val="00A32780"/>
    <w:rsid w:val="00A328EC"/>
    <w:rsid w:val="00A33067"/>
    <w:rsid w:val="00A33B0A"/>
    <w:rsid w:val="00A33DA0"/>
    <w:rsid w:val="00A344CB"/>
    <w:rsid w:val="00A3485C"/>
    <w:rsid w:val="00A349DE"/>
    <w:rsid w:val="00A34BA7"/>
    <w:rsid w:val="00A34DE9"/>
    <w:rsid w:val="00A34F7D"/>
    <w:rsid w:val="00A35256"/>
    <w:rsid w:val="00A355B3"/>
    <w:rsid w:val="00A35A79"/>
    <w:rsid w:val="00A35B34"/>
    <w:rsid w:val="00A360B6"/>
    <w:rsid w:val="00A364CC"/>
    <w:rsid w:val="00A3721D"/>
    <w:rsid w:val="00A37804"/>
    <w:rsid w:val="00A3797F"/>
    <w:rsid w:val="00A37B63"/>
    <w:rsid w:val="00A37BF9"/>
    <w:rsid w:val="00A402CE"/>
    <w:rsid w:val="00A40A14"/>
    <w:rsid w:val="00A40D95"/>
    <w:rsid w:val="00A41061"/>
    <w:rsid w:val="00A412EC"/>
    <w:rsid w:val="00A41426"/>
    <w:rsid w:val="00A41961"/>
    <w:rsid w:val="00A41FE9"/>
    <w:rsid w:val="00A42135"/>
    <w:rsid w:val="00A42745"/>
    <w:rsid w:val="00A42851"/>
    <w:rsid w:val="00A42A35"/>
    <w:rsid w:val="00A42B9D"/>
    <w:rsid w:val="00A42C8C"/>
    <w:rsid w:val="00A4308D"/>
    <w:rsid w:val="00A43288"/>
    <w:rsid w:val="00A4359A"/>
    <w:rsid w:val="00A43665"/>
    <w:rsid w:val="00A43884"/>
    <w:rsid w:val="00A43985"/>
    <w:rsid w:val="00A439AE"/>
    <w:rsid w:val="00A43A3D"/>
    <w:rsid w:val="00A43AB0"/>
    <w:rsid w:val="00A43B23"/>
    <w:rsid w:val="00A43CC8"/>
    <w:rsid w:val="00A43D91"/>
    <w:rsid w:val="00A43FA3"/>
    <w:rsid w:val="00A44095"/>
    <w:rsid w:val="00A440B5"/>
    <w:rsid w:val="00A44152"/>
    <w:rsid w:val="00A445BC"/>
    <w:rsid w:val="00A4463E"/>
    <w:rsid w:val="00A44680"/>
    <w:rsid w:val="00A44722"/>
    <w:rsid w:val="00A4475B"/>
    <w:rsid w:val="00A449DD"/>
    <w:rsid w:val="00A449F9"/>
    <w:rsid w:val="00A4547B"/>
    <w:rsid w:val="00A455AE"/>
    <w:rsid w:val="00A458D7"/>
    <w:rsid w:val="00A459D2"/>
    <w:rsid w:val="00A45E88"/>
    <w:rsid w:val="00A46011"/>
    <w:rsid w:val="00A4628C"/>
    <w:rsid w:val="00A465A7"/>
    <w:rsid w:val="00A4668B"/>
    <w:rsid w:val="00A46894"/>
    <w:rsid w:val="00A468D3"/>
    <w:rsid w:val="00A46BAC"/>
    <w:rsid w:val="00A471E0"/>
    <w:rsid w:val="00A4739B"/>
    <w:rsid w:val="00A47410"/>
    <w:rsid w:val="00A47473"/>
    <w:rsid w:val="00A47829"/>
    <w:rsid w:val="00A47878"/>
    <w:rsid w:val="00A47A6B"/>
    <w:rsid w:val="00A47CC7"/>
    <w:rsid w:val="00A47CD9"/>
    <w:rsid w:val="00A47CEB"/>
    <w:rsid w:val="00A47EEC"/>
    <w:rsid w:val="00A47F41"/>
    <w:rsid w:val="00A50067"/>
    <w:rsid w:val="00A50213"/>
    <w:rsid w:val="00A50472"/>
    <w:rsid w:val="00A5057A"/>
    <w:rsid w:val="00A509FE"/>
    <w:rsid w:val="00A50A27"/>
    <w:rsid w:val="00A51288"/>
    <w:rsid w:val="00A518BB"/>
    <w:rsid w:val="00A51ADA"/>
    <w:rsid w:val="00A524C4"/>
    <w:rsid w:val="00A52907"/>
    <w:rsid w:val="00A52B21"/>
    <w:rsid w:val="00A53051"/>
    <w:rsid w:val="00A53347"/>
    <w:rsid w:val="00A53725"/>
    <w:rsid w:val="00A53DFC"/>
    <w:rsid w:val="00A5406C"/>
    <w:rsid w:val="00A54580"/>
    <w:rsid w:val="00A545F8"/>
    <w:rsid w:val="00A5473F"/>
    <w:rsid w:val="00A5484E"/>
    <w:rsid w:val="00A54C3B"/>
    <w:rsid w:val="00A55599"/>
    <w:rsid w:val="00A555EB"/>
    <w:rsid w:val="00A55974"/>
    <w:rsid w:val="00A55B67"/>
    <w:rsid w:val="00A55C5C"/>
    <w:rsid w:val="00A55C76"/>
    <w:rsid w:val="00A5601C"/>
    <w:rsid w:val="00A563D9"/>
    <w:rsid w:val="00A566AC"/>
    <w:rsid w:val="00A56C9E"/>
    <w:rsid w:val="00A57136"/>
    <w:rsid w:val="00A57172"/>
    <w:rsid w:val="00A5717C"/>
    <w:rsid w:val="00A57290"/>
    <w:rsid w:val="00A57309"/>
    <w:rsid w:val="00A57475"/>
    <w:rsid w:val="00A57C79"/>
    <w:rsid w:val="00A57ECC"/>
    <w:rsid w:val="00A600CB"/>
    <w:rsid w:val="00A60177"/>
    <w:rsid w:val="00A601DB"/>
    <w:rsid w:val="00A606FA"/>
    <w:rsid w:val="00A607EB"/>
    <w:rsid w:val="00A60A76"/>
    <w:rsid w:val="00A60BF6"/>
    <w:rsid w:val="00A61421"/>
    <w:rsid w:val="00A62027"/>
    <w:rsid w:val="00A62126"/>
    <w:rsid w:val="00A621AC"/>
    <w:rsid w:val="00A623A8"/>
    <w:rsid w:val="00A624DA"/>
    <w:rsid w:val="00A62757"/>
    <w:rsid w:val="00A62A5C"/>
    <w:rsid w:val="00A631A9"/>
    <w:rsid w:val="00A6348D"/>
    <w:rsid w:val="00A6353E"/>
    <w:rsid w:val="00A635DB"/>
    <w:rsid w:val="00A6371F"/>
    <w:rsid w:val="00A63742"/>
    <w:rsid w:val="00A63D3D"/>
    <w:rsid w:val="00A6410F"/>
    <w:rsid w:val="00A64117"/>
    <w:rsid w:val="00A64379"/>
    <w:rsid w:val="00A64525"/>
    <w:rsid w:val="00A6453B"/>
    <w:rsid w:val="00A64705"/>
    <w:rsid w:val="00A64AC1"/>
    <w:rsid w:val="00A64FC6"/>
    <w:rsid w:val="00A657BF"/>
    <w:rsid w:val="00A657F9"/>
    <w:rsid w:val="00A658C0"/>
    <w:rsid w:val="00A65D19"/>
    <w:rsid w:val="00A65ED0"/>
    <w:rsid w:val="00A6603B"/>
    <w:rsid w:val="00A66042"/>
    <w:rsid w:val="00A660A8"/>
    <w:rsid w:val="00A6615F"/>
    <w:rsid w:val="00A6682A"/>
    <w:rsid w:val="00A66A78"/>
    <w:rsid w:val="00A67291"/>
    <w:rsid w:val="00A6752F"/>
    <w:rsid w:val="00A67BB1"/>
    <w:rsid w:val="00A67E1E"/>
    <w:rsid w:val="00A67EAB"/>
    <w:rsid w:val="00A700FD"/>
    <w:rsid w:val="00A703D2"/>
    <w:rsid w:val="00A704DA"/>
    <w:rsid w:val="00A70C3E"/>
    <w:rsid w:val="00A70EDE"/>
    <w:rsid w:val="00A71296"/>
    <w:rsid w:val="00A713EE"/>
    <w:rsid w:val="00A71472"/>
    <w:rsid w:val="00A71522"/>
    <w:rsid w:val="00A72083"/>
    <w:rsid w:val="00A72481"/>
    <w:rsid w:val="00A72601"/>
    <w:rsid w:val="00A7294A"/>
    <w:rsid w:val="00A72BE3"/>
    <w:rsid w:val="00A7303B"/>
    <w:rsid w:val="00A731B3"/>
    <w:rsid w:val="00A733F1"/>
    <w:rsid w:val="00A73DB9"/>
    <w:rsid w:val="00A74665"/>
    <w:rsid w:val="00A74A67"/>
    <w:rsid w:val="00A74DB3"/>
    <w:rsid w:val="00A7517E"/>
    <w:rsid w:val="00A753A0"/>
    <w:rsid w:val="00A75595"/>
    <w:rsid w:val="00A7588E"/>
    <w:rsid w:val="00A75898"/>
    <w:rsid w:val="00A758AE"/>
    <w:rsid w:val="00A761AA"/>
    <w:rsid w:val="00A761DA"/>
    <w:rsid w:val="00A7622A"/>
    <w:rsid w:val="00A76E7A"/>
    <w:rsid w:val="00A76E99"/>
    <w:rsid w:val="00A76EF4"/>
    <w:rsid w:val="00A7734E"/>
    <w:rsid w:val="00A778F1"/>
    <w:rsid w:val="00A77CF4"/>
    <w:rsid w:val="00A800D0"/>
    <w:rsid w:val="00A8087B"/>
    <w:rsid w:val="00A80C2F"/>
    <w:rsid w:val="00A80CCF"/>
    <w:rsid w:val="00A80FAA"/>
    <w:rsid w:val="00A814A2"/>
    <w:rsid w:val="00A81814"/>
    <w:rsid w:val="00A81B00"/>
    <w:rsid w:val="00A81B67"/>
    <w:rsid w:val="00A81BFE"/>
    <w:rsid w:val="00A81D4B"/>
    <w:rsid w:val="00A82284"/>
    <w:rsid w:val="00A826C3"/>
    <w:rsid w:val="00A827A6"/>
    <w:rsid w:val="00A827F5"/>
    <w:rsid w:val="00A82ADD"/>
    <w:rsid w:val="00A82CDA"/>
    <w:rsid w:val="00A82EBD"/>
    <w:rsid w:val="00A83009"/>
    <w:rsid w:val="00A8301C"/>
    <w:rsid w:val="00A8355A"/>
    <w:rsid w:val="00A83587"/>
    <w:rsid w:val="00A8370F"/>
    <w:rsid w:val="00A837ED"/>
    <w:rsid w:val="00A83EA0"/>
    <w:rsid w:val="00A84644"/>
    <w:rsid w:val="00A84A0F"/>
    <w:rsid w:val="00A84B04"/>
    <w:rsid w:val="00A850AF"/>
    <w:rsid w:val="00A8510B"/>
    <w:rsid w:val="00A858EF"/>
    <w:rsid w:val="00A85B35"/>
    <w:rsid w:val="00A85E60"/>
    <w:rsid w:val="00A86330"/>
    <w:rsid w:val="00A86338"/>
    <w:rsid w:val="00A86448"/>
    <w:rsid w:val="00A864C1"/>
    <w:rsid w:val="00A8709D"/>
    <w:rsid w:val="00A87549"/>
    <w:rsid w:val="00A87B31"/>
    <w:rsid w:val="00A87B97"/>
    <w:rsid w:val="00A87C94"/>
    <w:rsid w:val="00A87F7A"/>
    <w:rsid w:val="00A90057"/>
    <w:rsid w:val="00A90081"/>
    <w:rsid w:val="00A903D3"/>
    <w:rsid w:val="00A9070B"/>
    <w:rsid w:val="00A90D08"/>
    <w:rsid w:val="00A910D0"/>
    <w:rsid w:val="00A914DE"/>
    <w:rsid w:val="00A923D0"/>
    <w:rsid w:val="00A9248B"/>
    <w:rsid w:val="00A929C3"/>
    <w:rsid w:val="00A92D6A"/>
    <w:rsid w:val="00A931E0"/>
    <w:rsid w:val="00A932B0"/>
    <w:rsid w:val="00A93830"/>
    <w:rsid w:val="00A94194"/>
    <w:rsid w:val="00A941CE"/>
    <w:rsid w:val="00A941E7"/>
    <w:rsid w:val="00A94684"/>
    <w:rsid w:val="00A94BFA"/>
    <w:rsid w:val="00A94DE3"/>
    <w:rsid w:val="00A94F9B"/>
    <w:rsid w:val="00A95400"/>
    <w:rsid w:val="00A95490"/>
    <w:rsid w:val="00A95509"/>
    <w:rsid w:val="00A9561D"/>
    <w:rsid w:val="00A95CD8"/>
    <w:rsid w:val="00A96134"/>
    <w:rsid w:val="00A965E5"/>
    <w:rsid w:val="00A96617"/>
    <w:rsid w:val="00A96A0D"/>
    <w:rsid w:val="00A96A57"/>
    <w:rsid w:val="00A96C1F"/>
    <w:rsid w:val="00A96F49"/>
    <w:rsid w:val="00A977E2"/>
    <w:rsid w:val="00A97927"/>
    <w:rsid w:val="00A97B80"/>
    <w:rsid w:val="00A97BBC"/>
    <w:rsid w:val="00A97CB7"/>
    <w:rsid w:val="00AA0532"/>
    <w:rsid w:val="00AA06BD"/>
    <w:rsid w:val="00AA08BD"/>
    <w:rsid w:val="00AA0DDA"/>
    <w:rsid w:val="00AA0E48"/>
    <w:rsid w:val="00AA0E52"/>
    <w:rsid w:val="00AA0E75"/>
    <w:rsid w:val="00AA10CE"/>
    <w:rsid w:val="00AA1620"/>
    <w:rsid w:val="00AA185C"/>
    <w:rsid w:val="00AA1967"/>
    <w:rsid w:val="00AA19E5"/>
    <w:rsid w:val="00AA19F2"/>
    <w:rsid w:val="00AA1D01"/>
    <w:rsid w:val="00AA1D12"/>
    <w:rsid w:val="00AA1EDF"/>
    <w:rsid w:val="00AA20BB"/>
    <w:rsid w:val="00AA20DC"/>
    <w:rsid w:val="00AA23E0"/>
    <w:rsid w:val="00AA23FA"/>
    <w:rsid w:val="00AA256E"/>
    <w:rsid w:val="00AA27FF"/>
    <w:rsid w:val="00AA2806"/>
    <w:rsid w:val="00AA2BCF"/>
    <w:rsid w:val="00AA3ACF"/>
    <w:rsid w:val="00AA3B91"/>
    <w:rsid w:val="00AA4274"/>
    <w:rsid w:val="00AA4297"/>
    <w:rsid w:val="00AA4676"/>
    <w:rsid w:val="00AA488C"/>
    <w:rsid w:val="00AA4CEA"/>
    <w:rsid w:val="00AA4EBC"/>
    <w:rsid w:val="00AA51E7"/>
    <w:rsid w:val="00AA5947"/>
    <w:rsid w:val="00AA5F97"/>
    <w:rsid w:val="00AA63BE"/>
    <w:rsid w:val="00AA65EA"/>
    <w:rsid w:val="00AA68EB"/>
    <w:rsid w:val="00AA6BD1"/>
    <w:rsid w:val="00AA6D78"/>
    <w:rsid w:val="00AA6F1E"/>
    <w:rsid w:val="00AA6FE3"/>
    <w:rsid w:val="00AA7069"/>
    <w:rsid w:val="00AA75A7"/>
    <w:rsid w:val="00AA7904"/>
    <w:rsid w:val="00AA7925"/>
    <w:rsid w:val="00AA7CFA"/>
    <w:rsid w:val="00AA7D41"/>
    <w:rsid w:val="00AB03F8"/>
    <w:rsid w:val="00AB09DC"/>
    <w:rsid w:val="00AB1065"/>
    <w:rsid w:val="00AB146F"/>
    <w:rsid w:val="00AB160B"/>
    <w:rsid w:val="00AB18ED"/>
    <w:rsid w:val="00AB1AC2"/>
    <w:rsid w:val="00AB1E60"/>
    <w:rsid w:val="00AB1FD9"/>
    <w:rsid w:val="00AB23BB"/>
    <w:rsid w:val="00AB24D8"/>
    <w:rsid w:val="00AB29B6"/>
    <w:rsid w:val="00AB2CD8"/>
    <w:rsid w:val="00AB2F32"/>
    <w:rsid w:val="00AB3198"/>
    <w:rsid w:val="00AB31DE"/>
    <w:rsid w:val="00AB3253"/>
    <w:rsid w:val="00AB34C1"/>
    <w:rsid w:val="00AB379A"/>
    <w:rsid w:val="00AB38F0"/>
    <w:rsid w:val="00AB448D"/>
    <w:rsid w:val="00AB449E"/>
    <w:rsid w:val="00AB4D32"/>
    <w:rsid w:val="00AB4E5F"/>
    <w:rsid w:val="00AB51A1"/>
    <w:rsid w:val="00AB5323"/>
    <w:rsid w:val="00AB53D1"/>
    <w:rsid w:val="00AB5E31"/>
    <w:rsid w:val="00AB6208"/>
    <w:rsid w:val="00AB6330"/>
    <w:rsid w:val="00AB6B70"/>
    <w:rsid w:val="00AB727C"/>
    <w:rsid w:val="00AB7896"/>
    <w:rsid w:val="00AB7B90"/>
    <w:rsid w:val="00AB7CD9"/>
    <w:rsid w:val="00AC0177"/>
    <w:rsid w:val="00AC07FB"/>
    <w:rsid w:val="00AC0929"/>
    <w:rsid w:val="00AC1A5D"/>
    <w:rsid w:val="00AC1CC2"/>
    <w:rsid w:val="00AC20CF"/>
    <w:rsid w:val="00AC28E1"/>
    <w:rsid w:val="00AC2BAF"/>
    <w:rsid w:val="00AC2C2B"/>
    <w:rsid w:val="00AC3514"/>
    <w:rsid w:val="00AC3E94"/>
    <w:rsid w:val="00AC4478"/>
    <w:rsid w:val="00AC44CF"/>
    <w:rsid w:val="00AC4AE0"/>
    <w:rsid w:val="00AC4EA6"/>
    <w:rsid w:val="00AC518E"/>
    <w:rsid w:val="00AC542E"/>
    <w:rsid w:val="00AC5649"/>
    <w:rsid w:val="00AC582D"/>
    <w:rsid w:val="00AC59FC"/>
    <w:rsid w:val="00AC5A68"/>
    <w:rsid w:val="00AC5AD5"/>
    <w:rsid w:val="00AC5BCE"/>
    <w:rsid w:val="00AC5FCF"/>
    <w:rsid w:val="00AC601F"/>
    <w:rsid w:val="00AC630F"/>
    <w:rsid w:val="00AC6627"/>
    <w:rsid w:val="00AC6704"/>
    <w:rsid w:val="00AC74F6"/>
    <w:rsid w:val="00AC7F26"/>
    <w:rsid w:val="00AD0186"/>
    <w:rsid w:val="00AD0510"/>
    <w:rsid w:val="00AD055D"/>
    <w:rsid w:val="00AD06B7"/>
    <w:rsid w:val="00AD0BD7"/>
    <w:rsid w:val="00AD0C6F"/>
    <w:rsid w:val="00AD0F25"/>
    <w:rsid w:val="00AD1296"/>
    <w:rsid w:val="00AD1A67"/>
    <w:rsid w:val="00AD1A91"/>
    <w:rsid w:val="00AD1B44"/>
    <w:rsid w:val="00AD1B6A"/>
    <w:rsid w:val="00AD2125"/>
    <w:rsid w:val="00AD22C9"/>
    <w:rsid w:val="00AD22E8"/>
    <w:rsid w:val="00AD2329"/>
    <w:rsid w:val="00AD233F"/>
    <w:rsid w:val="00AD25BF"/>
    <w:rsid w:val="00AD286D"/>
    <w:rsid w:val="00AD2A68"/>
    <w:rsid w:val="00AD2E2C"/>
    <w:rsid w:val="00AD2FBB"/>
    <w:rsid w:val="00AD2FC1"/>
    <w:rsid w:val="00AD2FF6"/>
    <w:rsid w:val="00AD3AC7"/>
    <w:rsid w:val="00AD3C3B"/>
    <w:rsid w:val="00AD44F0"/>
    <w:rsid w:val="00AD49BD"/>
    <w:rsid w:val="00AD4AF8"/>
    <w:rsid w:val="00AD4C5D"/>
    <w:rsid w:val="00AD4E1E"/>
    <w:rsid w:val="00AD4E2C"/>
    <w:rsid w:val="00AD4EB9"/>
    <w:rsid w:val="00AD5039"/>
    <w:rsid w:val="00AD51B8"/>
    <w:rsid w:val="00AD53EE"/>
    <w:rsid w:val="00AD5735"/>
    <w:rsid w:val="00AD5A7F"/>
    <w:rsid w:val="00AD5B2F"/>
    <w:rsid w:val="00AD5D3A"/>
    <w:rsid w:val="00AD5EBF"/>
    <w:rsid w:val="00AD623E"/>
    <w:rsid w:val="00AD6419"/>
    <w:rsid w:val="00AD64EB"/>
    <w:rsid w:val="00AD6CA7"/>
    <w:rsid w:val="00AD6CE9"/>
    <w:rsid w:val="00AD7099"/>
    <w:rsid w:val="00AD7503"/>
    <w:rsid w:val="00AD76B8"/>
    <w:rsid w:val="00AD7C1F"/>
    <w:rsid w:val="00AD7F20"/>
    <w:rsid w:val="00AD7F38"/>
    <w:rsid w:val="00AE0417"/>
    <w:rsid w:val="00AE0718"/>
    <w:rsid w:val="00AE0B93"/>
    <w:rsid w:val="00AE0E80"/>
    <w:rsid w:val="00AE1045"/>
    <w:rsid w:val="00AE1439"/>
    <w:rsid w:val="00AE168A"/>
    <w:rsid w:val="00AE16E7"/>
    <w:rsid w:val="00AE195A"/>
    <w:rsid w:val="00AE1C25"/>
    <w:rsid w:val="00AE1F2C"/>
    <w:rsid w:val="00AE26DA"/>
    <w:rsid w:val="00AE2705"/>
    <w:rsid w:val="00AE2B40"/>
    <w:rsid w:val="00AE2D6D"/>
    <w:rsid w:val="00AE3213"/>
    <w:rsid w:val="00AE325B"/>
    <w:rsid w:val="00AE343D"/>
    <w:rsid w:val="00AE3665"/>
    <w:rsid w:val="00AE366A"/>
    <w:rsid w:val="00AE39E5"/>
    <w:rsid w:val="00AE3B64"/>
    <w:rsid w:val="00AE3BF4"/>
    <w:rsid w:val="00AE3C64"/>
    <w:rsid w:val="00AE3CD6"/>
    <w:rsid w:val="00AE3FC5"/>
    <w:rsid w:val="00AE411E"/>
    <w:rsid w:val="00AE474E"/>
    <w:rsid w:val="00AE4963"/>
    <w:rsid w:val="00AE4A30"/>
    <w:rsid w:val="00AE4CDB"/>
    <w:rsid w:val="00AE58C8"/>
    <w:rsid w:val="00AE6469"/>
    <w:rsid w:val="00AE6BA3"/>
    <w:rsid w:val="00AE6BC8"/>
    <w:rsid w:val="00AE6CDB"/>
    <w:rsid w:val="00AE6DD5"/>
    <w:rsid w:val="00AE6E02"/>
    <w:rsid w:val="00AE6E0E"/>
    <w:rsid w:val="00AE7500"/>
    <w:rsid w:val="00AE7BDD"/>
    <w:rsid w:val="00AE7D50"/>
    <w:rsid w:val="00AE7FB9"/>
    <w:rsid w:val="00AF0953"/>
    <w:rsid w:val="00AF0B06"/>
    <w:rsid w:val="00AF10A5"/>
    <w:rsid w:val="00AF1110"/>
    <w:rsid w:val="00AF1CB0"/>
    <w:rsid w:val="00AF21C6"/>
    <w:rsid w:val="00AF2394"/>
    <w:rsid w:val="00AF25B5"/>
    <w:rsid w:val="00AF3693"/>
    <w:rsid w:val="00AF37F2"/>
    <w:rsid w:val="00AF3975"/>
    <w:rsid w:val="00AF39CA"/>
    <w:rsid w:val="00AF3A3D"/>
    <w:rsid w:val="00AF3B7B"/>
    <w:rsid w:val="00AF3C23"/>
    <w:rsid w:val="00AF41D0"/>
    <w:rsid w:val="00AF450B"/>
    <w:rsid w:val="00AF45E2"/>
    <w:rsid w:val="00AF489E"/>
    <w:rsid w:val="00AF4966"/>
    <w:rsid w:val="00AF49BC"/>
    <w:rsid w:val="00AF4BA6"/>
    <w:rsid w:val="00AF54A0"/>
    <w:rsid w:val="00AF56CA"/>
    <w:rsid w:val="00AF5764"/>
    <w:rsid w:val="00AF5A8D"/>
    <w:rsid w:val="00AF5F9A"/>
    <w:rsid w:val="00AF6439"/>
    <w:rsid w:val="00AF6449"/>
    <w:rsid w:val="00AF6537"/>
    <w:rsid w:val="00AF6CE2"/>
    <w:rsid w:val="00AF75A2"/>
    <w:rsid w:val="00AF775E"/>
    <w:rsid w:val="00AF7843"/>
    <w:rsid w:val="00AF7D04"/>
    <w:rsid w:val="00AF7E48"/>
    <w:rsid w:val="00B00038"/>
    <w:rsid w:val="00B0038A"/>
    <w:rsid w:val="00B005E6"/>
    <w:rsid w:val="00B0064A"/>
    <w:rsid w:val="00B00AC2"/>
    <w:rsid w:val="00B00E51"/>
    <w:rsid w:val="00B0116D"/>
    <w:rsid w:val="00B016F0"/>
    <w:rsid w:val="00B019A8"/>
    <w:rsid w:val="00B01B36"/>
    <w:rsid w:val="00B01B92"/>
    <w:rsid w:val="00B01C07"/>
    <w:rsid w:val="00B01C79"/>
    <w:rsid w:val="00B01D1D"/>
    <w:rsid w:val="00B01FC0"/>
    <w:rsid w:val="00B020B8"/>
    <w:rsid w:val="00B021CE"/>
    <w:rsid w:val="00B028D7"/>
    <w:rsid w:val="00B03A95"/>
    <w:rsid w:val="00B03AF5"/>
    <w:rsid w:val="00B04484"/>
    <w:rsid w:val="00B04649"/>
    <w:rsid w:val="00B04947"/>
    <w:rsid w:val="00B04A58"/>
    <w:rsid w:val="00B05149"/>
    <w:rsid w:val="00B0525A"/>
    <w:rsid w:val="00B0547C"/>
    <w:rsid w:val="00B055B1"/>
    <w:rsid w:val="00B056D1"/>
    <w:rsid w:val="00B0578A"/>
    <w:rsid w:val="00B05891"/>
    <w:rsid w:val="00B0592D"/>
    <w:rsid w:val="00B05AA7"/>
    <w:rsid w:val="00B06379"/>
    <w:rsid w:val="00B064A9"/>
    <w:rsid w:val="00B06A14"/>
    <w:rsid w:val="00B06C0D"/>
    <w:rsid w:val="00B06EA1"/>
    <w:rsid w:val="00B0716A"/>
    <w:rsid w:val="00B07260"/>
    <w:rsid w:val="00B07286"/>
    <w:rsid w:val="00B07AB5"/>
    <w:rsid w:val="00B07BAC"/>
    <w:rsid w:val="00B07D19"/>
    <w:rsid w:val="00B07D1A"/>
    <w:rsid w:val="00B07F7C"/>
    <w:rsid w:val="00B101A4"/>
    <w:rsid w:val="00B10268"/>
    <w:rsid w:val="00B10D3F"/>
    <w:rsid w:val="00B1115C"/>
    <w:rsid w:val="00B1151E"/>
    <w:rsid w:val="00B116D5"/>
    <w:rsid w:val="00B11700"/>
    <w:rsid w:val="00B11803"/>
    <w:rsid w:val="00B11C1E"/>
    <w:rsid w:val="00B11CBA"/>
    <w:rsid w:val="00B1222D"/>
    <w:rsid w:val="00B12C26"/>
    <w:rsid w:val="00B12DCA"/>
    <w:rsid w:val="00B13975"/>
    <w:rsid w:val="00B1399A"/>
    <w:rsid w:val="00B14038"/>
    <w:rsid w:val="00B140CD"/>
    <w:rsid w:val="00B1476F"/>
    <w:rsid w:val="00B14AC2"/>
    <w:rsid w:val="00B14B51"/>
    <w:rsid w:val="00B14D0F"/>
    <w:rsid w:val="00B14D47"/>
    <w:rsid w:val="00B14DAD"/>
    <w:rsid w:val="00B14FC1"/>
    <w:rsid w:val="00B150D9"/>
    <w:rsid w:val="00B151FF"/>
    <w:rsid w:val="00B15399"/>
    <w:rsid w:val="00B1565F"/>
    <w:rsid w:val="00B15C2C"/>
    <w:rsid w:val="00B1647D"/>
    <w:rsid w:val="00B1717B"/>
    <w:rsid w:val="00B1752A"/>
    <w:rsid w:val="00B17851"/>
    <w:rsid w:val="00B17912"/>
    <w:rsid w:val="00B17A33"/>
    <w:rsid w:val="00B17C95"/>
    <w:rsid w:val="00B17DE2"/>
    <w:rsid w:val="00B20431"/>
    <w:rsid w:val="00B20432"/>
    <w:rsid w:val="00B20847"/>
    <w:rsid w:val="00B20A27"/>
    <w:rsid w:val="00B21550"/>
    <w:rsid w:val="00B217D4"/>
    <w:rsid w:val="00B21830"/>
    <w:rsid w:val="00B218EB"/>
    <w:rsid w:val="00B218F2"/>
    <w:rsid w:val="00B22215"/>
    <w:rsid w:val="00B22243"/>
    <w:rsid w:val="00B22323"/>
    <w:rsid w:val="00B22682"/>
    <w:rsid w:val="00B2286E"/>
    <w:rsid w:val="00B22923"/>
    <w:rsid w:val="00B22973"/>
    <w:rsid w:val="00B2359D"/>
    <w:rsid w:val="00B236EB"/>
    <w:rsid w:val="00B236F0"/>
    <w:rsid w:val="00B2394A"/>
    <w:rsid w:val="00B239B9"/>
    <w:rsid w:val="00B23C25"/>
    <w:rsid w:val="00B23E1E"/>
    <w:rsid w:val="00B24903"/>
    <w:rsid w:val="00B2495F"/>
    <w:rsid w:val="00B24B30"/>
    <w:rsid w:val="00B24ECE"/>
    <w:rsid w:val="00B25280"/>
    <w:rsid w:val="00B252BD"/>
    <w:rsid w:val="00B2559D"/>
    <w:rsid w:val="00B2560A"/>
    <w:rsid w:val="00B25A64"/>
    <w:rsid w:val="00B25B71"/>
    <w:rsid w:val="00B25BD2"/>
    <w:rsid w:val="00B25C60"/>
    <w:rsid w:val="00B26490"/>
    <w:rsid w:val="00B26605"/>
    <w:rsid w:val="00B26A33"/>
    <w:rsid w:val="00B26E46"/>
    <w:rsid w:val="00B26FE8"/>
    <w:rsid w:val="00B26FF1"/>
    <w:rsid w:val="00B27451"/>
    <w:rsid w:val="00B27463"/>
    <w:rsid w:val="00B2760C"/>
    <w:rsid w:val="00B27AEE"/>
    <w:rsid w:val="00B27C52"/>
    <w:rsid w:val="00B27F74"/>
    <w:rsid w:val="00B30360"/>
    <w:rsid w:val="00B303D4"/>
    <w:rsid w:val="00B3092D"/>
    <w:rsid w:val="00B30B25"/>
    <w:rsid w:val="00B30ED1"/>
    <w:rsid w:val="00B31044"/>
    <w:rsid w:val="00B314DB"/>
    <w:rsid w:val="00B31546"/>
    <w:rsid w:val="00B31B5F"/>
    <w:rsid w:val="00B3219B"/>
    <w:rsid w:val="00B324F5"/>
    <w:rsid w:val="00B33710"/>
    <w:rsid w:val="00B33925"/>
    <w:rsid w:val="00B33CB3"/>
    <w:rsid w:val="00B33F24"/>
    <w:rsid w:val="00B3424E"/>
    <w:rsid w:val="00B34448"/>
    <w:rsid w:val="00B346E4"/>
    <w:rsid w:val="00B347CB"/>
    <w:rsid w:val="00B348D7"/>
    <w:rsid w:val="00B349A3"/>
    <w:rsid w:val="00B34D44"/>
    <w:rsid w:val="00B34EFE"/>
    <w:rsid w:val="00B35072"/>
    <w:rsid w:val="00B351EA"/>
    <w:rsid w:val="00B35343"/>
    <w:rsid w:val="00B35359"/>
    <w:rsid w:val="00B3562D"/>
    <w:rsid w:val="00B35B7B"/>
    <w:rsid w:val="00B3604D"/>
    <w:rsid w:val="00B36329"/>
    <w:rsid w:val="00B364E6"/>
    <w:rsid w:val="00B3650A"/>
    <w:rsid w:val="00B3665B"/>
    <w:rsid w:val="00B36752"/>
    <w:rsid w:val="00B36859"/>
    <w:rsid w:val="00B36C84"/>
    <w:rsid w:val="00B36E90"/>
    <w:rsid w:val="00B37138"/>
    <w:rsid w:val="00B37763"/>
    <w:rsid w:val="00B378FC"/>
    <w:rsid w:val="00B37E09"/>
    <w:rsid w:val="00B37F6E"/>
    <w:rsid w:val="00B400C9"/>
    <w:rsid w:val="00B4046C"/>
    <w:rsid w:val="00B406D0"/>
    <w:rsid w:val="00B409DD"/>
    <w:rsid w:val="00B40A4B"/>
    <w:rsid w:val="00B40C4F"/>
    <w:rsid w:val="00B40D5D"/>
    <w:rsid w:val="00B40FC0"/>
    <w:rsid w:val="00B4135F"/>
    <w:rsid w:val="00B413BC"/>
    <w:rsid w:val="00B41593"/>
    <w:rsid w:val="00B4175F"/>
    <w:rsid w:val="00B4176C"/>
    <w:rsid w:val="00B4186B"/>
    <w:rsid w:val="00B419EE"/>
    <w:rsid w:val="00B41B54"/>
    <w:rsid w:val="00B42400"/>
    <w:rsid w:val="00B42406"/>
    <w:rsid w:val="00B4242C"/>
    <w:rsid w:val="00B4246E"/>
    <w:rsid w:val="00B42491"/>
    <w:rsid w:val="00B426EE"/>
    <w:rsid w:val="00B42901"/>
    <w:rsid w:val="00B42A08"/>
    <w:rsid w:val="00B42A19"/>
    <w:rsid w:val="00B42C00"/>
    <w:rsid w:val="00B42D49"/>
    <w:rsid w:val="00B42E84"/>
    <w:rsid w:val="00B42F4F"/>
    <w:rsid w:val="00B43427"/>
    <w:rsid w:val="00B43863"/>
    <w:rsid w:val="00B4395C"/>
    <w:rsid w:val="00B43AB1"/>
    <w:rsid w:val="00B43AF2"/>
    <w:rsid w:val="00B43FC3"/>
    <w:rsid w:val="00B44B58"/>
    <w:rsid w:val="00B453A6"/>
    <w:rsid w:val="00B453DB"/>
    <w:rsid w:val="00B4541D"/>
    <w:rsid w:val="00B45FDC"/>
    <w:rsid w:val="00B46346"/>
    <w:rsid w:val="00B4638E"/>
    <w:rsid w:val="00B465E9"/>
    <w:rsid w:val="00B4663A"/>
    <w:rsid w:val="00B46678"/>
    <w:rsid w:val="00B46B05"/>
    <w:rsid w:val="00B46CDD"/>
    <w:rsid w:val="00B46F0D"/>
    <w:rsid w:val="00B47556"/>
    <w:rsid w:val="00B475A7"/>
    <w:rsid w:val="00B478F1"/>
    <w:rsid w:val="00B47BF9"/>
    <w:rsid w:val="00B47C49"/>
    <w:rsid w:val="00B47CDB"/>
    <w:rsid w:val="00B47E99"/>
    <w:rsid w:val="00B47F01"/>
    <w:rsid w:val="00B47F8C"/>
    <w:rsid w:val="00B50111"/>
    <w:rsid w:val="00B502D8"/>
    <w:rsid w:val="00B50626"/>
    <w:rsid w:val="00B50802"/>
    <w:rsid w:val="00B50809"/>
    <w:rsid w:val="00B512C3"/>
    <w:rsid w:val="00B51567"/>
    <w:rsid w:val="00B51C74"/>
    <w:rsid w:val="00B5205A"/>
    <w:rsid w:val="00B520BC"/>
    <w:rsid w:val="00B5210D"/>
    <w:rsid w:val="00B52124"/>
    <w:rsid w:val="00B52260"/>
    <w:rsid w:val="00B52752"/>
    <w:rsid w:val="00B52A0E"/>
    <w:rsid w:val="00B5352E"/>
    <w:rsid w:val="00B53538"/>
    <w:rsid w:val="00B53BA8"/>
    <w:rsid w:val="00B53C78"/>
    <w:rsid w:val="00B53CD9"/>
    <w:rsid w:val="00B540E2"/>
    <w:rsid w:val="00B54251"/>
    <w:rsid w:val="00B543C5"/>
    <w:rsid w:val="00B543C6"/>
    <w:rsid w:val="00B54412"/>
    <w:rsid w:val="00B54553"/>
    <w:rsid w:val="00B545C2"/>
    <w:rsid w:val="00B54842"/>
    <w:rsid w:val="00B54AA1"/>
    <w:rsid w:val="00B54B55"/>
    <w:rsid w:val="00B54C55"/>
    <w:rsid w:val="00B54D92"/>
    <w:rsid w:val="00B54E57"/>
    <w:rsid w:val="00B5565B"/>
    <w:rsid w:val="00B55E9E"/>
    <w:rsid w:val="00B55F7F"/>
    <w:rsid w:val="00B56602"/>
    <w:rsid w:val="00B5662E"/>
    <w:rsid w:val="00B567F7"/>
    <w:rsid w:val="00B5693B"/>
    <w:rsid w:val="00B56D06"/>
    <w:rsid w:val="00B56E3C"/>
    <w:rsid w:val="00B57258"/>
    <w:rsid w:val="00B572B8"/>
    <w:rsid w:val="00B5772D"/>
    <w:rsid w:val="00B60175"/>
    <w:rsid w:val="00B60255"/>
    <w:rsid w:val="00B60407"/>
    <w:rsid w:val="00B60409"/>
    <w:rsid w:val="00B609C9"/>
    <w:rsid w:val="00B609CD"/>
    <w:rsid w:val="00B60B01"/>
    <w:rsid w:val="00B60D4C"/>
    <w:rsid w:val="00B60EFB"/>
    <w:rsid w:val="00B60F39"/>
    <w:rsid w:val="00B60F9F"/>
    <w:rsid w:val="00B610B9"/>
    <w:rsid w:val="00B610DA"/>
    <w:rsid w:val="00B6113D"/>
    <w:rsid w:val="00B61174"/>
    <w:rsid w:val="00B61238"/>
    <w:rsid w:val="00B61262"/>
    <w:rsid w:val="00B6141E"/>
    <w:rsid w:val="00B614DD"/>
    <w:rsid w:val="00B6151F"/>
    <w:rsid w:val="00B61710"/>
    <w:rsid w:val="00B6196C"/>
    <w:rsid w:val="00B6200A"/>
    <w:rsid w:val="00B62473"/>
    <w:rsid w:val="00B62990"/>
    <w:rsid w:val="00B62ACE"/>
    <w:rsid w:val="00B62E3D"/>
    <w:rsid w:val="00B62E73"/>
    <w:rsid w:val="00B62FDB"/>
    <w:rsid w:val="00B634F3"/>
    <w:rsid w:val="00B63759"/>
    <w:rsid w:val="00B641E6"/>
    <w:rsid w:val="00B644BE"/>
    <w:rsid w:val="00B64807"/>
    <w:rsid w:val="00B64D16"/>
    <w:rsid w:val="00B64E3C"/>
    <w:rsid w:val="00B653FD"/>
    <w:rsid w:val="00B65884"/>
    <w:rsid w:val="00B659D6"/>
    <w:rsid w:val="00B65EC5"/>
    <w:rsid w:val="00B65FD6"/>
    <w:rsid w:val="00B6600A"/>
    <w:rsid w:val="00B6614D"/>
    <w:rsid w:val="00B6635C"/>
    <w:rsid w:val="00B663F5"/>
    <w:rsid w:val="00B663FE"/>
    <w:rsid w:val="00B6640A"/>
    <w:rsid w:val="00B664DF"/>
    <w:rsid w:val="00B66821"/>
    <w:rsid w:val="00B66981"/>
    <w:rsid w:val="00B66B1C"/>
    <w:rsid w:val="00B66B83"/>
    <w:rsid w:val="00B6708D"/>
    <w:rsid w:val="00B67308"/>
    <w:rsid w:val="00B67C17"/>
    <w:rsid w:val="00B7026D"/>
    <w:rsid w:val="00B709BA"/>
    <w:rsid w:val="00B70F5A"/>
    <w:rsid w:val="00B70F6F"/>
    <w:rsid w:val="00B7103B"/>
    <w:rsid w:val="00B71301"/>
    <w:rsid w:val="00B71BAB"/>
    <w:rsid w:val="00B72040"/>
    <w:rsid w:val="00B72113"/>
    <w:rsid w:val="00B72307"/>
    <w:rsid w:val="00B725D5"/>
    <w:rsid w:val="00B7282B"/>
    <w:rsid w:val="00B72A52"/>
    <w:rsid w:val="00B73008"/>
    <w:rsid w:val="00B7315F"/>
    <w:rsid w:val="00B73626"/>
    <w:rsid w:val="00B73838"/>
    <w:rsid w:val="00B738AB"/>
    <w:rsid w:val="00B73C5D"/>
    <w:rsid w:val="00B73C70"/>
    <w:rsid w:val="00B73F1C"/>
    <w:rsid w:val="00B7406D"/>
    <w:rsid w:val="00B740D2"/>
    <w:rsid w:val="00B7453E"/>
    <w:rsid w:val="00B74C44"/>
    <w:rsid w:val="00B74C8B"/>
    <w:rsid w:val="00B74D76"/>
    <w:rsid w:val="00B74F7E"/>
    <w:rsid w:val="00B75108"/>
    <w:rsid w:val="00B7523D"/>
    <w:rsid w:val="00B75284"/>
    <w:rsid w:val="00B75433"/>
    <w:rsid w:val="00B754D4"/>
    <w:rsid w:val="00B75994"/>
    <w:rsid w:val="00B75C88"/>
    <w:rsid w:val="00B760CD"/>
    <w:rsid w:val="00B764CB"/>
    <w:rsid w:val="00B76C9E"/>
    <w:rsid w:val="00B76DEC"/>
    <w:rsid w:val="00B76E94"/>
    <w:rsid w:val="00B7711A"/>
    <w:rsid w:val="00B77213"/>
    <w:rsid w:val="00B77579"/>
    <w:rsid w:val="00B77608"/>
    <w:rsid w:val="00B7768A"/>
    <w:rsid w:val="00B77FA7"/>
    <w:rsid w:val="00B80168"/>
    <w:rsid w:val="00B801E6"/>
    <w:rsid w:val="00B8040E"/>
    <w:rsid w:val="00B806FB"/>
    <w:rsid w:val="00B8093B"/>
    <w:rsid w:val="00B80CBF"/>
    <w:rsid w:val="00B80EBF"/>
    <w:rsid w:val="00B812A9"/>
    <w:rsid w:val="00B816D5"/>
    <w:rsid w:val="00B81878"/>
    <w:rsid w:val="00B81BB7"/>
    <w:rsid w:val="00B81E08"/>
    <w:rsid w:val="00B82102"/>
    <w:rsid w:val="00B8256C"/>
    <w:rsid w:val="00B828BD"/>
    <w:rsid w:val="00B829D4"/>
    <w:rsid w:val="00B82C32"/>
    <w:rsid w:val="00B82CA8"/>
    <w:rsid w:val="00B82FE9"/>
    <w:rsid w:val="00B8303C"/>
    <w:rsid w:val="00B8313C"/>
    <w:rsid w:val="00B834E4"/>
    <w:rsid w:val="00B83905"/>
    <w:rsid w:val="00B83ADD"/>
    <w:rsid w:val="00B83C1A"/>
    <w:rsid w:val="00B83C6C"/>
    <w:rsid w:val="00B8467D"/>
    <w:rsid w:val="00B84ABC"/>
    <w:rsid w:val="00B84DB1"/>
    <w:rsid w:val="00B85119"/>
    <w:rsid w:val="00B853AA"/>
    <w:rsid w:val="00B8540C"/>
    <w:rsid w:val="00B856D6"/>
    <w:rsid w:val="00B856E8"/>
    <w:rsid w:val="00B85AA5"/>
    <w:rsid w:val="00B85B29"/>
    <w:rsid w:val="00B85F39"/>
    <w:rsid w:val="00B86032"/>
    <w:rsid w:val="00B86317"/>
    <w:rsid w:val="00B86373"/>
    <w:rsid w:val="00B86A70"/>
    <w:rsid w:val="00B86B23"/>
    <w:rsid w:val="00B87019"/>
    <w:rsid w:val="00B871C5"/>
    <w:rsid w:val="00B87437"/>
    <w:rsid w:val="00B8770F"/>
    <w:rsid w:val="00B877CC"/>
    <w:rsid w:val="00B87CCF"/>
    <w:rsid w:val="00B87E2E"/>
    <w:rsid w:val="00B9013B"/>
    <w:rsid w:val="00B902F9"/>
    <w:rsid w:val="00B90505"/>
    <w:rsid w:val="00B90540"/>
    <w:rsid w:val="00B90780"/>
    <w:rsid w:val="00B90B03"/>
    <w:rsid w:val="00B90C33"/>
    <w:rsid w:val="00B90DBD"/>
    <w:rsid w:val="00B90DDE"/>
    <w:rsid w:val="00B90EAF"/>
    <w:rsid w:val="00B914D6"/>
    <w:rsid w:val="00B914DC"/>
    <w:rsid w:val="00B919DD"/>
    <w:rsid w:val="00B91CDA"/>
    <w:rsid w:val="00B91E7D"/>
    <w:rsid w:val="00B92174"/>
    <w:rsid w:val="00B92361"/>
    <w:rsid w:val="00B923E5"/>
    <w:rsid w:val="00B9253D"/>
    <w:rsid w:val="00B92E1C"/>
    <w:rsid w:val="00B93313"/>
    <w:rsid w:val="00B935C2"/>
    <w:rsid w:val="00B93713"/>
    <w:rsid w:val="00B9381B"/>
    <w:rsid w:val="00B9389B"/>
    <w:rsid w:val="00B9399F"/>
    <w:rsid w:val="00B93D3F"/>
    <w:rsid w:val="00B93D86"/>
    <w:rsid w:val="00B93F6D"/>
    <w:rsid w:val="00B9410F"/>
    <w:rsid w:val="00B947D3"/>
    <w:rsid w:val="00B94B97"/>
    <w:rsid w:val="00B952CA"/>
    <w:rsid w:val="00B953F9"/>
    <w:rsid w:val="00B954C4"/>
    <w:rsid w:val="00B95514"/>
    <w:rsid w:val="00B95542"/>
    <w:rsid w:val="00B95B17"/>
    <w:rsid w:val="00B95D6C"/>
    <w:rsid w:val="00B95E37"/>
    <w:rsid w:val="00B9612C"/>
    <w:rsid w:val="00B962EB"/>
    <w:rsid w:val="00B96D35"/>
    <w:rsid w:val="00B96FDB"/>
    <w:rsid w:val="00B977C4"/>
    <w:rsid w:val="00B978E0"/>
    <w:rsid w:val="00B97AB3"/>
    <w:rsid w:val="00B97B32"/>
    <w:rsid w:val="00B97B37"/>
    <w:rsid w:val="00B97B8E"/>
    <w:rsid w:val="00B97E32"/>
    <w:rsid w:val="00BA0229"/>
    <w:rsid w:val="00BA03B8"/>
    <w:rsid w:val="00BA0431"/>
    <w:rsid w:val="00BA0749"/>
    <w:rsid w:val="00BA0885"/>
    <w:rsid w:val="00BA096E"/>
    <w:rsid w:val="00BA0E85"/>
    <w:rsid w:val="00BA0F2C"/>
    <w:rsid w:val="00BA136F"/>
    <w:rsid w:val="00BA196C"/>
    <w:rsid w:val="00BA1CFD"/>
    <w:rsid w:val="00BA20C9"/>
    <w:rsid w:val="00BA2302"/>
    <w:rsid w:val="00BA2385"/>
    <w:rsid w:val="00BA2682"/>
    <w:rsid w:val="00BA298F"/>
    <w:rsid w:val="00BA2B04"/>
    <w:rsid w:val="00BA2C24"/>
    <w:rsid w:val="00BA2C8B"/>
    <w:rsid w:val="00BA2EC2"/>
    <w:rsid w:val="00BA3077"/>
    <w:rsid w:val="00BA38A2"/>
    <w:rsid w:val="00BA3B59"/>
    <w:rsid w:val="00BA3E7E"/>
    <w:rsid w:val="00BA3E8C"/>
    <w:rsid w:val="00BA4190"/>
    <w:rsid w:val="00BA463E"/>
    <w:rsid w:val="00BA493B"/>
    <w:rsid w:val="00BA4B2B"/>
    <w:rsid w:val="00BA4BE9"/>
    <w:rsid w:val="00BA539D"/>
    <w:rsid w:val="00BA543D"/>
    <w:rsid w:val="00BA5675"/>
    <w:rsid w:val="00BA57E1"/>
    <w:rsid w:val="00BA5AD2"/>
    <w:rsid w:val="00BA5DDE"/>
    <w:rsid w:val="00BA607E"/>
    <w:rsid w:val="00BA6195"/>
    <w:rsid w:val="00BA61D6"/>
    <w:rsid w:val="00BA628C"/>
    <w:rsid w:val="00BA63B2"/>
    <w:rsid w:val="00BA64AF"/>
    <w:rsid w:val="00BA66A3"/>
    <w:rsid w:val="00BA6E39"/>
    <w:rsid w:val="00BA7108"/>
    <w:rsid w:val="00BA79E8"/>
    <w:rsid w:val="00BA7A53"/>
    <w:rsid w:val="00BA7B69"/>
    <w:rsid w:val="00BA7C0C"/>
    <w:rsid w:val="00BA7CFF"/>
    <w:rsid w:val="00BA7EBD"/>
    <w:rsid w:val="00BB031C"/>
    <w:rsid w:val="00BB039D"/>
    <w:rsid w:val="00BB0513"/>
    <w:rsid w:val="00BB0BFE"/>
    <w:rsid w:val="00BB0D99"/>
    <w:rsid w:val="00BB0F61"/>
    <w:rsid w:val="00BB0FE7"/>
    <w:rsid w:val="00BB10DA"/>
    <w:rsid w:val="00BB1234"/>
    <w:rsid w:val="00BB187C"/>
    <w:rsid w:val="00BB1B9C"/>
    <w:rsid w:val="00BB210A"/>
    <w:rsid w:val="00BB2492"/>
    <w:rsid w:val="00BB24B0"/>
    <w:rsid w:val="00BB2635"/>
    <w:rsid w:val="00BB2875"/>
    <w:rsid w:val="00BB331E"/>
    <w:rsid w:val="00BB35E2"/>
    <w:rsid w:val="00BB3963"/>
    <w:rsid w:val="00BB3B00"/>
    <w:rsid w:val="00BB3E92"/>
    <w:rsid w:val="00BB3EE9"/>
    <w:rsid w:val="00BB400F"/>
    <w:rsid w:val="00BB4287"/>
    <w:rsid w:val="00BB43CD"/>
    <w:rsid w:val="00BB4606"/>
    <w:rsid w:val="00BB48EF"/>
    <w:rsid w:val="00BB525C"/>
    <w:rsid w:val="00BB5433"/>
    <w:rsid w:val="00BB5CCB"/>
    <w:rsid w:val="00BB5ED9"/>
    <w:rsid w:val="00BB61AB"/>
    <w:rsid w:val="00BB6244"/>
    <w:rsid w:val="00BB64EA"/>
    <w:rsid w:val="00BB6B4C"/>
    <w:rsid w:val="00BB6BB5"/>
    <w:rsid w:val="00BB6C31"/>
    <w:rsid w:val="00BB6F95"/>
    <w:rsid w:val="00BB6FAA"/>
    <w:rsid w:val="00BB7718"/>
    <w:rsid w:val="00BB7853"/>
    <w:rsid w:val="00BC014A"/>
    <w:rsid w:val="00BC05CB"/>
    <w:rsid w:val="00BC0A73"/>
    <w:rsid w:val="00BC0A8A"/>
    <w:rsid w:val="00BC0FEF"/>
    <w:rsid w:val="00BC13ED"/>
    <w:rsid w:val="00BC13FA"/>
    <w:rsid w:val="00BC14F9"/>
    <w:rsid w:val="00BC19EC"/>
    <w:rsid w:val="00BC1BBF"/>
    <w:rsid w:val="00BC222D"/>
    <w:rsid w:val="00BC24DE"/>
    <w:rsid w:val="00BC2F5B"/>
    <w:rsid w:val="00BC32DB"/>
    <w:rsid w:val="00BC3708"/>
    <w:rsid w:val="00BC3809"/>
    <w:rsid w:val="00BC3F3A"/>
    <w:rsid w:val="00BC405B"/>
    <w:rsid w:val="00BC4557"/>
    <w:rsid w:val="00BC4606"/>
    <w:rsid w:val="00BC4661"/>
    <w:rsid w:val="00BC488D"/>
    <w:rsid w:val="00BC4A6C"/>
    <w:rsid w:val="00BC4AC2"/>
    <w:rsid w:val="00BC4B26"/>
    <w:rsid w:val="00BC4B7E"/>
    <w:rsid w:val="00BC4EC1"/>
    <w:rsid w:val="00BC5C12"/>
    <w:rsid w:val="00BC5CDF"/>
    <w:rsid w:val="00BC5CE1"/>
    <w:rsid w:val="00BC61EF"/>
    <w:rsid w:val="00BC6300"/>
    <w:rsid w:val="00BC6343"/>
    <w:rsid w:val="00BC64A7"/>
    <w:rsid w:val="00BC6B6F"/>
    <w:rsid w:val="00BC6D13"/>
    <w:rsid w:val="00BC7216"/>
    <w:rsid w:val="00BC73AB"/>
    <w:rsid w:val="00BC74E1"/>
    <w:rsid w:val="00BC7584"/>
    <w:rsid w:val="00BC76F1"/>
    <w:rsid w:val="00BC7B1C"/>
    <w:rsid w:val="00BC7C6D"/>
    <w:rsid w:val="00BC7F84"/>
    <w:rsid w:val="00BD012E"/>
    <w:rsid w:val="00BD0254"/>
    <w:rsid w:val="00BD04B8"/>
    <w:rsid w:val="00BD066E"/>
    <w:rsid w:val="00BD075D"/>
    <w:rsid w:val="00BD092D"/>
    <w:rsid w:val="00BD09B3"/>
    <w:rsid w:val="00BD0C3A"/>
    <w:rsid w:val="00BD0E99"/>
    <w:rsid w:val="00BD0FFA"/>
    <w:rsid w:val="00BD13B4"/>
    <w:rsid w:val="00BD1461"/>
    <w:rsid w:val="00BD1A71"/>
    <w:rsid w:val="00BD1A7D"/>
    <w:rsid w:val="00BD1B9C"/>
    <w:rsid w:val="00BD1D56"/>
    <w:rsid w:val="00BD1FE8"/>
    <w:rsid w:val="00BD25B0"/>
    <w:rsid w:val="00BD29C6"/>
    <w:rsid w:val="00BD2A4F"/>
    <w:rsid w:val="00BD2ADB"/>
    <w:rsid w:val="00BD3207"/>
    <w:rsid w:val="00BD34CA"/>
    <w:rsid w:val="00BD3628"/>
    <w:rsid w:val="00BD3E46"/>
    <w:rsid w:val="00BD4179"/>
    <w:rsid w:val="00BD418C"/>
    <w:rsid w:val="00BD46AB"/>
    <w:rsid w:val="00BD46DD"/>
    <w:rsid w:val="00BD4A24"/>
    <w:rsid w:val="00BD4A3D"/>
    <w:rsid w:val="00BD4B79"/>
    <w:rsid w:val="00BD4BBF"/>
    <w:rsid w:val="00BD4C7C"/>
    <w:rsid w:val="00BD4D4D"/>
    <w:rsid w:val="00BD5CE7"/>
    <w:rsid w:val="00BD5EDD"/>
    <w:rsid w:val="00BD5F5C"/>
    <w:rsid w:val="00BD5FFD"/>
    <w:rsid w:val="00BD6043"/>
    <w:rsid w:val="00BD60DE"/>
    <w:rsid w:val="00BD6210"/>
    <w:rsid w:val="00BD69C5"/>
    <w:rsid w:val="00BD6A5F"/>
    <w:rsid w:val="00BD7444"/>
    <w:rsid w:val="00BD74C7"/>
    <w:rsid w:val="00BD7A71"/>
    <w:rsid w:val="00BD7FDA"/>
    <w:rsid w:val="00BE01D2"/>
    <w:rsid w:val="00BE070D"/>
    <w:rsid w:val="00BE0BBC"/>
    <w:rsid w:val="00BE0F86"/>
    <w:rsid w:val="00BE1C6E"/>
    <w:rsid w:val="00BE1D83"/>
    <w:rsid w:val="00BE22DB"/>
    <w:rsid w:val="00BE25D4"/>
    <w:rsid w:val="00BE27EF"/>
    <w:rsid w:val="00BE28ED"/>
    <w:rsid w:val="00BE2CB5"/>
    <w:rsid w:val="00BE352A"/>
    <w:rsid w:val="00BE3B26"/>
    <w:rsid w:val="00BE3F9E"/>
    <w:rsid w:val="00BE3FB6"/>
    <w:rsid w:val="00BE4005"/>
    <w:rsid w:val="00BE40D7"/>
    <w:rsid w:val="00BE44EE"/>
    <w:rsid w:val="00BE4854"/>
    <w:rsid w:val="00BE48F7"/>
    <w:rsid w:val="00BE4B7D"/>
    <w:rsid w:val="00BE5244"/>
    <w:rsid w:val="00BE5806"/>
    <w:rsid w:val="00BE59E1"/>
    <w:rsid w:val="00BE5C0E"/>
    <w:rsid w:val="00BE5D51"/>
    <w:rsid w:val="00BE5E5B"/>
    <w:rsid w:val="00BE61AB"/>
    <w:rsid w:val="00BE75D4"/>
    <w:rsid w:val="00BE7FE5"/>
    <w:rsid w:val="00BF00AB"/>
    <w:rsid w:val="00BF00D4"/>
    <w:rsid w:val="00BF00E9"/>
    <w:rsid w:val="00BF0147"/>
    <w:rsid w:val="00BF0A16"/>
    <w:rsid w:val="00BF0B0A"/>
    <w:rsid w:val="00BF0BE8"/>
    <w:rsid w:val="00BF0CC3"/>
    <w:rsid w:val="00BF0D10"/>
    <w:rsid w:val="00BF0DA0"/>
    <w:rsid w:val="00BF0E72"/>
    <w:rsid w:val="00BF113A"/>
    <w:rsid w:val="00BF1525"/>
    <w:rsid w:val="00BF152B"/>
    <w:rsid w:val="00BF1DB4"/>
    <w:rsid w:val="00BF1EFF"/>
    <w:rsid w:val="00BF237E"/>
    <w:rsid w:val="00BF251C"/>
    <w:rsid w:val="00BF2798"/>
    <w:rsid w:val="00BF2BB5"/>
    <w:rsid w:val="00BF2E1B"/>
    <w:rsid w:val="00BF2EAE"/>
    <w:rsid w:val="00BF368E"/>
    <w:rsid w:val="00BF3758"/>
    <w:rsid w:val="00BF393D"/>
    <w:rsid w:val="00BF3ABB"/>
    <w:rsid w:val="00BF3D69"/>
    <w:rsid w:val="00BF3D95"/>
    <w:rsid w:val="00BF4541"/>
    <w:rsid w:val="00BF47CE"/>
    <w:rsid w:val="00BF48A5"/>
    <w:rsid w:val="00BF493A"/>
    <w:rsid w:val="00BF49F9"/>
    <w:rsid w:val="00BF4ADF"/>
    <w:rsid w:val="00BF4E45"/>
    <w:rsid w:val="00BF4EB3"/>
    <w:rsid w:val="00BF4F5E"/>
    <w:rsid w:val="00BF510C"/>
    <w:rsid w:val="00BF53E5"/>
    <w:rsid w:val="00BF5A69"/>
    <w:rsid w:val="00BF611B"/>
    <w:rsid w:val="00BF6A7A"/>
    <w:rsid w:val="00BF6C10"/>
    <w:rsid w:val="00BF6EF9"/>
    <w:rsid w:val="00C00583"/>
    <w:rsid w:val="00C005E6"/>
    <w:rsid w:val="00C009D8"/>
    <w:rsid w:val="00C00C83"/>
    <w:rsid w:val="00C00CAA"/>
    <w:rsid w:val="00C00D9E"/>
    <w:rsid w:val="00C0130C"/>
    <w:rsid w:val="00C01492"/>
    <w:rsid w:val="00C014C8"/>
    <w:rsid w:val="00C017BA"/>
    <w:rsid w:val="00C01B7D"/>
    <w:rsid w:val="00C01C05"/>
    <w:rsid w:val="00C01C86"/>
    <w:rsid w:val="00C01CF7"/>
    <w:rsid w:val="00C01DDD"/>
    <w:rsid w:val="00C023A8"/>
    <w:rsid w:val="00C02645"/>
    <w:rsid w:val="00C02918"/>
    <w:rsid w:val="00C02BBD"/>
    <w:rsid w:val="00C02D80"/>
    <w:rsid w:val="00C030A2"/>
    <w:rsid w:val="00C030DD"/>
    <w:rsid w:val="00C0317D"/>
    <w:rsid w:val="00C03319"/>
    <w:rsid w:val="00C03891"/>
    <w:rsid w:val="00C03ADE"/>
    <w:rsid w:val="00C03B99"/>
    <w:rsid w:val="00C03F4C"/>
    <w:rsid w:val="00C04739"/>
    <w:rsid w:val="00C049B0"/>
    <w:rsid w:val="00C04BF9"/>
    <w:rsid w:val="00C04D60"/>
    <w:rsid w:val="00C04F0D"/>
    <w:rsid w:val="00C04FF1"/>
    <w:rsid w:val="00C05030"/>
    <w:rsid w:val="00C0509E"/>
    <w:rsid w:val="00C05117"/>
    <w:rsid w:val="00C05AC4"/>
    <w:rsid w:val="00C05E74"/>
    <w:rsid w:val="00C06436"/>
    <w:rsid w:val="00C06500"/>
    <w:rsid w:val="00C0682A"/>
    <w:rsid w:val="00C06A30"/>
    <w:rsid w:val="00C06C91"/>
    <w:rsid w:val="00C06E8B"/>
    <w:rsid w:val="00C07052"/>
    <w:rsid w:val="00C070F0"/>
    <w:rsid w:val="00C07AFD"/>
    <w:rsid w:val="00C10CE9"/>
    <w:rsid w:val="00C10D99"/>
    <w:rsid w:val="00C116E6"/>
    <w:rsid w:val="00C11BC9"/>
    <w:rsid w:val="00C11C60"/>
    <w:rsid w:val="00C11E0C"/>
    <w:rsid w:val="00C12174"/>
    <w:rsid w:val="00C12D77"/>
    <w:rsid w:val="00C12DAB"/>
    <w:rsid w:val="00C139C4"/>
    <w:rsid w:val="00C139FD"/>
    <w:rsid w:val="00C13B9D"/>
    <w:rsid w:val="00C1426B"/>
    <w:rsid w:val="00C14658"/>
    <w:rsid w:val="00C147E0"/>
    <w:rsid w:val="00C14897"/>
    <w:rsid w:val="00C150E9"/>
    <w:rsid w:val="00C1516D"/>
    <w:rsid w:val="00C152AC"/>
    <w:rsid w:val="00C156C6"/>
    <w:rsid w:val="00C157A5"/>
    <w:rsid w:val="00C15C93"/>
    <w:rsid w:val="00C15DC2"/>
    <w:rsid w:val="00C16045"/>
    <w:rsid w:val="00C161B4"/>
    <w:rsid w:val="00C163E6"/>
    <w:rsid w:val="00C1644C"/>
    <w:rsid w:val="00C16577"/>
    <w:rsid w:val="00C169D3"/>
    <w:rsid w:val="00C1726C"/>
    <w:rsid w:val="00C173E8"/>
    <w:rsid w:val="00C1743C"/>
    <w:rsid w:val="00C17676"/>
    <w:rsid w:val="00C206E7"/>
    <w:rsid w:val="00C20786"/>
    <w:rsid w:val="00C2096D"/>
    <w:rsid w:val="00C20993"/>
    <w:rsid w:val="00C209E3"/>
    <w:rsid w:val="00C20A38"/>
    <w:rsid w:val="00C20B25"/>
    <w:rsid w:val="00C20CC9"/>
    <w:rsid w:val="00C20D4D"/>
    <w:rsid w:val="00C20E59"/>
    <w:rsid w:val="00C21022"/>
    <w:rsid w:val="00C215EB"/>
    <w:rsid w:val="00C21822"/>
    <w:rsid w:val="00C21B1B"/>
    <w:rsid w:val="00C21CBB"/>
    <w:rsid w:val="00C226F5"/>
    <w:rsid w:val="00C22892"/>
    <w:rsid w:val="00C228C4"/>
    <w:rsid w:val="00C2296F"/>
    <w:rsid w:val="00C22BBF"/>
    <w:rsid w:val="00C22BCE"/>
    <w:rsid w:val="00C22FD4"/>
    <w:rsid w:val="00C23709"/>
    <w:rsid w:val="00C23726"/>
    <w:rsid w:val="00C239FF"/>
    <w:rsid w:val="00C23C87"/>
    <w:rsid w:val="00C23EAF"/>
    <w:rsid w:val="00C23EF6"/>
    <w:rsid w:val="00C23F43"/>
    <w:rsid w:val="00C2466F"/>
    <w:rsid w:val="00C24846"/>
    <w:rsid w:val="00C24E0B"/>
    <w:rsid w:val="00C25273"/>
    <w:rsid w:val="00C252D0"/>
    <w:rsid w:val="00C25490"/>
    <w:rsid w:val="00C2597C"/>
    <w:rsid w:val="00C259E9"/>
    <w:rsid w:val="00C25C23"/>
    <w:rsid w:val="00C25E3C"/>
    <w:rsid w:val="00C26040"/>
    <w:rsid w:val="00C2616E"/>
    <w:rsid w:val="00C26190"/>
    <w:rsid w:val="00C261CF"/>
    <w:rsid w:val="00C26297"/>
    <w:rsid w:val="00C2675B"/>
    <w:rsid w:val="00C26843"/>
    <w:rsid w:val="00C26D07"/>
    <w:rsid w:val="00C2735A"/>
    <w:rsid w:val="00C274D1"/>
    <w:rsid w:val="00C2758C"/>
    <w:rsid w:val="00C279EA"/>
    <w:rsid w:val="00C27CB9"/>
    <w:rsid w:val="00C27E8D"/>
    <w:rsid w:val="00C27F3E"/>
    <w:rsid w:val="00C302B1"/>
    <w:rsid w:val="00C30623"/>
    <w:rsid w:val="00C30921"/>
    <w:rsid w:val="00C30E01"/>
    <w:rsid w:val="00C30F1C"/>
    <w:rsid w:val="00C310A6"/>
    <w:rsid w:val="00C313A1"/>
    <w:rsid w:val="00C31612"/>
    <w:rsid w:val="00C3161D"/>
    <w:rsid w:val="00C31A1F"/>
    <w:rsid w:val="00C31D8C"/>
    <w:rsid w:val="00C32170"/>
    <w:rsid w:val="00C32210"/>
    <w:rsid w:val="00C32250"/>
    <w:rsid w:val="00C32370"/>
    <w:rsid w:val="00C32746"/>
    <w:rsid w:val="00C327A2"/>
    <w:rsid w:val="00C32A42"/>
    <w:rsid w:val="00C33067"/>
    <w:rsid w:val="00C33430"/>
    <w:rsid w:val="00C334A0"/>
    <w:rsid w:val="00C337AE"/>
    <w:rsid w:val="00C33806"/>
    <w:rsid w:val="00C33BB0"/>
    <w:rsid w:val="00C33C46"/>
    <w:rsid w:val="00C34313"/>
    <w:rsid w:val="00C345BA"/>
    <w:rsid w:val="00C3471C"/>
    <w:rsid w:val="00C347CB"/>
    <w:rsid w:val="00C34E7C"/>
    <w:rsid w:val="00C34F74"/>
    <w:rsid w:val="00C350E6"/>
    <w:rsid w:val="00C356CC"/>
    <w:rsid w:val="00C357CE"/>
    <w:rsid w:val="00C35A76"/>
    <w:rsid w:val="00C36094"/>
    <w:rsid w:val="00C36421"/>
    <w:rsid w:val="00C36A74"/>
    <w:rsid w:val="00C36AD1"/>
    <w:rsid w:val="00C36E85"/>
    <w:rsid w:val="00C37298"/>
    <w:rsid w:val="00C373F0"/>
    <w:rsid w:val="00C37509"/>
    <w:rsid w:val="00C375BC"/>
    <w:rsid w:val="00C378E7"/>
    <w:rsid w:val="00C37972"/>
    <w:rsid w:val="00C37C7E"/>
    <w:rsid w:val="00C37F69"/>
    <w:rsid w:val="00C401D8"/>
    <w:rsid w:val="00C407FF"/>
    <w:rsid w:val="00C408F6"/>
    <w:rsid w:val="00C40A1C"/>
    <w:rsid w:val="00C40B0A"/>
    <w:rsid w:val="00C40C9D"/>
    <w:rsid w:val="00C40D9F"/>
    <w:rsid w:val="00C40FD6"/>
    <w:rsid w:val="00C4102E"/>
    <w:rsid w:val="00C41569"/>
    <w:rsid w:val="00C41651"/>
    <w:rsid w:val="00C420DB"/>
    <w:rsid w:val="00C42358"/>
    <w:rsid w:val="00C42616"/>
    <w:rsid w:val="00C4279A"/>
    <w:rsid w:val="00C42C0A"/>
    <w:rsid w:val="00C42CEB"/>
    <w:rsid w:val="00C43191"/>
    <w:rsid w:val="00C434D5"/>
    <w:rsid w:val="00C434F7"/>
    <w:rsid w:val="00C4362E"/>
    <w:rsid w:val="00C43D2E"/>
    <w:rsid w:val="00C441C1"/>
    <w:rsid w:val="00C44617"/>
    <w:rsid w:val="00C453BF"/>
    <w:rsid w:val="00C453F8"/>
    <w:rsid w:val="00C45821"/>
    <w:rsid w:val="00C458F6"/>
    <w:rsid w:val="00C45B05"/>
    <w:rsid w:val="00C46109"/>
    <w:rsid w:val="00C46208"/>
    <w:rsid w:val="00C4671C"/>
    <w:rsid w:val="00C4680B"/>
    <w:rsid w:val="00C46924"/>
    <w:rsid w:val="00C46B84"/>
    <w:rsid w:val="00C47144"/>
    <w:rsid w:val="00C47476"/>
    <w:rsid w:val="00C4761D"/>
    <w:rsid w:val="00C4765B"/>
    <w:rsid w:val="00C47CF0"/>
    <w:rsid w:val="00C50369"/>
    <w:rsid w:val="00C5044B"/>
    <w:rsid w:val="00C5076D"/>
    <w:rsid w:val="00C507CA"/>
    <w:rsid w:val="00C509DB"/>
    <w:rsid w:val="00C50A6A"/>
    <w:rsid w:val="00C51357"/>
    <w:rsid w:val="00C514C0"/>
    <w:rsid w:val="00C5177A"/>
    <w:rsid w:val="00C5188E"/>
    <w:rsid w:val="00C51CF7"/>
    <w:rsid w:val="00C5213D"/>
    <w:rsid w:val="00C522F2"/>
    <w:rsid w:val="00C525B2"/>
    <w:rsid w:val="00C52635"/>
    <w:rsid w:val="00C52671"/>
    <w:rsid w:val="00C52AE8"/>
    <w:rsid w:val="00C52B24"/>
    <w:rsid w:val="00C52C2A"/>
    <w:rsid w:val="00C5322C"/>
    <w:rsid w:val="00C5329B"/>
    <w:rsid w:val="00C53794"/>
    <w:rsid w:val="00C53A9A"/>
    <w:rsid w:val="00C54240"/>
    <w:rsid w:val="00C543DA"/>
    <w:rsid w:val="00C54826"/>
    <w:rsid w:val="00C54984"/>
    <w:rsid w:val="00C54A1B"/>
    <w:rsid w:val="00C54D37"/>
    <w:rsid w:val="00C5515E"/>
    <w:rsid w:val="00C55247"/>
    <w:rsid w:val="00C55376"/>
    <w:rsid w:val="00C553FC"/>
    <w:rsid w:val="00C55433"/>
    <w:rsid w:val="00C554C6"/>
    <w:rsid w:val="00C5562B"/>
    <w:rsid w:val="00C558CD"/>
    <w:rsid w:val="00C55AEC"/>
    <w:rsid w:val="00C5602F"/>
    <w:rsid w:val="00C561B7"/>
    <w:rsid w:val="00C56467"/>
    <w:rsid w:val="00C56797"/>
    <w:rsid w:val="00C567CB"/>
    <w:rsid w:val="00C56B5A"/>
    <w:rsid w:val="00C56E22"/>
    <w:rsid w:val="00C57080"/>
    <w:rsid w:val="00C572E6"/>
    <w:rsid w:val="00C577DB"/>
    <w:rsid w:val="00C57A3C"/>
    <w:rsid w:val="00C57B5F"/>
    <w:rsid w:val="00C57CA7"/>
    <w:rsid w:val="00C602D4"/>
    <w:rsid w:val="00C60A27"/>
    <w:rsid w:val="00C60A96"/>
    <w:rsid w:val="00C60ADF"/>
    <w:rsid w:val="00C60C5B"/>
    <w:rsid w:val="00C612E9"/>
    <w:rsid w:val="00C6142B"/>
    <w:rsid w:val="00C615BF"/>
    <w:rsid w:val="00C61717"/>
    <w:rsid w:val="00C619C5"/>
    <w:rsid w:val="00C619E1"/>
    <w:rsid w:val="00C61C07"/>
    <w:rsid w:val="00C61D42"/>
    <w:rsid w:val="00C62629"/>
    <w:rsid w:val="00C626B1"/>
    <w:rsid w:val="00C62F01"/>
    <w:rsid w:val="00C6317B"/>
    <w:rsid w:val="00C63B17"/>
    <w:rsid w:val="00C63BB9"/>
    <w:rsid w:val="00C63C75"/>
    <w:rsid w:val="00C6423A"/>
    <w:rsid w:val="00C64384"/>
    <w:rsid w:val="00C64460"/>
    <w:rsid w:val="00C6496A"/>
    <w:rsid w:val="00C64A43"/>
    <w:rsid w:val="00C64B9A"/>
    <w:rsid w:val="00C64EC2"/>
    <w:rsid w:val="00C6508D"/>
    <w:rsid w:val="00C658DE"/>
    <w:rsid w:val="00C65C0C"/>
    <w:rsid w:val="00C66147"/>
    <w:rsid w:val="00C661EF"/>
    <w:rsid w:val="00C6642B"/>
    <w:rsid w:val="00C668FD"/>
    <w:rsid w:val="00C66A42"/>
    <w:rsid w:val="00C6711E"/>
    <w:rsid w:val="00C6715C"/>
    <w:rsid w:val="00C675C5"/>
    <w:rsid w:val="00C70812"/>
    <w:rsid w:val="00C70A15"/>
    <w:rsid w:val="00C712BF"/>
    <w:rsid w:val="00C713C2"/>
    <w:rsid w:val="00C7144F"/>
    <w:rsid w:val="00C7187F"/>
    <w:rsid w:val="00C719BB"/>
    <w:rsid w:val="00C71EAD"/>
    <w:rsid w:val="00C722E7"/>
    <w:rsid w:val="00C726C1"/>
    <w:rsid w:val="00C72896"/>
    <w:rsid w:val="00C72B72"/>
    <w:rsid w:val="00C72D0F"/>
    <w:rsid w:val="00C73298"/>
    <w:rsid w:val="00C734E3"/>
    <w:rsid w:val="00C7396C"/>
    <w:rsid w:val="00C73A49"/>
    <w:rsid w:val="00C73BD3"/>
    <w:rsid w:val="00C73FF9"/>
    <w:rsid w:val="00C74362"/>
    <w:rsid w:val="00C744CF"/>
    <w:rsid w:val="00C74C51"/>
    <w:rsid w:val="00C74D14"/>
    <w:rsid w:val="00C74F6F"/>
    <w:rsid w:val="00C74F80"/>
    <w:rsid w:val="00C75143"/>
    <w:rsid w:val="00C7517D"/>
    <w:rsid w:val="00C752D8"/>
    <w:rsid w:val="00C753AD"/>
    <w:rsid w:val="00C755B5"/>
    <w:rsid w:val="00C756A4"/>
    <w:rsid w:val="00C75CF8"/>
    <w:rsid w:val="00C75D39"/>
    <w:rsid w:val="00C760CB"/>
    <w:rsid w:val="00C76639"/>
    <w:rsid w:val="00C76A10"/>
    <w:rsid w:val="00C76A33"/>
    <w:rsid w:val="00C76E0D"/>
    <w:rsid w:val="00C76F80"/>
    <w:rsid w:val="00C770C8"/>
    <w:rsid w:val="00C7723E"/>
    <w:rsid w:val="00C7725B"/>
    <w:rsid w:val="00C774EC"/>
    <w:rsid w:val="00C7794E"/>
    <w:rsid w:val="00C779D4"/>
    <w:rsid w:val="00C77BD4"/>
    <w:rsid w:val="00C77E1C"/>
    <w:rsid w:val="00C80132"/>
    <w:rsid w:val="00C80471"/>
    <w:rsid w:val="00C80987"/>
    <w:rsid w:val="00C80F11"/>
    <w:rsid w:val="00C80F16"/>
    <w:rsid w:val="00C80F34"/>
    <w:rsid w:val="00C812B9"/>
    <w:rsid w:val="00C81576"/>
    <w:rsid w:val="00C8159A"/>
    <w:rsid w:val="00C81796"/>
    <w:rsid w:val="00C81B5A"/>
    <w:rsid w:val="00C81C48"/>
    <w:rsid w:val="00C827FE"/>
    <w:rsid w:val="00C828A6"/>
    <w:rsid w:val="00C83448"/>
    <w:rsid w:val="00C8379A"/>
    <w:rsid w:val="00C8399F"/>
    <w:rsid w:val="00C83AE4"/>
    <w:rsid w:val="00C83B28"/>
    <w:rsid w:val="00C8421D"/>
    <w:rsid w:val="00C84282"/>
    <w:rsid w:val="00C8431C"/>
    <w:rsid w:val="00C8442E"/>
    <w:rsid w:val="00C84433"/>
    <w:rsid w:val="00C8469C"/>
    <w:rsid w:val="00C846EF"/>
    <w:rsid w:val="00C84DE9"/>
    <w:rsid w:val="00C8520A"/>
    <w:rsid w:val="00C852AB"/>
    <w:rsid w:val="00C8530D"/>
    <w:rsid w:val="00C853A1"/>
    <w:rsid w:val="00C855C9"/>
    <w:rsid w:val="00C856FD"/>
    <w:rsid w:val="00C859BC"/>
    <w:rsid w:val="00C85F9D"/>
    <w:rsid w:val="00C86137"/>
    <w:rsid w:val="00C8615F"/>
    <w:rsid w:val="00C86270"/>
    <w:rsid w:val="00C862A8"/>
    <w:rsid w:val="00C862E7"/>
    <w:rsid w:val="00C863F7"/>
    <w:rsid w:val="00C86C73"/>
    <w:rsid w:val="00C86CFF"/>
    <w:rsid w:val="00C86EA5"/>
    <w:rsid w:val="00C87115"/>
    <w:rsid w:val="00C8745A"/>
    <w:rsid w:val="00C874DC"/>
    <w:rsid w:val="00C8767C"/>
    <w:rsid w:val="00C87D40"/>
    <w:rsid w:val="00C9057D"/>
    <w:rsid w:val="00C90613"/>
    <w:rsid w:val="00C9083D"/>
    <w:rsid w:val="00C90BCB"/>
    <w:rsid w:val="00C90DA6"/>
    <w:rsid w:val="00C90E5E"/>
    <w:rsid w:val="00C90EE2"/>
    <w:rsid w:val="00C914A4"/>
    <w:rsid w:val="00C918B6"/>
    <w:rsid w:val="00C91A02"/>
    <w:rsid w:val="00C91B8A"/>
    <w:rsid w:val="00C92161"/>
    <w:rsid w:val="00C9231B"/>
    <w:rsid w:val="00C923CD"/>
    <w:rsid w:val="00C92539"/>
    <w:rsid w:val="00C92D23"/>
    <w:rsid w:val="00C93115"/>
    <w:rsid w:val="00C931D0"/>
    <w:rsid w:val="00C9333A"/>
    <w:rsid w:val="00C93361"/>
    <w:rsid w:val="00C93CA8"/>
    <w:rsid w:val="00C945BB"/>
    <w:rsid w:val="00C94813"/>
    <w:rsid w:val="00C94EE4"/>
    <w:rsid w:val="00C950EF"/>
    <w:rsid w:val="00C951DF"/>
    <w:rsid w:val="00C95427"/>
    <w:rsid w:val="00C95C4A"/>
    <w:rsid w:val="00C95D97"/>
    <w:rsid w:val="00C95E05"/>
    <w:rsid w:val="00C966EC"/>
    <w:rsid w:val="00C9680D"/>
    <w:rsid w:val="00C96C36"/>
    <w:rsid w:val="00C96DE3"/>
    <w:rsid w:val="00C96EC6"/>
    <w:rsid w:val="00C970E7"/>
    <w:rsid w:val="00C9737C"/>
    <w:rsid w:val="00C976CE"/>
    <w:rsid w:val="00C97E22"/>
    <w:rsid w:val="00C97E23"/>
    <w:rsid w:val="00CA060B"/>
    <w:rsid w:val="00CA09F3"/>
    <w:rsid w:val="00CA0A9A"/>
    <w:rsid w:val="00CA0F91"/>
    <w:rsid w:val="00CA115D"/>
    <w:rsid w:val="00CA11CE"/>
    <w:rsid w:val="00CA12D6"/>
    <w:rsid w:val="00CA13E4"/>
    <w:rsid w:val="00CA19FB"/>
    <w:rsid w:val="00CA1D2A"/>
    <w:rsid w:val="00CA3241"/>
    <w:rsid w:val="00CA3328"/>
    <w:rsid w:val="00CA3589"/>
    <w:rsid w:val="00CA3DB0"/>
    <w:rsid w:val="00CA3FF4"/>
    <w:rsid w:val="00CA40EB"/>
    <w:rsid w:val="00CA4209"/>
    <w:rsid w:val="00CA472F"/>
    <w:rsid w:val="00CA47C2"/>
    <w:rsid w:val="00CA47EE"/>
    <w:rsid w:val="00CA49B9"/>
    <w:rsid w:val="00CA4FD0"/>
    <w:rsid w:val="00CA57D0"/>
    <w:rsid w:val="00CA5A5E"/>
    <w:rsid w:val="00CA6150"/>
    <w:rsid w:val="00CA68EA"/>
    <w:rsid w:val="00CA6BBA"/>
    <w:rsid w:val="00CA6C0F"/>
    <w:rsid w:val="00CA6F2C"/>
    <w:rsid w:val="00CA7340"/>
    <w:rsid w:val="00CA7507"/>
    <w:rsid w:val="00CA775C"/>
    <w:rsid w:val="00CA78D0"/>
    <w:rsid w:val="00CB0029"/>
    <w:rsid w:val="00CB0900"/>
    <w:rsid w:val="00CB0989"/>
    <w:rsid w:val="00CB1361"/>
    <w:rsid w:val="00CB2040"/>
    <w:rsid w:val="00CB207D"/>
    <w:rsid w:val="00CB24A7"/>
    <w:rsid w:val="00CB2B3E"/>
    <w:rsid w:val="00CB32E4"/>
    <w:rsid w:val="00CB3422"/>
    <w:rsid w:val="00CB3611"/>
    <w:rsid w:val="00CB374F"/>
    <w:rsid w:val="00CB397C"/>
    <w:rsid w:val="00CB3B02"/>
    <w:rsid w:val="00CB3D42"/>
    <w:rsid w:val="00CB421D"/>
    <w:rsid w:val="00CB422B"/>
    <w:rsid w:val="00CB42DA"/>
    <w:rsid w:val="00CB465F"/>
    <w:rsid w:val="00CB4B31"/>
    <w:rsid w:val="00CB4D3B"/>
    <w:rsid w:val="00CB5115"/>
    <w:rsid w:val="00CB5291"/>
    <w:rsid w:val="00CB543B"/>
    <w:rsid w:val="00CB55E9"/>
    <w:rsid w:val="00CB5955"/>
    <w:rsid w:val="00CB5BED"/>
    <w:rsid w:val="00CB5CEF"/>
    <w:rsid w:val="00CB5D67"/>
    <w:rsid w:val="00CB5DBA"/>
    <w:rsid w:val="00CB5E5F"/>
    <w:rsid w:val="00CB5F16"/>
    <w:rsid w:val="00CB605C"/>
    <w:rsid w:val="00CB64BA"/>
    <w:rsid w:val="00CB6786"/>
    <w:rsid w:val="00CB6E9A"/>
    <w:rsid w:val="00CB73E2"/>
    <w:rsid w:val="00CB7480"/>
    <w:rsid w:val="00CB78F3"/>
    <w:rsid w:val="00CB7BB2"/>
    <w:rsid w:val="00CC00BE"/>
    <w:rsid w:val="00CC0321"/>
    <w:rsid w:val="00CC036B"/>
    <w:rsid w:val="00CC03E4"/>
    <w:rsid w:val="00CC07FA"/>
    <w:rsid w:val="00CC0911"/>
    <w:rsid w:val="00CC0C92"/>
    <w:rsid w:val="00CC0D01"/>
    <w:rsid w:val="00CC1067"/>
    <w:rsid w:val="00CC1103"/>
    <w:rsid w:val="00CC1184"/>
    <w:rsid w:val="00CC15A5"/>
    <w:rsid w:val="00CC15E6"/>
    <w:rsid w:val="00CC17FE"/>
    <w:rsid w:val="00CC1900"/>
    <w:rsid w:val="00CC1A29"/>
    <w:rsid w:val="00CC1CD0"/>
    <w:rsid w:val="00CC20FF"/>
    <w:rsid w:val="00CC210A"/>
    <w:rsid w:val="00CC2269"/>
    <w:rsid w:val="00CC257B"/>
    <w:rsid w:val="00CC259E"/>
    <w:rsid w:val="00CC313B"/>
    <w:rsid w:val="00CC3189"/>
    <w:rsid w:val="00CC31E0"/>
    <w:rsid w:val="00CC359F"/>
    <w:rsid w:val="00CC371B"/>
    <w:rsid w:val="00CC395C"/>
    <w:rsid w:val="00CC3A1B"/>
    <w:rsid w:val="00CC3BEB"/>
    <w:rsid w:val="00CC3D85"/>
    <w:rsid w:val="00CC3F57"/>
    <w:rsid w:val="00CC4037"/>
    <w:rsid w:val="00CC4177"/>
    <w:rsid w:val="00CC44ED"/>
    <w:rsid w:val="00CC492B"/>
    <w:rsid w:val="00CC4AF3"/>
    <w:rsid w:val="00CC4D8C"/>
    <w:rsid w:val="00CC524D"/>
    <w:rsid w:val="00CC5478"/>
    <w:rsid w:val="00CC59AB"/>
    <w:rsid w:val="00CC5A5D"/>
    <w:rsid w:val="00CC601A"/>
    <w:rsid w:val="00CC62DD"/>
    <w:rsid w:val="00CC6677"/>
    <w:rsid w:val="00CC669C"/>
    <w:rsid w:val="00CC67C7"/>
    <w:rsid w:val="00CC6DAD"/>
    <w:rsid w:val="00CC7483"/>
    <w:rsid w:val="00CC74DD"/>
    <w:rsid w:val="00CC782B"/>
    <w:rsid w:val="00CC7FC5"/>
    <w:rsid w:val="00CD0423"/>
    <w:rsid w:val="00CD05A1"/>
    <w:rsid w:val="00CD0658"/>
    <w:rsid w:val="00CD082D"/>
    <w:rsid w:val="00CD1594"/>
    <w:rsid w:val="00CD1670"/>
    <w:rsid w:val="00CD1CE3"/>
    <w:rsid w:val="00CD1E8C"/>
    <w:rsid w:val="00CD212F"/>
    <w:rsid w:val="00CD2421"/>
    <w:rsid w:val="00CD298C"/>
    <w:rsid w:val="00CD2F0F"/>
    <w:rsid w:val="00CD38E2"/>
    <w:rsid w:val="00CD3AD8"/>
    <w:rsid w:val="00CD3B0C"/>
    <w:rsid w:val="00CD3BA2"/>
    <w:rsid w:val="00CD3E6D"/>
    <w:rsid w:val="00CD3E94"/>
    <w:rsid w:val="00CD45A6"/>
    <w:rsid w:val="00CD49E4"/>
    <w:rsid w:val="00CD4A28"/>
    <w:rsid w:val="00CD5514"/>
    <w:rsid w:val="00CD56F1"/>
    <w:rsid w:val="00CD59FF"/>
    <w:rsid w:val="00CD5A1F"/>
    <w:rsid w:val="00CD5AD8"/>
    <w:rsid w:val="00CD6061"/>
    <w:rsid w:val="00CD60DE"/>
    <w:rsid w:val="00CD62A5"/>
    <w:rsid w:val="00CD633C"/>
    <w:rsid w:val="00CD6AED"/>
    <w:rsid w:val="00CD6D2B"/>
    <w:rsid w:val="00CD6F40"/>
    <w:rsid w:val="00CD7458"/>
    <w:rsid w:val="00CD756B"/>
    <w:rsid w:val="00CD795F"/>
    <w:rsid w:val="00CD7B30"/>
    <w:rsid w:val="00CE079C"/>
    <w:rsid w:val="00CE08C0"/>
    <w:rsid w:val="00CE0965"/>
    <w:rsid w:val="00CE0E1A"/>
    <w:rsid w:val="00CE1575"/>
    <w:rsid w:val="00CE1A43"/>
    <w:rsid w:val="00CE1E5A"/>
    <w:rsid w:val="00CE1F2B"/>
    <w:rsid w:val="00CE228F"/>
    <w:rsid w:val="00CE2292"/>
    <w:rsid w:val="00CE22F3"/>
    <w:rsid w:val="00CE2392"/>
    <w:rsid w:val="00CE2EF8"/>
    <w:rsid w:val="00CE30C7"/>
    <w:rsid w:val="00CE36BF"/>
    <w:rsid w:val="00CE381B"/>
    <w:rsid w:val="00CE38BA"/>
    <w:rsid w:val="00CE399B"/>
    <w:rsid w:val="00CE39D7"/>
    <w:rsid w:val="00CE3A37"/>
    <w:rsid w:val="00CE3B1A"/>
    <w:rsid w:val="00CE4089"/>
    <w:rsid w:val="00CE421C"/>
    <w:rsid w:val="00CE42F2"/>
    <w:rsid w:val="00CE4C4F"/>
    <w:rsid w:val="00CE4C6A"/>
    <w:rsid w:val="00CE5088"/>
    <w:rsid w:val="00CE53CA"/>
    <w:rsid w:val="00CE5922"/>
    <w:rsid w:val="00CE5E0A"/>
    <w:rsid w:val="00CE5E15"/>
    <w:rsid w:val="00CE62B3"/>
    <w:rsid w:val="00CE734D"/>
    <w:rsid w:val="00CE787A"/>
    <w:rsid w:val="00CE78AD"/>
    <w:rsid w:val="00CE7C7C"/>
    <w:rsid w:val="00CE7D5D"/>
    <w:rsid w:val="00CF0015"/>
    <w:rsid w:val="00CF027C"/>
    <w:rsid w:val="00CF0466"/>
    <w:rsid w:val="00CF07E3"/>
    <w:rsid w:val="00CF0A82"/>
    <w:rsid w:val="00CF1023"/>
    <w:rsid w:val="00CF10AA"/>
    <w:rsid w:val="00CF11AC"/>
    <w:rsid w:val="00CF1223"/>
    <w:rsid w:val="00CF1303"/>
    <w:rsid w:val="00CF15F5"/>
    <w:rsid w:val="00CF170D"/>
    <w:rsid w:val="00CF1DFD"/>
    <w:rsid w:val="00CF2275"/>
    <w:rsid w:val="00CF23FB"/>
    <w:rsid w:val="00CF2AC8"/>
    <w:rsid w:val="00CF2CEC"/>
    <w:rsid w:val="00CF3350"/>
    <w:rsid w:val="00CF37F8"/>
    <w:rsid w:val="00CF3AF8"/>
    <w:rsid w:val="00CF3DDE"/>
    <w:rsid w:val="00CF47F0"/>
    <w:rsid w:val="00CF49E9"/>
    <w:rsid w:val="00CF4C2D"/>
    <w:rsid w:val="00CF4C78"/>
    <w:rsid w:val="00CF4E59"/>
    <w:rsid w:val="00CF51DC"/>
    <w:rsid w:val="00CF520B"/>
    <w:rsid w:val="00CF5219"/>
    <w:rsid w:val="00CF5393"/>
    <w:rsid w:val="00CF539B"/>
    <w:rsid w:val="00CF549E"/>
    <w:rsid w:val="00CF5DB5"/>
    <w:rsid w:val="00CF60D1"/>
    <w:rsid w:val="00CF6D0C"/>
    <w:rsid w:val="00CF7063"/>
    <w:rsid w:val="00CF716D"/>
    <w:rsid w:val="00CF7873"/>
    <w:rsid w:val="00CF7C20"/>
    <w:rsid w:val="00CF7D4C"/>
    <w:rsid w:val="00D001DB"/>
    <w:rsid w:val="00D007A2"/>
    <w:rsid w:val="00D00C5D"/>
    <w:rsid w:val="00D01149"/>
    <w:rsid w:val="00D013D2"/>
    <w:rsid w:val="00D01ACE"/>
    <w:rsid w:val="00D01C95"/>
    <w:rsid w:val="00D01F23"/>
    <w:rsid w:val="00D02260"/>
    <w:rsid w:val="00D0235D"/>
    <w:rsid w:val="00D0298C"/>
    <w:rsid w:val="00D0306A"/>
    <w:rsid w:val="00D03629"/>
    <w:rsid w:val="00D0441A"/>
    <w:rsid w:val="00D04AF6"/>
    <w:rsid w:val="00D05147"/>
    <w:rsid w:val="00D05246"/>
    <w:rsid w:val="00D053AF"/>
    <w:rsid w:val="00D05D9A"/>
    <w:rsid w:val="00D05DFB"/>
    <w:rsid w:val="00D05F46"/>
    <w:rsid w:val="00D05F94"/>
    <w:rsid w:val="00D06012"/>
    <w:rsid w:val="00D063AC"/>
    <w:rsid w:val="00D0684B"/>
    <w:rsid w:val="00D069DE"/>
    <w:rsid w:val="00D06A8F"/>
    <w:rsid w:val="00D06DE0"/>
    <w:rsid w:val="00D06F24"/>
    <w:rsid w:val="00D06F6C"/>
    <w:rsid w:val="00D071A2"/>
    <w:rsid w:val="00D0723B"/>
    <w:rsid w:val="00D07269"/>
    <w:rsid w:val="00D07F42"/>
    <w:rsid w:val="00D100AB"/>
    <w:rsid w:val="00D10126"/>
    <w:rsid w:val="00D101DF"/>
    <w:rsid w:val="00D10505"/>
    <w:rsid w:val="00D10525"/>
    <w:rsid w:val="00D10695"/>
    <w:rsid w:val="00D1095F"/>
    <w:rsid w:val="00D11293"/>
    <w:rsid w:val="00D119A4"/>
    <w:rsid w:val="00D124B8"/>
    <w:rsid w:val="00D129A2"/>
    <w:rsid w:val="00D12A4F"/>
    <w:rsid w:val="00D12F7A"/>
    <w:rsid w:val="00D13135"/>
    <w:rsid w:val="00D1380B"/>
    <w:rsid w:val="00D13943"/>
    <w:rsid w:val="00D13C69"/>
    <w:rsid w:val="00D13CAB"/>
    <w:rsid w:val="00D13F0F"/>
    <w:rsid w:val="00D141DE"/>
    <w:rsid w:val="00D14C6E"/>
    <w:rsid w:val="00D14D0E"/>
    <w:rsid w:val="00D14EFC"/>
    <w:rsid w:val="00D1538C"/>
    <w:rsid w:val="00D1578F"/>
    <w:rsid w:val="00D15920"/>
    <w:rsid w:val="00D15F59"/>
    <w:rsid w:val="00D1600D"/>
    <w:rsid w:val="00D16013"/>
    <w:rsid w:val="00D16441"/>
    <w:rsid w:val="00D1662C"/>
    <w:rsid w:val="00D16BB1"/>
    <w:rsid w:val="00D16C52"/>
    <w:rsid w:val="00D16E58"/>
    <w:rsid w:val="00D17147"/>
    <w:rsid w:val="00D171BF"/>
    <w:rsid w:val="00D172E1"/>
    <w:rsid w:val="00D17506"/>
    <w:rsid w:val="00D17A62"/>
    <w:rsid w:val="00D17C72"/>
    <w:rsid w:val="00D2034A"/>
    <w:rsid w:val="00D205F9"/>
    <w:rsid w:val="00D206BA"/>
    <w:rsid w:val="00D207BD"/>
    <w:rsid w:val="00D208AB"/>
    <w:rsid w:val="00D208C8"/>
    <w:rsid w:val="00D20A96"/>
    <w:rsid w:val="00D20D0A"/>
    <w:rsid w:val="00D20E6C"/>
    <w:rsid w:val="00D21500"/>
    <w:rsid w:val="00D21915"/>
    <w:rsid w:val="00D21D33"/>
    <w:rsid w:val="00D21DB7"/>
    <w:rsid w:val="00D21F7C"/>
    <w:rsid w:val="00D22A67"/>
    <w:rsid w:val="00D22DC6"/>
    <w:rsid w:val="00D23200"/>
    <w:rsid w:val="00D2335E"/>
    <w:rsid w:val="00D235EA"/>
    <w:rsid w:val="00D238AF"/>
    <w:rsid w:val="00D24269"/>
    <w:rsid w:val="00D24337"/>
    <w:rsid w:val="00D2434F"/>
    <w:rsid w:val="00D24842"/>
    <w:rsid w:val="00D2498A"/>
    <w:rsid w:val="00D24A54"/>
    <w:rsid w:val="00D24B0B"/>
    <w:rsid w:val="00D24C6A"/>
    <w:rsid w:val="00D24D27"/>
    <w:rsid w:val="00D25546"/>
    <w:rsid w:val="00D255E2"/>
    <w:rsid w:val="00D255FB"/>
    <w:rsid w:val="00D2571C"/>
    <w:rsid w:val="00D25BF8"/>
    <w:rsid w:val="00D25D42"/>
    <w:rsid w:val="00D261E1"/>
    <w:rsid w:val="00D26CAA"/>
    <w:rsid w:val="00D26CB6"/>
    <w:rsid w:val="00D26D1E"/>
    <w:rsid w:val="00D27002"/>
    <w:rsid w:val="00D27037"/>
    <w:rsid w:val="00D2714F"/>
    <w:rsid w:val="00D2782D"/>
    <w:rsid w:val="00D302F8"/>
    <w:rsid w:val="00D303CE"/>
    <w:rsid w:val="00D30AD5"/>
    <w:rsid w:val="00D30C36"/>
    <w:rsid w:val="00D30C89"/>
    <w:rsid w:val="00D31655"/>
    <w:rsid w:val="00D316F5"/>
    <w:rsid w:val="00D31B24"/>
    <w:rsid w:val="00D31B98"/>
    <w:rsid w:val="00D31C7B"/>
    <w:rsid w:val="00D31CB6"/>
    <w:rsid w:val="00D322F3"/>
    <w:rsid w:val="00D3230B"/>
    <w:rsid w:val="00D32741"/>
    <w:rsid w:val="00D32878"/>
    <w:rsid w:val="00D32A8F"/>
    <w:rsid w:val="00D33108"/>
    <w:rsid w:val="00D3339A"/>
    <w:rsid w:val="00D341B8"/>
    <w:rsid w:val="00D34623"/>
    <w:rsid w:val="00D34988"/>
    <w:rsid w:val="00D34A16"/>
    <w:rsid w:val="00D34A52"/>
    <w:rsid w:val="00D34C40"/>
    <w:rsid w:val="00D34D92"/>
    <w:rsid w:val="00D34DA0"/>
    <w:rsid w:val="00D3502E"/>
    <w:rsid w:val="00D35563"/>
    <w:rsid w:val="00D35639"/>
    <w:rsid w:val="00D356F1"/>
    <w:rsid w:val="00D359B0"/>
    <w:rsid w:val="00D35A17"/>
    <w:rsid w:val="00D35BFE"/>
    <w:rsid w:val="00D361D3"/>
    <w:rsid w:val="00D36377"/>
    <w:rsid w:val="00D3647B"/>
    <w:rsid w:val="00D36848"/>
    <w:rsid w:val="00D369D9"/>
    <w:rsid w:val="00D376A6"/>
    <w:rsid w:val="00D37A72"/>
    <w:rsid w:val="00D37C99"/>
    <w:rsid w:val="00D37CA2"/>
    <w:rsid w:val="00D37E01"/>
    <w:rsid w:val="00D401FE"/>
    <w:rsid w:val="00D40257"/>
    <w:rsid w:val="00D4041C"/>
    <w:rsid w:val="00D405C0"/>
    <w:rsid w:val="00D40B2A"/>
    <w:rsid w:val="00D40C53"/>
    <w:rsid w:val="00D40C66"/>
    <w:rsid w:val="00D41016"/>
    <w:rsid w:val="00D41277"/>
    <w:rsid w:val="00D4134A"/>
    <w:rsid w:val="00D41581"/>
    <w:rsid w:val="00D41809"/>
    <w:rsid w:val="00D4189E"/>
    <w:rsid w:val="00D41905"/>
    <w:rsid w:val="00D419B3"/>
    <w:rsid w:val="00D41BF2"/>
    <w:rsid w:val="00D41BF4"/>
    <w:rsid w:val="00D423E9"/>
    <w:rsid w:val="00D43037"/>
    <w:rsid w:val="00D430C1"/>
    <w:rsid w:val="00D43339"/>
    <w:rsid w:val="00D43BA3"/>
    <w:rsid w:val="00D44164"/>
    <w:rsid w:val="00D44216"/>
    <w:rsid w:val="00D44263"/>
    <w:rsid w:val="00D446CF"/>
    <w:rsid w:val="00D452F4"/>
    <w:rsid w:val="00D4561A"/>
    <w:rsid w:val="00D45A3C"/>
    <w:rsid w:val="00D45C48"/>
    <w:rsid w:val="00D461DE"/>
    <w:rsid w:val="00D46428"/>
    <w:rsid w:val="00D4668B"/>
    <w:rsid w:val="00D46DCC"/>
    <w:rsid w:val="00D475BD"/>
    <w:rsid w:val="00D47868"/>
    <w:rsid w:val="00D478B2"/>
    <w:rsid w:val="00D50095"/>
    <w:rsid w:val="00D50317"/>
    <w:rsid w:val="00D5048C"/>
    <w:rsid w:val="00D504D2"/>
    <w:rsid w:val="00D50515"/>
    <w:rsid w:val="00D50E12"/>
    <w:rsid w:val="00D50F12"/>
    <w:rsid w:val="00D512A6"/>
    <w:rsid w:val="00D51365"/>
    <w:rsid w:val="00D51429"/>
    <w:rsid w:val="00D51557"/>
    <w:rsid w:val="00D517D6"/>
    <w:rsid w:val="00D51A17"/>
    <w:rsid w:val="00D51DC2"/>
    <w:rsid w:val="00D51ECF"/>
    <w:rsid w:val="00D51F1F"/>
    <w:rsid w:val="00D52565"/>
    <w:rsid w:val="00D52A3E"/>
    <w:rsid w:val="00D52C21"/>
    <w:rsid w:val="00D5300F"/>
    <w:rsid w:val="00D53207"/>
    <w:rsid w:val="00D5336E"/>
    <w:rsid w:val="00D53946"/>
    <w:rsid w:val="00D53977"/>
    <w:rsid w:val="00D53B66"/>
    <w:rsid w:val="00D53CB4"/>
    <w:rsid w:val="00D53E51"/>
    <w:rsid w:val="00D53FFB"/>
    <w:rsid w:val="00D549AB"/>
    <w:rsid w:val="00D54A51"/>
    <w:rsid w:val="00D54D78"/>
    <w:rsid w:val="00D55496"/>
    <w:rsid w:val="00D55626"/>
    <w:rsid w:val="00D55712"/>
    <w:rsid w:val="00D55C19"/>
    <w:rsid w:val="00D55E57"/>
    <w:rsid w:val="00D564F3"/>
    <w:rsid w:val="00D56984"/>
    <w:rsid w:val="00D56BA2"/>
    <w:rsid w:val="00D56C4B"/>
    <w:rsid w:val="00D57108"/>
    <w:rsid w:val="00D574EF"/>
    <w:rsid w:val="00D57582"/>
    <w:rsid w:val="00D6088F"/>
    <w:rsid w:val="00D609A9"/>
    <w:rsid w:val="00D60A83"/>
    <w:rsid w:val="00D60E96"/>
    <w:rsid w:val="00D6120F"/>
    <w:rsid w:val="00D616AB"/>
    <w:rsid w:val="00D61836"/>
    <w:rsid w:val="00D6183C"/>
    <w:rsid w:val="00D61A31"/>
    <w:rsid w:val="00D62D4A"/>
    <w:rsid w:val="00D62F3B"/>
    <w:rsid w:val="00D63223"/>
    <w:rsid w:val="00D6345D"/>
    <w:rsid w:val="00D637CC"/>
    <w:rsid w:val="00D63838"/>
    <w:rsid w:val="00D6387F"/>
    <w:rsid w:val="00D638A3"/>
    <w:rsid w:val="00D638F2"/>
    <w:rsid w:val="00D6410A"/>
    <w:rsid w:val="00D64184"/>
    <w:rsid w:val="00D6438E"/>
    <w:rsid w:val="00D64480"/>
    <w:rsid w:val="00D6457B"/>
    <w:rsid w:val="00D64C45"/>
    <w:rsid w:val="00D64CC8"/>
    <w:rsid w:val="00D64DA8"/>
    <w:rsid w:val="00D64ECF"/>
    <w:rsid w:val="00D65083"/>
    <w:rsid w:val="00D6595E"/>
    <w:rsid w:val="00D65B23"/>
    <w:rsid w:val="00D65B79"/>
    <w:rsid w:val="00D65D9C"/>
    <w:rsid w:val="00D66028"/>
    <w:rsid w:val="00D6621A"/>
    <w:rsid w:val="00D663BA"/>
    <w:rsid w:val="00D66649"/>
    <w:rsid w:val="00D667B2"/>
    <w:rsid w:val="00D6697C"/>
    <w:rsid w:val="00D669C6"/>
    <w:rsid w:val="00D66C71"/>
    <w:rsid w:val="00D66CB6"/>
    <w:rsid w:val="00D670D1"/>
    <w:rsid w:val="00D672E1"/>
    <w:rsid w:val="00D6761D"/>
    <w:rsid w:val="00D67A29"/>
    <w:rsid w:val="00D67B6F"/>
    <w:rsid w:val="00D700E4"/>
    <w:rsid w:val="00D702D8"/>
    <w:rsid w:val="00D70684"/>
    <w:rsid w:val="00D70713"/>
    <w:rsid w:val="00D70865"/>
    <w:rsid w:val="00D70AA3"/>
    <w:rsid w:val="00D70B85"/>
    <w:rsid w:val="00D70D56"/>
    <w:rsid w:val="00D70DFB"/>
    <w:rsid w:val="00D70FD3"/>
    <w:rsid w:val="00D71399"/>
    <w:rsid w:val="00D715CB"/>
    <w:rsid w:val="00D718BC"/>
    <w:rsid w:val="00D71AD7"/>
    <w:rsid w:val="00D71DB0"/>
    <w:rsid w:val="00D72418"/>
    <w:rsid w:val="00D724DC"/>
    <w:rsid w:val="00D72565"/>
    <w:rsid w:val="00D725ED"/>
    <w:rsid w:val="00D72618"/>
    <w:rsid w:val="00D72821"/>
    <w:rsid w:val="00D72A7F"/>
    <w:rsid w:val="00D72ACC"/>
    <w:rsid w:val="00D72DC1"/>
    <w:rsid w:val="00D73272"/>
    <w:rsid w:val="00D733F8"/>
    <w:rsid w:val="00D73483"/>
    <w:rsid w:val="00D7359E"/>
    <w:rsid w:val="00D73FB1"/>
    <w:rsid w:val="00D742D4"/>
    <w:rsid w:val="00D742F2"/>
    <w:rsid w:val="00D7439C"/>
    <w:rsid w:val="00D748AC"/>
    <w:rsid w:val="00D7491B"/>
    <w:rsid w:val="00D74923"/>
    <w:rsid w:val="00D74A80"/>
    <w:rsid w:val="00D74CD9"/>
    <w:rsid w:val="00D74CE4"/>
    <w:rsid w:val="00D74EE1"/>
    <w:rsid w:val="00D750B0"/>
    <w:rsid w:val="00D752AA"/>
    <w:rsid w:val="00D75689"/>
    <w:rsid w:val="00D75844"/>
    <w:rsid w:val="00D75900"/>
    <w:rsid w:val="00D75A55"/>
    <w:rsid w:val="00D75A75"/>
    <w:rsid w:val="00D75D57"/>
    <w:rsid w:val="00D75E62"/>
    <w:rsid w:val="00D761A2"/>
    <w:rsid w:val="00D76B2C"/>
    <w:rsid w:val="00D76C75"/>
    <w:rsid w:val="00D76D6B"/>
    <w:rsid w:val="00D76EBA"/>
    <w:rsid w:val="00D76EEA"/>
    <w:rsid w:val="00D7700A"/>
    <w:rsid w:val="00D7703A"/>
    <w:rsid w:val="00D770FE"/>
    <w:rsid w:val="00D775E6"/>
    <w:rsid w:val="00D77705"/>
    <w:rsid w:val="00D7793E"/>
    <w:rsid w:val="00D77EA4"/>
    <w:rsid w:val="00D80364"/>
    <w:rsid w:val="00D80439"/>
    <w:rsid w:val="00D8071A"/>
    <w:rsid w:val="00D809B0"/>
    <w:rsid w:val="00D80BB4"/>
    <w:rsid w:val="00D80E17"/>
    <w:rsid w:val="00D8115F"/>
    <w:rsid w:val="00D81234"/>
    <w:rsid w:val="00D8134B"/>
    <w:rsid w:val="00D81DAC"/>
    <w:rsid w:val="00D81F27"/>
    <w:rsid w:val="00D81F88"/>
    <w:rsid w:val="00D8243C"/>
    <w:rsid w:val="00D824C8"/>
    <w:rsid w:val="00D825C9"/>
    <w:rsid w:val="00D82666"/>
    <w:rsid w:val="00D82B0E"/>
    <w:rsid w:val="00D830E0"/>
    <w:rsid w:val="00D8318E"/>
    <w:rsid w:val="00D83662"/>
    <w:rsid w:val="00D83679"/>
    <w:rsid w:val="00D837C8"/>
    <w:rsid w:val="00D83A68"/>
    <w:rsid w:val="00D83C18"/>
    <w:rsid w:val="00D83D9B"/>
    <w:rsid w:val="00D8428D"/>
    <w:rsid w:val="00D8433B"/>
    <w:rsid w:val="00D848A6"/>
    <w:rsid w:val="00D84AEE"/>
    <w:rsid w:val="00D84E6D"/>
    <w:rsid w:val="00D850FC"/>
    <w:rsid w:val="00D85217"/>
    <w:rsid w:val="00D856F9"/>
    <w:rsid w:val="00D85C46"/>
    <w:rsid w:val="00D861BF"/>
    <w:rsid w:val="00D8651C"/>
    <w:rsid w:val="00D86591"/>
    <w:rsid w:val="00D86780"/>
    <w:rsid w:val="00D867DE"/>
    <w:rsid w:val="00D86849"/>
    <w:rsid w:val="00D86943"/>
    <w:rsid w:val="00D86A1F"/>
    <w:rsid w:val="00D870B2"/>
    <w:rsid w:val="00D87368"/>
    <w:rsid w:val="00D8752C"/>
    <w:rsid w:val="00D87D52"/>
    <w:rsid w:val="00D87E36"/>
    <w:rsid w:val="00D87E80"/>
    <w:rsid w:val="00D9035F"/>
    <w:rsid w:val="00D90669"/>
    <w:rsid w:val="00D90798"/>
    <w:rsid w:val="00D90ADC"/>
    <w:rsid w:val="00D90DD1"/>
    <w:rsid w:val="00D9105E"/>
    <w:rsid w:val="00D9132C"/>
    <w:rsid w:val="00D914CA"/>
    <w:rsid w:val="00D91764"/>
    <w:rsid w:val="00D91B8E"/>
    <w:rsid w:val="00D91C91"/>
    <w:rsid w:val="00D92216"/>
    <w:rsid w:val="00D926E5"/>
    <w:rsid w:val="00D9270E"/>
    <w:rsid w:val="00D92757"/>
    <w:rsid w:val="00D92A1D"/>
    <w:rsid w:val="00D92A9B"/>
    <w:rsid w:val="00D92B12"/>
    <w:rsid w:val="00D92D06"/>
    <w:rsid w:val="00D93004"/>
    <w:rsid w:val="00D93012"/>
    <w:rsid w:val="00D9333D"/>
    <w:rsid w:val="00D9354B"/>
    <w:rsid w:val="00D9386B"/>
    <w:rsid w:val="00D93EFB"/>
    <w:rsid w:val="00D9456E"/>
    <w:rsid w:val="00D94798"/>
    <w:rsid w:val="00D94BED"/>
    <w:rsid w:val="00D94C6A"/>
    <w:rsid w:val="00D94CFF"/>
    <w:rsid w:val="00D94FFF"/>
    <w:rsid w:val="00D95424"/>
    <w:rsid w:val="00D956DF"/>
    <w:rsid w:val="00D95A43"/>
    <w:rsid w:val="00D95BBD"/>
    <w:rsid w:val="00D95D44"/>
    <w:rsid w:val="00D95E8C"/>
    <w:rsid w:val="00D9602E"/>
    <w:rsid w:val="00D96E93"/>
    <w:rsid w:val="00D972AA"/>
    <w:rsid w:val="00D9770D"/>
    <w:rsid w:val="00D9787E"/>
    <w:rsid w:val="00DA042F"/>
    <w:rsid w:val="00DA098C"/>
    <w:rsid w:val="00DA0AA9"/>
    <w:rsid w:val="00DA0E65"/>
    <w:rsid w:val="00DA126B"/>
    <w:rsid w:val="00DA12BC"/>
    <w:rsid w:val="00DA169A"/>
    <w:rsid w:val="00DA1950"/>
    <w:rsid w:val="00DA19CA"/>
    <w:rsid w:val="00DA1CBC"/>
    <w:rsid w:val="00DA1DAC"/>
    <w:rsid w:val="00DA1E06"/>
    <w:rsid w:val="00DA1E56"/>
    <w:rsid w:val="00DA1E98"/>
    <w:rsid w:val="00DA1F08"/>
    <w:rsid w:val="00DA1FC5"/>
    <w:rsid w:val="00DA1FD6"/>
    <w:rsid w:val="00DA22C1"/>
    <w:rsid w:val="00DA230F"/>
    <w:rsid w:val="00DA2413"/>
    <w:rsid w:val="00DA24CA"/>
    <w:rsid w:val="00DA25A0"/>
    <w:rsid w:val="00DA2897"/>
    <w:rsid w:val="00DA28D7"/>
    <w:rsid w:val="00DA2950"/>
    <w:rsid w:val="00DA2B97"/>
    <w:rsid w:val="00DA2CA9"/>
    <w:rsid w:val="00DA306F"/>
    <w:rsid w:val="00DA37B8"/>
    <w:rsid w:val="00DA3B81"/>
    <w:rsid w:val="00DA3C15"/>
    <w:rsid w:val="00DA3D10"/>
    <w:rsid w:val="00DA3DB3"/>
    <w:rsid w:val="00DA445A"/>
    <w:rsid w:val="00DA4ADF"/>
    <w:rsid w:val="00DA4BC8"/>
    <w:rsid w:val="00DA4C1E"/>
    <w:rsid w:val="00DA4EC5"/>
    <w:rsid w:val="00DA558F"/>
    <w:rsid w:val="00DA5680"/>
    <w:rsid w:val="00DA569E"/>
    <w:rsid w:val="00DA573D"/>
    <w:rsid w:val="00DA5ED0"/>
    <w:rsid w:val="00DA5ED6"/>
    <w:rsid w:val="00DA5F07"/>
    <w:rsid w:val="00DA5FDC"/>
    <w:rsid w:val="00DA6139"/>
    <w:rsid w:val="00DA61BF"/>
    <w:rsid w:val="00DA61F1"/>
    <w:rsid w:val="00DA62C5"/>
    <w:rsid w:val="00DA63E3"/>
    <w:rsid w:val="00DA6700"/>
    <w:rsid w:val="00DA6768"/>
    <w:rsid w:val="00DA681B"/>
    <w:rsid w:val="00DA6830"/>
    <w:rsid w:val="00DA6B30"/>
    <w:rsid w:val="00DA6C75"/>
    <w:rsid w:val="00DA6CE9"/>
    <w:rsid w:val="00DA731F"/>
    <w:rsid w:val="00DA742B"/>
    <w:rsid w:val="00DA759E"/>
    <w:rsid w:val="00DA7C58"/>
    <w:rsid w:val="00DA7F54"/>
    <w:rsid w:val="00DB0359"/>
    <w:rsid w:val="00DB0576"/>
    <w:rsid w:val="00DB05DD"/>
    <w:rsid w:val="00DB07EE"/>
    <w:rsid w:val="00DB0853"/>
    <w:rsid w:val="00DB09E2"/>
    <w:rsid w:val="00DB0D20"/>
    <w:rsid w:val="00DB0E1C"/>
    <w:rsid w:val="00DB14CB"/>
    <w:rsid w:val="00DB17C5"/>
    <w:rsid w:val="00DB1BE9"/>
    <w:rsid w:val="00DB1C4C"/>
    <w:rsid w:val="00DB1D7B"/>
    <w:rsid w:val="00DB1DC3"/>
    <w:rsid w:val="00DB1FD7"/>
    <w:rsid w:val="00DB22C2"/>
    <w:rsid w:val="00DB24D1"/>
    <w:rsid w:val="00DB2BBD"/>
    <w:rsid w:val="00DB2F2D"/>
    <w:rsid w:val="00DB2F94"/>
    <w:rsid w:val="00DB32EA"/>
    <w:rsid w:val="00DB33DD"/>
    <w:rsid w:val="00DB3618"/>
    <w:rsid w:val="00DB3D73"/>
    <w:rsid w:val="00DB3E19"/>
    <w:rsid w:val="00DB3E3A"/>
    <w:rsid w:val="00DB4BF2"/>
    <w:rsid w:val="00DB4DE1"/>
    <w:rsid w:val="00DB5141"/>
    <w:rsid w:val="00DB59E6"/>
    <w:rsid w:val="00DB5E4B"/>
    <w:rsid w:val="00DB61C0"/>
    <w:rsid w:val="00DB6CE8"/>
    <w:rsid w:val="00DB6D1F"/>
    <w:rsid w:val="00DB702C"/>
    <w:rsid w:val="00DB71A6"/>
    <w:rsid w:val="00DB7576"/>
    <w:rsid w:val="00DB78CB"/>
    <w:rsid w:val="00DB7B57"/>
    <w:rsid w:val="00DB7FA7"/>
    <w:rsid w:val="00DC007E"/>
    <w:rsid w:val="00DC00A4"/>
    <w:rsid w:val="00DC0369"/>
    <w:rsid w:val="00DC03D7"/>
    <w:rsid w:val="00DC0463"/>
    <w:rsid w:val="00DC07A3"/>
    <w:rsid w:val="00DC07EB"/>
    <w:rsid w:val="00DC0F53"/>
    <w:rsid w:val="00DC0F7B"/>
    <w:rsid w:val="00DC161D"/>
    <w:rsid w:val="00DC22FC"/>
    <w:rsid w:val="00DC2749"/>
    <w:rsid w:val="00DC284C"/>
    <w:rsid w:val="00DC2A18"/>
    <w:rsid w:val="00DC3021"/>
    <w:rsid w:val="00DC31E9"/>
    <w:rsid w:val="00DC335F"/>
    <w:rsid w:val="00DC3B86"/>
    <w:rsid w:val="00DC44DE"/>
    <w:rsid w:val="00DC467B"/>
    <w:rsid w:val="00DC4D6E"/>
    <w:rsid w:val="00DC4EF3"/>
    <w:rsid w:val="00DC4F48"/>
    <w:rsid w:val="00DC4FBD"/>
    <w:rsid w:val="00DC56E1"/>
    <w:rsid w:val="00DC5B21"/>
    <w:rsid w:val="00DC5B2F"/>
    <w:rsid w:val="00DC5BC3"/>
    <w:rsid w:val="00DC675F"/>
    <w:rsid w:val="00DC6977"/>
    <w:rsid w:val="00DC69C2"/>
    <w:rsid w:val="00DC6CE5"/>
    <w:rsid w:val="00DC6E76"/>
    <w:rsid w:val="00DC708C"/>
    <w:rsid w:val="00DC7327"/>
    <w:rsid w:val="00DC75EA"/>
    <w:rsid w:val="00DC7823"/>
    <w:rsid w:val="00DC78D3"/>
    <w:rsid w:val="00DC78DC"/>
    <w:rsid w:val="00DC7D2B"/>
    <w:rsid w:val="00DC7DB8"/>
    <w:rsid w:val="00DD0518"/>
    <w:rsid w:val="00DD0BA3"/>
    <w:rsid w:val="00DD0BB1"/>
    <w:rsid w:val="00DD0BC4"/>
    <w:rsid w:val="00DD0C59"/>
    <w:rsid w:val="00DD0E08"/>
    <w:rsid w:val="00DD109B"/>
    <w:rsid w:val="00DD156A"/>
    <w:rsid w:val="00DD183C"/>
    <w:rsid w:val="00DD1A29"/>
    <w:rsid w:val="00DD1D80"/>
    <w:rsid w:val="00DD1F2C"/>
    <w:rsid w:val="00DD221E"/>
    <w:rsid w:val="00DD2B28"/>
    <w:rsid w:val="00DD2BB3"/>
    <w:rsid w:val="00DD2E5A"/>
    <w:rsid w:val="00DD357E"/>
    <w:rsid w:val="00DD3B01"/>
    <w:rsid w:val="00DD3D41"/>
    <w:rsid w:val="00DD3D75"/>
    <w:rsid w:val="00DD3E08"/>
    <w:rsid w:val="00DD49AA"/>
    <w:rsid w:val="00DD4E46"/>
    <w:rsid w:val="00DD4FCC"/>
    <w:rsid w:val="00DD5011"/>
    <w:rsid w:val="00DD5261"/>
    <w:rsid w:val="00DD5E44"/>
    <w:rsid w:val="00DD6092"/>
    <w:rsid w:val="00DD61D4"/>
    <w:rsid w:val="00DD627B"/>
    <w:rsid w:val="00DD647D"/>
    <w:rsid w:val="00DD724E"/>
    <w:rsid w:val="00DD7517"/>
    <w:rsid w:val="00DD766F"/>
    <w:rsid w:val="00DE01B3"/>
    <w:rsid w:val="00DE0764"/>
    <w:rsid w:val="00DE09E4"/>
    <w:rsid w:val="00DE0A23"/>
    <w:rsid w:val="00DE0D70"/>
    <w:rsid w:val="00DE10FA"/>
    <w:rsid w:val="00DE112C"/>
    <w:rsid w:val="00DE1999"/>
    <w:rsid w:val="00DE1A38"/>
    <w:rsid w:val="00DE1B5D"/>
    <w:rsid w:val="00DE1D55"/>
    <w:rsid w:val="00DE2979"/>
    <w:rsid w:val="00DE2C35"/>
    <w:rsid w:val="00DE2D94"/>
    <w:rsid w:val="00DE30A7"/>
    <w:rsid w:val="00DE30C4"/>
    <w:rsid w:val="00DE3520"/>
    <w:rsid w:val="00DE37D6"/>
    <w:rsid w:val="00DE3867"/>
    <w:rsid w:val="00DE3A31"/>
    <w:rsid w:val="00DE3D6B"/>
    <w:rsid w:val="00DE420B"/>
    <w:rsid w:val="00DE4292"/>
    <w:rsid w:val="00DE470D"/>
    <w:rsid w:val="00DE4A25"/>
    <w:rsid w:val="00DE4CB1"/>
    <w:rsid w:val="00DE53D4"/>
    <w:rsid w:val="00DE56C3"/>
    <w:rsid w:val="00DE5902"/>
    <w:rsid w:val="00DE61D1"/>
    <w:rsid w:val="00DE666B"/>
    <w:rsid w:val="00DE6972"/>
    <w:rsid w:val="00DE6F44"/>
    <w:rsid w:val="00DE762C"/>
    <w:rsid w:val="00DE7653"/>
    <w:rsid w:val="00DE76B4"/>
    <w:rsid w:val="00DE7AE2"/>
    <w:rsid w:val="00DE7DD0"/>
    <w:rsid w:val="00DF00E9"/>
    <w:rsid w:val="00DF0321"/>
    <w:rsid w:val="00DF0914"/>
    <w:rsid w:val="00DF0B2A"/>
    <w:rsid w:val="00DF1235"/>
    <w:rsid w:val="00DF133A"/>
    <w:rsid w:val="00DF163E"/>
    <w:rsid w:val="00DF1AF8"/>
    <w:rsid w:val="00DF1E20"/>
    <w:rsid w:val="00DF2245"/>
    <w:rsid w:val="00DF2D8B"/>
    <w:rsid w:val="00DF34EB"/>
    <w:rsid w:val="00DF360B"/>
    <w:rsid w:val="00DF3D33"/>
    <w:rsid w:val="00DF4F2E"/>
    <w:rsid w:val="00DF5310"/>
    <w:rsid w:val="00DF53FC"/>
    <w:rsid w:val="00DF5A3B"/>
    <w:rsid w:val="00DF623C"/>
    <w:rsid w:val="00DF62B2"/>
    <w:rsid w:val="00DF62BF"/>
    <w:rsid w:val="00DF63E4"/>
    <w:rsid w:val="00DF662F"/>
    <w:rsid w:val="00DF67D4"/>
    <w:rsid w:val="00DF6D1B"/>
    <w:rsid w:val="00DF731A"/>
    <w:rsid w:val="00E0031B"/>
    <w:rsid w:val="00E00480"/>
    <w:rsid w:val="00E00ACF"/>
    <w:rsid w:val="00E00C53"/>
    <w:rsid w:val="00E00F82"/>
    <w:rsid w:val="00E0105B"/>
    <w:rsid w:val="00E017DD"/>
    <w:rsid w:val="00E01948"/>
    <w:rsid w:val="00E01BD7"/>
    <w:rsid w:val="00E01DEF"/>
    <w:rsid w:val="00E01FF7"/>
    <w:rsid w:val="00E023C8"/>
    <w:rsid w:val="00E02569"/>
    <w:rsid w:val="00E02AF1"/>
    <w:rsid w:val="00E02CF7"/>
    <w:rsid w:val="00E02DD6"/>
    <w:rsid w:val="00E032F4"/>
    <w:rsid w:val="00E03520"/>
    <w:rsid w:val="00E03845"/>
    <w:rsid w:val="00E039C2"/>
    <w:rsid w:val="00E03A23"/>
    <w:rsid w:val="00E03A97"/>
    <w:rsid w:val="00E03E54"/>
    <w:rsid w:val="00E0441F"/>
    <w:rsid w:val="00E04599"/>
    <w:rsid w:val="00E0459E"/>
    <w:rsid w:val="00E04AC5"/>
    <w:rsid w:val="00E04D32"/>
    <w:rsid w:val="00E051E1"/>
    <w:rsid w:val="00E052F7"/>
    <w:rsid w:val="00E058EA"/>
    <w:rsid w:val="00E0591F"/>
    <w:rsid w:val="00E05DBD"/>
    <w:rsid w:val="00E05DF9"/>
    <w:rsid w:val="00E060A3"/>
    <w:rsid w:val="00E062EC"/>
    <w:rsid w:val="00E06424"/>
    <w:rsid w:val="00E06555"/>
    <w:rsid w:val="00E06572"/>
    <w:rsid w:val="00E0682F"/>
    <w:rsid w:val="00E069CB"/>
    <w:rsid w:val="00E06D7D"/>
    <w:rsid w:val="00E06E18"/>
    <w:rsid w:val="00E06EC5"/>
    <w:rsid w:val="00E071C1"/>
    <w:rsid w:val="00E07701"/>
    <w:rsid w:val="00E07C50"/>
    <w:rsid w:val="00E07E5C"/>
    <w:rsid w:val="00E100B9"/>
    <w:rsid w:val="00E1011D"/>
    <w:rsid w:val="00E10180"/>
    <w:rsid w:val="00E101CF"/>
    <w:rsid w:val="00E101D0"/>
    <w:rsid w:val="00E10409"/>
    <w:rsid w:val="00E1055B"/>
    <w:rsid w:val="00E10713"/>
    <w:rsid w:val="00E10C9B"/>
    <w:rsid w:val="00E10D8B"/>
    <w:rsid w:val="00E10E06"/>
    <w:rsid w:val="00E10F5D"/>
    <w:rsid w:val="00E10F9D"/>
    <w:rsid w:val="00E11299"/>
    <w:rsid w:val="00E112EA"/>
    <w:rsid w:val="00E115C9"/>
    <w:rsid w:val="00E1173E"/>
    <w:rsid w:val="00E118AE"/>
    <w:rsid w:val="00E11B14"/>
    <w:rsid w:val="00E11C4C"/>
    <w:rsid w:val="00E12162"/>
    <w:rsid w:val="00E122DF"/>
    <w:rsid w:val="00E126C5"/>
    <w:rsid w:val="00E1277C"/>
    <w:rsid w:val="00E128F4"/>
    <w:rsid w:val="00E130AF"/>
    <w:rsid w:val="00E132A0"/>
    <w:rsid w:val="00E13400"/>
    <w:rsid w:val="00E13414"/>
    <w:rsid w:val="00E13ACB"/>
    <w:rsid w:val="00E13B32"/>
    <w:rsid w:val="00E14404"/>
    <w:rsid w:val="00E1472A"/>
    <w:rsid w:val="00E148AB"/>
    <w:rsid w:val="00E14D77"/>
    <w:rsid w:val="00E1516B"/>
    <w:rsid w:val="00E1520D"/>
    <w:rsid w:val="00E1558B"/>
    <w:rsid w:val="00E15B59"/>
    <w:rsid w:val="00E15BF9"/>
    <w:rsid w:val="00E15D34"/>
    <w:rsid w:val="00E166B4"/>
    <w:rsid w:val="00E167DE"/>
    <w:rsid w:val="00E16943"/>
    <w:rsid w:val="00E16CFD"/>
    <w:rsid w:val="00E17427"/>
    <w:rsid w:val="00E177B7"/>
    <w:rsid w:val="00E1793E"/>
    <w:rsid w:val="00E17EB8"/>
    <w:rsid w:val="00E17F09"/>
    <w:rsid w:val="00E17F35"/>
    <w:rsid w:val="00E17F74"/>
    <w:rsid w:val="00E202B0"/>
    <w:rsid w:val="00E203A2"/>
    <w:rsid w:val="00E20620"/>
    <w:rsid w:val="00E20628"/>
    <w:rsid w:val="00E20753"/>
    <w:rsid w:val="00E20929"/>
    <w:rsid w:val="00E212DD"/>
    <w:rsid w:val="00E21637"/>
    <w:rsid w:val="00E21A7A"/>
    <w:rsid w:val="00E21C4F"/>
    <w:rsid w:val="00E21D74"/>
    <w:rsid w:val="00E22316"/>
    <w:rsid w:val="00E2235E"/>
    <w:rsid w:val="00E229A4"/>
    <w:rsid w:val="00E22E35"/>
    <w:rsid w:val="00E236A7"/>
    <w:rsid w:val="00E2370D"/>
    <w:rsid w:val="00E237DA"/>
    <w:rsid w:val="00E2381D"/>
    <w:rsid w:val="00E23B80"/>
    <w:rsid w:val="00E24539"/>
    <w:rsid w:val="00E247EE"/>
    <w:rsid w:val="00E24CE9"/>
    <w:rsid w:val="00E24DC1"/>
    <w:rsid w:val="00E25171"/>
    <w:rsid w:val="00E257DA"/>
    <w:rsid w:val="00E25F75"/>
    <w:rsid w:val="00E2635E"/>
    <w:rsid w:val="00E2773E"/>
    <w:rsid w:val="00E27ADF"/>
    <w:rsid w:val="00E27B4A"/>
    <w:rsid w:val="00E27C8B"/>
    <w:rsid w:val="00E27F56"/>
    <w:rsid w:val="00E3027E"/>
    <w:rsid w:val="00E30951"/>
    <w:rsid w:val="00E309A5"/>
    <w:rsid w:val="00E310B6"/>
    <w:rsid w:val="00E31705"/>
    <w:rsid w:val="00E3184B"/>
    <w:rsid w:val="00E31A8A"/>
    <w:rsid w:val="00E31B3F"/>
    <w:rsid w:val="00E32041"/>
    <w:rsid w:val="00E326D2"/>
    <w:rsid w:val="00E329B9"/>
    <w:rsid w:val="00E32C51"/>
    <w:rsid w:val="00E32CAC"/>
    <w:rsid w:val="00E32F00"/>
    <w:rsid w:val="00E335B9"/>
    <w:rsid w:val="00E338FE"/>
    <w:rsid w:val="00E33C2D"/>
    <w:rsid w:val="00E33D4E"/>
    <w:rsid w:val="00E33F58"/>
    <w:rsid w:val="00E34212"/>
    <w:rsid w:val="00E34350"/>
    <w:rsid w:val="00E3477B"/>
    <w:rsid w:val="00E34973"/>
    <w:rsid w:val="00E34BA7"/>
    <w:rsid w:val="00E34EE3"/>
    <w:rsid w:val="00E35451"/>
    <w:rsid w:val="00E35966"/>
    <w:rsid w:val="00E35A33"/>
    <w:rsid w:val="00E35DE5"/>
    <w:rsid w:val="00E35E84"/>
    <w:rsid w:val="00E35F43"/>
    <w:rsid w:val="00E367FE"/>
    <w:rsid w:val="00E36B5F"/>
    <w:rsid w:val="00E36E7A"/>
    <w:rsid w:val="00E37160"/>
    <w:rsid w:val="00E3723F"/>
    <w:rsid w:val="00E373EC"/>
    <w:rsid w:val="00E37A73"/>
    <w:rsid w:val="00E37B65"/>
    <w:rsid w:val="00E37D96"/>
    <w:rsid w:val="00E40B5E"/>
    <w:rsid w:val="00E4103D"/>
    <w:rsid w:val="00E4156E"/>
    <w:rsid w:val="00E41A79"/>
    <w:rsid w:val="00E41D0E"/>
    <w:rsid w:val="00E422D8"/>
    <w:rsid w:val="00E4264C"/>
    <w:rsid w:val="00E426F2"/>
    <w:rsid w:val="00E42A7D"/>
    <w:rsid w:val="00E43467"/>
    <w:rsid w:val="00E43597"/>
    <w:rsid w:val="00E43B0D"/>
    <w:rsid w:val="00E43C1F"/>
    <w:rsid w:val="00E43C9A"/>
    <w:rsid w:val="00E43FC0"/>
    <w:rsid w:val="00E44105"/>
    <w:rsid w:val="00E441C8"/>
    <w:rsid w:val="00E445D4"/>
    <w:rsid w:val="00E44635"/>
    <w:rsid w:val="00E447AB"/>
    <w:rsid w:val="00E44853"/>
    <w:rsid w:val="00E44859"/>
    <w:rsid w:val="00E44A73"/>
    <w:rsid w:val="00E44F97"/>
    <w:rsid w:val="00E4518E"/>
    <w:rsid w:val="00E45455"/>
    <w:rsid w:val="00E4570B"/>
    <w:rsid w:val="00E458A0"/>
    <w:rsid w:val="00E45B96"/>
    <w:rsid w:val="00E45C11"/>
    <w:rsid w:val="00E45CCA"/>
    <w:rsid w:val="00E45EEC"/>
    <w:rsid w:val="00E46194"/>
    <w:rsid w:val="00E4652E"/>
    <w:rsid w:val="00E466AF"/>
    <w:rsid w:val="00E46C16"/>
    <w:rsid w:val="00E46F0D"/>
    <w:rsid w:val="00E4726A"/>
    <w:rsid w:val="00E4764D"/>
    <w:rsid w:val="00E47851"/>
    <w:rsid w:val="00E47BBE"/>
    <w:rsid w:val="00E47C81"/>
    <w:rsid w:val="00E47FD9"/>
    <w:rsid w:val="00E47FE4"/>
    <w:rsid w:val="00E501FB"/>
    <w:rsid w:val="00E503C2"/>
    <w:rsid w:val="00E504E7"/>
    <w:rsid w:val="00E5070F"/>
    <w:rsid w:val="00E50C96"/>
    <w:rsid w:val="00E51685"/>
    <w:rsid w:val="00E51E1D"/>
    <w:rsid w:val="00E522FE"/>
    <w:rsid w:val="00E5243B"/>
    <w:rsid w:val="00E53428"/>
    <w:rsid w:val="00E5356B"/>
    <w:rsid w:val="00E53850"/>
    <w:rsid w:val="00E53A41"/>
    <w:rsid w:val="00E53D0E"/>
    <w:rsid w:val="00E53EC1"/>
    <w:rsid w:val="00E54242"/>
    <w:rsid w:val="00E5439B"/>
    <w:rsid w:val="00E54925"/>
    <w:rsid w:val="00E54B5A"/>
    <w:rsid w:val="00E54F9B"/>
    <w:rsid w:val="00E54F9C"/>
    <w:rsid w:val="00E5539E"/>
    <w:rsid w:val="00E55828"/>
    <w:rsid w:val="00E5584A"/>
    <w:rsid w:val="00E55A0B"/>
    <w:rsid w:val="00E55CC5"/>
    <w:rsid w:val="00E55CDA"/>
    <w:rsid w:val="00E55FAF"/>
    <w:rsid w:val="00E563DF"/>
    <w:rsid w:val="00E5676D"/>
    <w:rsid w:val="00E56C43"/>
    <w:rsid w:val="00E56CF4"/>
    <w:rsid w:val="00E56E0A"/>
    <w:rsid w:val="00E56E8E"/>
    <w:rsid w:val="00E574BA"/>
    <w:rsid w:val="00E57806"/>
    <w:rsid w:val="00E57C55"/>
    <w:rsid w:val="00E57DE2"/>
    <w:rsid w:val="00E60330"/>
    <w:rsid w:val="00E6035D"/>
    <w:rsid w:val="00E60724"/>
    <w:rsid w:val="00E60746"/>
    <w:rsid w:val="00E607DF"/>
    <w:rsid w:val="00E609DB"/>
    <w:rsid w:val="00E60AEE"/>
    <w:rsid w:val="00E60B09"/>
    <w:rsid w:val="00E60E38"/>
    <w:rsid w:val="00E60E84"/>
    <w:rsid w:val="00E60F12"/>
    <w:rsid w:val="00E6139F"/>
    <w:rsid w:val="00E615CE"/>
    <w:rsid w:val="00E61967"/>
    <w:rsid w:val="00E61B3D"/>
    <w:rsid w:val="00E61B5F"/>
    <w:rsid w:val="00E623FD"/>
    <w:rsid w:val="00E626DF"/>
    <w:rsid w:val="00E62BD5"/>
    <w:rsid w:val="00E6381A"/>
    <w:rsid w:val="00E63937"/>
    <w:rsid w:val="00E63D37"/>
    <w:rsid w:val="00E63E4B"/>
    <w:rsid w:val="00E63FB9"/>
    <w:rsid w:val="00E64493"/>
    <w:rsid w:val="00E645DB"/>
    <w:rsid w:val="00E64E84"/>
    <w:rsid w:val="00E64F4B"/>
    <w:rsid w:val="00E6508B"/>
    <w:rsid w:val="00E65550"/>
    <w:rsid w:val="00E656DB"/>
    <w:rsid w:val="00E65819"/>
    <w:rsid w:val="00E6593C"/>
    <w:rsid w:val="00E65DCF"/>
    <w:rsid w:val="00E65ED7"/>
    <w:rsid w:val="00E660EC"/>
    <w:rsid w:val="00E66385"/>
    <w:rsid w:val="00E6650E"/>
    <w:rsid w:val="00E66705"/>
    <w:rsid w:val="00E66B66"/>
    <w:rsid w:val="00E66D5D"/>
    <w:rsid w:val="00E66DDA"/>
    <w:rsid w:val="00E66DDE"/>
    <w:rsid w:val="00E67085"/>
    <w:rsid w:val="00E6735D"/>
    <w:rsid w:val="00E67436"/>
    <w:rsid w:val="00E67600"/>
    <w:rsid w:val="00E6764E"/>
    <w:rsid w:val="00E678E5"/>
    <w:rsid w:val="00E67D63"/>
    <w:rsid w:val="00E700CC"/>
    <w:rsid w:val="00E702B4"/>
    <w:rsid w:val="00E703E1"/>
    <w:rsid w:val="00E706CE"/>
    <w:rsid w:val="00E70E37"/>
    <w:rsid w:val="00E70EE5"/>
    <w:rsid w:val="00E70FD7"/>
    <w:rsid w:val="00E71489"/>
    <w:rsid w:val="00E7176D"/>
    <w:rsid w:val="00E71824"/>
    <w:rsid w:val="00E71A19"/>
    <w:rsid w:val="00E71AF6"/>
    <w:rsid w:val="00E71B3A"/>
    <w:rsid w:val="00E71BC2"/>
    <w:rsid w:val="00E71C64"/>
    <w:rsid w:val="00E721A5"/>
    <w:rsid w:val="00E724F8"/>
    <w:rsid w:val="00E726FB"/>
    <w:rsid w:val="00E72A34"/>
    <w:rsid w:val="00E72D01"/>
    <w:rsid w:val="00E7301F"/>
    <w:rsid w:val="00E73038"/>
    <w:rsid w:val="00E7314D"/>
    <w:rsid w:val="00E73D80"/>
    <w:rsid w:val="00E73E4C"/>
    <w:rsid w:val="00E74586"/>
    <w:rsid w:val="00E74952"/>
    <w:rsid w:val="00E74997"/>
    <w:rsid w:val="00E74E08"/>
    <w:rsid w:val="00E75054"/>
    <w:rsid w:val="00E75336"/>
    <w:rsid w:val="00E754DD"/>
    <w:rsid w:val="00E75ABF"/>
    <w:rsid w:val="00E75B5A"/>
    <w:rsid w:val="00E75DBC"/>
    <w:rsid w:val="00E75EE8"/>
    <w:rsid w:val="00E76198"/>
    <w:rsid w:val="00E76548"/>
    <w:rsid w:val="00E76654"/>
    <w:rsid w:val="00E7666F"/>
    <w:rsid w:val="00E76E26"/>
    <w:rsid w:val="00E76FFA"/>
    <w:rsid w:val="00E77391"/>
    <w:rsid w:val="00E773D6"/>
    <w:rsid w:val="00E77C58"/>
    <w:rsid w:val="00E77CFC"/>
    <w:rsid w:val="00E77E1C"/>
    <w:rsid w:val="00E77FBD"/>
    <w:rsid w:val="00E77FC5"/>
    <w:rsid w:val="00E8025A"/>
    <w:rsid w:val="00E803C8"/>
    <w:rsid w:val="00E80522"/>
    <w:rsid w:val="00E80B26"/>
    <w:rsid w:val="00E81613"/>
    <w:rsid w:val="00E82375"/>
    <w:rsid w:val="00E825E9"/>
    <w:rsid w:val="00E82B2E"/>
    <w:rsid w:val="00E82E67"/>
    <w:rsid w:val="00E831CD"/>
    <w:rsid w:val="00E8332D"/>
    <w:rsid w:val="00E836A4"/>
    <w:rsid w:val="00E83784"/>
    <w:rsid w:val="00E8384B"/>
    <w:rsid w:val="00E83B4E"/>
    <w:rsid w:val="00E83C16"/>
    <w:rsid w:val="00E841D7"/>
    <w:rsid w:val="00E8478C"/>
    <w:rsid w:val="00E84873"/>
    <w:rsid w:val="00E84933"/>
    <w:rsid w:val="00E849C6"/>
    <w:rsid w:val="00E85001"/>
    <w:rsid w:val="00E850FE"/>
    <w:rsid w:val="00E854C3"/>
    <w:rsid w:val="00E85BBC"/>
    <w:rsid w:val="00E86053"/>
    <w:rsid w:val="00E86251"/>
    <w:rsid w:val="00E862C3"/>
    <w:rsid w:val="00E8656B"/>
    <w:rsid w:val="00E865E1"/>
    <w:rsid w:val="00E86927"/>
    <w:rsid w:val="00E86B19"/>
    <w:rsid w:val="00E86F81"/>
    <w:rsid w:val="00E8701C"/>
    <w:rsid w:val="00E874A0"/>
    <w:rsid w:val="00E87A0C"/>
    <w:rsid w:val="00E87C1B"/>
    <w:rsid w:val="00E87DDD"/>
    <w:rsid w:val="00E87F5C"/>
    <w:rsid w:val="00E9019F"/>
    <w:rsid w:val="00E901C5"/>
    <w:rsid w:val="00E905BA"/>
    <w:rsid w:val="00E906ED"/>
    <w:rsid w:val="00E909DB"/>
    <w:rsid w:val="00E90A30"/>
    <w:rsid w:val="00E90A34"/>
    <w:rsid w:val="00E914AB"/>
    <w:rsid w:val="00E9172A"/>
    <w:rsid w:val="00E91766"/>
    <w:rsid w:val="00E91B88"/>
    <w:rsid w:val="00E91BA3"/>
    <w:rsid w:val="00E91DF9"/>
    <w:rsid w:val="00E91F49"/>
    <w:rsid w:val="00E92212"/>
    <w:rsid w:val="00E92604"/>
    <w:rsid w:val="00E92642"/>
    <w:rsid w:val="00E92B32"/>
    <w:rsid w:val="00E93F82"/>
    <w:rsid w:val="00E94126"/>
    <w:rsid w:val="00E94428"/>
    <w:rsid w:val="00E9493C"/>
    <w:rsid w:val="00E94BC2"/>
    <w:rsid w:val="00E953C1"/>
    <w:rsid w:val="00E95401"/>
    <w:rsid w:val="00E954F5"/>
    <w:rsid w:val="00E95A74"/>
    <w:rsid w:val="00E96274"/>
    <w:rsid w:val="00E9651A"/>
    <w:rsid w:val="00E96900"/>
    <w:rsid w:val="00E96D9C"/>
    <w:rsid w:val="00E97184"/>
    <w:rsid w:val="00E97B75"/>
    <w:rsid w:val="00EA0735"/>
    <w:rsid w:val="00EA0D52"/>
    <w:rsid w:val="00EA1141"/>
    <w:rsid w:val="00EA11F0"/>
    <w:rsid w:val="00EA137B"/>
    <w:rsid w:val="00EA1583"/>
    <w:rsid w:val="00EA16D5"/>
    <w:rsid w:val="00EA1B08"/>
    <w:rsid w:val="00EA2387"/>
    <w:rsid w:val="00EA271F"/>
    <w:rsid w:val="00EA293A"/>
    <w:rsid w:val="00EA2B54"/>
    <w:rsid w:val="00EA2D0A"/>
    <w:rsid w:val="00EA2DEE"/>
    <w:rsid w:val="00EA3200"/>
    <w:rsid w:val="00EA366D"/>
    <w:rsid w:val="00EA3B61"/>
    <w:rsid w:val="00EA4029"/>
    <w:rsid w:val="00EA4294"/>
    <w:rsid w:val="00EA43A8"/>
    <w:rsid w:val="00EA4D64"/>
    <w:rsid w:val="00EA4E46"/>
    <w:rsid w:val="00EA4FD2"/>
    <w:rsid w:val="00EA521D"/>
    <w:rsid w:val="00EA5AC4"/>
    <w:rsid w:val="00EA5E52"/>
    <w:rsid w:val="00EA6030"/>
    <w:rsid w:val="00EA65B7"/>
    <w:rsid w:val="00EA6C1C"/>
    <w:rsid w:val="00EA6FA7"/>
    <w:rsid w:val="00EA6FFF"/>
    <w:rsid w:val="00EA7113"/>
    <w:rsid w:val="00EA7220"/>
    <w:rsid w:val="00EA7375"/>
    <w:rsid w:val="00EA7741"/>
    <w:rsid w:val="00EA7FAD"/>
    <w:rsid w:val="00EA7FB0"/>
    <w:rsid w:val="00EB0718"/>
    <w:rsid w:val="00EB076A"/>
    <w:rsid w:val="00EB0B19"/>
    <w:rsid w:val="00EB0B3B"/>
    <w:rsid w:val="00EB0C07"/>
    <w:rsid w:val="00EB1329"/>
    <w:rsid w:val="00EB14E1"/>
    <w:rsid w:val="00EB1AC6"/>
    <w:rsid w:val="00EB1BB4"/>
    <w:rsid w:val="00EB1BE5"/>
    <w:rsid w:val="00EB1D9C"/>
    <w:rsid w:val="00EB1EAB"/>
    <w:rsid w:val="00EB2569"/>
    <w:rsid w:val="00EB2DA4"/>
    <w:rsid w:val="00EB2DCD"/>
    <w:rsid w:val="00EB31C3"/>
    <w:rsid w:val="00EB352C"/>
    <w:rsid w:val="00EB38DF"/>
    <w:rsid w:val="00EB3E03"/>
    <w:rsid w:val="00EB4593"/>
    <w:rsid w:val="00EB45DA"/>
    <w:rsid w:val="00EB466A"/>
    <w:rsid w:val="00EB4CF8"/>
    <w:rsid w:val="00EB500A"/>
    <w:rsid w:val="00EB512F"/>
    <w:rsid w:val="00EB51CF"/>
    <w:rsid w:val="00EB53FD"/>
    <w:rsid w:val="00EB5493"/>
    <w:rsid w:val="00EB55DF"/>
    <w:rsid w:val="00EB5AF9"/>
    <w:rsid w:val="00EB5D0B"/>
    <w:rsid w:val="00EB5F70"/>
    <w:rsid w:val="00EB6888"/>
    <w:rsid w:val="00EB68D8"/>
    <w:rsid w:val="00EB6C61"/>
    <w:rsid w:val="00EB70EE"/>
    <w:rsid w:val="00EB7275"/>
    <w:rsid w:val="00EB7426"/>
    <w:rsid w:val="00EB78CD"/>
    <w:rsid w:val="00EB7C51"/>
    <w:rsid w:val="00EB7D76"/>
    <w:rsid w:val="00EB7E15"/>
    <w:rsid w:val="00EB7EAB"/>
    <w:rsid w:val="00EC00D8"/>
    <w:rsid w:val="00EC00E5"/>
    <w:rsid w:val="00EC0348"/>
    <w:rsid w:val="00EC0387"/>
    <w:rsid w:val="00EC0454"/>
    <w:rsid w:val="00EC04B3"/>
    <w:rsid w:val="00EC075A"/>
    <w:rsid w:val="00EC0932"/>
    <w:rsid w:val="00EC09C0"/>
    <w:rsid w:val="00EC0F14"/>
    <w:rsid w:val="00EC1090"/>
    <w:rsid w:val="00EC1292"/>
    <w:rsid w:val="00EC16C4"/>
    <w:rsid w:val="00EC190C"/>
    <w:rsid w:val="00EC1D30"/>
    <w:rsid w:val="00EC2180"/>
    <w:rsid w:val="00EC21F1"/>
    <w:rsid w:val="00EC22C3"/>
    <w:rsid w:val="00EC2305"/>
    <w:rsid w:val="00EC2663"/>
    <w:rsid w:val="00EC2D26"/>
    <w:rsid w:val="00EC34F0"/>
    <w:rsid w:val="00EC3BAB"/>
    <w:rsid w:val="00EC3FE3"/>
    <w:rsid w:val="00EC443A"/>
    <w:rsid w:val="00EC4691"/>
    <w:rsid w:val="00EC4768"/>
    <w:rsid w:val="00EC4907"/>
    <w:rsid w:val="00EC4D6E"/>
    <w:rsid w:val="00EC4DB8"/>
    <w:rsid w:val="00EC4E4B"/>
    <w:rsid w:val="00EC546F"/>
    <w:rsid w:val="00EC55F5"/>
    <w:rsid w:val="00EC57FD"/>
    <w:rsid w:val="00EC587B"/>
    <w:rsid w:val="00EC58A1"/>
    <w:rsid w:val="00EC5990"/>
    <w:rsid w:val="00EC5B05"/>
    <w:rsid w:val="00EC5C84"/>
    <w:rsid w:val="00EC5D23"/>
    <w:rsid w:val="00EC5FFA"/>
    <w:rsid w:val="00EC6116"/>
    <w:rsid w:val="00EC61E9"/>
    <w:rsid w:val="00EC631E"/>
    <w:rsid w:val="00EC632C"/>
    <w:rsid w:val="00EC6395"/>
    <w:rsid w:val="00EC6E05"/>
    <w:rsid w:val="00EC6F2A"/>
    <w:rsid w:val="00EC70A8"/>
    <w:rsid w:val="00EC7177"/>
    <w:rsid w:val="00EC71C9"/>
    <w:rsid w:val="00EC71D1"/>
    <w:rsid w:val="00EC72A8"/>
    <w:rsid w:val="00EC7867"/>
    <w:rsid w:val="00EC78CC"/>
    <w:rsid w:val="00ED00D8"/>
    <w:rsid w:val="00ED0253"/>
    <w:rsid w:val="00ED0315"/>
    <w:rsid w:val="00ED033D"/>
    <w:rsid w:val="00ED047E"/>
    <w:rsid w:val="00ED06EB"/>
    <w:rsid w:val="00ED070F"/>
    <w:rsid w:val="00ED0DDB"/>
    <w:rsid w:val="00ED0E8F"/>
    <w:rsid w:val="00ED1557"/>
    <w:rsid w:val="00ED156C"/>
    <w:rsid w:val="00ED16A9"/>
    <w:rsid w:val="00ED1790"/>
    <w:rsid w:val="00ED18A8"/>
    <w:rsid w:val="00ED1EF6"/>
    <w:rsid w:val="00ED2027"/>
    <w:rsid w:val="00ED2777"/>
    <w:rsid w:val="00ED2861"/>
    <w:rsid w:val="00ED2894"/>
    <w:rsid w:val="00ED2916"/>
    <w:rsid w:val="00ED3187"/>
    <w:rsid w:val="00ED36A8"/>
    <w:rsid w:val="00ED3D8C"/>
    <w:rsid w:val="00ED3F19"/>
    <w:rsid w:val="00ED4092"/>
    <w:rsid w:val="00ED4126"/>
    <w:rsid w:val="00ED43F9"/>
    <w:rsid w:val="00ED4558"/>
    <w:rsid w:val="00ED4652"/>
    <w:rsid w:val="00ED481C"/>
    <w:rsid w:val="00ED498C"/>
    <w:rsid w:val="00ED4A4D"/>
    <w:rsid w:val="00ED4B2E"/>
    <w:rsid w:val="00ED58B7"/>
    <w:rsid w:val="00ED5ED5"/>
    <w:rsid w:val="00ED5F6F"/>
    <w:rsid w:val="00ED601A"/>
    <w:rsid w:val="00ED6304"/>
    <w:rsid w:val="00ED6BCB"/>
    <w:rsid w:val="00ED6C6C"/>
    <w:rsid w:val="00ED6CFE"/>
    <w:rsid w:val="00ED70D7"/>
    <w:rsid w:val="00ED7390"/>
    <w:rsid w:val="00ED77FE"/>
    <w:rsid w:val="00ED7BA1"/>
    <w:rsid w:val="00ED7D23"/>
    <w:rsid w:val="00EE01A7"/>
    <w:rsid w:val="00EE022E"/>
    <w:rsid w:val="00EE0575"/>
    <w:rsid w:val="00EE065D"/>
    <w:rsid w:val="00EE0856"/>
    <w:rsid w:val="00EE0A9F"/>
    <w:rsid w:val="00EE11B1"/>
    <w:rsid w:val="00EE15F7"/>
    <w:rsid w:val="00EE16C1"/>
    <w:rsid w:val="00EE1863"/>
    <w:rsid w:val="00EE1F83"/>
    <w:rsid w:val="00EE232D"/>
    <w:rsid w:val="00EE2683"/>
    <w:rsid w:val="00EE28A4"/>
    <w:rsid w:val="00EE294B"/>
    <w:rsid w:val="00EE2D6B"/>
    <w:rsid w:val="00EE3129"/>
    <w:rsid w:val="00EE3356"/>
    <w:rsid w:val="00EE3659"/>
    <w:rsid w:val="00EE3670"/>
    <w:rsid w:val="00EE3E06"/>
    <w:rsid w:val="00EE4272"/>
    <w:rsid w:val="00EE44FF"/>
    <w:rsid w:val="00EE4CDD"/>
    <w:rsid w:val="00EE51F2"/>
    <w:rsid w:val="00EE5573"/>
    <w:rsid w:val="00EE5960"/>
    <w:rsid w:val="00EE59C6"/>
    <w:rsid w:val="00EE5CAA"/>
    <w:rsid w:val="00EE61C4"/>
    <w:rsid w:val="00EE6436"/>
    <w:rsid w:val="00EE6B3D"/>
    <w:rsid w:val="00EE6F98"/>
    <w:rsid w:val="00EE72CC"/>
    <w:rsid w:val="00EE739F"/>
    <w:rsid w:val="00EE7475"/>
    <w:rsid w:val="00EE7719"/>
    <w:rsid w:val="00EE7AFA"/>
    <w:rsid w:val="00EE7CDE"/>
    <w:rsid w:val="00EE7F98"/>
    <w:rsid w:val="00EF0127"/>
    <w:rsid w:val="00EF05C0"/>
    <w:rsid w:val="00EF0768"/>
    <w:rsid w:val="00EF0823"/>
    <w:rsid w:val="00EF0911"/>
    <w:rsid w:val="00EF0ACA"/>
    <w:rsid w:val="00EF0B15"/>
    <w:rsid w:val="00EF0B7A"/>
    <w:rsid w:val="00EF0BFA"/>
    <w:rsid w:val="00EF0CD8"/>
    <w:rsid w:val="00EF14A5"/>
    <w:rsid w:val="00EF14DE"/>
    <w:rsid w:val="00EF160C"/>
    <w:rsid w:val="00EF1849"/>
    <w:rsid w:val="00EF1900"/>
    <w:rsid w:val="00EF1C5E"/>
    <w:rsid w:val="00EF1CBA"/>
    <w:rsid w:val="00EF1E20"/>
    <w:rsid w:val="00EF1EF3"/>
    <w:rsid w:val="00EF1F28"/>
    <w:rsid w:val="00EF1FEF"/>
    <w:rsid w:val="00EF2544"/>
    <w:rsid w:val="00EF26A7"/>
    <w:rsid w:val="00EF2A8C"/>
    <w:rsid w:val="00EF2C64"/>
    <w:rsid w:val="00EF3245"/>
    <w:rsid w:val="00EF329E"/>
    <w:rsid w:val="00EF32B7"/>
    <w:rsid w:val="00EF3B31"/>
    <w:rsid w:val="00EF3E2A"/>
    <w:rsid w:val="00EF3EE0"/>
    <w:rsid w:val="00EF40B9"/>
    <w:rsid w:val="00EF49AF"/>
    <w:rsid w:val="00EF4D91"/>
    <w:rsid w:val="00EF4F04"/>
    <w:rsid w:val="00EF5BE1"/>
    <w:rsid w:val="00EF5BEF"/>
    <w:rsid w:val="00EF5E9C"/>
    <w:rsid w:val="00EF607B"/>
    <w:rsid w:val="00EF6211"/>
    <w:rsid w:val="00EF667A"/>
    <w:rsid w:val="00EF6757"/>
    <w:rsid w:val="00EF684E"/>
    <w:rsid w:val="00EF6A57"/>
    <w:rsid w:val="00EF6B5B"/>
    <w:rsid w:val="00EF701E"/>
    <w:rsid w:val="00EF704E"/>
    <w:rsid w:val="00EF73B4"/>
    <w:rsid w:val="00EF7476"/>
    <w:rsid w:val="00EF7C19"/>
    <w:rsid w:val="00F006EB"/>
    <w:rsid w:val="00F00735"/>
    <w:rsid w:val="00F008C8"/>
    <w:rsid w:val="00F00C0C"/>
    <w:rsid w:val="00F012E4"/>
    <w:rsid w:val="00F01311"/>
    <w:rsid w:val="00F015F7"/>
    <w:rsid w:val="00F01709"/>
    <w:rsid w:val="00F01886"/>
    <w:rsid w:val="00F01983"/>
    <w:rsid w:val="00F01C7F"/>
    <w:rsid w:val="00F01E8E"/>
    <w:rsid w:val="00F01F3D"/>
    <w:rsid w:val="00F020C8"/>
    <w:rsid w:val="00F0215B"/>
    <w:rsid w:val="00F02894"/>
    <w:rsid w:val="00F02A1D"/>
    <w:rsid w:val="00F02CE5"/>
    <w:rsid w:val="00F03095"/>
    <w:rsid w:val="00F030E8"/>
    <w:rsid w:val="00F03274"/>
    <w:rsid w:val="00F032AE"/>
    <w:rsid w:val="00F034A6"/>
    <w:rsid w:val="00F035A0"/>
    <w:rsid w:val="00F040D4"/>
    <w:rsid w:val="00F04628"/>
    <w:rsid w:val="00F04707"/>
    <w:rsid w:val="00F0484F"/>
    <w:rsid w:val="00F04CFF"/>
    <w:rsid w:val="00F051D7"/>
    <w:rsid w:val="00F05411"/>
    <w:rsid w:val="00F05966"/>
    <w:rsid w:val="00F05A06"/>
    <w:rsid w:val="00F05D0A"/>
    <w:rsid w:val="00F05D5D"/>
    <w:rsid w:val="00F06013"/>
    <w:rsid w:val="00F0631A"/>
    <w:rsid w:val="00F066A3"/>
    <w:rsid w:val="00F06A1F"/>
    <w:rsid w:val="00F06ACA"/>
    <w:rsid w:val="00F06D09"/>
    <w:rsid w:val="00F06E95"/>
    <w:rsid w:val="00F06EDC"/>
    <w:rsid w:val="00F072BF"/>
    <w:rsid w:val="00F07AD9"/>
    <w:rsid w:val="00F07C8D"/>
    <w:rsid w:val="00F102A8"/>
    <w:rsid w:val="00F108AA"/>
    <w:rsid w:val="00F1112F"/>
    <w:rsid w:val="00F112A3"/>
    <w:rsid w:val="00F11367"/>
    <w:rsid w:val="00F113BC"/>
    <w:rsid w:val="00F11E0A"/>
    <w:rsid w:val="00F120E8"/>
    <w:rsid w:val="00F121F7"/>
    <w:rsid w:val="00F1231D"/>
    <w:rsid w:val="00F12326"/>
    <w:rsid w:val="00F12A17"/>
    <w:rsid w:val="00F12B92"/>
    <w:rsid w:val="00F13665"/>
    <w:rsid w:val="00F13788"/>
    <w:rsid w:val="00F13984"/>
    <w:rsid w:val="00F1411B"/>
    <w:rsid w:val="00F14252"/>
    <w:rsid w:val="00F14526"/>
    <w:rsid w:val="00F14535"/>
    <w:rsid w:val="00F145C2"/>
    <w:rsid w:val="00F14B16"/>
    <w:rsid w:val="00F1578D"/>
    <w:rsid w:val="00F159FC"/>
    <w:rsid w:val="00F160E6"/>
    <w:rsid w:val="00F16C39"/>
    <w:rsid w:val="00F1702F"/>
    <w:rsid w:val="00F1703D"/>
    <w:rsid w:val="00F17043"/>
    <w:rsid w:val="00F176B8"/>
    <w:rsid w:val="00F17934"/>
    <w:rsid w:val="00F17A8C"/>
    <w:rsid w:val="00F17AEC"/>
    <w:rsid w:val="00F17B37"/>
    <w:rsid w:val="00F17BD3"/>
    <w:rsid w:val="00F17C36"/>
    <w:rsid w:val="00F2001A"/>
    <w:rsid w:val="00F20303"/>
    <w:rsid w:val="00F20394"/>
    <w:rsid w:val="00F209CF"/>
    <w:rsid w:val="00F212AF"/>
    <w:rsid w:val="00F21335"/>
    <w:rsid w:val="00F21537"/>
    <w:rsid w:val="00F21868"/>
    <w:rsid w:val="00F21901"/>
    <w:rsid w:val="00F21AFD"/>
    <w:rsid w:val="00F233B8"/>
    <w:rsid w:val="00F23509"/>
    <w:rsid w:val="00F238AD"/>
    <w:rsid w:val="00F23A06"/>
    <w:rsid w:val="00F23A84"/>
    <w:rsid w:val="00F23B71"/>
    <w:rsid w:val="00F2426F"/>
    <w:rsid w:val="00F244B0"/>
    <w:rsid w:val="00F249A8"/>
    <w:rsid w:val="00F24F8D"/>
    <w:rsid w:val="00F25041"/>
    <w:rsid w:val="00F250EA"/>
    <w:rsid w:val="00F25612"/>
    <w:rsid w:val="00F25AFA"/>
    <w:rsid w:val="00F25C3B"/>
    <w:rsid w:val="00F25CD2"/>
    <w:rsid w:val="00F25E4D"/>
    <w:rsid w:val="00F25E60"/>
    <w:rsid w:val="00F261E3"/>
    <w:rsid w:val="00F262ED"/>
    <w:rsid w:val="00F26944"/>
    <w:rsid w:val="00F269F6"/>
    <w:rsid w:val="00F26B48"/>
    <w:rsid w:val="00F26BE7"/>
    <w:rsid w:val="00F26C12"/>
    <w:rsid w:val="00F26DF1"/>
    <w:rsid w:val="00F26EEA"/>
    <w:rsid w:val="00F270AA"/>
    <w:rsid w:val="00F27AAB"/>
    <w:rsid w:val="00F27DD2"/>
    <w:rsid w:val="00F27E04"/>
    <w:rsid w:val="00F300F2"/>
    <w:rsid w:val="00F3015A"/>
    <w:rsid w:val="00F305A7"/>
    <w:rsid w:val="00F30AF2"/>
    <w:rsid w:val="00F30BA2"/>
    <w:rsid w:val="00F30BE1"/>
    <w:rsid w:val="00F30D2E"/>
    <w:rsid w:val="00F312AB"/>
    <w:rsid w:val="00F31512"/>
    <w:rsid w:val="00F31516"/>
    <w:rsid w:val="00F3157C"/>
    <w:rsid w:val="00F31B07"/>
    <w:rsid w:val="00F31BE1"/>
    <w:rsid w:val="00F31FAF"/>
    <w:rsid w:val="00F3281E"/>
    <w:rsid w:val="00F32882"/>
    <w:rsid w:val="00F32A61"/>
    <w:rsid w:val="00F3320A"/>
    <w:rsid w:val="00F3351C"/>
    <w:rsid w:val="00F335DE"/>
    <w:rsid w:val="00F33B75"/>
    <w:rsid w:val="00F3424A"/>
    <w:rsid w:val="00F3457C"/>
    <w:rsid w:val="00F34657"/>
    <w:rsid w:val="00F34764"/>
    <w:rsid w:val="00F351C9"/>
    <w:rsid w:val="00F352ED"/>
    <w:rsid w:val="00F35F18"/>
    <w:rsid w:val="00F35F98"/>
    <w:rsid w:val="00F3639F"/>
    <w:rsid w:val="00F36AF3"/>
    <w:rsid w:val="00F36BED"/>
    <w:rsid w:val="00F37132"/>
    <w:rsid w:val="00F371E8"/>
    <w:rsid w:val="00F37213"/>
    <w:rsid w:val="00F378A0"/>
    <w:rsid w:val="00F37E2F"/>
    <w:rsid w:val="00F4055F"/>
    <w:rsid w:val="00F40810"/>
    <w:rsid w:val="00F40E5A"/>
    <w:rsid w:val="00F40F0D"/>
    <w:rsid w:val="00F412DF"/>
    <w:rsid w:val="00F41913"/>
    <w:rsid w:val="00F423BA"/>
    <w:rsid w:val="00F42836"/>
    <w:rsid w:val="00F42BF4"/>
    <w:rsid w:val="00F4304C"/>
    <w:rsid w:val="00F434B4"/>
    <w:rsid w:val="00F43E8D"/>
    <w:rsid w:val="00F44959"/>
    <w:rsid w:val="00F44ACD"/>
    <w:rsid w:val="00F45628"/>
    <w:rsid w:val="00F45756"/>
    <w:rsid w:val="00F45831"/>
    <w:rsid w:val="00F45BB6"/>
    <w:rsid w:val="00F46091"/>
    <w:rsid w:val="00F46131"/>
    <w:rsid w:val="00F466FF"/>
    <w:rsid w:val="00F46842"/>
    <w:rsid w:val="00F46A5C"/>
    <w:rsid w:val="00F46DAB"/>
    <w:rsid w:val="00F473A9"/>
    <w:rsid w:val="00F47BAB"/>
    <w:rsid w:val="00F47BCB"/>
    <w:rsid w:val="00F47BDF"/>
    <w:rsid w:val="00F47ED5"/>
    <w:rsid w:val="00F47F3C"/>
    <w:rsid w:val="00F508D5"/>
    <w:rsid w:val="00F50A23"/>
    <w:rsid w:val="00F50F3E"/>
    <w:rsid w:val="00F50FD3"/>
    <w:rsid w:val="00F5106C"/>
    <w:rsid w:val="00F515B8"/>
    <w:rsid w:val="00F519D4"/>
    <w:rsid w:val="00F51A24"/>
    <w:rsid w:val="00F51C7E"/>
    <w:rsid w:val="00F51D8D"/>
    <w:rsid w:val="00F51F0C"/>
    <w:rsid w:val="00F51F41"/>
    <w:rsid w:val="00F52148"/>
    <w:rsid w:val="00F5232B"/>
    <w:rsid w:val="00F5272A"/>
    <w:rsid w:val="00F52882"/>
    <w:rsid w:val="00F52D92"/>
    <w:rsid w:val="00F52E33"/>
    <w:rsid w:val="00F52F89"/>
    <w:rsid w:val="00F5323D"/>
    <w:rsid w:val="00F53A2A"/>
    <w:rsid w:val="00F53A61"/>
    <w:rsid w:val="00F53B3B"/>
    <w:rsid w:val="00F53D68"/>
    <w:rsid w:val="00F546E2"/>
    <w:rsid w:val="00F547DA"/>
    <w:rsid w:val="00F549B6"/>
    <w:rsid w:val="00F54DBD"/>
    <w:rsid w:val="00F55149"/>
    <w:rsid w:val="00F551E2"/>
    <w:rsid w:val="00F551E4"/>
    <w:rsid w:val="00F551F6"/>
    <w:rsid w:val="00F5549A"/>
    <w:rsid w:val="00F557C7"/>
    <w:rsid w:val="00F55F98"/>
    <w:rsid w:val="00F5626E"/>
    <w:rsid w:val="00F56519"/>
    <w:rsid w:val="00F566CB"/>
    <w:rsid w:val="00F5698E"/>
    <w:rsid w:val="00F56BDA"/>
    <w:rsid w:val="00F56FDD"/>
    <w:rsid w:val="00F57A5C"/>
    <w:rsid w:val="00F57F86"/>
    <w:rsid w:val="00F60455"/>
    <w:rsid w:val="00F60529"/>
    <w:rsid w:val="00F6056E"/>
    <w:rsid w:val="00F6084F"/>
    <w:rsid w:val="00F60859"/>
    <w:rsid w:val="00F60BF6"/>
    <w:rsid w:val="00F60D2D"/>
    <w:rsid w:val="00F60F44"/>
    <w:rsid w:val="00F61261"/>
    <w:rsid w:val="00F614DB"/>
    <w:rsid w:val="00F615CE"/>
    <w:rsid w:val="00F6161D"/>
    <w:rsid w:val="00F617E6"/>
    <w:rsid w:val="00F61956"/>
    <w:rsid w:val="00F619C2"/>
    <w:rsid w:val="00F61A0E"/>
    <w:rsid w:val="00F61AD2"/>
    <w:rsid w:val="00F61E42"/>
    <w:rsid w:val="00F62099"/>
    <w:rsid w:val="00F621D1"/>
    <w:rsid w:val="00F6234D"/>
    <w:rsid w:val="00F62361"/>
    <w:rsid w:val="00F6283C"/>
    <w:rsid w:val="00F62AC4"/>
    <w:rsid w:val="00F62F7E"/>
    <w:rsid w:val="00F63167"/>
    <w:rsid w:val="00F6357C"/>
    <w:rsid w:val="00F6392B"/>
    <w:rsid w:val="00F63994"/>
    <w:rsid w:val="00F639D8"/>
    <w:rsid w:val="00F63D5E"/>
    <w:rsid w:val="00F63D85"/>
    <w:rsid w:val="00F63F43"/>
    <w:rsid w:val="00F649CB"/>
    <w:rsid w:val="00F654E9"/>
    <w:rsid w:val="00F65ADB"/>
    <w:rsid w:val="00F65CD5"/>
    <w:rsid w:val="00F65F8C"/>
    <w:rsid w:val="00F66150"/>
    <w:rsid w:val="00F6615B"/>
    <w:rsid w:val="00F662D5"/>
    <w:rsid w:val="00F66862"/>
    <w:rsid w:val="00F66979"/>
    <w:rsid w:val="00F6698E"/>
    <w:rsid w:val="00F66D27"/>
    <w:rsid w:val="00F66DFB"/>
    <w:rsid w:val="00F6722F"/>
    <w:rsid w:val="00F672FF"/>
    <w:rsid w:val="00F679EA"/>
    <w:rsid w:val="00F67F6C"/>
    <w:rsid w:val="00F70157"/>
    <w:rsid w:val="00F70254"/>
    <w:rsid w:val="00F7052D"/>
    <w:rsid w:val="00F70559"/>
    <w:rsid w:val="00F7075C"/>
    <w:rsid w:val="00F71791"/>
    <w:rsid w:val="00F717FD"/>
    <w:rsid w:val="00F71CC7"/>
    <w:rsid w:val="00F71E4B"/>
    <w:rsid w:val="00F72198"/>
    <w:rsid w:val="00F72B21"/>
    <w:rsid w:val="00F72CDC"/>
    <w:rsid w:val="00F72D79"/>
    <w:rsid w:val="00F72FFE"/>
    <w:rsid w:val="00F73497"/>
    <w:rsid w:val="00F7355E"/>
    <w:rsid w:val="00F73787"/>
    <w:rsid w:val="00F73ABB"/>
    <w:rsid w:val="00F73B0A"/>
    <w:rsid w:val="00F73D84"/>
    <w:rsid w:val="00F73FBC"/>
    <w:rsid w:val="00F740F1"/>
    <w:rsid w:val="00F7428F"/>
    <w:rsid w:val="00F74676"/>
    <w:rsid w:val="00F74990"/>
    <w:rsid w:val="00F74CB0"/>
    <w:rsid w:val="00F74D24"/>
    <w:rsid w:val="00F74E5E"/>
    <w:rsid w:val="00F750DC"/>
    <w:rsid w:val="00F758BE"/>
    <w:rsid w:val="00F75933"/>
    <w:rsid w:val="00F75B56"/>
    <w:rsid w:val="00F75EA5"/>
    <w:rsid w:val="00F75EAC"/>
    <w:rsid w:val="00F7639E"/>
    <w:rsid w:val="00F769E7"/>
    <w:rsid w:val="00F769E9"/>
    <w:rsid w:val="00F76B96"/>
    <w:rsid w:val="00F76C5B"/>
    <w:rsid w:val="00F76C7C"/>
    <w:rsid w:val="00F77012"/>
    <w:rsid w:val="00F77493"/>
    <w:rsid w:val="00F777E0"/>
    <w:rsid w:val="00F7785B"/>
    <w:rsid w:val="00F77938"/>
    <w:rsid w:val="00F77FB8"/>
    <w:rsid w:val="00F8020A"/>
    <w:rsid w:val="00F8025D"/>
    <w:rsid w:val="00F80756"/>
    <w:rsid w:val="00F808CD"/>
    <w:rsid w:val="00F80C7F"/>
    <w:rsid w:val="00F810A7"/>
    <w:rsid w:val="00F81302"/>
    <w:rsid w:val="00F813B4"/>
    <w:rsid w:val="00F81DC9"/>
    <w:rsid w:val="00F81E13"/>
    <w:rsid w:val="00F83055"/>
    <w:rsid w:val="00F83214"/>
    <w:rsid w:val="00F83320"/>
    <w:rsid w:val="00F83770"/>
    <w:rsid w:val="00F83853"/>
    <w:rsid w:val="00F8386B"/>
    <w:rsid w:val="00F838E9"/>
    <w:rsid w:val="00F83AAB"/>
    <w:rsid w:val="00F83AED"/>
    <w:rsid w:val="00F83BB5"/>
    <w:rsid w:val="00F83C4A"/>
    <w:rsid w:val="00F83C51"/>
    <w:rsid w:val="00F83FA4"/>
    <w:rsid w:val="00F8445E"/>
    <w:rsid w:val="00F845BF"/>
    <w:rsid w:val="00F84951"/>
    <w:rsid w:val="00F84958"/>
    <w:rsid w:val="00F84E14"/>
    <w:rsid w:val="00F84FEC"/>
    <w:rsid w:val="00F85323"/>
    <w:rsid w:val="00F85749"/>
    <w:rsid w:val="00F85A74"/>
    <w:rsid w:val="00F85C07"/>
    <w:rsid w:val="00F85F19"/>
    <w:rsid w:val="00F868BD"/>
    <w:rsid w:val="00F86BE5"/>
    <w:rsid w:val="00F86CF3"/>
    <w:rsid w:val="00F87163"/>
    <w:rsid w:val="00F871A7"/>
    <w:rsid w:val="00F879FD"/>
    <w:rsid w:val="00F87B5E"/>
    <w:rsid w:val="00F87E18"/>
    <w:rsid w:val="00F87E78"/>
    <w:rsid w:val="00F87EAF"/>
    <w:rsid w:val="00F90028"/>
    <w:rsid w:val="00F903E9"/>
    <w:rsid w:val="00F9065A"/>
    <w:rsid w:val="00F90D5D"/>
    <w:rsid w:val="00F90D75"/>
    <w:rsid w:val="00F90E7C"/>
    <w:rsid w:val="00F90ECA"/>
    <w:rsid w:val="00F91074"/>
    <w:rsid w:val="00F91C03"/>
    <w:rsid w:val="00F920EC"/>
    <w:rsid w:val="00F921FC"/>
    <w:rsid w:val="00F9229C"/>
    <w:rsid w:val="00F922EF"/>
    <w:rsid w:val="00F92481"/>
    <w:rsid w:val="00F929B9"/>
    <w:rsid w:val="00F92C1F"/>
    <w:rsid w:val="00F92CF3"/>
    <w:rsid w:val="00F92ED6"/>
    <w:rsid w:val="00F930EE"/>
    <w:rsid w:val="00F933D1"/>
    <w:rsid w:val="00F934A8"/>
    <w:rsid w:val="00F9367D"/>
    <w:rsid w:val="00F9398B"/>
    <w:rsid w:val="00F93AF7"/>
    <w:rsid w:val="00F93FF2"/>
    <w:rsid w:val="00F94A14"/>
    <w:rsid w:val="00F94C53"/>
    <w:rsid w:val="00F94C8E"/>
    <w:rsid w:val="00F952A7"/>
    <w:rsid w:val="00F952AA"/>
    <w:rsid w:val="00F953C0"/>
    <w:rsid w:val="00F9546E"/>
    <w:rsid w:val="00F9553A"/>
    <w:rsid w:val="00F9565C"/>
    <w:rsid w:val="00F95DEF"/>
    <w:rsid w:val="00F95FE1"/>
    <w:rsid w:val="00F9615C"/>
    <w:rsid w:val="00F96456"/>
    <w:rsid w:val="00F96711"/>
    <w:rsid w:val="00F969E2"/>
    <w:rsid w:val="00F96AC8"/>
    <w:rsid w:val="00F96E80"/>
    <w:rsid w:val="00F9708F"/>
    <w:rsid w:val="00F971CF"/>
    <w:rsid w:val="00F9750E"/>
    <w:rsid w:val="00F9780D"/>
    <w:rsid w:val="00F97A03"/>
    <w:rsid w:val="00F97E58"/>
    <w:rsid w:val="00F97F00"/>
    <w:rsid w:val="00FA045A"/>
    <w:rsid w:val="00FA05C5"/>
    <w:rsid w:val="00FA1195"/>
    <w:rsid w:val="00FA12A0"/>
    <w:rsid w:val="00FA1699"/>
    <w:rsid w:val="00FA19AC"/>
    <w:rsid w:val="00FA1B87"/>
    <w:rsid w:val="00FA1C90"/>
    <w:rsid w:val="00FA1CBF"/>
    <w:rsid w:val="00FA2068"/>
    <w:rsid w:val="00FA2078"/>
    <w:rsid w:val="00FA22E9"/>
    <w:rsid w:val="00FA2702"/>
    <w:rsid w:val="00FA29C7"/>
    <w:rsid w:val="00FA2FB6"/>
    <w:rsid w:val="00FA31E7"/>
    <w:rsid w:val="00FA3317"/>
    <w:rsid w:val="00FA332B"/>
    <w:rsid w:val="00FA350A"/>
    <w:rsid w:val="00FA36A3"/>
    <w:rsid w:val="00FA36E6"/>
    <w:rsid w:val="00FA3BBF"/>
    <w:rsid w:val="00FA478F"/>
    <w:rsid w:val="00FA47CB"/>
    <w:rsid w:val="00FA4B9E"/>
    <w:rsid w:val="00FA4E81"/>
    <w:rsid w:val="00FA50C2"/>
    <w:rsid w:val="00FA54D4"/>
    <w:rsid w:val="00FA5544"/>
    <w:rsid w:val="00FA5B04"/>
    <w:rsid w:val="00FA655F"/>
    <w:rsid w:val="00FA6E2C"/>
    <w:rsid w:val="00FA6EF0"/>
    <w:rsid w:val="00FA6FD2"/>
    <w:rsid w:val="00FA73F5"/>
    <w:rsid w:val="00FA785B"/>
    <w:rsid w:val="00FA79B2"/>
    <w:rsid w:val="00FA79DB"/>
    <w:rsid w:val="00FA7AB3"/>
    <w:rsid w:val="00FA7CE4"/>
    <w:rsid w:val="00FB0003"/>
    <w:rsid w:val="00FB0C82"/>
    <w:rsid w:val="00FB186D"/>
    <w:rsid w:val="00FB192D"/>
    <w:rsid w:val="00FB1AEB"/>
    <w:rsid w:val="00FB1E03"/>
    <w:rsid w:val="00FB2423"/>
    <w:rsid w:val="00FB269D"/>
    <w:rsid w:val="00FB29C7"/>
    <w:rsid w:val="00FB2BDE"/>
    <w:rsid w:val="00FB30FE"/>
    <w:rsid w:val="00FB3632"/>
    <w:rsid w:val="00FB36A9"/>
    <w:rsid w:val="00FB3CA0"/>
    <w:rsid w:val="00FB3D4C"/>
    <w:rsid w:val="00FB3F71"/>
    <w:rsid w:val="00FB40BA"/>
    <w:rsid w:val="00FB4390"/>
    <w:rsid w:val="00FB4713"/>
    <w:rsid w:val="00FB4BC3"/>
    <w:rsid w:val="00FB4BDD"/>
    <w:rsid w:val="00FB4C98"/>
    <w:rsid w:val="00FB5115"/>
    <w:rsid w:val="00FB5283"/>
    <w:rsid w:val="00FB53EC"/>
    <w:rsid w:val="00FB5771"/>
    <w:rsid w:val="00FB57A0"/>
    <w:rsid w:val="00FB5847"/>
    <w:rsid w:val="00FB590C"/>
    <w:rsid w:val="00FB59E9"/>
    <w:rsid w:val="00FB5AD9"/>
    <w:rsid w:val="00FB66D1"/>
    <w:rsid w:val="00FB6ECF"/>
    <w:rsid w:val="00FB70EC"/>
    <w:rsid w:val="00FB7451"/>
    <w:rsid w:val="00FB76AB"/>
    <w:rsid w:val="00FB7A6A"/>
    <w:rsid w:val="00FB7DBF"/>
    <w:rsid w:val="00FC0122"/>
    <w:rsid w:val="00FC019F"/>
    <w:rsid w:val="00FC01DA"/>
    <w:rsid w:val="00FC0D7C"/>
    <w:rsid w:val="00FC1103"/>
    <w:rsid w:val="00FC15F5"/>
    <w:rsid w:val="00FC1926"/>
    <w:rsid w:val="00FC1A1E"/>
    <w:rsid w:val="00FC1C86"/>
    <w:rsid w:val="00FC1D5A"/>
    <w:rsid w:val="00FC20BC"/>
    <w:rsid w:val="00FC2599"/>
    <w:rsid w:val="00FC27FB"/>
    <w:rsid w:val="00FC2BBF"/>
    <w:rsid w:val="00FC2C4C"/>
    <w:rsid w:val="00FC303C"/>
    <w:rsid w:val="00FC30A0"/>
    <w:rsid w:val="00FC31F1"/>
    <w:rsid w:val="00FC3382"/>
    <w:rsid w:val="00FC34F9"/>
    <w:rsid w:val="00FC361B"/>
    <w:rsid w:val="00FC384C"/>
    <w:rsid w:val="00FC385D"/>
    <w:rsid w:val="00FC4075"/>
    <w:rsid w:val="00FC454B"/>
    <w:rsid w:val="00FC4553"/>
    <w:rsid w:val="00FC465D"/>
    <w:rsid w:val="00FC46E8"/>
    <w:rsid w:val="00FC470C"/>
    <w:rsid w:val="00FC4B5F"/>
    <w:rsid w:val="00FC4D34"/>
    <w:rsid w:val="00FC5569"/>
    <w:rsid w:val="00FC55FC"/>
    <w:rsid w:val="00FC5A77"/>
    <w:rsid w:val="00FC5C92"/>
    <w:rsid w:val="00FC5F8E"/>
    <w:rsid w:val="00FC646C"/>
    <w:rsid w:val="00FC648E"/>
    <w:rsid w:val="00FC6533"/>
    <w:rsid w:val="00FC6548"/>
    <w:rsid w:val="00FC6630"/>
    <w:rsid w:val="00FC6862"/>
    <w:rsid w:val="00FC6C7B"/>
    <w:rsid w:val="00FC6D6B"/>
    <w:rsid w:val="00FC6DC2"/>
    <w:rsid w:val="00FC741A"/>
    <w:rsid w:val="00FC746B"/>
    <w:rsid w:val="00FC7494"/>
    <w:rsid w:val="00FC768B"/>
    <w:rsid w:val="00FC7CF7"/>
    <w:rsid w:val="00FD023C"/>
    <w:rsid w:val="00FD0722"/>
    <w:rsid w:val="00FD074C"/>
    <w:rsid w:val="00FD0AFE"/>
    <w:rsid w:val="00FD0EEB"/>
    <w:rsid w:val="00FD1139"/>
    <w:rsid w:val="00FD1517"/>
    <w:rsid w:val="00FD162A"/>
    <w:rsid w:val="00FD166E"/>
    <w:rsid w:val="00FD1E02"/>
    <w:rsid w:val="00FD21C1"/>
    <w:rsid w:val="00FD2279"/>
    <w:rsid w:val="00FD248A"/>
    <w:rsid w:val="00FD25E4"/>
    <w:rsid w:val="00FD2D16"/>
    <w:rsid w:val="00FD2D28"/>
    <w:rsid w:val="00FD3158"/>
    <w:rsid w:val="00FD3451"/>
    <w:rsid w:val="00FD352D"/>
    <w:rsid w:val="00FD36BF"/>
    <w:rsid w:val="00FD3BBD"/>
    <w:rsid w:val="00FD3FB1"/>
    <w:rsid w:val="00FD4028"/>
    <w:rsid w:val="00FD40CF"/>
    <w:rsid w:val="00FD425B"/>
    <w:rsid w:val="00FD497D"/>
    <w:rsid w:val="00FD4982"/>
    <w:rsid w:val="00FD4A49"/>
    <w:rsid w:val="00FD4BD5"/>
    <w:rsid w:val="00FD5025"/>
    <w:rsid w:val="00FD51E3"/>
    <w:rsid w:val="00FD55AC"/>
    <w:rsid w:val="00FD59D7"/>
    <w:rsid w:val="00FD5F98"/>
    <w:rsid w:val="00FD6B98"/>
    <w:rsid w:val="00FD6C86"/>
    <w:rsid w:val="00FD6DC3"/>
    <w:rsid w:val="00FD6E9F"/>
    <w:rsid w:val="00FD7132"/>
    <w:rsid w:val="00FD7241"/>
    <w:rsid w:val="00FE018E"/>
    <w:rsid w:val="00FE0531"/>
    <w:rsid w:val="00FE08E3"/>
    <w:rsid w:val="00FE08FE"/>
    <w:rsid w:val="00FE0BF1"/>
    <w:rsid w:val="00FE0EC3"/>
    <w:rsid w:val="00FE1028"/>
    <w:rsid w:val="00FE13F8"/>
    <w:rsid w:val="00FE15AD"/>
    <w:rsid w:val="00FE15F3"/>
    <w:rsid w:val="00FE182B"/>
    <w:rsid w:val="00FE1AC9"/>
    <w:rsid w:val="00FE1C0E"/>
    <w:rsid w:val="00FE1CEE"/>
    <w:rsid w:val="00FE29C2"/>
    <w:rsid w:val="00FE2F8B"/>
    <w:rsid w:val="00FE30A1"/>
    <w:rsid w:val="00FE31D9"/>
    <w:rsid w:val="00FE371A"/>
    <w:rsid w:val="00FE3B51"/>
    <w:rsid w:val="00FE446B"/>
    <w:rsid w:val="00FE4972"/>
    <w:rsid w:val="00FE4BA0"/>
    <w:rsid w:val="00FE51BF"/>
    <w:rsid w:val="00FE560E"/>
    <w:rsid w:val="00FE56F9"/>
    <w:rsid w:val="00FE5880"/>
    <w:rsid w:val="00FE5B58"/>
    <w:rsid w:val="00FE5C99"/>
    <w:rsid w:val="00FE5CFC"/>
    <w:rsid w:val="00FE5D96"/>
    <w:rsid w:val="00FE5DF7"/>
    <w:rsid w:val="00FE601A"/>
    <w:rsid w:val="00FE6074"/>
    <w:rsid w:val="00FE60C4"/>
    <w:rsid w:val="00FE60DF"/>
    <w:rsid w:val="00FE633E"/>
    <w:rsid w:val="00FE6378"/>
    <w:rsid w:val="00FE6828"/>
    <w:rsid w:val="00FE6BA3"/>
    <w:rsid w:val="00FE740B"/>
    <w:rsid w:val="00FE76C9"/>
    <w:rsid w:val="00FE76CA"/>
    <w:rsid w:val="00FE7936"/>
    <w:rsid w:val="00FE7AB8"/>
    <w:rsid w:val="00FE7C05"/>
    <w:rsid w:val="00FF01C9"/>
    <w:rsid w:val="00FF08CE"/>
    <w:rsid w:val="00FF08DD"/>
    <w:rsid w:val="00FF0BB7"/>
    <w:rsid w:val="00FF0BE2"/>
    <w:rsid w:val="00FF15BE"/>
    <w:rsid w:val="00FF1BC6"/>
    <w:rsid w:val="00FF2071"/>
    <w:rsid w:val="00FF2232"/>
    <w:rsid w:val="00FF25C9"/>
    <w:rsid w:val="00FF2994"/>
    <w:rsid w:val="00FF2CBF"/>
    <w:rsid w:val="00FF2ED8"/>
    <w:rsid w:val="00FF2F19"/>
    <w:rsid w:val="00FF321C"/>
    <w:rsid w:val="00FF341B"/>
    <w:rsid w:val="00FF3995"/>
    <w:rsid w:val="00FF3BDF"/>
    <w:rsid w:val="00FF3D28"/>
    <w:rsid w:val="00FF4123"/>
    <w:rsid w:val="00FF4878"/>
    <w:rsid w:val="00FF4B60"/>
    <w:rsid w:val="00FF4E6C"/>
    <w:rsid w:val="00FF5125"/>
    <w:rsid w:val="00FF57C6"/>
    <w:rsid w:val="00FF64B0"/>
    <w:rsid w:val="00FF659A"/>
    <w:rsid w:val="00FF6797"/>
    <w:rsid w:val="00FF6D4F"/>
    <w:rsid w:val="00FF70D5"/>
    <w:rsid w:val="00FF70E7"/>
    <w:rsid w:val="00FF71E4"/>
    <w:rsid w:val="00FF7570"/>
    <w:rsid w:val="00FF7964"/>
    <w:rsid w:val="00FF79CE"/>
    <w:rsid w:val="0109664F"/>
    <w:rsid w:val="010B7637"/>
    <w:rsid w:val="010C0C85"/>
    <w:rsid w:val="010E78D2"/>
    <w:rsid w:val="01131CAA"/>
    <w:rsid w:val="01135665"/>
    <w:rsid w:val="011C09EE"/>
    <w:rsid w:val="012010A3"/>
    <w:rsid w:val="01223B56"/>
    <w:rsid w:val="012664E8"/>
    <w:rsid w:val="012A38A4"/>
    <w:rsid w:val="012D147C"/>
    <w:rsid w:val="012E6E12"/>
    <w:rsid w:val="01422993"/>
    <w:rsid w:val="0146260B"/>
    <w:rsid w:val="014830C8"/>
    <w:rsid w:val="01485C55"/>
    <w:rsid w:val="014A5D6B"/>
    <w:rsid w:val="014C342F"/>
    <w:rsid w:val="014F0608"/>
    <w:rsid w:val="014F6EF5"/>
    <w:rsid w:val="015118E0"/>
    <w:rsid w:val="01531003"/>
    <w:rsid w:val="01553991"/>
    <w:rsid w:val="01584DA3"/>
    <w:rsid w:val="015B5BE0"/>
    <w:rsid w:val="015D22AF"/>
    <w:rsid w:val="01715C82"/>
    <w:rsid w:val="0172238D"/>
    <w:rsid w:val="01777875"/>
    <w:rsid w:val="01791183"/>
    <w:rsid w:val="017B5A74"/>
    <w:rsid w:val="017C7204"/>
    <w:rsid w:val="017E1193"/>
    <w:rsid w:val="017E4245"/>
    <w:rsid w:val="017E4DA9"/>
    <w:rsid w:val="017E6CDD"/>
    <w:rsid w:val="018318F3"/>
    <w:rsid w:val="0187548C"/>
    <w:rsid w:val="01964F14"/>
    <w:rsid w:val="01974E1D"/>
    <w:rsid w:val="01984653"/>
    <w:rsid w:val="01994337"/>
    <w:rsid w:val="01A7359D"/>
    <w:rsid w:val="01A96AFF"/>
    <w:rsid w:val="01AD2B2D"/>
    <w:rsid w:val="01AF5DCA"/>
    <w:rsid w:val="01B7300B"/>
    <w:rsid w:val="01BB20C0"/>
    <w:rsid w:val="01C046AC"/>
    <w:rsid w:val="01C34144"/>
    <w:rsid w:val="01C41D7B"/>
    <w:rsid w:val="01CF08BB"/>
    <w:rsid w:val="01DB6B02"/>
    <w:rsid w:val="01E16630"/>
    <w:rsid w:val="01E471F9"/>
    <w:rsid w:val="01EC5E75"/>
    <w:rsid w:val="01F12696"/>
    <w:rsid w:val="01F170BD"/>
    <w:rsid w:val="01F761EF"/>
    <w:rsid w:val="01FE68A6"/>
    <w:rsid w:val="02000987"/>
    <w:rsid w:val="02016302"/>
    <w:rsid w:val="02093AF5"/>
    <w:rsid w:val="020D5C54"/>
    <w:rsid w:val="02127911"/>
    <w:rsid w:val="02127D12"/>
    <w:rsid w:val="02137DDE"/>
    <w:rsid w:val="02154CBF"/>
    <w:rsid w:val="0217695B"/>
    <w:rsid w:val="0218234F"/>
    <w:rsid w:val="021836F0"/>
    <w:rsid w:val="02197385"/>
    <w:rsid w:val="021A782D"/>
    <w:rsid w:val="021B2375"/>
    <w:rsid w:val="021F74C4"/>
    <w:rsid w:val="02214275"/>
    <w:rsid w:val="022473E3"/>
    <w:rsid w:val="02293C40"/>
    <w:rsid w:val="022B5F5C"/>
    <w:rsid w:val="02310277"/>
    <w:rsid w:val="023442DD"/>
    <w:rsid w:val="024559B8"/>
    <w:rsid w:val="0248381D"/>
    <w:rsid w:val="02490040"/>
    <w:rsid w:val="024D5874"/>
    <w:rsid w:val="02536A24"/>
    <w:rsid w:val="02561D75"/>
    <w:rsid w:val="025A5EB4"/>
    <w:rsid w:val="025D6043"/>
    <w:rsid w:val="025F6FEF"/>
    <w:rsid w:val="02610DBC"/>
    <w:rsid w:val="026A6DFC"/>
    <w:rsid w:val="026C65FF"/>
    <w:rsid w:val="02740467"/>
    <w:rsid w:val="02756897"/>
    <w:rsid w:val="027904F8"/>
    <w:rsid w:val="0279454D"/>
    <w:rsid w:val="027F4127"/>
    <w:rsid w:val="027F5E7B"/>
    <w:rsid w:val="02876083"/>
    <w:rsid w:val="02887A4F"/>
    <w:rsid w:val="028A4717"/>
    <w:rsid w:val="02965857"/>
    <w:rsid w:val="029C2D7B"/>
    <w:rsid w:val="029E5B5A"/>
    <w:rsid w:val="02A5670D"/>
    <w:rsid w:val="02A63E80"/>
    <w:rsid w:val="02A84FD9"/>
    <w:rsid w:val="02AE784F"/>
    <w:rsid w:val="02B2464C"/>
    <w:rsid w:val="02C07F66"/>
    <w:rsid w:val="02C546B9"/>
    <w:rsid w:val="02C6660F"/>
    <w:rsid w:val="02C854A1"/>
    <w:rsid w:val="02CD1E12"/>
    <w:rsid w:val="02CF6E52"/>
    <w:rsid w:val="02D27D99"/>
    <w:rsid w:val="02D674DE"/>
    <w:rsid w:val="02D96E8B"/>
    <w:rsid w:val="02EE3FAA"/>
    <w:rsid w:val="02F11A29"/>
    <w:rsid w:val="02F26CDE"/>
    <w:rsid w:val="02FB378E"/>
    <w:rsid w:val="02FC3421"/>
    <w:rsid w:val="02FD3309"/>
    <w:rsid w:val="02FF2BD1"/>
    <w:rsid w:val="03004C72"/>
    <w:rsid w:val="03053E82"/>
    <w:rsid w:val="03074E51"/>
    <w:rsid w:val="03093486"/>
    <w:rsid w:val="030B773B"/>
    <w:rsid w:val="030D46BA"/>
    <w:rsid w:val="03102A81"/>
    <w:rsid w:val="03121E7B"/>
    <w:rsid w:val="03154853"/>
    <w:rsid w:val="031C1FEB"/>
    <w:rsid w:val="031D6C8F"/>
    <w:rsid w:val="031E2FE1"/>
    <w:rsid w:val="03285661"/>
    <w:rsid w:val="03296E70"/>
    <w:rsid w:val="032B7A26"/>
    <w:rsid w:val="032C3720"/>
    <w:rsid w:val="03333E84"/>
    <w:rsid w:val="0333756A"/>
    <w:rsid w:val="033A1815"/>
    <w:rsid w:val="033D526A"/>
    <w:rsid w:val="034002BB"/>
    <w:rsid w:val="03432012"/>
    <w:rsid w:val="03441B72"/>
    <w:rsid w:val="034D52AC"/>
    <w:rsid w:val="034E5C18"/>
    <w:rsid w:val="03514B77"/>
    <w:rsid w:val="03533563"/>
    <w:rsid w:val="03536477"/>
    <w:rsid w:val="035814CA"/>
    <w:rsid w:val="03597F86"/>
    <w:rsid w:val="035C1F5E"/>
    <w:rsid w:val="035C5783"/>
    <w:rsid w:val="03616C4B"/>
    <w:rsid w:val="036D03F7"/>
    <w:rsid w:val="036E557E"/>
    <w:rsid w:val="03726C71"/>
    <w:rsid w:val="037274FD"/>
    <w:rsid w:val="03766543"/>
    <w:rsid w:val="037C2751"/>
    <w:rsid w:val="037D6371"/>
    <w:rsid w:val="038043E3"/>
    <w:rsid w:val="03820CF5"/>
    <w:rsid w:val="03855F5D"/>
    <w:rsid w:val="03865D5E"/>
    <w:rsid w:val="038679F9"/>
    <w:rsid w:val="038F2A59"/>
    <w:rsid w:val="039F629C"/>
    <w:rsid w:val="03A0538A"/>
    <w:rsid w:val="03A37BFD"/>
    <w:rsid w:val="03A60E6E"/>
    <w:rsid w:val="03A65DBA"/>
    <w:rsid w:val="03A958C9"/>
    <w:rsid w:val="03A9618F"/>
    <w:rsid w:val="03AC3869"/>
    <w:rsid w:val="03AC7AE4"/>
    <w:rsid w:val="03B2712E"/>
    <w:rsid w:val="03BB0802"/>
    <w:rsid w:val="03BB15D6"/>
    <w:rsid w:val="03BB73F2"/>
    <w:rsid w:val="03C12510"/>
    <w:rsid w:val="03C64139"/>
    <w:rsid w:val="03C66690"/>
    <w:rsid w:val="03C82944"/>
    <w:rsid w:val="03CB2B8A"/>
    <w:rsid w:val="03CC180C"/>
    <w:rsid w:val="03CF5EC8"/>
    <w:rsid w:val="03D33EDD"/>
    <w:rsid w:val="03D7307B"/>
    <w:rsid w:val="03D815DD"/>
    <w:rsid w:val="03DA1EF9"/>
    <w:rsid w:val="03DA537B"/>
    <w:rsid w:val="03DB2023"/>
    <w:rsid w:val="03E43430"/>
    <w:rsid w:val="03E500D3"/>
    <w:rsid w:val="03EF2AC3"/>
    <w:rsid w:val="03EF596B"/>
    <w:rsid w:val="03F14573"/>
    <w:rsid w:val="03F34ADE"/>
    <w:rsid w:val="03F6078C"/>
    <w:rsid w:val="03FB0DDC"/>
    <w:rsid w:val="03FE22FD"/>
    <w:rsid w:val="04023C48"/>
    <w:rsid w:val="04027A67"/>
    <w:rsid w:val="04064E22"/>
    <w:rsid w:val="041139E9"/>
    <w:rsid w:val="04117293"/>
    <w:rsid w:val="04122E3F"/>
    <w:rsid w:val="04180320"/>
    <w:rsid w:val="041C23DA"/>
    <w:rsid w:val="04200A65"/>
    <w:rsid w:val="04254721"/>
    <w:rsid w:val="042D438D"/>
    <w:rsid w:val="0432161F"/>
    <w:rsid w:val="043226BB"/>
    <w:rsid w:val="043260AE"/>
    <w:rsid w:val="044302B2"/>
    <w:rsid w:val="04433E04"/>
    <w:rsid w:val="044364FB"/>
    <w:rsid w:val="04453B6A"/>
    <w:rsid w:val="044806DE"/>
    <w:rsid w:val="04497D44"/>
    <w:rsid w:val="044C11C3"/>
    <w:rsid w:val="044D2CAB"/>
    <w:rsid w:val="04512206"/>
    <w:rsid w:val="045714BE"/>
    <w:rsid w:val="04640183"/>
    <w:rsid w:val="04673C2E"/>
    <w:rsid w:val="0468187F"/>
    <w:rsid w:val="046B0CCD"/>
    <w:rsid w:val="046E7A8B"/>
    <w:rsid w:val="046E7CBF"/>
    <w:rsid w:val="04736E6A"/>
    <w:rsid w:val="048F731D"/>
    <w:rsid w:val="0493631B"/>
    <w:rsid w:val="04946463"/>
    <w:rsid w:val="0496410B"/>
    <w:rsid w:val="049A0791"/>
    <w:rsid w:val="049A1C79"/>
    <w:rsid w:val="049D2418"/>
    <w:rsid w:val="04A31BCF"/>
    <w:rsid w:val="04A43E84"/>
    <w:rsid w:val="04A52B5F"/>
    <w:rsid w:val="04A8266B"/>
    <w:rsid w:val="04BB5FB2"/>
    <w:rsid w:val="04BC2019"/>
    <w:rsid w:val="04C33292"/>
    <w:rsid w:val="04CF1FB9"/>
    <w:rsid w:val="04D26AF3"/>
    <w:rsid w:val="04DA0001"/>
    <w:rsid w:val="04DC36B8"/>
    <w:rsid w:val="04DE2845"/>
    <w:rsid w:val="04DF37E3"/>
    <w:rsid w:val="04E309E9"/>
    <w:rsid w:val="04E460FB"/>
    <w:rsid w:val="04E674EB"/>
    <w:rsid w:val="04F0408A"/>
    <w:rsid w:val="04F27738"/>
    <w:rsid w:val="04F85093"/>
    <w:rsid w:val="04F97D40"/>
    <w:rsid w:val="04FA1DF1"/>
    <w:rsid w:val="050236A2"/>
    <w:rsid w:val="0504278F"/>
    <w:rsid w:val="0505044F"/>
    <w:rsid w:val="050D1C8F"/>
    <w:rsid w:val="05144B74"/>
    <w:rsid w:val="051961F8"/>
    <w:rsid w:val="05207639"/>
    <w:rsid w:val="052837BD"/>
    <w:rsid w:val="05293855"/>
    <w:rsid w:val="05312A11"/>
    <w:rsid w:val="05350A5B"/>
    <w:rsid w:val="053B58F4"/>
    <w:rsid w:val="053C165F"/>
    <w:rsid w:val="053C78C7"/>
    <w:rsid w:val="053F3C3A"/>
    <w:rsid w:val="05436364"/>
    <w:rsid w:val="05450E18"/>
    <w:rsid w:val="054C07B1"/>
    <w:rsid w:val="055073F3"/>
    <w:rsid w:val="05517A0D"/>
    <w:rsid w:val="05567439"/>
    <w:rsid w:val="055C42C4"/>
    <w:rsid w:val="05601415"/>
    <w:rsid w:val="056B4ED7"/>
    <w:rsid w:val="056E1388"/>
    <w:rsid w:val="05705AEA"/>
    <w:rsid w:val="05755DCB"/>
    <w:rsid w:val="05804D8E"/>
    <w:rsid w:val="05874FA8"/>
    <w:rsid w:val="05965E88"/>
    <w:rsid w:val="059C4B63"/>
    <w:rsid w:val="059F241C"/>
    <w:rsid w:val="05A0255D"/>
    <w:rsid w:val="05A113D4"/>
    <w:rsid w:val="05A1730E"/>
    <w:rsid w:val="05A21036"/>
    <w:rsid w:val="05A26D57"/>
    <w:rsid w:val="05A379C0"/>
    <w:rsid w:val="05A4669F"/>
    <w:rsid w:val="05A64B04"/>
    <w:rsid w:val="05A9431A"/>
    <w:rsid w:val="05AA39E0"/>
    <w:rsid w:val="05AC031A"/>
    <w:rsid w:val="05AE2D26"/>
    <w:rsid w:val="05AE43A5"/>
    <w:rsid w:val="05B2139D"/>
    <w:rsid w:val="05C35FBC"/>
    <w:rsid w:val="05C450CB"/>
    <w:rsid w:val="05C45118"/>
    <w:rsid w:val="05C52C89"/>
    <w:rsid w:val="05C6319E"/>
    <w:rsid w:val="05CB67FB"/>
    <w:rsid w:val="05D05454"/>
    <w:rsid w:val="05D25655"/>
    <w:rsid w:val="05D808B1"/>
    <w:rsid w:val="05DA54A7"/>
    <w:rsid w:val="05DB3EEB"/>
    <w:rsid w:val="05E126F6"/>
    <w:rsid w:val="05EF77A3"/>
    <w:rsid w:val="05F26D9F"/>
    <w:rsid w:val="05F37C6E"/>
    <w:rsid w:val="05F85324"/>
    <w:rsid w:val="05F94A47"/>
    <w:rsid w:val="06032EA4"/>
    <w:rsid w:val="06051AAC"/>
    <w:rsid w:val="06091027"/>
    <w:rsid w:val="060C3EE0"/>
    <w:rsid w:val="06142977"/>
    <w:rsid w:val="061F616A"/>
    <w:rsid w:val="06210D13"/>
    <w:rsid w:val="06232F7A"/>
    <w:rsid w:val="06262B2D"/>
    <w:rsid w:val="06267F6A"/>
    <w:rsid w:val="062D0F62"/>
    <w:rsid w:val="062F1E72"/>
    <w:rsid w:val="063611D0"/>
    <w:rsid w:val="06365F2D"/>
    <w:rsid w:val="063B5E2C"/>
    <w:rsid w:val="06412314"/>
    <w:rsid w:val="064141BE"/>
    <w:rsid w:val="06420AD1"/>
    <w:rsid w:val="06444595"/>
    <w:rsid w:val="06447856"/>
    <w:rsid w:val="06453A17"/>
    <w:rsid w:val="0650125A"/>
    <w:rsid w:val="0651516D"/>
    <w:rsid w:val="06516812"/>
    <w:rsid w:val="06544331"/>
    <w:rsid w:val="06573ABD"/>
    <w:rsid w:val="065D2ACA"/>
    <w:rsid w:val="066541A1"/>
    <w:rsid w:val="06664495"/>
    <w:rsid w:val="066718C8"/>
    <w:rsid w:val="06683AC0"/>
    <w:rsid w:val="06683EE2"/>
    <w:rsid w:val="066F5F19"/>
    <w:rsid w:val="067173CF"/>
    <w:rsid w:val="06736A71"/>
    <w:rsid w:val="0674743A"/>
    <w:rsid w:val="06750768"/>
    <w:rsid w:val="067653E9"/>
    <w:rsid w:val="06776BDE"/>
    <w:rsid w:val="06784FBF"/>
    <w:rsid w:val="068109C5"/>
    <w:rsid w:val="06961962"/>
    <w:rsid w:val="069B41BB"/>
    <w:rsid w:val="069E0721"/>
    <w:rsid w:val="069E6954"/>
    <w:rsid w:val="069F3899"/>
    <w:rsid w:val="06A40077"/>
    <w:rsid w:val="06A40C4E"/>
    <w:rsid w:val="06A66A3D"/>
    <w:rsid w:val="06A938CB"/>
    <w:rsid w:val="06AB07FB"/>
    <w:rsid w:val="06BE16B9"/>
    <w:rsid w:val="06BE3873"/>
    <w:rsid w:val="06C00842"/>
    <w:rsid w:val="06C515CA"/>
    <w:rsid w:val="06C96500"/>
    <w:rsid w:val="06CA730B"/>
    <w:rsid w:val="06CA7EE0"/>
    <w:rsid w:val="06CC600F"/>
    <w:rsid w:val="06D86026"/>
    <w:rsid w:val="06D90342"/>
    <w:rsid w:val="06DB73EA"/>
    <w:rsid w:val="06DE4EB7"/>
    <w:rsid w:val="06E4139F"/>
    <w:rsid w:val="06EA14AE"/>
    <w:rsid w:val="06EE5DF0"/>
    <w:rsid w:val="06EF5DE6"/>
    <w:rsid w:val="06F10924"/>
    <w:rsid w:val="06F11E2A"/>
    <w:rsid w:val="06F57EC5"/>
    <w:rsid w:val="06F628C9"/>
    <w:rsid w:val="06FA4C34"/>
    <w:rsid w:val="06FB6E00"/>
    <w:rsid w:val="06FC64FF"/>
    <w:rsid w:val="06FE25AC"/>
    <w:rsid w:val="07071E91"/>
    <w:rsid w:val="07082FBF"/>
    <w:rsid w:val="07092A24"/>
    <w:rsid w:val="070D2FF9"/>
    <w:rsid w:val="07164BB2"/>
    <w:rsid w:val="071C266F"/>
    <w:rsid w:val="072F3988"/>
    <w:rsid w:val="07305135"/>
    <w:rsid w:val="0732743A"/>
    <w:rsid w:val="07351184"/>
    <w:rsid w:val="073C3972"/>
    <w:rsid w:val="073D0EB1"/>
    <w:rsid w:val="073D2481"/>
    <w:rsid w:val="0744735F"/>
    <w:rsid w:val="074834AF"/>
    <w:rsid w:val="074D2322"/>
    <w:rsid w:val="07546057"/>
    <w:rsid w:val="075E0DA4"/>
    <w:rsid w:val="075E2076"/>
    <w:rsid w:val="0765582F"/>
    <w:rsid w:val="077241B8"/>
    <w:rsid w:val="07742EEB"/>
    <w:rsid w:val="0777360D"/>
    <w:rsid w:val="077A2E4B"/>
    <w:rsid w:val="077A59D9"/>
    <w:rsid w:val="077B7C55"/>
    <w:rsid w:val="07805E72"/>
    <w:rsid w:val="0780667C"/>
    <w:rsid w:val="078672E3"/>
    <w:rsid w:val="078A78D2"/>
    <w:rsid w:val="078B660A"/>
    <w:rsid w:val="078C22E3"/>
    <w:rsid w:val="078E5566"/>
    <w:rsid w:val="079002BD"/>
    <w:rsid w:val="0790302A"/>
    <w:rsid w:val="07942E7D"/>
    <w:rsid w:val="079639CA"/>
    <w:rsid w:val="07982F74"/>
    <w:rsid w:val="07983B10"/>
    <w:rsid w:val="07A158A8"/>
    <w:rsid w:val="07A40991"/>
    <w:rsid w:val="07A64390"/>
    <w:rsid w:val="07B1203A"/>
    <w:rsid w:val="07B2747B"/>
    <w:rsid w:val="07BC65C5"/>
    <w:rsid w:val="07BE5FD6"/>
    <w:rsid w:val="07C21637"/>
    <w:rsid w:val="07CD1CB1"/>
    <w:rsid w:val="07CD570B"/>
    <w:rsid w:val="07D77A14"/>
    <w:rsid w:val="07D96CCA"/>
    <w:rsid w:val="07DA4F62"/>
    <w:rsid w:val="07DE4F09"/>
    <w:rsid w:val="07DF5D65"/>
    <w:rsid w:val="07E62645"/>
    <w:rsid w:val="07E730D8"/>
    <w:rsid w:val="07ED20CC"/>
    <w:rsid w:val="07F3204F"/>
    <w:rsid w:val="07F57DF9"/>
    <w:rsid w:val="07FB367D"/>
    <w:rsid w:val="07FB585E"/>
    <w:rsid w:val="08016D39"/>
    <w:rsid w:val="08047274"/>
    <w:rsid w:val="08067F39"/>
    <w:rsid w:val="08082902"/>
    <w:rsid w:val="08105D02"/>
    <w:rsid w:val="081B01CF"/>
    <w:rsid w:val="08304ED6"/>
    <w:rsid w:val="083B4C8E"/>
    <w:rsid w:val="083B66E3"/>
    <w:rsid w:val="08423368"/>
    <w:rsid w:val="08462AC7"/>
    <w:rsid w:val="08491F8D"/>
    <w:rsid w:val="084D5E58"/>
    <w:rsid w:val="084E1ADB"/>
    <w:rsid w:val="08500540"/>
    <w:rsid w:val="0854311D"/>
    <w:rsid w:val="08627E27"/>
    <w:rsid w:val="08647033"/>
    <w:rsid w:val="086509E3"/>
    <w:rsid w:val="0867498F"/>
    <w:rsid w:val="086759D0"/>
    <w:rsid w:val="0867795C"/>
    <w:rsid w:val="086A37FC"/>
    <w:rsid w:val="086B5E4E"/>
    <w:rsid w:val="086C09E7"/>
    <w:rsid w:val="086E65A0"/>
    <w:rsid w:val="08732944"/>
    <w:rsid w:val="08742A15"/>
    <w:rsid w:val="087C7072"/>
    <w:rsid w:val="087D3A73"/>
    <w:rsid w:val="087D5049"/>
    <w:rsid w:val="087E73A7"/>
    <w:rsid w:val="087F402E"/>
    <w:rsid w:val="08840B48"/>
    <w:rsid w:val="088E3213"/>
    <w:rsid w:val="089063B0"/>
    <w:rsid w:val="08930E6B"/>
    <w:rsid w:val="089405F6"/>
    <w:rsid w:val="08941078"/>
    <w:rsid w:val="08A526D2"/>
    <w:rsid w:val="08AC0ADA"/>
    <w:rsid w:val="08AC2BD8"/>
    <w:rsid w:val="08AF3F7D"/>
    <w:rsid w:val="08B117FB"/>
    <w:rsid w:val="08B23D8F"/>
    <w:rsid w:val="08B73372"/>
    <w:rsid w:val="08B858C6"/>
    <w:rsid w:val="08BA06D7"/>
    <w:rsid w:val="08CA0C0F"/>
    <w:rsid w:val="08CD2DE8"/>
    <w:rsid w:val="08D07BA3"/>
    <w:rsid w:val="08D4651F"/>
    <w:rsid w:val="08D468AF"/>
    <w:rsid w:val="08D60320"/>
    <w:rsid w:val="08E26AAA"/>
    <w:rsid w:val="08E31E6B"/>
    <w:rsid w:val="08E54FF6"/>
    <w:rsid w:val="08E64DA3"/>
    <w:rsid w:val="08E6786B"/>
    <w:rsid w:val="08E771AE"/>
    <w:rsid w:val="08ED04BD"/>
    <w:rsid w:val="08ED14F4"/>
    <w:rsid w:val="08EE5568"/>
    <w:rsid w:val="08F35217"/>
    <w:rsid w:val="08F37678"/>
    <w:rsid w:val="08F55011"/>
    <w:rsid w:val="08F61C3D"/>
    <w:rsid w:val="08F743A5"/>
    <w:rsid w:val="08FA22B1"/>
    <w:rsid w:val="08FA446E"/>
    <w:rsid w:val="09011804"/>
    <w:rsid w:val="09013EB7"/>
    <w:rsid w:val="090667D2"/>
    <w:rsid w:val="090A5A02"/>
    <w:rsid w:val="090B0986"/>
    <w:rsid w:val="090E7B13"/>
    <w:rsid w:val="090F558B"/>
    <w:rsid w:val="090F6393"/>
    <w:rsid w:val="09134684"/>
    <w:rsid w:val="09171463"/>
    <w:rsid w:val="091F0971"/>
    <w:rsid w:val="092270C5"/>
    <w:rsid w:val="09257DEA"/>
    <w:rsid w:val="092A362A"/>
    <w:rsid w:val="092B4361"/>
    <w:rsid w:val="093275E7"/>
    <w:rsid w:val="09372D8E"/>
    <w:rsid w:val="09380779"/>
    <w:rsid w:val="093C2C62"/>
    <w:rsid w:val="093D4951"/>
    <w:rsid w:val="093D6CCC"/>
    <w:rsid w:val="09431BB9"/>
    <w:rsid w:val="094708DC"/>
    <w:rsid w:val="094B0F0E"/>
    <w:rsid w:val="094C327C"/>
    <w:rsid w:val="094C468C"/>
    <w:rsid w:val="094D4739"/>
    <w:rsid w:val="09525E0A"/>
    <w:rsid w:val="09562632"/>
    <w:rsid w:val="095722DC"/>
    <w:rsid w:val="09620194"/>
    <w:rsid w:val="09624DF6"/>
    <w:rsid w:val="09636510"/>
    <w:rsid w:val="09641AC5"/>
    <w:rsid w:val="096B68BC"/>
    <w:rsid w:val="096C5278"/>
    <w:rsid w:val="096C5A2C"/>
    <w:rsid w:val="09700B04"/>
    <w:rsid w:val="0974622E"/>
    <w:rsid w:val="097563EA"/>
    <w:rsid w:val="097641E7"/>
    <w:rsid w:val="09785F3F"/>
    <w:rsid w:val="09797936"/>
    <w:rsid w:val="097A654A"/>
    <w:rsid w:val="097D087F"/>
    <w:rsid w:val="09813333"/>
    <w:rsid w:val="09901D85"/>
    <w:rsid w:val="09905044"/>
    <w:rsid w:val="09973BA9"/>
    <w:rsid w:val="09976958"/>
    <w:rsid w:val="099B1EA6"/>
    <w:rsid w:val="09A21723"/>
    <w:rsid w:val="09A9606B"/>
    <w:rsid w:val="09AD72F1"/>
    <w:rsid w:val="09B7671B"/>
    <w:rsid w:val="09BC53CB"/>
    <w:rsid w:val="09C54EA4"/>
    <w:rsid w:val="09C64A6E"/>
    <w:rsid w:val="09C751FF"/>
    <w:rsid w:val="09CA6EDE"/>
    <w:rsid w:val="09CB692C"/>
    <w:rsid w:val="09CD31B7"/>
    <w:rsid w:val="09CF0890"/>
    <w:rsid w:val="09D03DFF"/>
    <w:rsid w:val="09D6087C"/>
    <w:rsid w:val="09DA64A7"/>
    <w:rsid w:val="09DB771C"/>
    <w:rsid w:val="09DC7A53"/>
    <w:rsid w:val="09E076CE"/>
    <w:rsid w:val="09E07827"/>
    <w:rsid w:val="09EC0A8D"/>
    <w:rsid w:val="09ED338A"/>
    <w:rsid w:val="09FC294D"/>
    <w:rsid w:val="09FD6E20"/>
    <w:rsid w:val="0A010CEE"/>
    <w:rsid w:val="0A014111"/>
    <w:rsid w:val="0A0621C5"/>
    <w:rsid w:val="0A0651D6"/>
    <w:rsid w:val="0A076D69"/>
    <w:rsid w:val="0A0A6BD6"/>
    <w:rsid w:val="0A0C407C"/>
    <w:rsid w:val="0A145241"/>
    <w:rsid w:val="0A1E08E7"/>
    <w:rsid w:val="0A1E163E"/>
    <w:rsid w:val="0A1E7202"/>
    <w:rsid w:val="0A292B12"/>
    <w:rsid w:val="0A2C6610"/>
    <w:rsid w:val="0A2E5D77"/>
    <w:rsid w:val="0A2F198C"/>
    <w:rsid w:val="0A301770"/>
    <w:rsid w:val="0A323DA0"/>
    <w:rsid w:val="0A34574B"/>
    <w:rsid w:val="0A357D87"/>
    <w:rsid w:val="0A372AFF"/>
    <w:rsid w:val="0A420BC8"/>
    <w:rsid w:val="0A443B25"/>
    <w:rsid w:val="0A46007F"/>
    <w:rsid w:val="0A4930BC"/>
    <w:rsid w:val="0A4B13A7"/>
    <w:rsid w:val="0A4F3AED"/>
    <w:rsid w:val="0A4F3C6C"/>
    <w:rsid w:val="0A500482"/>
    <w:rsid w:val="0A513AFC"/>
    <w:rsid w:val="0A5C7F96"/>
    <w:rsid w:val="0A603FCC"/>
    <w:rsid w:val="0A606BC3"/>
    <w:rsid w:val="0A630808"/>
    <w:rsid w:val="0A6366AD"/>
    <w:rsid w:val="0A6848B5"/>
    <w:rsid w:val="0A6E431B"/>
    <w:rsid w:val="0A72285C"/>
    <w:rsid w:val="0A770282"/>
    <w:rsid w:val="0A7768A6"/>
    <w:rsid w:val="0A7A3F8D"/>
    <w:rsid w:val="0A7C0B43"/>
    <w:rsid w:val="0A7C7BAE"/>
    <w:rsid w:val="0A855D5E"/>
    <w:rsid w:val="0A8A1CE7"/>
    <w:rsid w:val="0AA04CB2"/>
    <w:rsid w:val="0AA616D0"/>
    <w:rsid w:val="0AA93EE6"/>
    <w:rsid w:val="0AB03CC5"/>
    <w:rsid w:val="0AB24B9D"/>
    <w:rsid w:val="0AB40689"/>
    <w:rsid w:val="0ABF672B"/>
    <w:rsid w:val="0AC012AA"/>
    <w:rsid w:val="0AC03AB3"/>
    <w:rsid w:val="0AC10BF9"/>
    <w:rsid w:val="0AC37F58"/>
    <w:rsid w:val="0AC7102C"/>
    <w:rsid w:val="0AC777F0"/>
    <w:rsid w:val="0ACE723C"/>
    <w:rsid w:val="0AD4132C"/>
    <w:rsid w:val="0AD45FB2"/>
    <w:rsid w:val="0AD53D95"/>
    <w:rsid w:val="0AD66571"/>
    <w:rsid w:val="0AD919BC"/>
    <w:rsid w:val="0AE43B13"/>
    <w:rsid w:val="0AE51EEB"/>
    <w:rsid w:val="0AE60B75"/>
    <w:rsid w:val="0AED1BCD"/>
    <w:rsid w:val="0AEF6C15"/>
    <w:rsid w:val="0AF308F8"/>
    <w:rsid w:val="0AF45C98"/>
    <w:rsid w:val="0B007EC7"/>
    <w:rsid w:val="0B0B0BB4"/>
    <w:rsid w:val="0B13774F"/>
    <w:rsid w:val="0B1851DD"/>
    <w:rsid w:val="0B1B02AB"/>
    <w:rsid w:val="0B1E327E"/>
    <w:rsid w:val="0B236B7F"/>
    <w:rsid w:val="0B247029"/>
    <w:rsid w:val="0B247FE7"/>
    <w:rsid w:val="0B252023"/>
    <w:rsid w:val="0B2A1C6C"/>
    <w:rsid w:val="0B2B4BC4"/>
    <w:rsid w:val="0B311E6B"/>
    <w:rsid w:val="0B3277A5"/>
    <w:rsid w:val="0B380E64"/>
    <w:rsid w:val="0B382F3E"/>
    <w:rsid w:val="0B385B4D"/>
    <w:rsid w:val="0B3900E3"/>
    <w:rsid w:val="0B401D83"/>
    <w:rsid w:val="0B421480"/>
    <w:rsid w:val="0B4372E8"/>
    <w:rsid w:val="0B4918F5"/>
    <w:rsid w:val="0B494754"/>
    <w:rsid w:val="0B4A7804"/>
    <w:rsid w:val="0B4B35BB"/>
    <w:rsid w:val="0B4C6284"/>
    <w:rsid w:val="0B520E18"/>
    <w:rsid w:val="0B571295"/>
    <w:rsid w:val="0B586FA3"/>
    <w:rsid w:val="0B5F7E35"/>
    <w:rsid w:val="0B6B32E6"/>
    <w:rsid w:val="0B702444"/>
    <w:rsid w:val="0B755D19"/>
    <w:rsid w:val="0B792C89"/>
    <w:rsid w:val="0B7C5D9B"/>
    <w:rsid w:val="0B7D1FA6"/>
    <w:rsid w:val="0B7E1616"/>
    <w:rsid w:val="0B8408E0"/>
    <w:rsid w:val="0B852FED"/>
    <w:rsid w:val="0B893954"/>
    <w:rsid w:val="0B8D7336"/>
    <w:rsid w:val="0B8D7917"/>
    <w:rsid w:val="0B923CDC"/>
    <w:rsid w:val="0B926554"/>
    <w:rsid w:val="0B951BF7"/>
    <w:rsid w:val="0B967024"/>
    <w:rsid w:val="0B9C4659"/>
    <w:rsid w:val="0BA32D07"/>
    <w:rsid w:val="0BA63324"/>
    <w:rsid w:val="0BA7010B"/>
    <w:rsid w:val="0BA818EC"/>
    <w:rsid w:val="0BAD6791"/>
    <w:rsid w:val="0BAE40C3"/>
    <w:rsid w:val="0BAF465D"/>
    <w:rsid w:val="0BB84B81"/>
    <w:rsid w:val="0BBF67FE"/>
    <w:rsid w:val="0BC25AEC"/>
    <w:rsid w:val="0BC67E5E"/>
    <w:rsid w:val="0BC76AFF"/>
    <w:rsid w:val="0BC8121D"/>
    <w:rsid w:val="0BCB262F"/>
    <w:rsid w:val="0BCC4072"/>
    <w:rsid w:val="0BD14A67"/>
    <w:rsid w:val="0BD27DAC"/>
    <w:rsid w:val="0BD34CA3"/>
    <w:rsid w:val="0BD731CC"/>
    <w:rsid w:val="0BDA670B"/>
    <w:rsid w:val="0BDD0ECA"/>
    <w:rsid w:val="0BDF12DB"/>
    <w:rsid w:val="0BDF6CD6"/>
    <w:rsid w:val="0BE1089A"/>
    <w:rsid w:val="0BE27329"/>
    <w:rsid w:val="0BE34601"/>
    <w:rsid w:val="0BED363A"/>
    <w:rsid w:val="0BEE7042"/>
    <w:rsid w:val="0BF00218"/>
    <w:rsid w:val="0BF17858"/>
    <w:rsid w:val="0BF40C48"/>
    <w:rsid w:val="0BF4746B"/>
    <w:rsid w:val="0BF57747"/>
    <w:rsid w:val="0BFD1756"/>
    <w:rsid w:val="0BFD34D2"/>
    <w:rsid w:val="0BFE08AE"/>
    <w:rsid w:val="0BFF7DD7"/>
    <w:rsid w:val="0C037115"/>
    <w:rsid w:val="0C055E40"/>
    <w:rsid w:val="0C126125"/>
    <w:rsid w:val="0C181AE3"/>
    <w:rsid w:val="0C18495D"/>
    <w:rsid w:val="0C185C18"/>
    <w:rsid w:val="0C1B6CD1"/>
    <w:rsid w:val="0C1E45F1"/>
    <w:rsid w:val="0C221666"/>
    <w:rsid w:val="0C334983"/>
    <w:rsid w:val="0C343A06"/>
    <w:rsid w:val="0C371F6B"/>
    <w:rsid w:val="0C3E3A48"/>
    <w:rsid w:val="0C4318EF"/>
    <w:rsid w:val="0C436682"/>
    <w:rsid w:val="0C4664CD"/>
    <w:rsid w:val="0C4A66BA"/>
    <w:rsid w:val="0C4D517A"/>
    <w:rsid w:val="0C5178F8"/>
    <w:rsid w:val="0C560B42"/>
    <w:rsid w:val="0C61114D"/>
    <w:rsid w:val="0C630BDD"/>
    <w:rsid w:val="0C7127A1"/>
    <w:rsid w:val="0C7D7873"/>
    <w:rsid w:val="0C806FC4"/>
    <w:rsid w:val="0C8328CC"/>
    <w:rsid w:val="0C844EEE"/>
    <w:rsid w:val="0C892505"/>
    <w:rsid w:val="0C8A657F"/>
    <w:rsid w:val="0C90002A"/>
    <w:rsid w:val="0C9C7612"/>
    <w:rsid w:val="0C9D4CA2"/>
    <w:rsid w:val="0C9E4BD1"/>
    <w:rsid w:val="0C9E62A1"/>
    <w:rsid w:val="0CAE3A45"/>
    <w:rsid w:val="0CB04613"/>
    <w:rsid w:val="0CB24580"/>
    <w:rsid w:val="0CB3362F"/>
    <w:rsid w:val="0CB8783E"/>
    <w:rsid w:val="0CBE04FF"/>
    <w:rsid w:val="0CC02539"/>
    <w:rsid w:val="0CC32DC1"/>
    <w:rsid w:val="0CC4118C"/>
    <w:rsid w:val="0CC44C43"/>
    <w:rsid w:val="0CC75D82"/>
    <w:rsid w:val="0CD0419F"/>
    <w:rsid w:val="0CD56DBB"/>
    <w:rsid w:val="0CDA650B"/>
    <w:rsid w:val="0CDF53FA"/>
    <w:rsid w:val="0CE1744E"/>
    <w:rsid w:val="0CE6774F"/>
    <w:rsid w:val="0CEA67F9"/>
    <w:rsid w:val="0CEB01DB"/>
    <w:rsid w:val="0CEB39C2"/>
    <w:rsid w:val="0CF0028A"/>
    <w:rsid w:val="0CF472EE"/>
    <w:rsid w:val="0CFF57B0"/>
    <w:rsid w:val="0D014A55"/>
    <w:rsid w:val="0D073245"/>
    <w:rsid w:val="0D077D7E"/>
    <w:rsid w:val="0D0D2925"/>
    <w:rsid w:val="0D1223F2"/>
    <w:rsid w:val="0D126F10"/>
    <w:rsid w:val="0D151EAF"/>
    <w:rsid w:val="0D15340B"/>
    <w:rsid w:val="0D182A2E"/>
    <w:rsid w:val="0D196F75"/>
    <w:rsid w:val="0D1E1234"/>
    <w:rsid w:val="0D236F6A"/>
    <w:rsid w:val="0D245BC0"/>
    <w:rsid w:val="0D2529B7"/>
    <w:rsid w:val="0D2B42CA"/>
    <w:rsid w:val="0D2F57C9"/>
    <w:rsid w:val="0D324536"/>
    <w:rsid w:val="0D3A10F1"/>
    <w:rsid w:val="0D3B2425"/>
    <w:rsid w:val="0D3B6F98"/>
    <w:rsid w:val="0D3C1B4B"/>
    <w:rsid w:val="0D3C3A45"/>
    <w:rsid w:val="0D434D4D"/>
    <w:rsid w:val="0D4516E4"/>
    <w:rsid w:val="0D475175"/>
    <w:rsid w:val="0D497C2E"/>
    <w:rsid w:val="0D4A0375"/>
    <w:rsid w:val="0D4A6CA3"/>
    <w:rsid w:val="0D4D112C"/>
    <w:rsid w:val="0D4D5176"/>
    <w:rsid w:val="0D5672FD"/>
    <w:rsid w:val="0D567527"/>
    <w:rsid w:val="0D5842E9"/>
    <w:rsid w:val="0D5B232E"/>
    <w:rsid w:val="0D610848"/>
    <w:rsid w:val="0D6121BA"/>
    <w:rsid w:val="0D642E83"/>
    <w:rsid w:val="0D657755"/>
    <w:rsid w:val="0D695A80"/>
    <w:rsid w:val="0D6B0B34"/>
    <w:rsid w:val="0D6F1E45"/>
    <w:rsid w:val="0D6F6659"/>
    <w:rsid w:val="0D726D98"/>
    <w:rsid w:val="0D732F40"/>
    <w:rsid w:val="0D772264"/>
    <w:rsid w:val="0D7B5A90"/>
    <w:rsid w:val="0D7C0562"/>
    <w:rsid w:val="0D7D7AB3"/>
    <w:rsid w:val="0D7D7E97"/>
    <w:rsid w:val="0D7E65DD"/>
    <w:rsid w:val="0D847C87"/>
    <w:rsid w:val="0D856D0F"/>
    <w:rsid w:val="0D8B483C"/>
    <w:rsid w:val="0D8E100B"/>
    <w:rsid w:val="0D907FA9"/>
    <w:rsid w:val="0D912CD9"/>
    <w:rsid w:val="0D9209DE"/>
    <w:rsid w:val="0D923F78"/>
    <w:rsid w:val="0D9505D2"/>
    <w:rsid w:val="0D9537AD"/>
    <w:rsid w:val="0DA21FCD"/>
    <w:rsid w:val="0DA43A7B"/>
    <w:rsid w:val="0DAC1430"/>
    <w:rsid w:val="0DAC5336"/>
    <w:rsid w:val="0DB376F4"/>
    <w:rsid w:val="0DB812C9"/>
    <w:rsid w:val="0DC21139"/>
    <w:rsid w:val="0DC64BC6"/>
    <w:rsid w:val="0DC74CCE"/>
    <w:rsid w:val="0DC9254E"/>
    <w:rsid w:val="0DCE0836"/>
    <w:rsid w:val="0DD27CAD"/>
    <w:rsid w:val="0DD37C0B"/>
    <w:rsid w:val="0DD85E70"/>
    <w:rsid w:val="0DDF1D10"/>
    <w:rsid w:val="0DDF40B1"/>
    <w:rsid w:val="0DE01D81"/>
    <w:rsid w:val="0DE1094B"/>
    <w:rsid w:val="0DE24965"/>
    <w:rsid w:val="0DEB4A81"/>
    <w:rsid w:val="0DEF5EA6"/>
    <w:rsid w:val="0DF2607D"/>
    <w:rsid w:val="0DF56FCE"/>
    <w:rsid w:val="0DF80D57"/>
    <w:rsid w:val="0DFE3B8C"/>
    <w:rsid w:val="0E0310B1"/>
    <w:rsid w:val="0E052FDC"/>
    <w:rsid w:val="0E086D88"/>
    <w:rsid w:val="0E0B696B"/>
    <w:rsid w:val="0E0D5F15"/>
    <w:rsid w:val="0E132E56"/>
    <w:rsid w:val="0E151EA6"/>
    <w:rsid w:val="0E155D50"/>
    <w:rsid w:val="0E1A20EB"/>
    <w:rsid w:val="0E1C771F"/>
    <w:rsid w:val="0E1D02F1"/>
    <w:rsid w:val="0E1E1A9A"/>
    <w:rsid w:val="0E1F271E"/>
    <w:rsid w:val="0E1F6D1A"/>
    <w:rsid w:val="0E200385"/>
    <w:rsid w:val="0E21003D"/>
    <w:rsid w:val="0E271C7C"/>
    <w:rsid w:val="0E275017"/>
    <w:rsid w:val="0E28102C"/>
    <w:rsid w:val="0E2B4563"/>
    <w:rsid w:val="0E2B664F"/>
    <w:rsid w:val="0E2C2683"/>
    <w:rsid w:val="0E2D0A00"/>
    <w:rsid w:val="0E304EFA"/>
    <w:rsid w:val="0E320C7D"/>
    <w:rsid w:val="0E3D34CD"/>
    <w:rsid w:val="0E420BA6"/>
    <w:rsid w:val="0E483A6E"/>
    <w:rsid w:val="0E4C0728"/>
    <w:rsid w:val="0E527F26"/>
    <w:rsid w:val="0E5477EE"/>
    <w:rsid w:val="0E56066B"/>
    <w:rsid w:val="0E6106A7"/>
    <w:rsid w:val="0E620FCE"/>
    <w:rsid w:val="0E642187"/>
    <w:rsid w:val="0E6C00AF"/>
    <w:rsid w:val="0E6F3855"/>
    <w:rsid w:val="0E765D02"/>
    <w:rsid w:val="0E7E4AE9"/>
    <w:rsid w:val="0E7E7E87"/>
    <w:rsid w:val="0E8037E5"/>
    <w:rsid w:val="0E806C69"/>
    <w:rsid w:val="0E8C4E62"/>
    <w:rsid w:val="0E8D2E78"/>
    <w:rsid w:val="0E914EFA"/>
    <w:rsid w:val="0E9E57ED"/>
    <w:rsid w:val="0E9F5F82"/>
    <w:rsid w:val="0EA312CE"/>
    <w:rsid w:val="0EA431A1"/>
    <w:rsid w:val="0EA452F1"/>
    <w:rsid w:val="0EA460DA"/>
    <w:rsid w:val="0EA55E50"/>
    <w:rsid w:val="0EA55EA9"/>
    <w:rsid w:val="0EAA7CFF"/>
    <w:rsid w:val="0EAB2784"/>
    <w:rsid w:val="0EAC2498"/>
    <w:rsid w:val="0EAD7523"/>
    <w:rsid w:val="0EAE7C10"/>
    <w:rsid w:val="0EAF2237"/>
    <w:rsid w:val="0EBE78DF"/>
    <w:rsid w:val="0EC260A8"/>
    <w:rsid w:val="0EC41F0B"/>
    <w:rsid w:val="0EC8448D"/>
    <w:rsid w:val="0ECF5A45"/>
    <w:rsid w:val="0ED079A4"/>
    <w:rsid w:val="0EDA3600"/>
    <w:rsid w:val="0EE1113B"/>
    <w:rsid w:val="0EE2580B"/>
    <w:rsid w:val="0EEF51BA"/>
    <w:rsid w:val="0EF97754"/>
    <w:rsid w:val="0EFB0682"/>
    <w:rsid w:val="0EFB7868"/>
    <w:rsid w:val="0EFC7F9D"/>
    <w:rsid w:val="0EFF0583"/>
    <w:rsid w:val="0F036EF8"/>
    <w:rsid w:val="0F041014"/>
    <w:rsid w:val="0F0831E4"/>
    <w:rsid w:val="0F08394C"/>
    <w:rsid w:val="0F0E6952"/>
    <w:rsid w:val="0F0F7561"/>
    <w:rsid w:val="0F1072CE"/>
    <w:rsid w:val="0F116DEC"/>
    <w:rsid w:val="0F1326A6"/>
    <w:rsid w:val="0F13744E"/>
    <w:rsid w:val="0F1A000D"/>
    <w:rsid w:val="0F1E21B0"/>
    <w:rsid w:val="0F1E43B6"/>
    <w:rsid w:val="0F226A0D"/>
    <w:rsid w:val="0F227650"/>
    <w:rsid w:val="0F245A03"/>
    <w:rsid w:val="0F293512"/>
    <w:rsid w:val="0F2952FF"/>
    <w:rsid w:val="0F2B198E"/>
    <w:rsid w:val="0F2C5FB3"/>
    <w:rsid w:val="0F2E0DE9"/>
    <w:rsid w:val="0F305151"/>
    <w:rsid w:val="0F333BFE"/>
    <w:rsid w:val="0F3877BA"/>
    <w:rsid w:val="0F3B4522"/>
    <w:rsid w:val="0F3C6AB7"/>
    <w:rsid w:val="0F3D7363"/>
    <w:rsid w:val="0F4B5427"/>
    <w:rsid w:val="0F4E52E1"/>
    <w:rsid w:val="0F4E7B7A"/>
    <w:rsid w:val="0F52101E"/>
    <w:rsid w:val="0F5829CF"/>
    <w:rsid w:val="0F5B25F7"/>
    <w:rsid w:val="0F5D2780"/>
    <w:rsid w:val="0F5D2878"/>
    <w:rsid w:val="0F5E5D05"/>
    <w:rsid w:val="0F6246A1"/>
    <w:rsid w:val="0F624BD6"/>
    <w:rsid w:val="0F681D00"/>
    <w:rsid w:val="0F700ECF"/>
    <w:rsid w:val="0F7253F9"/>
    <w:rsid w:val="0F7320D0"/>
    <w:rsid w:val="0F73351A"/>
    <w:rsid w:val="0F795494"/>
    <w:rsid w:val="0F796748"/>
    <w:rsid w:val="0F7A7173"/>
    <w:rsid w:val="0F7B518A"/>
    <w:rsid w:val="0F866EA8"/>
    <w:rsid w:val="0F8A3950"/>
    <w:rsid w:val="0F8D72D0"/>
    <w:rsid w:val="0F9268F1"/>
    <w:rsid w:val="0F95480E"/>
    <w:rsid w:val="0F970510"/>
    <w:rsid w:val="0F9B112D"/>
    <w:rsid w:val="0F9B7687"/>
    <w:rsid w:val="0F9E5672"/>
    <w:rsid w:val="0F9F7882"/>
    <w:rsid w:val="0FA124F0"/>
    <w:rsid w:val="0FA3651F"/>
    <w:rsid w:val="0FA62469"/>
    <w:rsid w:val="0FA8118A"/>
    <w:rsid w:val="0FB353B3"/>
    <w:rsid w:val="0FB42C54"/>
    <w:rsid w:val="0FB859C4"/>
    <w:rsid w:val="0FC025D7"/>
    <w:rsid w:val="0FC93529"/>
    <w:rsid w:val="0FCA6EBB"/>
    <w:rsid w:val="0FD119DA"/>
    <w:rsid w:val="0FD416AD"/>
    <w:rsid w:val="0FD5292F"/>
    <w:rsid w:val="0FD807C6"/>
    <w:rsid w:val="0FDB0BB9"/>
    <w:rsid w:val="0FDD04E4"/>
    <w:rsid w:val="0FDD4A6E"/>
    <w:rsid w:val="0FE121E2"/>
    <w:rsid w:val="0FF14FAD"/>
    <w:rsid w:val="0FF57E4A"/>
    <w:rsid w:val="0FF91530"/>
    <w:rsid w:val="0FFB1BBC"/>
    <w:rsid w:val="0FFC5D44"/>
    <w:rsid w:val="1007287A"/>
    <w:rsid w:val="100C0018"/>
    <w:rsid w:val="100C327D"/>
    <w:rsid w:val="100E67A8"/>
    <w:rsid w:val="100F4C9E"/>
    <w:rsid w:val="100F5147"/>
    <w:rsid w:val="10100B3E"/>
    <w:rsid w:val="10112348"/>
    <w:rsid w:val="10125D08"/>
    <w:rsid w:val="10170582"/>
    <w:rsid w:val="10217EC4"/>
    <w:rsid w:val="10247B0E"/>
    <w:rsid w:val="1028175A"/>
    <w:rsid w:val="102A1041"/>
    <w:rsid w:val="102F3653"/>
    <w:rsid w:val="10402883"/>
    <w:rsid w:val="104318C9"/>
    <w:rsid w:val="10432708"/>
    <w:rsid w:val="105420D8"/>
    <w:rsid w:val="10564156"/>
    <w:rsid w:val="105664D7"/>
    <w:rsid w:val="10572E1B"/>
    <w:rsid w:val="105A3DDC"/>
    <w:rsid w:val="105F6D5E"/>
    <w:rsid w:val="106441C6"/>
    <w:rsid w:val="106816F9"/>
    <w:rsid w:val="106B592A"/>
    <w:rsid w:val="106B775D"/>
    <w:rsid w:val="106C20A5"/>
    <w:rsid w:val="106D5491"/>
    <w:rsid w:val="106E51F1"/>
    <w:rsid w:val="10766A70"/>
    <w:rsid w:val="107C56ED"/>
    <w:rsid w:val="10801D8F"/>
    <w:rsid w:val="10810FD2"/>
    <w:rsid w:val="108261F6"/>
    <w:rsid w:val="108562A2"/>
    <w:rsid w:val="10890922"/>
    <w:rsid w:val="10894C06"/>
    <w:rsid w:val="108A1C8D"/>
    <w:rsid w:val="108D1957"/>
    <w:rsid w:val="108E75AA"/>
    <w:rsid w:val="1092437B"/>
    <w:rsid w:val="10985481"/>
    <w:rsid w:val="10990B77"/>
    <w:rsid w:val="109E423A"/>
    <w:rsid w:val="10A605B8"/>
    <w:rsid w:val="10A61B81"/>
    <w:rsid w:val="10AC5379"/>
    <w:rsid w:val="10AD13F0"/>
    <w:rsid w:val="10AF3134"/>
    <w:rsid w:val="10B47295"/>
    <w:rsid w:val="10B55CE6"/>
    <w:rsid w:val="10B90038"/>
    <w:rsid w:val="10BB6B07"/>
    <w:rsid w:val="10BD2390"/>
    <w:rsid w:val="10C239F5"/>
    <w:rsid w:val="10C3621F"/>
    <w:rsid w:val="10C83FB1"/>
    <w:rsid w:val="10C956E3"/>
    <w:rsid w:val="10C97120"/>
    <w:rsid w:val="10CA27EF"/>
    <w:rsid w:val="10CD4A57"/>
    <w:rsid w:val="10CF3040"/>
    <w:rsid w:val="10DA40E3"/>
    <w:rsid w:val="10E166BC"/>
    <w:rsid w:val="10E200A8"/>
    <w:rsid w:val="10E44A16"/>
    <w:rsid w:val="10EC57F0"/>
    <w:rsid w:val="10EF1BBC"/>
    <w:rsid w:val="10F47874"/>
    <w:rsid w:val="10F54EC6"/>
    <w:rsid w:val="10F859F8"/>
    <w:rsid w:val="10FD01AA"/>
    <w:rsid w:val="110707E9"/>
    <w:rsid w:val="11095AF8"/>
    <w:rsid w:val="1109668F"/>
    <w:rsid w:val="11097385"/>
    <w:rsid w:val="110C6012"/>
    <w:rsid w:val="110D0899"/>
    <w:rsid w:val="110D4475"/>
    <w:rsid w:val="111B10A1"/>
    <w:rsid w:val="111C05D9"/>
    <w:rsid w:val="11202831"/>
    <w:rsid w:val="11265DDB"/>
    <w:rsid w:val="112C42D0"/>
    <w:rsid w:val="112D00D2"/>
    <w:rsid w:val="113233AF"/>
    <w:rsid w:val="11340538"/>
    <w:rsid w:val="11357C29"/>
    <w:rsid w:val="1137728C"/>
    <w:rsid w:val="11377800"/>
    <w:rsid w:val="11384A22"/>
    <w:rsid w:val="113A5CE3"/>
    <w:rsid w:val="113F1D66"/>
    <w:rsid w:val="11400911"/>
    <w:rsid w:val="114B1049"/>
    <w:rsid w:val="114C6AD5"/>
    <w:rsid w:val="114D58AA"/>
    <w:rsid w:val="114E230E"/>
    <w:rsid w:val="114F1D0A"/>
    <w:rsid w:val="1153353F"/>
    <w:rsid w:val="1154661D"/>
    <w:rsid w:val="115B2371"/>
    <w:rsid w:val="11601761"/>
    <w:rsid w:val="11693296"/>
    <w:rsid w:val="116B29D0"/>
    <w:rsid w:val="11716069"/>
    <w:rsid w:val="11755111"/>
    <w:rsid w:val="117574BF"/>
    <w:rsid w:val="117B0C2C"/>
    <w:rsid w:val="117E55F5"/>
    <w:rsid w:val="117F2897"/>
    <w:rsid w:val="11835523"/>
    <w:rsid w:val="11846DA0"/>
    <w:rsid w:val="11863D7F"/>
    <w:rsid w:val="11864439"/>
    <w:rsid w:val="11871E4D"/>
    <w:rsid w:val="11893436"/>
    <w:rsid w:val="11916CD4"/>
    <w:rsid w:val="11931DC9"/>
    <w:rsid w:val="119F1376"/>
    <w:rsid w:val="11A157A6"/>
    <w:rsid w:val="11A2399B"/>
    <w:rsid w:val="11AC34EA"/>
    <w:rsid w:val="11AF1E2F"/>
    <w:rsid w:val="11BC29BC"/>
    <w:rsid w:val="11BF1116"/>
    <w:rsid w:val="11C4343F"/>
    <w:rsid w:val="11C539E5"/>
    <w:rsid w:val="11C90C47"/>
    <w:rsid w:val="11CC3215"/>
    <w:rsid w:val="11CD09FB"/>
    <w:rsid w:val="11CD250B"/>
    <w:rsid w:val="11CF4917"/>
    <w:rsid w:val="11D1479C"/>
    <w:rsid w:val="11D77F80"/>
    <w:rsid w:val="11D97F50"/>
    <w:rsid w:val="11DD0609"/>
    <w:rsid w:val="11DD5040"/>
    <w:rsid w:val="11DD6F36"/>
    <w:rsid w:val="11DE4BD7"/>
    <w:rsid w:val="11E03D83"/>
    <w:rsid w:val="11E32D09"/>
    <w:rsid w:val="11E33CE0"/>
    <w:rsid w:val="11E61F1F"/>
    <w:rsid w:val="11E77405"/>
    <w:rsid w:val="11E905D6"/>
    <w:rsid w:val="11E97BE6"/>
    <w:rsid w:val="11EA7C1E"/>
    <w:rsid w:val="11ED44C1"/>
    <w:rsid w:val="11F178BE"/>
    <w:rsid w:val="11F874D1"/>
    <w:rsid w:val="12003683"/>
    <w:rsid w:val="12141D2A"/>
    <w:rsid w:val="121666E9"/>
    <w:rsid w:val="121F5915"/>
    <w:rsid w:val="121F61CA"/>
    <w:rsid w:val="12245F0D"/>
    <w:rsid w:val="1225672D"/>
    <w:rsid w:val="122F02B3"/>
    <w:rsid w:val="123039EC"/>
    <w:rsid w:val="12305FB6"/>
    <w:rsid w:val="12334D56"/>
    <w:rsid w:val="12397A40"/>
    <w:rsid w:val="12397F48"/>
    <w:rsid w:val="123B058B"/>
    <w:rsid w:val="123E0354"/>
    <w:rsid w:val="12431FA7"/>
    <w:rsid w:val="12476189"/>
    <w:rsid w:val="124B0B48"/>
    <w:rsid w:val="125269BD"/>
    <w:rsid w:val="12572114"/>
    <w:rsid w:val="125D44A4"/>
    <w:rsid w:val="12626F24"/>
    <w:rsid w:val="12661D47"/>
    <w:rsid w:val="12671B37"/>
    <w:rsid w:val="126A5997"/>
    <w:rsid w:val="12704684"/>
    <w:rsid w:val="127A3459"/>
    <w:rsid w:val="127F6ADF"/>
    <w:rsid w:val="1282597E"/>
    <w:rsid w:val="128358DF"/>
    <w:rsid w:val="128D7E47"/>
    <w:rsid w:val="12902149"/>
    <w:rsid w:val="12907B79"/>
    <w:rsid w:val="1295734E"/>
    <w:rsid w:val="129860B5"/>
    <w:rsid w:val="129974F0"/>
    <w:rsid w:val="12A30396"/>
    <w:rsid w:val="12A44BFA"/>
    <w:rsid w:val="12A56405"/>
    <w:rsid w:val="12A63D01"/>
    <w:rsid w:val="12A925A7"/>
    <w:rsid w:val="12AB3515"/>
    <w:rsid w:val="12AB5E33"/>
    <w:rsid w:val="12AD56F8"/>
    <w:rsid w:val="12AF3EED"/>
    <w:rsid w:val="12AF6DEE"/>
    <w:rsid w:val="12B237A6"/>
    <w:rsid w:val="12B47694"/>
    <w:rsid w:val="12BE0281"/>
    <w:rsid w:val="12C631A5"/>
    <w:rsid w:val="12CC3FF8"/>
    <w:rsid w:val="12D4177A"/>
    <w:rsid w:val="12D43E15"/>
    <w:rsid w:val="12D44DDA"/>
    <w:rsid w:val="12DE789D"/>
    <w:rsid w:val="12E7752C"/>
    <w:rsid w:val="12EA7F25"/>
    <w:rsid w:val="12F03782"/>
    <w:rsid w:val="12F101A8"/>
    <w:rsid w:val="12F13F69"/>
    <w:rsid w:val="12F1423B"/>
    <w:rsid w:val="12F637C3"/>
    <w:rsid w:val="13004536"/>
    <w:rsid w:val="13036FB8"/>
    <w:rsid w:val="130455EA"/>
    <w:rsid w:val="13100DA0"/>
    <w:rsid w:val="13112363"/>
    <w:rsid w:val="131270A1"/>
    <w:rsid w:val="131457B8"/>
    <w:rsid w:val="1320224D"/>
    <w:rsid w:val="13246AA6"/>
    <w:rsid w:val="13253923"/>
    <w:rsid w:val="13277E8E"/>
    <w:rsid w:val="13293B35"/>
    <w:rsid w:val="132A2EE4"/>
    <w:rsid w:val="13314822"/>
    <w:rsid w:val="1333228E"/>
    <w:rsid w:val="13345BA0"/>
    <w:rsid w:val="133C2F7D"/>
    <w:rsid w:val="133D2A75"/>
    <w:rsid w:val="134105B4"/>
    <w:rsid w:val="13415935"/>
    <w:rsid w:val="13445554"/>
    <w:rsid w:val="134A4234"/>
    <w:rsid w:val="134B50F0"/>
    <w:rsid w:val="134D3367"/>
    <w:rsid w:val="134F1562"/>
    <w:rsid w:val="13520279"/>
    <w:rsid w:val="1354065C"/>
    <w:rsid w:val="13565C5E"/>
    <w:rsid w:val="135E09C5"/>
    <w:rsid w:val="135F6405"/>
    <w:rsid w:val="13620F7A"/>
    <w:rsid w:val="13715F5B"/>
    <w:rsid w:val="13741796"/>
    <w:rsid w:val="13763557"/>
    <w:rsid w:val="137B0CF2"/>
    <w:rsid w:val="137C6312"/>
    <w:rsid w:val="137D5D0B"/>
    <w:rsid w:val="138060A7"/>
    <w:rsid w:val="138523D0"/>
    <w:rsid w:val="13856D07"/>
    <w:rsid w:val="13894A57"/>
    <w:rsid w:val="138D5AF1"/>
    <w:rsid w:val="138F5CB3"/>
    <w:rsid w:val="139B0799"/>
    <w:rsid w:val="139F5809"/>
    <w:rsid w:val="13A81532"/>
    <w:rsid w:val="13AA3BEB"/>
    <w:rsid w:val="13AF6BE8"/>
    <w:rsid w:val="13B13F4F"/>
    <w:rsid w:val="13B14830"/>
    <w:rsid w:val="13B712C4"/>
    <w:rsid w:val="13B87C67"/>
    <w:rsid w:val="13B902A5"/>
    <w:rsid w:val="13B9626B"/>
    <w:rsid w:val="13B96B25"/>
    <w:rsid w:val="13BB43EA"/>
    <w:rsid w:val="13BD43E8"/>
    <w:rsid w:val="13C25061"/>
    <w:rsid w:val="13C37A0B"/>
    <w:rsid w:val="13C416E1"/>
    <w:rsid w:val="13CB1630"/>
    <w:rsid w:val="13CD2FC3"/>
    <w:rsid w:val="13CF5782"/>
    <w:rsid w:val="13D22700"/>
    <w:rsid w:val="13E02819"/>
    <w:rsid w:val="13E07632"/>
    <w:rsid w:val="13E431C6"/>
    <w:rsid w:val="13E55A02"/>
    <w:rsid w:val="13E906E9"/>
    <w:rsid w:val="13E95C19"/>
    <w:rsid w:val="13EF26C9"/>
    <w:rsid w:val="13F153E2"/>
    <w:rsid w:val="13F160F8"/>
    <w:rsid w:val="13F329DE"/>
    <w:rsid w:val="13F44FB6"/>
    <w:rsid w:val="13F51D88"/>
    <w:rsid w:val="13F7295E"/>
    <w:rsid w:val="13FF52DF"/>
    <w:rsid w:val="140012EB"/>
    <w:rsid w:val="14033366"/>
    <w:rsid w:val="14081565"/>
    <w:rsid w:val="140B529E"/>
    <w:rsid w:val="141660E4"/>
    <w:rsid w:val="14196625"/>
    <w:rsid w:val="141C2BE2"/>
    <w:rsid w:val="141D56DD"/>
    <w:rsid w:val="141E278C"/>
    <w:rsid w:val="141E3889"/>
    <w:rsid w:val="141F5465"/>
    <w:rsid w:val="14250623"/>
    <w:rsid w:val="14261EEA"/>
    <w:rsid w:val="142D0E83"/>
    <w:rsid w:val="143036AD"/>
    <w:rsid w:val="14336F49"/>
    <w:rsid w:val="14363A1F"/>
    <w:rsid w:val="14366DD3"/>
    <w:rsid w:val="143A70FC"/>
    <w:rsid w:val="143E65E6"/>
    <w:rsid w:val="14420B44"/>
    <w:rsid w:val="14446AD4"/>
    <w:rsid w:val="14451345"/>
    <w:rsid w:val="1446096A"/>
    <w:rsid w:val="1446389E"/>
    <w:rsid w:val="14476470"/>
    <w:rsid w:val="144A58E1"/>
    <w:rsid w:val="144B40CB"/>
    <w:rsid w:val="144F5C0B"/>
    <w:rsid w:val="14527ADA"/>
    <w:rsid w:val="14640EB2"/>
    <w:rsid w:val="14643BF4"/>
    <w:rsid w:val="14665BA4"/>
    <w:rsid w:val="146930C1"/>
    <w:rsid w:val="146F51E4"/>
    <w:rsid w:val="1479778F"/>
    <w:rsid w:val="147B38D6"/>
    <w:rsid w:val="147E5369"/>
    <w:rsid w:val="147F6157"/>
    <w:rsid w:val="14832169"/>
    <w:rsid w:val="14833A00"/>
    <w:rsid w:val="14835FA1"/>
    <w:rsid w:val="14843ABE"/>
    <w:rsid w:val="148A5DD3"/>
    <w:rsid w:val="1494227B"/>
    <w:rsid w:val="149B54B7"/>
    <w:rsid w:val="149B7557"/>
    <w:rsid w:val="149D370D"/>
    <w:rsid w:val="14A44E66"/>
    <w:rsid w:val="14AB2250"/>
    <w:rsid w:val="14AE4055"/>
    <w:rsid w:val="14AE49D5"/>
    <w:rsid w:val="14B232C4"/>
    <w:rsid w:val="14B65C7F"/>
    <w:rsid w:val="14BA6D75"/>
    <w:rsid w:val="14BE7F58"/>
    <w:rsid w:val="14C0476C"/>
    <w:rsid w:val="14C41352"/>
    <w:rsid w:val="14C42F03"/>
    <w:rsid w:val="14C52463"/>
    <w:rsid w:val="14C809F5"/>
    <w:rsid w:val="14CD19D3"/>
    <w:rsid w:val="14CE43B9"/>
    <w:rsid w:val="14CF33B4"/>
    <w:rsid w:val="14CF62C3"/>
    <w:rsid w:val="14D2682E"/>
    <w:rsid w:val="14D30070"/>
    <w:rsid w:val="14D62A95"/>
    <w:rsid w:val="14DB7B1B"/>
    <w:rsid w:val="14DE5056"/>
    <w:rsid w:val="14E54511"/>
    <w:rsid w:val="14EB5F3D"/>
    <w:rsid w:val="14F25E98"/>
    <w:rsid w:val="14F862ED"/>
    <w:rsid w:val="14FC64A6"/>
    <w:rsid w:val="14FC7191"/>
    <w:rsid w:val="15026B14"/>
    <w:rsid w:val="1504011C"/>
    <w:rsid w:val="15040754"/>
    <w:rsid w:val="15067D6A"/>
    <w:rsid w:val="150765E2"/>
    <w:rsid w:val="15080DAC"/>
    <w:rsid w:val="15085D61"/>
    <w:rsid w:val="15093997"/>
    <w:rsid w:val="150A5A65"/>
    <w:rsid w:val="150E1156"/>
    <w:rsid w:val="150F5D9A"/>
    <w:rsid w:val="151257F1"/>
    <w:rsid w:val="15135716"/>
    <w:rsid w:val="15143164"/>
    <w:rsid w:val="1520297E"/>
    <w:rsid w:val="152E082C"/>
    <w:rsid w:val="15316D3E"/>
    <w:rsid w:val="153B51B9"/>
    <w:rsid w:val="154365BA"/>
    <w:rsid w:val="154442EC"/>
    <w:rsid w:val="1547771E"/>
    <w:rsid w:val="15494ED9"/>
    <w:rsid w:val="154C2026"/>
    <w:rsid w:val="154D6E61"/>
    <w:rsid w:val="15532708"/>
    <w:rsid w:val="155333AA"/>
    <w:rsid w:val="15557B16"/>
    <w:rsid w:val="15583846"/>
    <w:rsid w:val="15591472"/>
    <w:rsid w:val="155B4150"/>
    <w:rsid w:val="155F52B1"/>
    <w:rsid w:val="156654E7"/>
    <w:rsid w:val="15695773"/>
    <w:rsid w:val="156C6269"/>
    <w:rsid w:val="15782808"/>
    <w:rsid w:val="157B0A9F"/>
    <w:rsid w:val="157C7087"/>
    <w:rsid w:val="158075AB"/>
    <w:rsid w:val="158509E6"/>
    <w:rsid w:val="15865494"/>
    <w:rsid w:val="158A2E09"/>
    <w:rsid w:val="159E1B2A"/>
    <w:rsid w:val="15A63822"/>
    <w:rsid w:val="15A77F86"/>
    <w:rsid w:val="15AF6A4C"/>
    <w:rsid w:val="15B261C2"/>
    <w:rsid w:val="15B27012"/>
    <w:rsid w:val="15B333C0"/>
    <w:rsid w:val="15B6707C"/>
    <w:rsid w:val="15BB1341"/>
    <w:rsid w:val="15BE0401"/>
    <w:rsid w:val="15C307B7"/>
    <w:rsid w:val="15C7063B"/>
    <w:rsid w:val="15C91224"/>
    <w:rsid w:val="15CB63B7"/>
    <w:rsid w:val="15D57683"/>
    <w:rsid w:val="15D93AC0"/>
    <w:rsid w:val="15E4572F"/>
    <w:rsid w:val="15E6307E"/>
    <w:rsid w:val="15E6613E"/>
    <w:rsid w:val="15E718F2"/>
    <w:rsid w:val="15E72C11"/>
    <w:rsid w:val="15E7795D"/>
    <w:rsid w:val="15EC79DC"/>
    <w:rsid w:val="15ED3FBC"/>
    <w:rsid w:val="15EE7793"/>
    <w:rsid w:val="15F66A6D"/>
    <w:rsid w:val="16020026"/>
    <w:rsid w:val="16022C30"/>
    <w:rsid w:val="160A0D05"/>
    <w:rsid w:val="160B57C6"/>
    <w:rsid w:val="160C0E41"/>
    <w:rsid w:val="160C47BC"/>
    <w:rsid w:val="16107EC8"/>
    <w:rsid w:val="16134611"/>
    <w:rsid w:val="1614328F"/>
    <w:rsid w:val="161705A7"/>
    <w:rsid w:val="161812E4"/>
    <w:rsid w:val="161A2979"/>
    <w:rsid w:val="161B61CD"/>
    <w:rsid w:val="161C3F31"/>
    <w:rsid w:val="161D4E6F"/>
    <w:rsid w:val="161F68A4"/>
    <w:rsid w:val="16306C94"/>
    <w:rsid w:val="163662DB"/>
    <w:rsid w:val="163D3AE3"/>
    <w:rsid w:val="16451DF4"/>
    <w:rsid w:val="164962B9"/>
    <w:rsid w:val="164C5774"/>
    <w:rsid w:val="164E3743"/>
    <w:rsid w:val="164F7354"/>
    <w:rsid w:val="165059D1"/>
    <w:rsid w:val="16507255"/>
    <w:rsid w:val="16561B03"/>
    <w:rsid w:val="16573463"/>
    <w:rsid w:val="16584028"/>
    <w:rsid w:val="165E74D5"/>
    <w:rsid w:val="166368EA"/>
    <w:rsid w:val="16660AB1"/>
    <w:rsid w:val="16662906"/>
    <w:rsid w:val="16677C90"/>
    <w:rsid w:val="166B4361"/>
    <w:rsid w:val="166E153B"/>
    <w:rsid w:val="166E5EC9"/>
    <w:rsid w:val="167204BD"/>
    <w:rsid w:val="167406D1"/>
    <w:rsid w:val="16744DD6"/>
    <w:rsid w:val="16747824"/>
    <w:rsid w:val="16757D8E"/>
    <w:rsid w:val="167A7BBD"/>
    <w:rsid w:val="167D16A1"/>
    <w:rsid w:val="167F7E57"/>
    <w:rsid w:val="16815C98"/>
    <w:rsid w:val="16895C47"/>
    <w:rsid w:val="16906605"/>
    <w:rsid w:val="16932F66"/>
    <w:rsid w:val="16943B2A"/>
    <w:rsid w:val="169453A7"/>
    <w:rsid w:val="16985CC6"/>
    <w:rsid w:val="169C7E9C"/>
    <w:rsid w:val="16A15726"/>
    <w:rsid w:val="16A506AB"/>
    <w:rsid w:val="16A91508"/>
    <w:rsid w:val="16AD7889"/>
    <w:rsid w:val="16BB47DC"/>
    <w:rsid w:val="16BB7BA3"/>
    <w:rsid w:val="16BB7ED7"/>
    <w:rsid w:val="16BC7763"/>
    <w:rsid w:val="16BE71A8"/>
    <w:rsid w:val="16C24805"/>
    <w:rsid w:val="16C6051D"/>
    <w:rsid w:val="16CB4FB6"/>
    <w:rsid w:val="16D574E6"/>
    <w:rsid w:val="16D91A2A"/>
    <w:rsid w:val="16D921F1"/>
    <w:rsid w:val="16DF4564"/>
    <w:rsid w:val="16DF799D"/>
    <w:rsid w:val="16E201CE"/>
    <w:rsid w:val="16EA6E10"/>
    <w:rsid w:val="16F10420"/>
    <w:rsid w:val="16F2756D"/>
    <w:rsid w:val="16F54922"/>
    <w:rsid w:val="16F96083"/>
    <w:rsid w:val="170B2BE8"/>
    <w:rsid w:val="170C3EF5"/>
    <w:rsid w:val="170F7A1A"/>
    <w:rsid w:val="17125D59"/>
    <w:rsid w:val="17272BE0"/>
    <w:rsid w:val="172D2421"/>
    <w:rsid w:val="17325647"/>
    <w:rsid w:val="17345053"/>
    <w:rsid w:val="173676A9"/>
    <w:rsid w:val="173A0207"/>
    <w:rsid w:val="173E0FEA"/>
    <w:rsid w:val="17404E8F"/>
    <w:rsid w:val="17426C5F"/>
    <w:rsid w:val="175352F9"/>
    <w:rsid w:val="175D6A49"/>
    <w:rsid w:val="17602D8D"/>
    <w:rsid w:val="176913DF"/>
    <w:rsid w:val="17696622"/>
    <w:rsid w:val="17731942"/>
    <w:rsid w:val="17760025"/>
    <w:rsid w:val="177773B7"/>
    <w:rsid w:val="178867A6"/>
    <w:rsid w:val="178A4B65"/>
    <w:rsid w:val="178E1241"/>
    <w:rsid w:val="17943C99"/>
    <w:rsid w:val="179637BB"/>
    <w:rsid w:val="179C1D14"/>
    <w:rsid w:val="179F231A"/>
    <w:rsid w:val="17A26A02"/>
    <w:rsid w:val="17A90DAA"/>
    <w:rsid w:val="17AB42EB"/>
    <w:rsid w:val="17AB526E"/>
    <w:rsid w:val="17AE2A98"/>
    <w:rsid w:val="17AF63C5"/>
    <w:rsid w:val="17AF6AD7"/>
    <w:rsid w:val="17B20370"/>
    <w:rsid w:val="17B24F33"/>
    <w:rsid w:val="17B34FF6"/>
    <w:rsid w:val="17B52292"/>
    <w:rsid w:val="17B7128D"/>
    <w:rsid w:val="17B730C5"/>
    <w:rsid w:val="17B91D73"/>
    <w:rsid w:val="17BA37E4"/>
    <w:rsid w:val="17BA749E"/>
    <w:rsid w:val="17BB6F01"/>
    <w:rsid w:val="17C13751"/>
    <w:rsid w:val="17C95ADC"/>
    <w:rsid w:val="17CC4C71"/>
    <w:rsid w:val="17CF1343"/>
    <w:rsid w:val="17D563F1"/>
    <w:rsid w:val="17D77ED6"/>
    <w:rsid w:val="17DA5729"/>
    <w:rsid w:val="17DC0FCE"/>
    <w:rsid w:val="17DF290E"/>
    <w:rsid w:val="17ED6C73"/>
    <w:rsid w:val="17F701B7"/>
    <w:rsid w:val="17F7518E"/>
    <w:rsid w:val="17FE4EDC"/>
    <w:rsid w:val="18042756"/>
    <w:rsid w:val="18056FB0"/>
    <w:rsid w:val="18077E33"/>
    <w:rsid w:val="180A63E4"/>
    <w:rsid w:val="1811463D"/>
    <w:rsid w:val="18116983"/>
    <w:rsid w:val="18134F00"/>
    <w:rsid w:val="18231300"/>
    <w:rsid w:val="18257A24"/>
    <w:rsid w:val="18283E03"/>
    <w:rsid w:val="1828653E"/>
    <w:rsid w:val="18293E85"/>
    <w:rsid w:val="18294DD1"/>
    <w:rsid w:val="182C6CF6"/>
    <w:rsid w:val="182F682F"/>
    <w:rsid w:val="1832773D"/>
    <w:rsid w:val="18334601"/>
    <w:rsid w:val="18363325"/>
    <w:rsid w:val="18384126"/>
    <w:rsid w:val="183D3AA5"/>
    <w:rsid w:val="184171DB"/>
    <w:rsid w:val="184627F0"/>
    <w:rsid w:val="18484A01"/>
    <w:rsid w:val="184C6252"/>
    <w:rsid w:val="184F15E1"/>
    <w:rsid w:val="184F77C2"/>
    <w:rsid w:val="1852524F"/>
    <w:rsid w:val="18541B9C"/>
    <w:rsid w:val="185B47DE"/>
    <w:rsid w:val="186074FA"/>
    <w:rsid w:val="186332C6"/>
    <w:rsid w:val="18637138"/>
    <w:rsid w:val="18692B68"/>
    <w:rsid w:val="186B356A"/>
    <w:rsid w:val="186B522D"/>
    <w:rsid w:val="186C1B10"/>
    <w:rsid w:val="18716CD6"/>
    <w:rsid w:val="18790851"/>
    <w:rsid w:val="187D6242"/>
    <w:rsid w:val="187E2A70"/>
    <w:rsid w:val="187E5223"/>
    <w:rsid w:val="18801846"/>
    <w:rsid w:val="18851064"/>
    <w:rsid w:val="188A6C83"/>
    <w:rsid w:val="188D10D6"/>
    <w:rsid w:val="188F15BA"/>
    <w:rsid w:val="18915CA0"/>
    <w:rsid w:val="18917F2D"/>
    <w:rsid w:val="18952D44"/>
    <w:rsid w:val="189670C0"/>
    <w:rsid w:val="18A00CEF"/>
    <w:rsid w:val="18A2680D"/>
    <w:rsid w:val="18B03BD8"/>
    <w:rsid w:val="18B45D4A"/>
    <w:rsid w:val="18BD28FE"/>
    <w:rsid w:val="18BD3D08"/>
    <w:rsid w:val="18BD6E03"/>
    <w:rsid w:val="18BE0FA4"/>
    <w:rsid w:val="18C07EA2"/>
    <w:rsid w:val="18CD0F2D"/>
    <w:rsid w:val="18D261AC"/>
    <w:rsid w:val="18D41371"/>
    <w:rsid w:val="18DE69F6"/>
    <w:rsid w:val="18DE7C9F"/>
    <w:rsid w:val="18EF132A"/>
    <w:rsid w:val="18F47D0D"/>
    <w:rsid w:val="18FA2F62"/>
    <w:rsid w:val="18FB2FE6"/>
    <w:rsid w:val="190E16F6"/>
    <w:rsid w:val="1911646B"/>
    <w:rsid w:val="19125AA2"/>
    <w:rsid w:val="19127724"/>
    <w:rsid w:val="191306C2"/>
    <w:rsid w:val="1915183E"/>
    <w:rsid w:val="191631EA"/>
    <w:rsid w:val="19206415"/>
    <w:rsid w:val="192107E9"/>
    <w:rsid w:val="19216471"/>
    <w:rsid w:val="19227170"/>
    <w:rsid w:val="192628CD"/>
    <w:rsid w:val="19274857"/>
    <w:rsid w:val="19276E3B"/>
    <w:rsid w:val="192A74FA"/>
    <w:rsid w:val="19314D09"/>
    <w:rsid w:val="19324ABB"/>
    <w:rsid w:val="19360A5F"/>
    <w:rsid w:val="19373F7D"/>
    <w:rsid w:val="193B05B9"/>
    <w:rsid w:val="193C2715"/>
    <w:rsid w:val="19405DE4"/>
    <w:rsid w:val="194C5F46"/>
    <w:rsid w:val="194E2631"/>
    <w:rsid w:val="19605F98"/>
    <w:rsid w:val="19632878"/>
    <w:rsid w:val="196654B5"/>
    <w:rsid w:val="19684EFD"/>
    <w:rsid w:val="196A2F7E"/>
    <w:rsid w:val="196B583C"/>
    <w:rsid w:val="196E0C8A"/>
    <w:rsid w:val="19760B2C"/>
    <w:rsid w:val="19795EE5"/>
    <w:rsid w:val="197F5C7C"/>
    <w:rsid w:val="19802499"/>
    <w:rsid w:val="1985602A"/>
    <w:rsid w:val="19862569"/>
    <w:rsid w:val="198B4025"/>
    <w:rsid w:val="19965341"/>
    <w:rsid w:val="199F7AA3"/>
    <w:rsid w:val="19A32F90"/>
    <w:rsid w:val="19AD020C"/>
    <w:rsid w:val="19AD038F"/>
    <w:rsid w:val="19AF00D5"/>
    <w:rsid w:val="19B30894"/>
    <w:rsid w:val="19B3318C"/>
    <w:rsid w:val="19B740BD"/>
    <w:rsid w:val="19B7645A"/>
    <w:rsid w:val="19C04474"/>
    <w:rsid w:val="19C1429D"/>
    <w:rsid w:val="19C26DA7"/>
    <w:rsid w:val="19C320A3"/>
    <w:rsid w:val="19C577A5"/>
    <w:rsid w:val="19D57831"/>
    <w:rsid w:val="19D61616"/>
    <w:rsid w:val="19D80D11"/>
    <w:rsid w:val="19DA713C"/>
    <w:rsid w:val="19DE70F9"/>
    <w:rsid w:val="19E103A2"/>
    <w:rsid w:val="19ED0CBD"/>
    <w:rsid w:val="19EE5C0D"/>
    <w:rsid w:val="19F92DCF"/>
    <w:rsid w:val="19FB20C3"/>
    <w:rsid w:val="19FC367D"/>
    <w:rsid w:val="19FC4ACC"/>
    <w:rsid w:val="19FD39C6"/>
    <w:rsid w:val="1A08179A"/>
    <w:rsid w:val="1A081994"/>
    <w:rsid w:val="1A140689"/>
    <w:rsid w:val="1A1F177D"/>
    <w:rsid w:val="1A205934"/>
    <w:rsid w:val="1A2A3674"/>
    <w:rsid w:val="1A4002E2"/>
    <w:rsid w:val="1A403208"/>
    <w:rsid w:val="1A4326F6"/>
    <w:rsid w:val="1A4469E2"/>
    <w:rsid w:val="1A45748C"/>
    <w:rsid w:val="1A48720B"/>
    <w:rsid w:val="1A4F3D48"/>
    <w:rsid w:val="1A5B3C34"/>
    <w:rsid w:val="1A6577C0"/>
    <w:rsid w:val="1A6A32B4"/>
    <w:rsid w:val="1A6B5FD0"/>
    <w:rsid w:val="1A717DF7"/>
    <w:rsid w:val="1A774332"/>
    <w:rsid w:val="1A785D6F"/>
    <w:rsid w:val="1A7D70E7"/>
    <w:rsid w:val="1A7E039C"/>
    <w:rsid w:val="1A7E36A1"/>
    <w:rsid w:val="1A8259CE"/>
    <w:rsid w:val="1A843501"/>
    <w:rsid w:val="1A8736EB"/>
    <w:rsid w:val="1A8763B0"/>
    <w:rsid w:val="1A887049"/>
    <w:rsid w:val="1A8B0158"/>
    <w:rsid w:val="1A8C3458"/>
    <w:rsid w:val="1A8C4896"/>
    <w:rsid w:val="1A8D0F38"/>
    <w:rsid w:val="1A970F40"/>
    <w:rsid w:val="1A9C2C24"/>
    <w:rsid w:val="1A9D480B"/>
    <w:rsid w:val="1AA34202"/>
    <w:rsid w:val="1AA35C0E"/>
    <w:rsid w:val="1AA9384A"/>
    <w:rsid w:val="1AB66EDD"/>
    <w:rsid w:val="1AB71550"/>
    <w:rsid w:val="1AB74EF3"/>
    <w:rsid w:val="1ABC4108"/>
    <w:rsid w:val="1ABC73EB"/>
    <w:rsid w:val="1ABD062F"/>
    <w:rsid w:val="1AC11958"/>
    <w:rsid w:val="1AC2318E"/>
    <w:rsid w:val="1AC7419E"/>
    <w:rsid w:val="1AC879A9"/>
    <w:rsid w:val="1AC92826"/>
    <w:rsid w:val="1ACD5182"/>
    <w:rsid w:val="1AD01E3D"/>
    <w:rsid w:val="1AD4247E"/>
    <w:rsid w:val="1AD77D92"/>
    <w:rsid w:val="1AD84C47"/>
    <w:rsid w:val="1AE177B4"/>
    <w:rsid w:val="1AE3674E"/>
    <w:rsid w:val="1AE62090"/>
    <w:rsid w:val="1AE82082"/>
    <w:rsid w:val="1AED426D"/>
    <w:rsid w:val="1AF172D4"/>
    <w:rsid w:val="1AF7716E"/>
    <w:rsid w:val="1AFB6DF0"/>
    <w:rsid w:val="1B0426C2"/>
    <w:rsid w:val="1B074BD5"/>
    <w:rsid w:val="1B09165B"/>
    <w:rsid w:val="1B093128"/>
    <w:rsid w:val="1B0A05D8"/>
    <w:rsid w:val="1B0E7796"/>
    <w:rsid w:val="1B1452D2"/>
    <w:rsid w:val="1B150439"/>
    <w:rsid w:val="1B182C62"/>
    <w:rsid w:val="1B192C37"/>
    <w:rsid w:val="1B1D373E"/>
    <w:rsid w:val="1B1D429D"/>
    <w:rsid w:val="1B1F6F20"/>
    <w:rsid w:val="1B2A2BE2"/>
    <w:rsid w:val="1B3576B2"/>
    <w:rsid w:val="1B3579D5"/>
    <w:rsid w:val="1B3D16D6"/>
    <w:rsid w:val="1B4072B4"/>
    <w:rsid w:val="1B4C5525"/>
    <w:rsid w:val="1B4D3E54"/>
    <w:rsid w:val="1B5A57E7"/>
    <w:rsid w:val="1B5B29ED"/>
    <w:rsid w:val="1B6331A6"/>
    <w:rsid w:val="1B6B06BD"/>
    <w:rsid w:val="1B6E2049"/>
    <w:rsid w:val="1B703288"/>
    <w:rsid w:val="1B746793"/>
    <w:rsid w:val="1B756DED"/>
    <w:rsid w:val="1B7A20E6"/>
    <w:rsid w:val="1B89497E"/>
    <w:rsid w:val="1B897655"/>
    <w:rsid w:val="1B8C5B6B"/>
    <w:rsid w:val="1B8E5517"/>
    <w:rsid w:val="1B8F5EAB"/>
    <w:rsid w:val="1B9307CB"/>
    <w:rsid w:val="1BA61AEF"/>
    <w:rsid w:val="1BAA31E2"/>
    <w:rsid w:val="1BAB3F7A"/>
    <w:rsid w:val="1BB218D2"/>
    <w:rsid w:val="1BB568F0"/>
    <w:rsid w:val="1BBB29FD"/>
    <w:rsid w:val="1BCF50D1"/>
    <w:rsid w:val="1BD13F8C"/>
    <w:rsid w:val="1BD463FF"/>
    <w:rsid w:val="1BDB7736"/>
    <w:rsid w:val="1BDE524F"/>
    <w:rsid w:val="1BDF4861"/>
    <w:rsid w:val="1BE31AF1"/>
    <w:rsid w:val="1BE3484A"/>
    <w:rsid w:val="1BE606D0"/>
    <w:rsid w:val="1BEC7F39"/>
    <w:rsid w:val="1BF02021"/>
    <w:rsid w:val="1BF30338"/>
    <w:rsid w:val="1BF51367"/>
    <w:rsid w:val="1BF5683F"/>
    <w:rsid w:val="1BFD2557"/>
    <w:rsid w:val="1C0009EA"/>
    <w:rsid w:val="1C04440E"/>
    <w:rsid w:val="1C0754E0"/>
    <w:rsid w:val="1C0F0423"/>
    <w:rsid w:val="1C1018AA"/>
    <w:rsid w:val="1C126106"/>
    <w:rsid w:val="1C1A0B3C"/>
    <w:rsid w:val="1C1E7AA6"/>
    <w:rsid w:val="1C1F5FCF"/>
    <w:rsid w:val="1C246018"/>
    <w:rsid w:val="1C2715F3"/>
    <w:rsid w:val="1C275713"/>
    <w:rsid w:val="1C331D42"/>
    <w:rsid w:val="1C386C71"/>
    <w:rsid w:val="1C3A5519"/>
    <w:rsid w:val="1C3C335F"/>
    <w:rsid w:val="1C3C5DA3"/>
    <w:rsid w:val="1C3E7223"/>
    <w:rsid w:val="1C3F5797"/>
    <w:rsid w:val="1C4422A8"/>
    <w:rsid w:val="1C4F6E91"/>
    <w:rsid w:val="1C594377"/>
    <w:rsid w:val="1C5D237D"/>
    <w:rsid w:val="1C5E115A"/>
    <w:rsid w:val="1C5F209F"/>
    <w:rsid w:val="1C622B58"/>
    <w:rsid w:val="1C6A26EA"/>
    <w:rsid w:val="1C6A2E4E"/>
    <w:rsid w:val="1C726622"/>
    <w:rsid w:val="1C743B4C"/>
    <w:rsid w:val="1C7C09C5"/>
    <w:rsid w:val="1C7E0022"/>
    <w:rsid w:val="1C7F1D9C"/>
    <w:rsid w:val="1C834B8A"/>
    <w:rsid w:val="1C8362D3"/>
    <w:rsid w:val="1C855CF4"/>
    <w:rsid w:val="1C877830"/>
    <w:rsid w:val="1C8E3566"/>
    <w:rsid w:val="1C91719F"/>
    <w:rsid w:val="1C927900"/>
    <w:rsid w:val="1C973A00"/>
    <w:rsid w:val="1C982EEB"/>
    <w:rsid w:val="1C991A90"/>
    <w:rsid w:val="1CA96EA0"/>
    <w:rsid w:val="1CAA3CF5"/>
    <w:rsid w:val="1CAA66EE"/>
    <w:rsid w:val="1CB23A00"/>
    <w:rsid w:val="1CB275ED"/>
    <w:rsid w:val="1CB7076D"/>
    <w:rsid w:val="1CBD4617"/>
    <w:rsid w:val="1CBF0662"/>
    <w:rsid w:val="1CC6531D"/>
    <w:rsid w:val="1CCA6711"/>
    <w:rsid w:val="1CD07761"/>
    <w:rsid w:val="1CD23926"/>
    <w:rsid w:val="1CD60362"/>
    <w:rsid w:val="1CD80678"/>
    <w:rsid w:val="1CDB5017"/>
    <w:rsid w:val="1CDC4B46"/>
    <w:rsid w:val="1CE27FF9"/>
    <w:rsid w:val="1CE9706E"/>
    <w:rsid w:val="1CED6F7E"/>
    <w:rsid w:val="1CF57CFE"/>
    <w:rsid w:val="1CF820F2"/>
    <w:rsid w:val="1CFB337B"/>
    <w:rsid w:val="1CFC2FF7"/>
    <w:rsid w:val="1D091AF2"/>
    <w:rsid w:val="1D0B0493"/>
    <w:rsid w:val="1D0F2419"/>
    <w:rsid w:val="1D141CA6"/>
    <w:rsid w:val="1D150EDF"/>
    <w:rsid w:val="1D280D46"/>
    <w:rsid w:val="1D2A6420"/>
    <w:rsid w:val="1D2B5E9D"/>
    <w:rsid w:val="1D2D7E09"/>
    <w:rsid w:val="1D316E5E"/>
    <w:rsid w:val="1D33103A"/>
    <w:rsid w:val="1D3850BE"/>
    <w:rsid w:val="1D3A0D24"/>
    <w:rsid w:val="1D3D12A0"/>
    <w:rsid w:val="1D3D39E5"/>
    <w:rsid w:val="1D3F69EE"/>
    <w:rsid w:val="1D3F76F3"/>
    <w:rsid w:val="1D415EE4"/>
    <w:rsid w:val="1D43327F"/>
    <w:rsid w:val="1D4415BC"/>
    <w:rsid w:val="1D4804DE"/>
    <w:rsid w:val="1D49193E"/>
    <w:rsid w:val="1D4D4AE1"/>
    <w:rsid w:val="1D4F2EBB"/>
    <w:rsid w:val="1D512A54"/>
    <w:rsid w:val="1D520DEA"/>
    <w:rsid w:val="1D555B15"/>
    <w:rsid w:val="1D5844E1"/>
    <w:rsid w:val="1D586B6C"/>
    <w:rsid w:val="1D5B7473"/>
    <w:rsid w:val="1D5C23B5"/>
    <w:rsid w:val="1D600650"/>
    <w:rsid w:val="1D603169"/>
    <w:rsid w:val="1D60709E"/>
    <w:rsid w:val="1D626DF1"/>
    <w:rsid w:val="1D670FF2"/>
    <w:rsid w:val="1D672CD4"/>
    <w:rsid w:val="1D6B544D"/>
    <w:rsid w:val="1D6D1C79"/>
    <w:rsid w:val="1D76310F"/>
    <w:rsid w:val="1D770A8C"/>
    <w:rsid w:val="1D7722D5"/>
    <w:rsid w:val="1D782073"/>
    <w:rsid w:val="1D7A4D1A"/>
    <w:rsid w:val="1D7B7562"/>
    <w:rsid w:val="1D7C5A09"/>
    <w:rsid w:val="1D7D636A"/>
    <w:rsid w:val="1D864604"/>
    <w:rsid w:val="1D902E82"/>
    <w:rsid w:val="1D9517A0"/>
    <w:rsid w:val="1D975CD7"/>
    <w:rsid w:val="1D980E53"/>
    <w:rsid w:val="1D997CDC"/>
    <w:rsid w:val="1D9D07D9"/>
    <w:rsid w:val="1D9D414E"/>
    <w:rsid w:val="1D9D4331"/>
    <w:rsid w:val="1DA1421C"/>
    <w:rsid w:val="1DA535CD"/>
    <w:rsid w:val="1DA55B8F"/>
    <w:rsid w:val="1DA674CD"/>
    <w:rsid w:val="1DA7643E"/>
    <w:rsid w:val="1DA97AE3"/>
    <w:rsid w:val="1DAB3A77"/>
    <w:rsid w:val="1DAF6961"/>
    <w:rsid w:val="1DB5042D"/>
    <w:rsid w:val="1DC305BD"/>
    <w:rsid w:val="1DD33641"/>
    <w:rsid w:val="1DD545A2"/>
    <w:rsid w:val="1DD92F56"/>
    <w:rsid w:val="1DE152DD"/>
    <w:rsid w:val="1DEA2264"/>
    <w:rsid w:val="1DEB7D5D"/>
    <w:rsid w:val="1DEC3275"/>
    <w:rsid w:val="1DEC7AF5"/>
    <w:rsid w:val="1DF02B71"/>
    <w:rsid w:val="1DF12483"/>
    <w:rsid w:val="1DF76268"/>
    <w:rsid w:val="1DFA688A"/>
    <w:rsid w:val="1DFC35D2"/>
    <w:rsid w:val="1DFD68F4"/>
    <w:rsid w:val="1DFF359C"/>
    <w:rsid w:val="1E003C9A"/>
    <w:rsid w:val="1E05233A"/>
    <w:rsid w:val="1E0B6AD4"/>
    <w:rsid w:val="1E1126C8"/>
    <w:rsid w:val="1E132201"/>
    <w:rsid w:val="1E1552C8"/>
    <w:rsid w:val="1E170F59"/>
    <w:rsid w:val="1E1901EF"/>
    <w:rsid w:val="1E1A4153"/>
    <w:rsid w:val="1E1E6EC3"/>
    <w:rsid w:val="1E2E3F71"/>
    <w:rsid w:val="1E321697"/>
    <w:rsid w:val="1E325050"/>
    <w:rsid w:val="1E453784"/>
    <w:rsid w:val="1E4B54B0"/>
    <w:rsid w:val="1E503A1A"/>
    <w:rsid w:val="1E503A3B"/>
    <w:rsid w:val="1E5346A7"/>
    <w:rsid w:val="1E5A1CCF"/>
    <w:rsid w:val="1E6031E6"/>
    <w:rsid w:val="1E670D4E"/>
    <w:rsid w:val="1E6B5B8F"/>
    <w:rsid w:val="1E6E416A"/>
    <w:rsid w:val="1E721A3D"/>
    <w:rsid w:val="1E755C2B"/>
    <w:rsid w:val="1E7632F6"/>
    <w:rsid w:val="1E792CF5"/>
    <w:rsid w:val="1E7D4E0A"/>
    <w:rsid w:val="1E7F0633"/>
    <w:rsid w:val="1E812652"/>
    <w:rsid w:val="1E8B7037"/>
    <w:rsid w:val="1E91177C"/>
    <w:rsid w:val="1E991E75"/>
    <w:rsid w:val="1E996904"/>
    <w:rsid w:val="1E9B4276"/>
    <w:rsid w:val="1E9C0A53"/>
    <w:rsid w:val="1E9D6901"/>
    <w:rsid w:val="1EA02835"/>
    <w:rsid w:val="1EA95A53"/>
    <w:rsid w:val="1EAB5E53"/>
    <w:rsid w:val="1EAC0275"/>
    <w:rsid w:val="1EAE2702"/>
    <w:rsid w:val="1EAE7824"/>
    <w:rsid w:val="1EB00860"/>
    <w:rsid w:val="1EB02CC8"/>
    <w:rsid w:val="1EB04A4A"/>
    <w:rsid w:val="1EB53A7C"/>
    <w:rsid w:val="1EBE1CE9"/>
    <w:rsid w:val="1EBF224C"/>
    <w:rsid w:val="1EC04104"/>
    <w:rsid w:val="1EC11992"/>
    <w:rsid w:val="1EC30BEA"/>
    <w:rsid w:val="1EC41087"/>
    <w:rsid w:val="1ECE4985"/>
    <w:rsid w:val="1ED21003"/>
    <w:rsid w:val="1ED26F3D"/>
    <w:rsid w:val="1ED93B0E"/>
    <w:rsid w:val="1EDD6197"/>
    <w:rsid w:val="1EE1375B"/>
    <w:rsid w:val="1EE16C24"/>
    <w:rsid w:val="1EE21E25"/>
    <w:rsid w:val="1EEC418C"/>
    <w:rsid w:val="1EEC556C"/>
    <w:rsid w:val="1EED774F"/>
    <w:rsid w:val="1F010D92"/>
    <w:rsid w:val="1F0520FA"/>
    <w:rsid w:val="1F097F62"/>
    <w:rsid w:val="1F0B23CA"/>
    <w:rsid w:val="1F1563DB"/>
    <w:rsid w:val="1F1B70EB"/>
    <w:rsid w:val="1F2450AF"/>
    <w:rsid w:val="1F253CDA"/>
    <w:rsid w:val="1F2C4DFC"/>
    <w:rsid w:val="1F362D47"/>
    <w:rsid w:val="1F423651"/>
    <w:rsid w:val="1F431E6D"/>
    <w:rsid w:val="1F4668C0"/>
    <w:rsid w:val="1F466CEE"/>
    <w:rsid w:val="1F4D1647"/>
    <w:rsid w:val="1F4E3160"/>
    <w:rsid w:val="1F5054C6"/>
    <w:rsid w:val="1F506C6E"/>
    <w:rsid w:val="1F515883"/>
    <w:rsid w:val="1F516677"/>
    <w:rsid w:val="1F5219CB"/>
    <w:rsid w:val="1F541EEF"/>
    <w:rsid w:val="1F561493"/>
    <w:rsid w:val="1F5B7C2D"/>
    <w:rsid w:val="1F6912EA"/>
    <w:rsid w:val="1F6A7B28"/>
    <w:rsid w:val="1F6F2588"/>
    <w:rsid w:val="1F784B09"/>
    <w:rsid w:val="1F7E6BF5"/>
    <w:rsid w:val="1F836424"/>
    <w:rsid w:val="1F846D20"/>
    <w:rsid w:val="1F871BD3"/>
    <w:rsid w:val="1F88113F"/>
    <w:rsid w:val="1F8D4367"/>
    <w:rsid w:val="1F8F746F"/>
    <w:rsid w:val="1F910E37"/>
    <w:rsid w:val="1F914A75"/>
    <w:rsid w:val="1F95616D"/>
    <w:rsid w:val="1F9874EA"/>
    <w:rsid w:val="1F9B6919"/>
    <w:rsid w:val="1F9F46B3"/>
    <w:rsid w:val="1FAA0941"/>
    <w:rsid w:val="1FB74D02"/>
    <w:rsid w:val="1FBE5412"/>
    <w:rsid w:val="1FCB16F7"/>
    <w:rsid w:val="1FCC49F0"/>
    <w:rsid w:val="1FCF3726"/>
    <w:rsid w:val="1FD050E9"/>
    <w:rsid w:val="1FD5520D"/>
    <w:rsid w:val="1FD653FD"/>
    <w:rsid w:val="1FDE64E1"/>
    <w:rsid w:val="1FDF3BD5"/>
    <w:rsid w:val="1FE11BD8"/>
    <w:rsid w:val="1FE2052C"/>
    <w:rsid w:val="1FE56181"/>
    <w:rsid w:val="1FE56EC5"/>
    <w:rsid w:val="1FE6624B"/>
    <w:rsid w:val="1FEB6FB9"/>
    <w:rsid w:val="1FED02FA"/>
    <w:rsid w:val="1FEE229F"/>
    <w:rsid w:val="1FF02AAA"/>
    <w:rsid w:val="1FF53C8F"/>
    <w:rsid w:val="1FF6140E"/>
    <w:rsid w:val="1FF86A76"/>
    <w:rsid w:val="1FFD10FC"/>
    <w:rsid w:val="1FFD62F7"/>
    <w:rsid w:val="200356DF"/>
    <w:rsid w:val="200428EF"/>
    <w:rsid w:val="200B1CEE"/>
    <w:rsid w:val="200C2C99"/>
    <w:rsid w:val="200C6816"/>
    <w:rsid w:val="200E56C6"/>
    <w:rsid w:val="200E6BFB"/>
    <w:rsid w:val="20182D2D"/>
    <w:rsid w:val="201876A7"/>
    <w:rsid w:val="201A06FE"/>
    <w:rsid w:val="201C5A1F"/>
    <w:rsid w:val="20233A9B"/>
    <w:rsid w:val="202F14B1"/>
    <w:rsid w:val="2030156C"/>
    <w:rsid w:val="20376005"/>
    <w:rsid w:val="20380AB4"/>
    <w:rsid w:val="203B795E"/>
    <w:rsid w:val="203F3C8D"/>
    <w:rsid w:val="2040553E"/>
    <w:rsid w:val="20486984"/>
    <w:rsid w:val="204D314F"/>
    <w:rsid w:val="204D701E"/>
    <w:rsid w:val="205004FF"/>
    <w:rsid w:val="205145FD"/>
    <w:rsid w:val="20515B24"/>
    <w:rsid w:val="20624FAE"/>
    <w:rsid w:val="206A491A"/>
    <w:rsid w:val="206B05CD"/>
    <w:rsid w:val="206F4B06"/>
    <w:rsid w:val="207360D2"/>
    <w:rsid w:val="20737E71"/>
    <w:rsid w:val="20750FBD"/>
    <w:rsid w:val="207654F7"/>
    <w:rsid w:val="207710B9"/>
    <w:rsid w:val="207F6C38"/>
    <w:rsid w:val="208B5A14"/>
    <w:rsid w:val="20903AAD"/>
    <w:rsid w:val="20940B63"/>
    <w:rsid w:val="2095374D"/>
    <w:rsid w:val="209827F2"/>
    <w:rsid w:val="20992C71"/>
    <w:rsid w:val="209C291B"/>
    <w:rsid w:val="20A05300"/>
    <w:rsid w:val="20AB1B83"/>
    <w:rsid w:val="20AC095C"/>
    <w:rsid w:val="20B500D7"/>
    <w:rsid w:val="20B5066B"/>
    <w:rsid w:val="20BF3ED9"/>
    <w:rsid w:val="20BF7D1E"/>
    <w:rsid w:val="20C15438"/>
    <w:rsid w:val="20C155C9"/>
    <w:rsid w:val="20C5314A"/>
    <w:rsid w:val="20C54681"/>
    <w:rsid w:val="20C67D50"/>
    <w:rsid w:val="20C70485"/>
    <w:rsid w:val="20CB0A8E"/>
    <w:rsid w:val="20CC24D6"/>
    <w:rsid w:val="20D174B0"/>
    <w:rsid w:val="20D459E5"/>
    <w:rsid w:val="20D615FF"/>
    <w:rsid w:val="20D61683"/>
    <w:rsid w:val="20D87490"/>
    <w:rsid w:val="20DF37C8"/>
    <w:rsid w:val="20E650E5"/>
    <w:rsid w:val="20E8756B"/>
    <w:rsid w:val="20E9709D"/>
    <w:rsid w:val="20EE3952"/>
    <w:rsid w:val="20F136E1"/>
    <w:rsid w:val="20F4314F"/>
    <w:rsid w:val="20F47451"/>
    <w:rsid w:val="20F90B4A"/>
    <w:rsid w:val="20FC0246"/>
    <w:rsid w:val="21040914"/>
    <w:rsid w:val="21042B7C"/>
    <w:rsid w:val="21072BBA"/>
    <w:rsid w:val="2111660A"/>
    <w:rsid w:val="21142F88"/>
    <w:rsid w:val="211C59A3"/>
    <w:rsid w:val="211D5431"/>
    <w:rsid w:val="211F056C"/>
    <w:rsid w:val="21227094"/>
    <w:rsid w:val="21296544"/>
    <w:rsid w:val="2131256A"/>
    <w:rsid w:val="213263E7"/>
    <w:rsid w:val="21373E4C"/>
    <w:rsid w:val="213A0C62"/>
    <w:rsid w:val="213E432F"/>
    <w:rsid w:val="21491950"/>
    <w:rsid w:val="214E4EA0"/>
    <w:rsid w:val="2150479C"/>
    <w:rsid w:val="21606A43"/>
    <w:rsid w:val="216279DD"/>
    <w:rsid w:val="216A0F2E"/>
    <w:rsid w:val="216F3311"/>
    <w:rsid w:val="217203CB"/>
    <w:rsid w:val="2177302E"/>
    <w:rsid w:val="21782805"/>
    <w:rsid w:val="21791635"/>
    <w:rsid w:val="217C0365"/>
    <w:rsid w:val="217C4F60"/>
    <w:rsid w:val="21811E63"/>
    <w:rsid w:val="21840D54"/>
    <w:rsid w:val="21853A22"/>
    <w:rsid w:val="218C3300"/>
    <w:rsid w:val="218E7F14"/>
    <w:rsid w:val="21961EAF"/>
    <w:rsid w:val="219D7AB0"/>
    <w:rsid w:val="21A4744F"/>
    <w:rsid w:val="21AF0464"/>
    <w:rsid w:val="21AF45E1"/>
    <w:rsid w:val="21B067B4"/>
    <w:rsid w:val="21B500A4"/>
    <w:rsid w:val="21BC6476"/>
    <w:rsid w:val="21BD42B4"/>
    <w:rsid w:val="21C13238"/>
    <w:rsid w:val="21C179F1"/>
    <w:rsid w:val="21C669E0"/>
    <w:rsid w:val="21C66B99"/>
    <w:rsid w:val="21C821F4"/>
    <w:rsid w:val="21C969FB"/>
    <w:rsid w:val="21CE5930"/>
    <w:rsid w:val="21CE59A1"/>
    <w:rsid w:val="21D11C41"/>
    <w:rsid w:val="21D21B0D"/>
    <w:rsid w:val="21D75B7B"/>
    <w:rsid w:val="21D75CF4"/>
    <w:rsid w:val="21DC320A"/>
    <w:rsid w:val="21DD6C97"/>
    <w:rsid w:val="21DE3B3C"/>
    <w:rsid w:val="21E14A0B"/>
    <w:rsid w:val="21E40024"/>
    <w:rsid w:val="21EA5CFE"/>
    <w:rsid w:val="21EE5211"/>
    <w:rsid w:val="21EE660C"/>
    <w:rsid w:val="21EF02BE"/>
    <w:rsid w:val="21EF5B9D"/>
    <w:rsid w:val="21F7027D"/>
    <w:rsid w:val="21F73193"/>
    <w:rsid w:val="21F73793"/>
    <w:rsid w:val="21FD1C3F"/>
    <w:rsid w:val="220126B3"/>
    <w:rsid w:val="22020E4A"/>
    <w:rsid w:val="22031727"/>
    <w:rsid w:val="220C0754"/>
    <w:rsid w:val="221A792F"/>
    <w:rsid w:val="221F2DB1"/>
    <w:rsid w:val="22200E36"/>
    <w:rsid w:val="2228602A"/>
    <w:rsid w:val="222B508C"/>
    <w:rsid w:val="222B77B1"/>
    <w:rsid w:val="2236251C"/>
    <w:rsid w:val="223B4CBD"/>
    <w:rsid w:val="223C0C3E"/>
    <w:rsid w:val="22466DF7"/>
    <w:rsid w:val="224C5A81"/>
    <w:rsid w:val="224E3883"/>
    <w:rsid w:val="224F435B"/>
    <w:rsid w:val="22532BD7"/>
    <w:rsid w:val="225B5E36"/>
    <w:rsid w:val="22624E94"/>
    <w:rsid w:val="22744935"/>
    <w:rsid w:val="22782E9C"/>
    <w:rsid w:val="227E6CC1"/>
    <w:rsid w:val="228749BF"/>
    <w:rsid w:val="22961BC6"/>
    <w:rsid w:val="22970806"/>
    <w:rsid w:val="229868BC"/>
    <w:rsid w:val="22A246E7"/>
    <w:rsid w:val="22A3720C"/>
    <w:rsid w:val="22A700D0"/>
    <w:rsid w:val="22B134AC"/>
    <w:rsid w:val="22B37552"/>
    <w:rsid w:val="22B52D37"/>
    <w:rsid w:val="22B644C9"/>
    <w:rsid w:val="22B70EBD"/>
    <w:rsid w:val="22B8357B"/>
    <w:rsid w:val="22BA37FF"/>
    <w:rsid w:val="22BA6B58"/>
    <w:rsid w:val="22BE17FF"/>
    <w:rsid w:val="22BE3A45"/>
    <w:rsid w:val="22C410DB"/>
    <w:rsid w:val="22C42B7F"/>
    <w:rsid w:val="22CC54CD"/>
    <w:rsid w:val="22CD1D6D"/>
    <w:rsid w:val="22CE2EC6"/>
    <w:rsid w:val="22D4106F"/>
    <w:rsid w:val="22D60E40"/>
    <w:rsid w:val="22DD1A1E"/>
    <w:rsid w:val="22E86952"/>
    <w:rsid w:val="22EF3BA1"/>
    <w:rsid w:val="22EF7BBC"/>
    <w:rsid w:val="22F102BC"/>
    <w:rsid w:val="22F5495D"/>
    <w:rsid w:val="22F56054"/>
    <w:rsid w:val="23104EAF"/>
    <w:rsid w:val="23132550"/>
    <w:rsid w:val="23156543"/>
    <w:rsid w:val="231A070F"/>
    <w:rsid w:val="2320425D"/>
    <w:rsid w:val="23235E57"/>
    <w:rsid w:val="23273691"/>
    <w:rsid w:val="232909CE"/>
    <w:rsid w:val="23291E78"/>
    <w:rsid w:val="232C1509"/>
    <w:rsid w:val="232F665A"/>
    <w:rsid w:val="23314EAB"/>
    <w:rsid w:val="23335467"/>
    <w:rsid w:val="23363406"/>
    <w:rsid w:val="233862A6"/>
    <w:rsid w:val="233A3607"/>
    <w:rsid w:val="233E03FF"/>
    <w:rsid w:val="2346475E"/>
    <w:rsid w:val="23487DCB"/>
    <w:rsid w:val="234A48EE"/>
    <w:rsid w:val="234D24E2"/>
    <w:rsid w:val="23510FF6"/>
    <w:rsid w:val="235C354B"/>
    <w:rsid w:val="235C50E5"/>
    <w:rsid w:val="235D1253"/>
    <w:rsid w:val="235F4549"/>
    <w:rsid w:val="235F79ED"/>
    <w:rsid w:val="23600BA2"/>
    <w:rsid w:val="23603196"/>
    <w:rsid w:val="23630399"/>
    <w:rsid w:val="23681507"/>
    <w:rsid w:val="23764977"/>
    <w:rsid w:val="23793A68"/>
    <w:rsid w:val="237C5641"/>
    <w:rsid w:val="237C7121"/>
    <w:rsid w:val="237D1DF7"/>
    <w:rsid w:val="237E3045"/>
    <w:rsid w:val="237E4359"/>
    <w:rsid w:val="2383327E"/>
    <w:rsid w:val="2389194D"/>
    <w:rsid w:val="238C17A2"/>
    <w:rsid w:val="238C7192"/>
    <w:rsid w:val="238D4215"/>
    <w:rsid w:val="238E1610"/>
    <w:rsid w:val="23901A17"/>
    <w:rsid w:val="23910CFA"/>
    <w:rsid w:val="239337D8"/>
    <w:rsid w:val="2393595B"/>
    <w:rsid w:val="239609C5"/>
    <w:rsid w:val="239926FB"/>
    <w:rsid w:val="239B22C3"/>
    <w:rsid w:val="239B2AE7"/>
    <w:rsid w:val="239B461A"/>
    <w:rsid w:val="239C2690"/>
    <w:rsid w:val="239F593D"/>
    <w:rsid w:val="23AB49E1"/>
    <w:rsid w:val="23B265BF"/>
    <w:rsid w:val="23B93181"/>
    <w:rsid w:val="23BC1420"/>
    <w:rsid w:val="23C030DD"/>
    <w:rsid w:val="23D05A91"/>
    <w:rsid w:val="23D21BD0"/>
    <w:rsid w:val="23D272A0"/>
    <w:rsid w:val="23DB2655"/>
    <w:rsid w:val="23E21DE7"/>
    <w:rsid w:val="23E665DF"/>
    <w:rsid w:val="23EA3923"/>
    <w:rsid w:val="23F17CD5"/>
    <w:rsid w:val="23FA4358"/>
    <w:rsid w:val="23FB3241"/>
    <w:rsid w:val="24045830"/>
    <w:rsid w:val="24054F77"/>
    <w:rsid w:val="24057952"/>
    <w:rsid w:val="240758EB"/>
    <w:rsid w:val="24093F2C"/>
    <w:rsid w:val="24096ACF"/>
    <w:rsid w:val="24130084"/>
    <w:rsid w:val="24135A21"/>
    <w:rsid w:val="241454E6"/>
    <w:rsid w:val="242401C2"/>
    <w:rsid w:val="242419A3"/>
    <w:rsid w:val="242F2B97"/>
    <w:rsid w:val="243350D6"/>
    <w:rsid w:val="24357197"/>
    <w:rsid w:val="243911EB"/>
    <w:rsid w:val="244007D0"/>
    <w:rsid w:val="2442334F"/>
    <w:rsid w:val="244A2921"/>
    <w:rsid w:val="244F4173"/>
    <w:rsid w:val="244F4C26"/>
    <w:rsid w:val="245040EE"/>
    <w:rsid w:val="24531B52"/>
    <w:rsid w:val="24580C99"/>
    <w:rsid w:val="245E5BB8"/>
    <w:rsid w:val="246841DB"/>
    <w:rsid w:val="246D27D3"/>
    <w:rsid w:val="24711FF0"/>
    <w:rsid w:val="247741F0"/>
    <w:rsid w:val="247E5198"/>
    <w:rsid w:val="24885E29"/>
    <w:rsid w:val="248E1EDF"/>
    <w:rsid w:val="24917A49"/>
    <w:rsid w:val="249B03DD"/>
    <w:rsid w:val="249C22F2"/>
    <w:rsid w:val="249C5709"/>
    <w:rsid w:val="24A011EA"/>
    <w:rsid w:val="24A236B4"/>
    <w:rsid w:val="24A24C4F"/>
    <w:rsid w:val="24A357A3"/>
    <w:rsid w:val="24AF4AB2"/>
    <w:rsid w:val="24B0730B"/>
    <w:rsid w:val="24B91DBA"/>
    <w:rsid w:val="24BF1603"/>
    <w:rsid w:val="24BF546C"/>
    <w:rsid w:val="24C11CE2"/>
    <w:rsid w:val="24CB61EF"/>
    <w:rsid w:val="24CC06C4"/>
    <w:rsid w:val="24D32421"/>
    <w:rsid w:val="24D9334E"/>
    <w:rsid w:val="24D94193"/>
    <w:rsid w:val="24DB25E5"/>
    <w:rsid w:val="24DD58A0"/>
    <w:rsid w:val="24EA64A3"/>
    <w:rsid w:val="24ED7984"/>
    <w:rsid w:val="24F47844"/>
    <w:rsid w:val="24FB5721"/>
    <w:rsid w:val="24FD2637"/>
    <w:rsid w:val="25090DF2"/>
    <w:rsid w:val="250A1A1A"/>
    <w:rsid w:val="25126760"/>
    <w:rsid w:val="25162941"/>
    <w:rsid w:val="25186007"/>
    <w:rsid w:val="2521441A"/>
    <w:rsid w:val="25267EAF"/>
    <w:rsid w:val="252B42B0"/>
    <w:rsid w:val="252B797F"/>
    <w:rsid w:val="252C6BB7"/>
    <w:rsid w:val="2531617C"/>
    <w:rsid w:val="25325686"/>
    <w:rsid w:val="253936DE"/>
    <w:rsid w:val="25413543"/>
    <w:rsid w:val="254202D6"/>
    <w:rsid w:val="25420FD7"/>
    <w:rsid w:val="254A08C3"/>
    <w:rsid w:val="254C6C7C"/>
    <w:rsid w:val="255D1428"/>
    <w:rsid w:val="255E0383"/>
    <w:rsid w:val="255F44C7"/>
    <w:rsid w:val="25681F9E"/>
    <w:rsid w:val="25690721"/>
    <w:rsid w:val="2570484E"/>
    <w:rsid w:val="25745AD1"/>
    <w:rsid w:val="257C13F6"/>
    <w:rsid w:val="257E038C"/>
    <w:rsid w:val="2584221F"/>
    <w:rsid w:val="25850ACF"/>
    <w:rsid w:val="25883788"/>
    <w:rsid w:val="2589191D"/>
    <w:rsid w:val="258B4255"/>
    <w:rsid w:val="258C4CEB"/>
    <w:rsid w:val="258F3462"/>
    <w:rsid w:val="259303AA"/>
    <w:rsid w:val="259758A0"/>
    <w:rsid w:val="25977B81"/>
    <w:rsid w:val="25982A38"/>
    <w:rsid w:val="259A0C7F"/>
    <w:rsid w:val="259B75A0"/>
    <w:rsid w:val="259D4E9E"/>
    <w:rsid w:val="259F40CE"/>
    <w:rsid w:val="25A223F7"/>
    <w:rsid w:val="25A322A9"/>
    <w:rsid w:val="25A50BC6"/>
    <w:rsid w:val="25A5426B"/>
    <w:rsid w:val="25B53242"/>
    <w:rsid w:val="25BC273C"/>
    <w:rsid w:val="25BF5FB7"/>
    <w:rsid w:val="25C40F68"/>
    <w:rsid w:val="25C668B2"/>
    <w:rsid w:val="25CC5A06"/>
    <w:rsid w:val="25CE44F2"/>
    <w:rsid w:val="25D07500"/>
    <w:rsid w:val="25D53CD7"/>
    <w:rsid w:val="25D73E26"/>
    <w:rsid w:val="25DB633E"/>
    <w:rsid w:val="25DD4431"/>
    <w:rsid w:val="25DD58BA"/>
    <w:rsid w:val="25DF402C"/>
    <w:rsid w:val="25E33D7C"/>
    <w:rsid w:val="25E51164"/>
    <w:rsid w:val="25E54E73"/>
    <w:rsid w:val="25EE0359"/>
    <w:rsid w:val="25F3755D"/>
    <w:rsid w:val="25F85255"/>
    <w:rsid w:val="25F92B56"/>
    <w:rsid w:val="26005439"/>
    <w:rsid w:val="26080F04"/>
    <w:rsid w:val="26121073"/>
    <w:rsid w:val="26150C8E"/>
    <w:rsid w:val="261A2AA2"/>
    <w:rsid w:val="261B3BC4"/>
    <w:rsid w:val="261D06F9"/>
    <w:rsid w:val="26225DF3"/>
    <w:rsid w:val="26230A0E"/>
    <w:rsid w:val="262B52B5"/>
    <w:rsid w:val="262B7D51"/>
    <w:rsid w:val="2636550D"/>
    <w:rsid w:val="263A185A"/>
    <w:rsid w:val="263F1CB9"/>
    <w:rsid w:val="264277FA"/>
    <w:rsid w:val="2646651D"/>
    <w:rsid w:val="26485548"/>
    <w:rsid w:val="264D5524"/>
    <w:rsid w:val="265201EC"/>
    <w:rsid w:val="2656262F"/>
    <w:rsid w:val="265737C7"/>
    <w:rsid w:val="265B5DEE"/>
    <w:rsid w:val="265D5464"/>
    <w:rsid w:val="265E0CD7"/>
    <w:rsid w:val="26692CC2"/>
    <w:rsid w:val="26697D8F"/>
    <w:rsid w:val="26701E81"/>
    <w:rsid w:val="26731CAB"/>
    <w:rsid w:val="26744054"/>
    <w:rsid w:val="267C54C5"/>
    <w:rsid w:val="268358AE"/>
    <w:rsid w:val="26884EEA"/>
    <w:rsid w:val="268C3899"/>
    <w:rsid w:val="268E1731"/>
    <w:rsid w:val="269007A1"/>
    <w:rsid w:val="26907418"/>
    <w:rsid w:val="26962D44"/>
    <w:rsid w:val="26974882"/>
    <w:rsid w:val="269D41C5"/>
    <w:rsid w:val="269E3306"/>
    <w:rsid w:val="26A2728F"/>
    <w:rsid w:val="26A4232D"/>
    <w:rsid w:val="26A61D2C"/>
    <w:rsid w:val="26B02BFA"/>
    <w:rsid w:val="26B1004D"/>
    <w:rsid w:val="26B45077"/>
    <w:rsid w:val="26BB781B"/>
    <w:rsid w:val="26C50D28"/>
    <w:rsid w:val="26C81000"/>
    <w:rsid w:val="26CE443C"/>
    <w:rsid w:val="26CE48C5"/>
    <w:rsid w:val="26D90721"/>
    <w:rsid w:val="26E21DC7"/>
    <w:rsid w:val="26E532F1"/>
    <w:rsid w:val="26E74EF8"/>
    <w:rsid w:val="26EB2562"/>
    <w:rsid w:val="26F44A74"/>
    <w:rsid w:val="26F55B67"/>
    <w:rsid w:val="26F61590"/>
    <w:rsid w:val="26F71A20"/>
    <w:rsid w:val="26FA66F2"/>
    <w:rsid w:val="26FE33DA"/>
    <w:rsid w:val="27005784"/>
    <w:rsid w:val="27017DA3"/>
    <w:rsid w:val="27020593"/>
    <w:rsid w:val="27071815"/>
    <w:rsid w:val="27085BC5"/>
    <w:rsid w:val="270A0CDF"/>
    <w:rsid w:val="270C2E76"/>
    <w:rsid w:val="270D1707"/>
    <w:rsid w:val="27121982"/>
    <w:rsid w:val="27197A8B"/>
    <w:rsid w:val="271B3083"/>
    <w:rsid w:val="272071B3"/>
    <w:rsid w:val="2723017C"/>
    <w:rsid w:val="27287E97"/>
    <w:rsid w:val="272B650F"/>
    <w:rsid w:val="272B6629"/>
    <w:rsid w:val="272F45D7"/>
    <w:rsid w:val="272F47B9"/>
    <w:rsid w:val="2736249B"/>
    <w:rsid w:val="27386CE1"/>
    <w:rsid w:val="27392207"/>
    <w:rsid w:val="273B301F"/>
    <w:rsid w:val="274471A8"/>
    <w:rsid w:val="27461106"/>
    <w:rsid w:val="2748128C"/>
    <w:rsid w:val="274D2316"/>
    <w:rsid w:val="27517A1C"/>
    <w:rsid w:val="27557A79"/>
    <w:rsid w:val="27562B9E"/>
    <w:rsid w:val="27576A2C"/>
    <w:rsid w:val="27642D8B"/>
    <w:rsid w:val="27643624"/>
    <w:rsid w:val="276A69FE"/>
    <w:rsid w:val="27764F2C"/>
    <w:rsid w:val="27773EA3"/>
    <w:rsid w:val="277B732C"/>
    <w:rsid w:val="277C5203"/>
    <w:rsid w:val="277F59CB"/>
    <w:rsid w:val="27806D14"/>
    <w:rsid w:val="27867AF4"/>
    <w:rsid w:val="279268A7"/>
    <w:rsid w:val="279539CB"/>
    <w:rsid w:val="2796420D"/>
    <w:rsid w:val="2798296D"/>
    <w:rsid w:val="27992485"/>
    <w:rsid w:val="279E1883"/>
    <w:rsid w:val="27A2740A"/>
    <w:rsid w:val="27A76508"/>
    <w:rsid w:val="27AA73DB"/>
    <w:rsid w:val="27AD1231"/>
    <w:rsid w:val="27B02BBA"/>
    <w:rsid w:val="27B0648A"/>
    <w:rsid w:val="27B1305B"/>
    <w:rsid w:val="27B14544"/>
    <w:rsid w:val="27B4078D"/>
    <w:rsid w:val="27B71198"/>
    <w:rsid w:val="27B80001"/>
    <w:rsid w:val="27B920BC"/>
    <w:rsid w:val="27BA473D"/>
    <w:rsid w:val="27BF413B"/>
    <w:rsid w:val="27C226B6"/>
    <w:rsid w:val="27C26FA6"/>
    <w:rsid w:val="27C3468F"/>
    <w:rsid w:val="27C91C0B"/>
    <w:rsid w:val="27C962BC"/>
    <w:rsid w:val="27D05C0A"/>
    <w:rsid w:val="27DD2CD9"/>
    <w:rsid w:val="27E1158C"/>
    <w:rsid w:val="27E249A0"/>
    <w:rsid w:val="27E26D6C"/>
    <w:rsid w:val="27E444E9"/>
    <w:rsid w:val="27E66F99"/>
    <w:rsid w:val="27F14B31"/>
    <w:rsid w:val="2803730D"/>
    <w:rsid w:val="2805632B"/>
    <w:rsid w:val="281865DB"/>
    <w:rsid w:val="281873E4"/>
    <w:rsid w:val="28253BC7"/>
    <w:rsid w:val="282B64F2"/>
    <w:rsid w:val="28307FE1"/>
    <w:rsid w:val="2837696F"/>
    <w:rsid w:val="28391BC6"/>
    <w:rsid w:val="283A45D7"/>
    <w:rsid w:val="28405AE9"/>
    <w:rsid w:val="284221F1"/>
    <w:rsid w:val="284337E0"/>
    <w:rsid w:val="28476F55"/>
    <w:rsid w:val="28487AD2"/>
    <w:rsid w:val="284A322F"/>
    <w:rsid w:val="284D0822"/>
    <w:rsid w:val="28530769"/>
    <w:rsid w:val="28532814"/>
    <w:rsid w:val="28573B16"/>
    <w:rsid w:val="286612DF"/>
    <w:rsid w:val="286A7363"/>
    <w:rsid w:val="28720A81"/>
    <w:rsid w:val="287A10BC"/>
    <w:rsid w:val="287D2ACB"/>
    <w:rsid w:val="287D5148"/>
    <w:rsid w:val="287E60AA"/>
    <w:rsid w:val="2880007C"/>
    <w:rsid w:val="28821AC4"/>
    <w:rsid w:val="288400C7"/>
    <w:rsid w:val="28845E02"/>
    <w:rsid w:val="289C3206"/>
    <w:rsid w:val="28A02F2A"/>
    <w:rsid w:val="28A071CA"/>
    <w:rsid w:val="28A13332"/>
    <w:rsid w:val="28A84515"/>
    <w:rsid w:val="28AC1E3D"/>
    <w:rsid w:val="28AC7BDC"/>
    <w:rsid w:val="28B14B30"/>
    <w:rsid w:val="28C05D51"/>
    <w:rsid w:val="28C205AE"/>
    <w:rsid w:val="28C40181"/>
    <w:rsid w:val="28C522B4"/>
    <w:rsid w:val="28C62B24"/>
    <w:rsid w:val="28CB1958"/>
    <w:rsid w:val="28D208D1"/>
    <w:rsid w:val="28D84442"/>
    <w:rsid w:val="28D97D78"/>
    <w:rsid w:val="28DA0910"/>
    <w:rsid w:val="28DA3347"/>
    <w:rsid w:val="28DA7F33"/>
    <w:rsid w:val="28E46735"/>
    <w:rsid w:val="28F107DD"/>
    <w:rsid w:val="28F20948"/>
    <w:rsid w:val="28F26ED5"/>
    <w:rsid w:val="28F37071"/>
    <w:rsid w:val="28FB3247"/>
    <w:rsid w:val="28FE234F"/>
    <w:rsid w:val="29002C8B"/>
    <w:rsid w:val="29022572"/>
    <w:rsid w:val="290632B0"/>
    <w:rsid w:val="29086724"/>
    <w:rsid w:val="290A6B41"/>
    <w:rsid w:val="290D2076"/>
    <w:rsid w:val="290F4032"/>
    <w:rsid w:val="29106EC9"/>
    <w:rsid w:val="29111EEA"/>
    <w:rsid w:val="29137916"/>
    <w:rsid w:val="291608FD"/>
    <w:rsid w:val="29167791"/>
    <w:rsid w:val="29177898"/>
    <w:rsid w:val="29181FFF"/>
    <w:rsid w:val="291971C1"/>
    <w:rsid w:val="291B727B"/>
    <w:rsid w:val="291E39B5"/>
    <w:rsid w:val="29285E82"/>
    <w:rsid w:val="292A2078"/>
    <w:rsid w:val="29301D64"/>
    <w:rsid w:val="293779E2"/>
    <w:rsid w:val="293A1323"/>
    <w:rsid w:val="293B2AD3"/>
    <w:rsid w:val="29407255"/>
    <w:rsid w:val="29414BEE"/>
    <w:rsid w:val="29421243"/>
    <w:rsid w:val="294450C9"/>
    <w:rsid w:val="29465AE4"/>
    <w:rsid w:val="294721E7"/>
    <w:rsid w:val="294F38CB"/>
    <w:rsid w:val="29516B01"/>
    <w:rsid w:val="295300C1"/>
    <w:rsid w:val="29536A06"/>
    <w:rsid w:val="295B2CB3"/>
    <w:rsid w:val="295C7749"/>
    <w:rsid w:val="295D5959"/>
    <w:rsid w:val="295F0736"/>
    <w:rsid w:val="296D2C7C"/>
    <w:rsid w:val="29712AF5"/>
    <w:rsid w:val="29732A5F"/>
    <w:rsid w:val="29770B71"/>
    <w:rsid w:val="297B2850"/>
    <w:rsid w:val="297F292E"/>
    <w:rsid w:val="297F64AB"/>
    <w:rsid w:val="29804B4F"/>
    <w:rsid w:val="298368DB"/>
    <w:rsid w:val="298F7E74"/>
    <w:rsid w:val="29952CA4"/>
    <w:rsid w:val="299710CF"/>
    <w:rsid w:val="299A3A9D"/>
    <w:rsid w:val="299C017A"/>
    <w:rsid w:val="29A01A81"/>
    <w:rsid w:val="29A0760C"/>
    <w:rsid w:val="29A1555A"/>
    <w:rsid w:val="29A373D5"/>
    <w:rsid w:val="29A44456"/>
    <w:rsid w:val="29A90AF8"/>
    <w:rsid w:val="29A9381A"/>
    <w:rsid w:val="29AC3081"/>
    <w:rsid w:val="29B07220"/>
    <w:rsid w:val="29B4216C"/>
    <w:rsid w:val="29B7113A"/>
    <w:rsid w:val="29BD17D4"/>
    <w:rsid w:val="29BE4FCD"/>
    <w:rsid w:val="29C1751E"/>
    <w:rsid w:val="29C25A82"/>
    <w:rsid w:val="29C32093"/>
    <w:rsid w:val="29CA3466"/>
    <w:rsid w:val="29CD1137"/>
    <w:rsid w:val="29D32E03"/>
    <w:rsid w:val="29D65233"/>
    <w:rsid w:val="29DC3543"/>
    <w:rsid w:val="29DF613B"/>
    <w:rsid w:val="29DF710A"/>
    <w:rsid w:val="29E05B83"/>
    <w:rsid w:val="29E110E6"/>
    <w:rsid w:val="29E510F0"/>
    <w:rsid w:val="29E706D0"/>
    <w:rsid w:val="29E81F05"/>
    <w:rsid w:val="29EA01A1"/>
    <w:rsid w:val="29F510C9"/>
    <w:rsid w:val="29FE7F01"/>
    <w:rsid w:val="2A066B54"/>
    <w:rsid w:val="2A090C72"/>
    <w:rsid w:val="2A0C2B6C"/>
    <w:rsid w:val="2A0D7C91"/>
    <w:rsid w:val="2A0E6AE3"/>
    <w:rsid w:val="2A0E717C"/>
    <w:rsid w:val="2A15388A"/>
    <w:rsid w:val="2A1773BF"/>
    <w:rsid w:val="2A1943AD"/>
    <w:rsid w:val="2A194FC2"/>
    <w:rsid w:val="2A1C536B"/>
    <w:rsid w:val="2A1E4A7C"/>
    <w:rsid w:val="2A234F89"/>
    <w:rsid w:val="2A2835CE"/>
    <w:rsid w:val="2A2D39AE"/>
    <w:rsid w:val="2A2F4D8C"/>
    <w:rsid w:val="2A32247D"/>
    <w:rsid w:val="2A331B10"/>
    <w:rsid w:val="2A384273"/>
    <w:rsid w:val="2A3D5882"/>
    <w:rsid w:val="2A417E46"/>
    <w:rsid w:val="2A427CBE"/>
    <w:rsid w:val="2A441A61"/>
    <w:rsid w:val="2A453254"/>
    <w:rsid w:val="2A545765"/>
    <w:rsid w:val="2A5B320C"/>
    <w:rsid w:val="2A5C24C1"/>
    <w:rsid w:val="2A602192"/>
    <w:rsid w:val="2A60562E"/>
    <w:rsid w:val="2A666749"/>
    <w:rsid w:val="2A6955F7"/>
    <w:rsid w:val="2A6D164B"/>
    <w:rsid w:val="2A6E28BB"/>
    <w:rsid w:val="2A6E4004"/>
    <w:rsid w:val="2A71716E"/>
    <w:rsid w:val="2A7F0A74"/>
    <w:rsid w:val="2A7F186B"/>
    <w:rsid w:val="2A811602"/>
    <w:rsid w:val="2A840FE9"/>
    <w:rsid w:val="2A8635CE"/>
    <w:rsid w:val="2A89024F"/>
    <w:rsid w:val="2A8918EE"/>
    <w:rsid w:val="2A935648"/>
    <w:rsid w:val="2AA05588"/>
    <w:rsid w:val="2AA17D8A"/>
    <w:rsid w:val="2AA202C8"/>
    <w:rsid w:val="2AB033DF"/>
    <w:rsid w:val="2AB139E8"/>
    <w:rsid w:val="2AB345FC"/>
    <w:rsid w:val="2ABC4FE0"/>
    <w:rsid w:val="2AC35F84"/>
    <w:rsid w:val="2AC56721"/>
    <w:rsid w:val="2AC8443B"/>
    <w:rsid w:val="2AC9723E"/>
    <w:rsid w:val="2ACF3D78"/>
    <w:rsid w:val="2AD21285"/>
    <w:rsid w:val="2AD21843"/>
    <w:rsid w:val="2AD42E39"/>
    <w:rsid w:val="2AD95A4D"/>
    <w:rsid w:val="2AE2369F"/>
    <w:rsid w:val="2AE23711"/>
    <w:rsid w:val="2AE72370"/>
    <w:rsid w:val="2AF01343"/>
    <w:rsid w:val="2AF43CC7"/>
    <w:rsid w:val="2AF86BC1"/>
    <w:rsid w:val="2AFB4AC1"/>
    <w:rsid w:val="2AFD0BCB"/>
    <w:rsid w:val="2AFE49DE"/>
    <w:rsid w:val="2AFE6729"/>
    <w:rsid w:val="2AFF6F5D"/>
    <w:rsid w:val="2B04145B"/>
    <w:rsid w:val="2B1327AC"/>
    <w:rsid w:val="2B157B67"/>
    <w:rsid w:val="2B186EA3"/>
    <w:rsid w:val="2B2637CB"/>
    <w:rsid w:val="2B267967"/>
    <w:rsid w:val="2B2820E0"/>
    <w:rsid w:val="2B2C0367"/>
    <w:rsid w:val="2B3067F7"/>
    <w:rsid w:val="2B3104F0"/>
    <w:rsid w:val="2B3373B9"/>
    <w:rsid w:val="2B391326"/>
    <w:rsid w:val="2B3C323E"/>
    <w:rsid w:val="2B3F1E99"/>
    <w:rsid w:val="2B414756"/>
    <w:rsid w:val="2B47752E"/>
    <w:rsid w:val="2B495CA1"/>
    <w:rsid w:val="2B4C78FC"/>
    <w:rsid w:val="2B4D60B3"/>
    <w:rsid w:val="2B4F01EF"/>
    <w:rsid w:val="2B533112"/>
    <w:rsid w:val="2B544BCC"/>
    <w:rsid w:val="2B5709BD"/>
    <w:rsid w:val="2B5B2515"/>
    <w:rsid w:val="2B5B4B77"/>
    <w:rsid w:val="2B5E75E7"/>
    <w:rsid w:val="2B603AB6"/>
    <w:rsid w:val="2B633F6A"/>
    <w:rsid w:val="2B6A5627"/>
    <w:rsid w:val="2B71257D"/>
    <w:rsid w:val="2B7A6966"/>
    <w:rsid w:val="2B7F178C"/>
    <w:rsid w:val="2B871BDD"/>
    <w:rsid w:val="2B883F86"/>
    <w:rsid w:val="2B8919A3"/>
    <w:rsid w:val="2B8B4212"/>
    <w:rsid w:val="2B907329"/>
    <w:rsid w:val="2B925285"/>
    <w:rsid w:val="2B9603A2"/>
    <w:rsid w:val="2B9662B3"/>
    <w:rsid w:val="2B9C03E9"/>
    <w:rsid w:val="2B9D15A8"/>
    <w:rsid w:val="2BA85400"/>
    <w:rsid w:val="2BB270D4"/>
    <w:rsid w:val="2BB71542"/>
    <w:rsid w:val="2BB77C0C"/>
    <w:rsid w:val="2BB94A45"/>
    <w:rsid w:val="2BBD4319"/>
    <w:rsid w:val="2BBE5145"/>
    <w:rsid w:val="2BC0494A"/>
    <w:rsid w:val="2BC208E4"/>
    <w:rsid w:val="2BC81A6A"/>
    <w:rsid w:val="2BCA0120"/>
    <w:rsid w:val="2BCC50C1"/>
    <w:rsid w:val="2BD268C9"/>
    <w:rsid w:val="2BD31657"/>
    <w:rsid w:val="2BD3305C"/>
    <w:rsid w:val="2BD361F5"/>
    <w:rsid w:val="2BD84CA0"/>
    <w:rsid w:val="2BDA3280"/>
    <w:rsid w:val="2BDF0F2E"/>
    <w:rsid w:val="2BDF1C78"/>
    <w:rsid w:val="2BE66183"/>
    <w:rsid w:val="2BE711C8"/>
    <w:rsid w:val="2BE87E94"/>
    <w:rsid w:val="2BEB4A9A"/>
    <w:rsid w:val="2BED1B3B"/>
    <w:rsid w:val="2BEF4297"/>
    <w:rsid w:val="2BEF524B"/>
    <w:rsid w:val="2BF26C4C"/>
    <w:rsid w:val="2BF44A20"/>
    <w:rsid w:val="2BF647E9"/>
    <w:rsid w:val="2BFA2053"/>
    <w:rsid w:val="2BFF44AA"/>
    <w:rsid w:val="2C04550F"/>
    <w:rsid w:val="2C052FC6"/>
    <w:rsid w:val="2C07305D"/>
    <w:rsid w:val="2C083F0D"/>
    <w:rsid w:val="2C1159FD"/>
    <w:rsid w:val="2C20649B"/>
    <w:rsid w:val="2C2509BE"/>
    <w:rsid w:val="2C264B6E"/>
    <w:rsid w:val="2C2A16B7"/>
    <w:rsid w:val="2C2F7F19"/>
    <w:rsid w:val="2C351D00"/>
    <w:rsid w:val="2C387EA8"/>
    <w:rsid w:val="2C393AC2"/>
    <w:rsid w:val="2C416540"/>
    <w:rsid w:val="2C462B1E"/>
    <w:rsid w:val="2C473D2A"/>
    <w:rsid w:val="2C4D3EC1"/>
    <w:rsid w:val="2C4D5446"/>
    <w:rsid w:val="2C53386B"/>
    <w:rsid w:val="2C54131C"/>
    <w:rsid w:val="2C55630E"/>
    <w:rsid w:val="2C5A2ACB"/>
    <w:rsid w:val="2C5B4124"/>
    <w:rsid w:val="2C602DFC"/>
    <w:rsid w:val="2C6155D6"/>
    <w:rsid w:val="2C6748A4"/>
    <w:rsid w:val="2C69321B"/>
    <w:rsid w:val="2C731D9B"/>
    <w:rsid w:val="2C742EBE"/>
    <w:rsid w:val="2C77796E"/>
    <w:rsid w:val="2C7F502C"/>
    <w:rsid w:val="2C805576"/>
    <w:rsid w:val="2C830940"/>
    <w:rsid w:val="2C844185"/>
    <w:rsid w:val="2C85243D"/>
    <w:rsid w:val="2C860E86"/>
    <w:rsid w:val="2C8827C8"/>
    <w:rsid w:val="2C957313"/>
    <w:rsid w:val="2C981080"/>
    <w:rsid w:val="2C98594E"/>
    <w:rsid w:val="2C99362B"/>
    <w:rsid w:val="2CA4674A"/>
    <w:rsid w:val="2CAB7745"/>
    <w:rsid w:val="2CAF1F6B"/>
    <w:rsid w:val="2CAF4E3F"/>
    <w:rsid w:val="2CB05B8B"/>
    <w:rsid w:val="2CB51EF1"/>
    <w:rsid w:val="2CC00F08"/>
    <w:rsid w:val="2CC174AD"/>
    <w:rsid w:val="2CC5295F"/>
    <w:rsid w:val="2CC623AD"/>
    <w:rsid w:val="2CC64686"/>
    <w:rsid w:val="2CC755BA"/>
    <w:rsid w:val="2CCE17E9"/>
    <w:rsid w:val="2CCE30BE"/>
    <w:rsid w:val="2CD107D5"/>
    <w:rsid w:val="2CD15922"/>
    <w:rsid w:val="2CD23ADD"/>
    <w:rsid w:val="2CD6208E"/>
    <w:rsid w:val="2CD63539"/>
    <w:rsid w:val="2CDA313A"/>
    <w:rsid w:val="2CE07DC1"/>
    <w:rsid w:val="2CE2161B"/>
    <w:rsid w:val="2CE93E56"/>
    <w:rsid w:val="2CEE2269"/>
    <w:rsid w:val="2CF54840"/>
    <w:rsid w:val="2CF83A36"/>
    <w:rsid w:val="2D001263"/>
    <w:rsid w:val="2D0C4380"/>
    <w:rsid w:val="2D0E62B2"/>
    <w:rsid w:val="2D143E5E"/>
    <w:rsid w:val="2D1B0E58"/>
    <w:rsid w:val="2D1B2B24"/>
    <w:rsid w:val="2D1E39D6"/>
    <w:rsid w:val="2D1F098C"/>
    <w:rsid w:val="2D225FD1"/>
    <w:rsid w:val="2D245C38"/>
    <w:rsid w:val="2D28004F"/>
    <w:rsid w:val="2D2A5964"/>
    <w:rsid w:val="2D2C2800"/>
    <w:rsid w:val="2D2D0D32"/>
    <w:rsid w:val="2D2D78E0"/>
    <w:rsid w:val="2D2F3609"/>
    <w:rsid w:val="2D34525F"/>
    <w:rsid w:val="2D3705C5"/>
    <w:rsid w:val="2D3B72CB"/>
    <w:rsid w:val="2D3D7163"/>
    <w:rsid w:val="2D3F2800"/>
    <w:rsid w:val="2D4A21ED"/>
    <w:rsid w:val="2D503C6E"/>
    <w:rsid w:val="2D5269B6"/>
    <w:rsid w:val="2D556EB1"/>
    <w:rsid w:val="2D563409"/>
    <w:rsid w:val="2D570BD7"/>
    <w:rsid w:val="2D5D1934"/>
    <w:rsid w:val="2D5E1572"/>
    <w:rsid w:val="2D5F41B3"/>
    <w:rsid w:val="2D6652E7"/>
    <w:rsid w:val="2D692427"/>
    <w:rsid w:val="2D7A6399"/>
    <w:rsid w:val="2D854725"/>
    <w:rsid w:val="2D854DCC"/>
    <w:rsid w:val="2D8B482D"/>
    <w:rsid w:val="2D8C7C7E"/>
    <w:rsid w:val="2D9057A6"/>
    <w:rsid w:val="2D952F6E"/>
    <w:rsid w:val="2D967446"/>
    <w:rsid w:val="2D9715AC"/>
    <w:rsid w:val="2D995600"/>
    <w:rsid w:val="2DA66732"/>
    <w:rsid w:val="2DAE3793"/>
    <w:rsid w:val="2DAF2C41"/>
    <w:rsid w:val="2DAF2CA4"/>
    <w:rsid w:val="2DB024D2"/>
    <w:rsid w:val="2DB62B4F"/>
    <w:rsid w:val="2DB7323C"/>
    <w:rsid w:val="2DB777D8"/>
    <w:rsid w:val="2DB95903"/>
    <w:rsid w:val="2DBD51E8"/>
    <w:rsid w:val="2DBE1D86"/>
    <w:rsid w:val="2DC0741E"/>
    <w:rsid w:val="2DCE5A0D"/>
    <w:rsid w:val="2DD1084B"/>
    <w:rsid w:val="2DD921A6"/>
    <w:rsid w:val="2DDE2772"/>
    <w:rsid w:val="2DE22877"/>
    <w:rsid w:val="2DE6385E"/>
    <w:rsid w:val="2DE65BE3"/>
    <w:rsid w:val="2DE70561"/>
    <w:rsid w:val="2DEA3207"/>
    <w:rsid w:val="2DEA3BDA"/>
    <w:rsid w:val="2DEE3BFD"/>
    <w:rsid w:val="2DF244D4"/>
    <w:rsid w:val="2DFA1599"/>
    <w:rsid w:val="2DFB3511"/>
    <w:rsid w:val="2DFC203B"/>
    <w:rsid w:val="2E035E56"/>
    <w:rsid w:val="2E0E4D87"/>
    <w:rsid w:val="2E0F7964"/>
    <w:rsid w:val="2E197FF6"/>
    <w:rsid w:val="2E1A6965"/>
    <w:rsid w:val="2E1A6DEE"/>
    <w:rsid w:val="2E2423DF"/>
    <w:rsid w:val="2E260F31"/>
    <w:rsid w:val="2E282B45"/>
    <w:rsid w:val="2E296D8A"/>
    <w:rsid w:val="2E2C1E1F"/>
    <w:rsid w:val="2E31119D"/>
    <w:rsid w:val="2E3125D2"/>
    <w:rsid w:val="2E313440"/>
    <w:rsid w:val="2E313F95"/>
    <w:rsid w:val="2E3731FE"/>
    <w:rsid w:val="2E3A7DB4"/>
    <w:rsid w:val="2E3B14EB"/>
    <w:rsid w:val="2E3B65B0"/>
    <w:rsid w:val="2E3F66D4"/>
    <w:rsid w:val="2E414262"/>
    <w:rsid w:val="2E466BD1"/>
    <w:rsid w:val="2E4B049A"/>
    <w:rsid w:val="2E4C02B4"/>
    <w:rsid w:val="2E4D7FB9"/>
    <w:rsid w:val="2E4F54BE"/>
    <w:rsid w:val="2E4F6B3B"/>
    <w:rsid w:val="2E5348C4"/>
    <w:rsid w:val="2E541CB1"/>
    <w:rsid w:val="2E5750A8"/>
    <w:rsid w:val="2E5B6AEA"/>
    <w:rsid w:val="2E625DD7"/>
    <w:rsid w:val="2E6450EF"/>
    <w:rsid w:val="2E7074D6"/>
    <w:rsid w:val="2E813A33"/>
    <w:rsid w:val="2E8416B9"/>
    <w:rsid w:val="2E8419F2"/>
    <w:rsid w:val="2E84707C"/>
    <w:rsid w:val="2E852124"/>
    <w:rsid w:val="2E860415"/>
    <w:rsid w:val="2E910A06"/>
    <w:rsid w:val="2E923165"/>
    <w:rsid w:val="2E923EF9"/>
    <w:rsid w:val="2E955108"/>
    <w:rsid w:val="2E987167"/>
    <w:rsid w:val="2E9B61C8"/>
    <w:rsid w:val="2E9C6118"/>
    <w:rsid w:val="2EA53562"/>
    <w:rsid w:val="2EA751EF"/>
    <w:rsid w:val="2EA94936"/>
    <w:rsid w:val="2EAB1578"/>
    <w:rsid w:val="2EAD5548"/>
    <w:rsid w:val="2EAD5A27"/>
    <w:rsid w:val="2EB7142C"/>
    <w:rsid w:val="2EB97EE9"/>
    <w:rsid w:val="2EBC384A"/>
    <w:rsid w:val="2EC04E0F"/>
    <w:rsid w:val="2EC079C6"/>
    <w:rsid w:val="2EC338F0"/>
    <w:rsid w:val="2EC553CA"/>
    <w:rsid w:val="2EC62A29"/>
    <w:rsid w:val="2EC73542"/>
    <w:rsid w:val="2ECD316B"/>
    <w:rsid w:val="2ECE78E6"/>
    <w:rsid w:val="2ECF050A"/>
    <w:rsid w:val="2ECF2B66"/>
    <w:rsid w:val="2ED0140C"/>
    <w:rsid w:val="2ED16C67"/>
    <w:rsid w:val="2ED207BB"/>
    <w:rsid w:val="2ED42C06"/>
    <w:rsid w:val="2ED54168"/>
    <w:rsid w:val="2ED8712D"/>
    <w:rsid w:val="2ED874E6"/>
    <w:rsid w:val="2EDA4C76"/>
    <w:rsid w:val="2EE40287"/>
    <w:rsid w:val="2EE724B6"/>
    <w:rsid w:val="2EE77311"/>
    <w:rsid w:val="2EFD54F0"/>
    <w:rsid w:val="2EFE68A2"/>
    <w:rsid w:val="2F0129B6"/>
    <w:rsid w:val="2F037DD2"/>
    <w:rsid w:val="2F077BFB"/>
    <w:rsid w:val="2F0A175F"/>
    <w:rsid w:val="2F106C34"/>
    <w:rsid w:val="2F1543BF"/>
    <w:rsid w:val="2F1630D1"/>
    <w:rsid w:val="2F19409C"/>
    <w:rsid w:val="2F1C1C78"/>
    <w:rsid w:val="2F1E49E7"/>
    <w:rsid w:val="2F2700E4"/>
    <w:rsid w:val="2F3C3883"/>
    <w:rsid w:val="2F3F19BB"/>
    <w:rsid w:val="2F3F50D0"/>
    <w:rsid w:val="2F412113"/>
    <w:rsid w:val="2F5029EF"/>
    <w:rsid w:val="2F582648"/>
    <w:rsid w:val="2F59201D"/>
    <w:rsid w:val="2F5C55F5"/>
    <w:rsid w:val="2F5E5808"/>
    <w:rsid w:val="2F6562FC"/>
    <w:rsid w:val="2F682427"/>
    <w:rsid w:val="2F69017D"/>
    <w:rsid w:val="2F6D3693"/>
    <w:rsid w:val="2F722ECE"/>
    <w:rsid w:val="2F73223B"/>
    <w:rsid w:val="2F732E16"/>
    <w:rsid w:val="2F7340FC"/>
    <w:rsid w:val="2F7A09C8"/>
    <w:rsid w:val="2F7C4600"/>
    <w:rsid w:val="2F7D36C2"/>
    <w:rsid w:val="2F7D38C0"/>
    <w:rsid w:val="2F7F7199"/>
    <w:rsid w:val="2F8072C5"/>
    <w:rsid w:val="2F8127A0"/>
    <w:rsid w:val="2F893630"/>
    <w:rsid w:val="2F8C6EED"/>
    <w:rsid w:val="2F8F46B7"/>
    <w:rsid w:val="2F8F78E8"/>
    <w:rsid w:val="2F940B7F"/>
    <w:rsid w:val="2F9671AC"/>
    <w:rsid w:val="2F98422F"/>
    <w:rsid w:val="2F9B6690"/>
    <w:rsid w:val="2FA727CD"/>
    <w:rsid w:val="2FA85A6F"/>
    <w:rsid w:val="2FAC600E"/>
    <w:rsid w:val="2FAF3173"/>
    <w:rsid w:val="2FAF519C"/>
    <w:rsid w:val="2FB43711"/>
    <w:rsid w:val="2FB46118"/>
    <w:rsid w:val="2FB8767F"/>
    <w:rsid w:val="2FBB775A"/>
    <w:rsid w:val="2FC40812"/>
    <w:rsid w:val="2FCA08AC"/>
    <w:rsid w:val="2FCA3379"/>
    <w:rsid w:val="2FCB2E94"/>
    <w:rsid w:val="2FCF3D90"/>
    <w:rsid w:val="2FD05650"/>
    <w:rsid w:val="2FD23672"/>
    <w:rsid w:val="2FD40BF7"/>
    <w:rsid w:val="2FDF3C2D"/>
    <w:rsid w:val="2FE05AF6"/>
    <w:rsid w:val="2FE1686B"/>
    <w:rsid w:val="2FE5145E"/>
    <w:rsid w:val="2FE55C5D"/>
    <w:rsid w:val="2FE679E8"/>
    <w:rsid w:val="2FE7015B"/>
    <w:rsid w:val="2FE9609A"/>
    <w:rsid w:val="2FEF3752"/>
    <w:rsid w:val="2FF00115"/>
    <w:rsid w:val="2FF707B0"/>
    <w:rsid w:val="2FFA222B"/>
    <w:rsid w:val="2FFB7149"/>
    <w:rsid w:val="2FFD19A1"/>
    <w:rsid w:val="3008625E"/>
    <w:rsid w:val="300C394E"/>
    <w:rsid w:val="30125D21"/>
    <w:rsid w:val="30143443"/>
    <w:rsid w:val="301D759B"/>
    <w:rsid w:val="302055A4"/>
    <w:rsid w:val="30312932"/>
    <w:rsid w:val="303333A1"/>
    <w:rsid w:val="30354FD2"/>
    <w:rsid w:val="30370BB8"/>
    <w:rsid w:val="303C3A3A"/>
    <w:rsid w:val="303E2B66"/>
    <w:rsid w:val="30403B44"/>
    <w:rsid w:val="30423407"/>
    <w:rsid w:val="304321AE"/>
    <w:rsid w:val="304432B3"/>
    <w:rsid w:val="30487D60"/>
    <w:rsid w:val="304E5AD4"/>
    <w:rsid w:val="30517537"/>
    <w:rsid w:val="3053245D"/>
    <w:rsid w:val="30534A7A"/>
    <w:rsid w:val="305B2DC4"/>
    <w:rsid w:val="30664378"/>
    <w:rsid w:val="30666EBC"/>
    <w:rsid w:val="306A2632"/>
    <w:rsid w:val="3070000F"/>
    <w:rsid w:val="30740967"/>
    <w:rsid w:val="30744072"/>
    <w:rsid w:val="30747914"/>
    <w:rsid w:val="307919ED"/>
    <w:rsid w:val="307A18F4"/>
    <w:rsid w:val="307D6A65"/>
    <w:rsid w:val="308446AB"/>
    <w:rsid w:val="30847D92"/>
    <w:rsid w:val="308A628B"/>
    <w:rsid w:val="308A6FBE"/>
    <w:rsid w:val="308C0F63"/>
    <w:rsid w:val="3090613F"/>
    <w:rsid w:val="309778C2"/>
    <w:rsid w:val="30A01C07"/>
    <w:rsid w:val="30A438BD"/>
    <w:rsid w:val="30A71DD8"/>
    <w:rsid w:val="30AB4827"/>
    <w:rsid w:val="30AB790B"/>
    <w:rsid w:val="30AE53CE"/>
    <w:rsid w:val="30B45996"/>
    <w:rsid w:val="30B62C4B"/>
    <w:rsid w:val="30B82CB6"/>
    <w:rsid w:val="30BA2158"/>
    <w:rsid w:val="30BB3242"/>
    <w:rsid w:val="30BE2794"/>
    <w:rsid w:val="30C45650"/>
    <w:rsid w:val="30C93804"/>
    <w:rsid w:val="30CF6ECF"/>
    <w:rsid w:val="30D47B85"/>
    <w:rsid w:val="30D81E74"/>
    <w:rsid w:val="30D90370"/>
    <w:rsid w:val="30DF0572"/>
    <w:rsid w:val="30E0767E"/>
    <w:rsid w:val="30E90C5C"/>
    <w:rsid w:val="30E91F4F"/>
    <w:rsid w:val="30F12FBB"/>
    <w:rsid w:val="30F54363"/>
    <w:rsid w:val="30FD5DD5"/>
    <w:rsid w:val="30FF6018"/>
    <w:rsid w:val="31037738"/>
    <w:rsid w:val="311531EB"/>
    <w:rsid w:val="311569AF"/>
    <w:rsid w:val="31157494"/>
    <w:rsid w:val="31160AF2"/>
    <w:rsid w:val="311813C1"/>
    <w:rsid w:val="31202AE5"/>
    <w:rsid w:val="31252CE0"/>
    <w:rsid w:val="3125619A"/>
    <w:rsid w:val="31273003"/>
    <w:rsid w:val="31292331"/>
    <w:rsid w:val="3129395D"/>
    <w:rsid w:val="312B38BD"/>
    <w:rsid w:val="313A3029"/>
    <w:rsid w:val="313C3132"/>
    <w:rsid w:val="313F0831"/>
    <w:rsid w:val="31497010"/>
    <w:rsid w:val="314B1EAD"/>
    <w:rsid w:val="314D2BFB"/>
    <w:rsid w:val="314E415D"/>
    <w:rsid w:val="314F2710"/>
    <w:rsid w:val="31533677"/>
    <w:rsid w:val="31552E4A"/>
    <w:rsid w:val="31592E24"/>
    <w:rsid w:val="315A624D"/>
    <w:rsid w:val="315B324D"/>
    <w:rsid w:val="3161121D"/>
    <w:rsid w:val="3167302F"/>
    <w:rsid w:val="316C1E80"/>
    <w:rsid w:val="31705CA5"/>
    <w:rsid w:val="317B0A79"/>
    <w:rsid w:val="31850341"/>
    <w:rsid w:val="31854DC3"/>
    <w:rsid w:val="31877F24"/>
    <w:rsid w:val="31880950"/>
    <w:rsid w:val="31894EDA"/>
    <w:rsid w:val="318A2F77"/>
    <w:rsid w:val="319056C2"/>
    <w:rsid w:val="31954279"/>
    <w:rsid w:val="319B34B1"/>
    <w:rsid w:val="31A86989"/>
    <w:rsid w:val="31AA19FC"/>
    <w:rsid w:val="31AB27F1"/>
    <w:rsid w:val="31AE7093"/>
    <w:rsid w:val="31AF495E"/>
    <w:rsid w:val="31B53513"/>
    <w:rsid w:val="31B65ABD"/>
    <w:rsid w:val="31B80A56"/>
    <w:rsid w:val="31BF0703"/>
    <w:rsid w:val="31C011EF"/>
    <w:rsid w:val="31C33B26"/>
    <w:rsid w:val="31C64536"/>
    <w:rsid w:val="31CA0B42"/>
    <w:rsid w:val="31CE1248"/>
    <w:rsid w:val="31D103EC"/>
    <w:rsid w:val="31D21B07"/>
    <w:rsid w:val="31D232B3"/>
    <w:rsid w:val="31D3214B"/>
    <w:rsid w:val="31D56681"/>
    <w:rsid w:val="31D710AD"/>
    <w:rsid w:val="31DC1B5E"/>
    <w:rsid w:val="31DE07B7"/>
    <w:rsid w:val="31DF2174"/>
    <w:rsid w:val="31E023A6"/>
    <w:rsid w:val="31E12E5B"/>
    <w:rsid w:val="31E76BFD"/>
    <w:rsid w:val="31E96C10"/>
    <w:rsid w:val="31F42AB1"/>
    <w:rsid w:val="31F5265F"/>
    <w:rsid w:val="31F80348"/>
    <w:rsid w:val="31F8093B"/>
    <w:rsid w:val="31FB2385"/>
    <w:rsid w:val="31FD19CA"/>
    <w:rsid w:val="31FF36B4"/>
    <w:rsid w:val="320628DE"/>
    <w:rsid w:val="32075547"/>
    <w:rsid w:val="3208039A"/>
    <w:rsid w:val="32082074"/>
    <w:rsid w:val="320A3EF1"/>
    <w:rsid w:val="320E5B53"/>
    <w:rsid w:val="320E61CF"/>
    <w:rsid w:val="320E6C09"/>
    <w:rsid w:val="32104EA5"/>
    <w:rsid w:val="32106D9C"/>
    <w:rsid w:val="321076B2"/>
    <w:rsid w:val="32164504"/>
    <w:rsid w:val="32174966"/>
    <w:rsid w:val="321A3AC3"/>
    <w:rsid w:val="321A3AF6"/>
    <w:rsid w:val="321B44A8"/>
    <w:rsid w:val="321C5496"/>
    <w:rsid w:val="321E1436"/>
    <w:rsid w:val="32221292"/>
    <w:rsid w:val="32244273"/>
    <w:rsid w:val="32256A1E"/>
    <w:rsid w:val="322C5AE0"/>
    <w:rsid w:val="322E5CF7"/>
    <w:rsid w:val="32340E63"/>
    <w:rsid w:val="32384952"/>
    <w:rsid w:val="3238725E"/>
    <w:rsid w:val="323A66A7"/>
    <w:rsid w:val="323B34F8"/>
    <w:rsid w:val="3242158A"/>
    <w:rsid w:val="32431723"/>
    <w:rsid w:val="3243290D"/>
    <w:rsid w:val="32522627"/>
    <w:rsid w:val="32524B64"/>
    <w:rsid w:val="325A25AE"/>
    <w:rsid w:val="325A31C7"/>
    <w:rsid w:val="325B0093"/>
    <w:rsid w:val="325C24A2"/>
    <w:rsid w:val="325E0FCE"/>
    <w:rsid w:val="32670CD4"/>
    <w:rsid w:val="32686BD2"/>
    <w:rsid w:val="326919DF"/>
    <w:rsid w:val="326B51FA"/>
    <w:rsid w:val="327C4D45"/>
    <w:rsid w:val="327F24AD"/>
    <w:rsid w:val="32833C26"/>
    <w:rsid w:val="32853B25"/>
    <w:rsid w:val="32886296"/>
    <w:rsid w:val="328C07D0"/>
    <w:rsid w:val="328E3BCA"/>
    <w:rsid w:val="32961846"/>
    <w:rsid w:val="32987722"/>
    <w:rsid w:val="32A44232"/>
    <w:rsid w:val="32AC3435"/>
    <w:rsid w:val="32AC4BE3"/>
    <w:rsid w:val="32AF1124"/>
    <w:rsid w:val="32B00175"/>
    <w:rsid w:val="32B81459"/>
    <w:rsid w:val="32BA2E87"/>
    <w:rsid w:val="32BA428B"/>
    <w:rsid w:val="32BF04D7"/>
    <w:rsid w:val="32BF3A97"/>
    <w:rsid w:val="32C06B4E"/>
    <w:rsid w:val="32C61D99"/>
    <w:rsid w:val="32C7342D"/>
    <w:rsid w:val="32D06F6A"/>
    <w:rsid w:val="32D62350"/>
    <w:rsid w:val="32E14E7E"/>
    <w:rsid w:val="32E23964"/>
    <w:rsid w:val="32E33C70"/>
    <w:rsid w:val="32ED46D5"/>
    <w:rsid w:val="32EF35B8"/>
    <w:rsid w:val="32F61CEA"/>
    <w:rsid w:val="32FA5586"/>
    <w:rsid w:val="32FC1C52"/>
    <w:rsid w:val="32FD7536"/>
    <w:rsid w:val="3306498B"/>
    <w:rsid w:val="330E467B"/>
    <w:rsid w:val="33156C00"/>
    <w:rsid w:val="33160251"/>
    <w:rsid w:val="331763C9"/>
    <w:rsid w:val="331A7AA2"/>
    <w:rsid w:val="332218B0"/>
    <w:rsid w:val="33232D5B"/>
    <w:rsid w:val="33247A30"/>
    <w:rsid w:val="333D4A9F"/>
    <w:rsid w:val="3343416E"/>
    <w:rsid w:val="334574F7"/>
    <w:rsid w:val="33472756"/>
    <w:rsid w:val="33476E6E"/>
    <w:rsid w:val="33501BEB"/>
    <w:rsid w:val="335059F5"/>
    <w:rsid w:val="33510AD4"/>
    <w:rsid w:val="335611BF"/>
    <w:rsid w:val="335E456B"/>
    <w:rsid w:val="335E53B4"/>
    <w:rsid w:val="33616A50"/>
    <w:rsid w:val="33656A44"/>
    <w:rsid w:val="33677E48"/>
    <w:rsid w:val="33686D6B"/>
    <w:rsid w:val="336D1D0C"/>
    <w:rsid w:val="336D2C87"/>
    <w:rsid w:val="336D3768"/>
    <w:rsid w:val="336E4EE4"/>
    <w:rsid w:val="336F5749"/>
    <w:rsid w:val="33704529"/>
    <w:rsid w:val="337440CD"/>
    <w:rsid w:val="337A6F26"/>
    <w:rsid w:val="337C51BA"/>
    <w:rsid w:val="338030A2"/>
    <w:rsid w:val="33833A91"/>
    <w:rsid w:val="33836A8C"/>
    <w:rsid w:val="338B3931"/>
    <w:rsid w:val="338E2932"/>
    <w:rsid w:val="338E702A"/>
    <w:rsid w:val="33931F4B"/>
    <w:rsid w:val="33934449"/>
    <w:rsid w:val="33935B17"/>
    <w:rsid w:val="33AF67CE"/>
    <w:rsid w:val="33B119DA"/>
    <w:rsid w:val="33B17914"/>
    <w:rsid w:val="33B20D9F"/>
    <w:rsid w:val="33B72CEE"/>
    <w:rsid w:val="33BD790E"/>
    <w:rsid w:val="33BE3181"/>
    <w:rsid w:val="33C36085"/>
    <w:rsid w:val="33CB14B5"/>
    <w:rsid w:val="33D332E7"/>
    <w:rsid w:val="33D478E4"/>
    <w:rsid w:val="33DB0423"/>
    <w:rsid w:val="33DF3CD0"/>
    <w:rsid w:val="33E1134F"/>
    <w:rsid w:val="33E17AC2"/>
    <w:rsid w:val="33E243B6"/>
    <w:rsid w:val="33E478FA"/>
    <w:rsid w:val="33EE1A69"/>
    <w:rsid w:val="33F1117B"/>
    <w:rsid w:val="33F44500"/>
    <w:rsid w:val="33F50581"/>
    <w:rsid w:val="33F829AE"/>
    <w:rsid w:val="340E496A"/>
    <w:rsid w:val="34150D1C"/>
    <w:rsid w:val="34157955"/>
    <w:rsid w:val="342210FD"/>
    <w:rsid w:val="3425740F"/>
    <w:rsid w:val="342946DB"/>
    <w:rsid w:val="342C1F92"/>
    <w:rsid w:val="342D418A"/>
    <w:rsid w:val="34312FA2"/>
    <w:rsid w:val="343238AA"/>
    <w:rsid w:val="343403CC"/>
    <w:rsid w:val="34420A8A"/>
    <w:rsid w:val="34444722"/>
    <w:rsid w:val="344B3B50"/>
    <w:rsid w:val="344C6B29"/>
    <w:rsid w:val="34506799"/>
    <w:rsid w:val="345123C8"/>
    <w:rsid w:val="34516C1F"/>
    <w:rsid w:val="34517A5F"/>
    <w:rsid w:val="34534224"/>
    <w:rsid w:val="345608C8"/>
    <w:rsid w:val="345B67A0"/>
    <w:rsid w:val="345B7EA7"/>
    <w:rsid w:val="34631D09"/>
    <w:rsid w:val="347012AA"/>
    <w:rsid w:val="347208A9"/>
    <w:rsid w:val="347350DF"/>
    <w:rsid w:val="347577B3"/>
    <w:rsid w:val="347D4A34"/>
    <w:rsid w:val="34836118"/>
    <w:rsid w:val="348518A1"/>
    <w:rsid w:val="3488054A"/>
    <w:rsid w:val="3489777A"/>
    <w:rsid w:val="348A40AB"/>
    <w:rsid w:val="348A52A8"/>
    <w:rsid w:val="348C6056"/>
    <w:rsid w:val="348D1EB2"/>
    <w:rsid w:val="34924883"/>
    <w:rsid w:val="34A65837"/>
    <w:rsid w:val="34A73B7B"/>
    <w:rsid w:val="34A805B3"/>
    <w:rsid w:val="34A82237"/>
    <w:rsid w:val="34AB3AE4"/>
    <w:rsid w:val="34AE7973"/>
    <w:rsid w:val="34B11EE4"/>
    <w:rsid w:val="34BB2045"/>
    <w:rsid w:val="34C05D0D"/>
    <w:rsid w:val="34C512A8"/>
    <w:rsid w:val="34C569C4"/>
    <w:rsid w:val="34CD31FA"/>
    <w:rsid w:val="34CD7CCE"/>
    <w:rsid w:val="34D10BAD"/>
    <w:rsid w:val="34DA29CA"/>
    <w:rsid w:val="34E06106"/>
    <w:rsid w:val="34E74F5F"/>
    <w:rsid w:val="34EB2A75"/>
    <w:rsid w:val="34EB575C"/>
    <w:rsid w:val="34EC6182"/>
    <w:rsid w:val="34F8681C"/>
    <w:rsid w:val="34FC0D39"/>
    <w:rsid w:val="34FC1E40"/>
    <w:rsid w:val="34FD59D9"/>
    <w:rsid w:val="35022E9B"/>
    <w:rsid w:val="350536A0"/>
    <w:rsid w:val="350B3AAC"/>
    <w:rsid w:val="350C73E6"/>
    <w:rsid w:val="35105954"/>
    <w:rsid w:val="35133630"/>
    <w:rsid w:val="35160CC1"/>
    <w:rsid w:val="351848BE"/>
    <w:rsid w:val="351A6D1A"/>
    <w:rsid w:val="352A0C3E"/>
    <w:rsid w:val="352B3520"/>
    <w:rsid w:val="35385E7A"/>
    <w:rsid w:val="353A12B8"/>
    <w:rsid w:val="35404E03"/>
    <w:rsid w:val="35407F72"/>
    <w:rsid w:val="35414E94"/>
    <w:rsid w:val="35415754"/>
    <w:rsid w:val="35442A1F"/>
    <w:rsid w:val="35474785"/>
    <w:rsid w:val="355012D7"/>
    <w:rsid w:val="3551015D"/>
    <w:rsid w:val="3552077D"/>
    <w:rsid w:val="3552162B"/>
    <w:rsid w:val="3553587A"/>
    <w:rsid w:val="355D25D9"/>
    <w:rsid w:val="355E46D5"/>
    <w:rsid w:val="3561025D"/>
    <w:rsid w:val="35613971"/>
    <w:rsid w:val="35685BE8"/>
    <w:rsid w:val="357663C9"/>
    <w:rsid w:val="3577310B"/>
    <w:rsid w:val="357C7744"/>
    <w:rsid w:val="357F173E"/>
    <w:rsid w:val="35843B62"/>
    <w:rsid w:val="35847682"/>
    <w:rsid w:val="35857EDB"/>
    <w:rsid w:val="35874D62"/>
    <w:rsid w:val="358A3397"/>
    <w:rsid w:val="358C2B0E"/>
    <w:rsid w:val="35914FEC"/>
    <w:rsid w:val="35952225"/>
    <w:rsid w:val="359B420E"/>
    <w:rsid w:val="359C7A5D"/>
    <w:rsid w:val="35A72FD2"/>
    <w:rsid w:val="35A80029"/>
    <w:rsid w:val="35AA5F85"/>
    <w:rsid w:val="35B34366"/>
    <w:rsid w:val="35B77866"/>
    <w:rsid w:val="35C50082"/>
    <w:rsid w:val="35C55803"/>
    <w:rsid w:val="35C82CDE"/>
    <w:rsid w:val="35C82D5D"/>
    <w:rsid w:val="35C83EF2"/>
    <w:rsid w:val="35C860E1"/>
    <w:rsid w:val="35CE7C5F"/>
    <w:rsid w:val="35D90CA0"/>
    <w:rsid w:val="35DC2C4C"/>
    <w:rsid w:val="35E812FB"/>
    <w:rsid w:val="35E966E7"/>
    <w:rsid w:val="35EE3B5A"/>
    <w:rsid w:val="35F04AAD"/>
    <w:rsid w:val="35F6162D"/>
    <w:rsid w:val="35F64543"/>
    <w:rsid w:val="35FA268F"/>
    <w:rsid w:val="36071284"/>
    <w:rsid w:val="36072D12"/>
    <w:rsid w:val="360C4A1F"/>
    <w:rsid w:val="360D638F"/>
    <w:rsid w:val="361125DA"/>
    <w:rsid w:val="36120783"/>
    <w:rsid w:val="361E6927"/>
    <w:rsid w:val="36226479"/>
    <w:rsid w:val="36232082"/>
    <w:rsid w:val="362641F3"/>
    <w:rsid w:val="362806B9"/>
    <w:rsid w:val="3644213B"/>
    <w:rsid w:val="364A5C4C"/>
    <w:rsid w:val="365B0D7F"/>
    <w:rsid w:val="366110CE"/>
    <w:rsid w:val="36613494"/>
    <w:rsid w:val="36620712"/>
    <w:rsid w:val="366468E1"/>
    <w:rsid w:val="3665585F"/>
    <w:rsid w:val="366B1DE3"/>
    <w:rsid w:val="366F3BD8"/>
    <w:rsid w:val="36720A14"/>
    <w:rsid w:val="3672339D"/>
    <w:rsid w:val="36736940"/>
    <w:rsid w:val="367A61B5"/>
    <w:rsid w:val="368405D6"/>
    <w:rsid w:val="3684591B"/>
    <w:rsid w:val="3685335D"/>
    <w:rsid w:val="36873904"/>
    <w:rsid w:val="36875ADC"/>
    <w:rsid w:val="36876C66"/>
    <w:rsid w:val="369374EF"/>
    <w:rsid w:val="36980B2C"/>
    <w:rsid w:val="369A7BB9"/>
    <w:rsid w:val="369D2737"/>
    <w:rsid w:val="369F6872"/>
    <w:rsid w:val="36A02107"/>
    <w:rsid w:val="36A82EFB"/>
    <w:rsid w:val="36A85EB6"/>
    <w:rsid w:val="36AB0F21"/>
    <w:rsid w:val="36AE0F8E"/>
    <w:rsid w:val="36B04A6E"/>
    <w:rsid w:val="36B169E3"/>
    <w:rsid w:val="36B30F9F"/>
    <w:rsid w:val="36B34327"/>
    <w:rsid w:val="36B433AB"/>
    <w:rsid w:val="36BD550F"/>
    <w:rsid w:val="36C62A3A"/>
    <w:rsid w:val="36CE067D"/>
    <w:rsid w:val="36D03AD0"/>
    <w:rsid w:val="36D33327"/>
    <w:rsid w:val="36D546D3"/>
    <w:rsid w:val="36D6396E"/>
    <w:rsid w:val="36D80676"/>
    <w:rsid w:val="36D8616C"/>
    <w:rsid w:val="36D87A78"/>
    <w:rsid w:val="36DA7164"/>
    <w:rsid w:val="36E42DC8"/>
    <w:rsid w:val="36E925DF"/>
    <w:rsid w:val="36EB70FA"/>
    <w:rsid w:val="36ED7324"/>
    <w:rsid w:val="36EF4E7E"/>
    <w:rsid w:val="36F90883"/>
    <w:rsid w:val="36F97841"/>
    <w:rsid w:val="37046A8A"/>
    <w:rsid w:val="37112648"/>
    <w:rsid w:val="371D1B34"/>
    <w:rsid w:val="371E77C1"/>
    <w:rsid w:val="371E7CE9"/>
    <w:rsid w:val="372C07C3"/>
    <w:rsid w:val="372C0BB0"/>
    <w:rsid w:val="372C775E"/>
    <w:rsid w:val="37376C34"/>
    <w:rsid w:val="3738457C"/>
    <w:rsid w:val="37411F99"/>
    <w:rsid w:val="3747010F"/>
    <w:rsid w:val="37497191"/>
    <w:rsid w:val="374C33C6"/>
    <w:rsid w:val="374F24B8"/>
    <w:rsid w:val="374F55BB"/>
    <w:rsid w:val="37522658"/>
    <w:rsid w:val="3761289F"/>
    <w:rsid w:val="37621997"/>
    <w:rsid w:val="376522E3"/>
    <w:rsid w:val="376851F1"/>
    <w:rsid w:val="376E066D"/>
    <w:rsid w:val="37770CBB"/>
    <w:rsid w:val="377B2235"/>
    <w:rsid w:val="377C20B6"/>
    <w:rsid w:val="378168D6"/>
    <w:rsid w:val="378735B7"/>
    <w:rsid w:val="378C63A5"/>
    <w:rsid w:val="378D21C4"/>
    <w:rsid w:val="37926C47"/>
    <w:rsid w:val="379628E4"/>
    <w:rsid w:val="37986042"/>
    <w:rsid w:val="37993637"/>
    <w:rsid w:val="37995A3D"/>
    <w:rsid w:val="379B3D05"/>
    <w:rsid w:val="37A16BA9"/>
    <w:rsid w:val="37B02CCF"/>
    <w:rsid w:val="37B86056"/>
    <w:rsid w:val="37BF08FA"/>
    <w:rsid w:val="37C7143C"/>
    <w:rsid w:val="37CE0508"/>
    <w:rsid w:val="37CF4935"/>
    <w:rsid w:val="37D032F8"/>
    <w:rsid w:val="37D60438"/>
    <w:rsid w:val="37D87220"/>
    <w:rsid w:val="37DB4B69"/>
    <w:rsid w:val="37DB5329"/>
    <w:rsid w:val="37DF20CE"/>
    <w:rsid w:val="37E0181C"/>
    <w:rsid w:val="37E601FC"/>
    <w:rsid w:val="37E71984"/>
    <w:rsid w:val="37EA5ABF"/>
    <w:rsid w:val="37EB214E"/>
    <w:rsid w:val="37EE5000"/>
    <w:rsid w:val="37F128A5"/>
    <w:rsid w:val="37F1500E"/>
    <w:rsid w:val="37F213EB"/>
    <w:rsid w:val="37F663B8"/>
    <w:rsid w:val="37FC3A1E"/>
    <w:rsid w:val="38003F3A"/>
    <w:rsid w:val="3800738E"/>
    <w:rsid w:val="38021642"/>
    <w:rsid w:val="380262B1"/>
    <w:rsid w:val="380C7DE9"/>
    <w:rsid w:val="380E5A73"/>
    <w:rsid w:val="380E7B87"/>
    <w:rsid w:val="380F30FF"/>
    <w:rsid w:val="38182F74"/>
    <w:rsid w:val="381873F9"/>
    <w:rsid w:val="381E545A"/>
    <w:rsid w:val="382147C2"/>
    <w:rsid w:val="382210D1"/>
    <w:rsid w:val="38234369"/>
    <w:rsid w:val="38235FBE"/>
    <w:rsid w:val="38261A6C"/>
    <w:rsid w:val="382633B8"/>
    <w:rsid w:val="382A5A04"/>
    <w:rsid w:val="382B6B4A"/>
    <w:rsid w:val="382D1459"/>
    <w:rsid w:val="38350745"/>
    <w:rsid w:val="383B3214"/>
    <w:rsid w:val="383E7B12"/>
    <w:rsid w:val="384470B5"/>
    <w:rsid w:val="384F6A08"/>
    <w:rsid w:val="3850191B"/>
    <w:rsid w:val="38542973"/>
    <w:rsid w:val="38546FE7"/>
    <w:rsid w:val="385E033F"/>
    <w:rsid w:val="38630D66"/>
    <w:rsid w:val="3864227B"/>
    <w:rsid w:val="3873362A"/>
    <w:rsid w:val="387F0062"/>
    <w:rsid w:val="38841CBA"/>
    <w:rsid w:val="388557EF"/>
    <w:rsid w:val="38856DA7"/>
    <w:rsid w:val="388F4CCA"/>
    <w:rsid w:val="389765D2"/>
    <w:rsid w:val="38A54185"/>
    <w:rsid w:val="38A57EC5"/>
    <w:rsid w:val="38A91318"/>
    <w:rsid w:val="38AE6757"/>
    <w:rsid w:val="38B17C22"/>
    <w:rsid w:val="38B36BD5"/>
    <w:rsid w:val="38B55ED3"/>
    <w:rsid w:val="38B910AB"/>
    <w:rsid w:val="38BA6A80"/>
    <w:rsid w:val="38BD0478"/>
    <w:rsid w:val="38C01EE0"/>
    <w:rsid w:val="38C4036C"/>
    <w:rsid w:val="38D41E62"/>
    <w:rsid w:val="38D74EF2"/>
    <w:rsid w:val="38E06F5F"/>
    <w:rsid w:val="38E30C0B"/>
    <w:rsid w:val="38EB602B"/>
    <w:rsid w:val="38ED3F7C"/>
    <w:rsid w:val="38F0587E"/>
    <w:rsid w:val="38F13D36"/>
    <w:rsid w:val="38F77027"/>
    <w:rsid w:val="38F86643"/>
    <w:rsid w:val="38FA09AB"/>
    <w:rsid w:val="38FE5EE0"/>
    <w:rsid w:val="38FE6A66"/>
    <w:rsid w:val="390B4780"/>
    <w:rsid w:val="390E3F07"/>
    <w:rsid w:val="391564F3"/>
    <w:rsid w:val="39177F7C"/>
    <w:rsid w:val="391944EE"/>
    <w:rsid w:val="391C453F"/>
    <w:rsid w:val="391E44A2"/>
    <w:rsid w:val="39252A7B"/>
    <w:rsid w:val="39294A87"/>
    <w:rsid w:val="392F3D28"/>
    <w:rsid w:val="392F4CB2"/>
    <w:rsid w:val="39350E16"/>
    <w:rsid w:val="39362B6B"/>
    <w:rsid w:val="39373EE5"/>
    <w:rsid w:val="3938606C"/>
    <w:rsid w:val="393F5F02"/>
    <w:rsid w:val="39421BC1"/>
    <w:rsid w:val="394D4500"/>
    <w:rsid w:val="394E1900"/>
    <w:rsid w:val="394F34A8"/>
    <w:rsid w:val="395140C3"/>
    <w:rsid w:val="395145E6"/>
    <w:rsid w:val="395870FD"/>
    <w:rsid w:val="395902C9"/>
    <w:rsid w:val="39626C1B"/>
    <w:rsid w:val="396C4A5C"/>
    <w:rsid w:val="396C7D26"/>
    <w:rsid w:val="396F07C8"/>
    <w:rsid w:val="39743729"/>
    <w:rsid w:val="397630FA"/>
    <w:rsid w:val="39783AB4"/>
    <w:rsid w:val="397C05A1"/>
    <w:rsid w:val="397D51B1"/>
    <w:rsid w:val="397E43B0"/>
    <w:rsid w:val="3981100B"/>
    <w:rsid w:val="39821E31"/>
    <w:rsid w:val="39825C5A"/>
    <w:rsid w:val="39832238"/>
    <w:rsid w:val="39873A98"/>
    <w:rsid w:val="39881FD8"/>
    <w:rsid w:val="398E458C"/>
    <w:rsid w:val="398F0709"/>
    <w:rsid w:val="39921861"/>
    <w:rsid w:val="39934584"/>
    <w:rsid w:val="39975BF9"/>
    <w:rsid w:val="39994CE9"/>
    <w:rsid w:val="399A7CD4"/>
    <w:rsid w:val="39A30418"/>
    <w:rsid w:val="39A32AA6"/>
    <w:rsid w:val="39A36ABF"/>
    <w:rsid w:val="39A44C2B"/>
    <w:rsid w:val="39A672A3"/>
    <w:rsid w:val="39AA4304"/>
    <w:rsid w:val="39AB4E1E"/>
    <w:rsid w:val="39AF285C"/>
    <w:rsid w:val="39B3420E"/>
    <w:rsid w:val="39BB151A"/>
    <w:rsid w:val="39BC16D7"/>
    <w:rsid w:val="39C00C1C"/>
    <w:rsid w:val="39C00CE7"/>
    <w:rsid w:val="39C00F24"/>
    <w:rsid w:val="39C155B2"/>
    <w:rsid w:val="39C478FB"/>
    <w:rsid w:val="39CF37D5"/>
    <w:rsid w:val="39D274A5"/>
    <w:rsid w:val="39D95E36"/>
    <w:rsid w:val="39D97F62"/>
    <w:rsid w:val="39DB58E2"/>
    <w:rsid w:val="39DF1BA4"/>
    <w:rsid w:val="39E56123"/>
    <w:rsid w:val="39EA0C07"/>
    <w:rsid w:val="39EF558F"/>
    <w:rsid w:val="39F65B66"/>
    <w:rsid w:val="39F90F17"/>
    <w:rsid w:val="39F96F66"/>
    <w:rsid w:val="39FB36DE"/>
    <w:rsid w:val="39FD3236"/>
    <w:rsid w:val="39FE2F2B"/>
    <w:rsid w:val="39FF138F"/>
    <w:rsid w:val="39FF1AF6"/>
    <w:rsid w:val="3A0040F7"/>
    <w:rsid w:val="3A02386C"/>
    <w:rsid w:val="3A0435D1"/>
    <w:rsid w:val="3A0674C3"/>
    <w:rsid w:val="3A0979B3"/>
    <w:rsid w:val="3A117CD3"/>
    <w:rsid w:val="3A1241DA"/>
    <w:rsid w:val="3A126AFA"/>
    <w:rsid w:val="3A137773"/>
    <w:rsid w:val="3A1B5BE1"/>
    <w:rsid w:val="3A1D022E"/>
    <w:rsid w:val="3A1E36FE"/>
    <w:rsid w:val="3A234794"/>
    <w:rsid w:val="3A274045"/>
    <w:rsid w:val="3A317C10"/>
    <w:rsid w:val="3A3673D8"/>
    <w:rsid w:val="3A384A2A"/>
    <w:rsid w:val="3A3A2410"/>
    <w:rsid w:val="3A4127AF"/>
    <w:rsid w:val="3A4710CB"/>
    <w:rsid w:val="3A4A185A"/>
    <w:rsid w:val="3A4B0483"/>
    <w:rsid w:val="3A5073B5"/>
    <w:rsid w:val="3A5904B7"/>
    <w:rsid w:val="3A5D3271"/>
    <w:rsid w:val="3A5D5BA0"/>
    <w:rsid w:val="3A5F4CF4"/>
    <w:rsid w:val="3A6461C3"/>
    <w:rsid w:val="3A680475"/>
    <w:rsid w:val="3A691901"/>
    <w:rsid w:val="3A6B4C79"/>
    <w:rsid w:val="3A6B4CEA"/>
    <w:rsid w:val="3A7656C0"/>
    <w:rsid w:val="3A792A5E"/>
    <w:rsid w:val="3A7B1A49"/>
    <w:rsid w:val="3A80267B"/>
    <w:rsid w:val="3A804B6A"/>
    <w:rsid w:val="3A8154A5"/>
    <w:rsid w:val="3A827F0C"/>
    <w:rsid w:val="3A8A5F7D"/>
    <w:rsid w:val="3A8B3ACE"/>
    <w:rsid w:val="3A8B5E0E"/>
    <w:rsid w:val="3A8D33A8"/>
    <w:rsid w:val="3A9771B4"/>
    <w:rsid w:val="3A997F6E"/>
    <w:rsid w:val="3AAE0A1E"/>
    <w:rsid w:val="3AB2708A"/>
    <w:rsid w:val="3AB30FE9"/>
    <w:rsid w:val="3AB461B3"/>
    <w:rsid w:val="3AB5115F"/>
    <w:rsid w:val="3AB64901"/>
    <w:rsid w:val="3AB87AB5"/>
    <w:rsid w:val="3ABB0039"/>
    <w:rsid w:val="3ABC5B16"/>
    <w:rsid w:val="3ABC606C"/>
    <w:rsid w:val="3ABE55C4"/>
    <w:rsid w:val="3AC46EAD"/>
    <w:rsid w:val="3AC86D03"/>
    <w:rsid w:val="3ACD27A7"/>
    <w:rsid w:val="3AD54540"/>
    <w:rsid w:val="3AD6192A"/>
    <w:rsid w:val="3AD77D46"/>
    <w:rsid w:val="3AE250BE"/>
    <w:rsid w:val="3AE25328"/>
    <w:rsid w:val="3AE35363"/>
    <w:rsid w:val="3AE502CE"/>
    <w:rsid w:val="3AE60D70"/>
    <w:rsid w:val="3AE868FC"/>
    <w:rsid w:val="3AE87A89"/>
    <w:rsid w:val="3AEA2080"/>
    <w:rsid w:val="3AEF001F"/>
    <w:rsid w:val="3AF97EEE"/>
    <w:rsid w:val="3AFA6946"/>
    <w:rsid w:val="3AFC5C88"/>
    <w:rsid w:val="3AFE0946"/>
    <w:rsid w:val="3AFF2242"/>
    <w:rsid w:val="3B026319"/>
    <w:rsid w:val="3B032D0A"/>
    <w:rsid w:val="3B0376D2"/>
    <w:rsid w:val="3B062910"/>
    <w:rsid w:val="3B063ABA"/>
    <w:rsid w:val="3B0653B3"/>
    <w:rsid w:val="3B0C4BE9"/>
    <w:rsid w:val="3B1135F0"/>
    <w:rsid w:val="3B130A8A"/>
    <w:rsid w:val="3B1620B1"/>
    <w:rsid w:val="3B1D75E8"/>
    <w:rsid w:val="3B212FEC"/>
    <w:rsid w:val="3B236D71"/>
    <w:rsid w:val="3B26144F"/>
    <w:rsid w:val="3B282941"/>
    <w:rsid w:val="3B2D1C93"/>
    <w:rsid w:val="3B2E773D"/>
    <w:rsid w:val="3B335E25"/>
    <w:rsid w:val="3B34292A"/>
    <w:rsid w:val="3B44141A"/>
    <w:rsid w:val="3B4B1038"/>
    <w:rsid w:val="3B4B3EFC"/>
    <w:rsid w:val="3B5354DC"/>
    <w:rsid w:val="3B563B0E"/>
    <w:rsid w:val="3B59204C"/>
    <w:rsid w:val="3B5C67B7"/>
    <w:rsid w:val="3B692C46"/>
    <w:rsid w:val="3B6B4513"/>
    <w:rsid w:val="3B6B6F89"/>
    <w:rsid w:val="3B701B62"/>
    <w:rsid w:val="3B794D63"/>
    <w:rsid w:val="3B7B7F44"/>
    <w:rsid w:val="3B856703"/>
    <w:rsid w:val="3B866ECB"/>
    <w:rsid w:val="3B8871BD"/>
    <w:rsid w:val="3B943402"/>
    <w:rsid w:val="3B97486B"/>
    <w:rsid w:val="3BA30048"/>
    <w:rsid w:val="3BA907E0"/>
    <w:rsid w:val="3BAE6F68"/>
    <w:rsid w:val="3BB12FED"/>
    <w:rsid w:val="3BB168BD"/>
    <w:rsid w:val="3BB34313"/>
    <w:rsid w:val="3BB97D9C"/>
    <w:rsid w:val="3BBA7B79"/>
    <w:rsid w:val="3BBB680E"/>
    <w:rsid w:val="3BBD78B5"/>
    <w:rsid w:val="3BC42AFC"/>
    <w:rsid w:val="3BCB6A31"/>
    <w:rsid w:val="3BCD5CE6"/>
    <w:rsid w:val="3BCF2631"/>
    <w:rsid w:val="3BD43C55"/>
    <w:rsid w:val="3BD46AEA"/>
    <w:rsid w:val="3BD71D6D"/>
    <w:rsid w:val="3BD97090"/>
    <w:rsid w:val="3BE23D23"/>
    <w:rsid w:val="3BE253F8"/>
    <w:rsid w:val="3BE2572A"/>
    <w:rsid w:val="3BE56728"/>
    <w:rsid w:val="3BEA0246"/>
    <w:rsid w:val="3BEC2595"/>
    <w:rsid w:val="3BEF694D"/>
    <w:rsid w:val="3BF55EE3"/>
    <w:rsid w:val="3BF61B01"/>
    <w:rsid w:val="3BF72EA2"/>
    <w:rsid w:val="3BF766A2"/>
    <w:rsid w:val="3BF94D1E"/>
    <w:rsid w:val="3BFA7202"/>
    <w:rsid w:val="3BFC5FC7"/>
    <w:rsid w:val="3C0060C8"/>
    <w:rsid w:val="3C007786"/>
    <w:rsid w:val="3C011F50"/>
    <w:rsid w:val="3C01749C"/>
    <w:rsid w:val="3C02247A"/>
    <w:rsid w:val="3C02352A"/>
    <w:rsid w:val="3C0B74AA"/>
    <w:rsid w:val="3C0D61BF"/>
    <w:rsid w:val="3C0F574E"/>
    <w:rsid w:val="3C1531BA"/>
    <w:rsid w:val="3C161FF4"/>
    <w:rsid w:val="3C1B7E2A"/>
    <w:rsid w:val="3C1C3C53"/>
    <w:rsid w:val="3C1F59C8"/>
    <w:rsid w:val="3C246AEF"/>
    <w:rsid w:val="3C264E36"/>
    <w:rsid w:val="3C28294E"/>
    <w:rsid w:val="3C285A30"/>
    <w:rsid w:val="3C2A61F9"/>
    <w:rsid w:val="3C317660"/>
    <w:rsid w:val="3C3850D1"/>
    <w:rsid w:val="3C3978FC"/>
    <w:rsid w:val="3C3A2917"/>
    <w:rsid w:val="3C3F75A2"/>
    <w:rsid w:val="3C413E24"/>
    <w:rsid w:val="3C454509"/>
    <w:rsid w:val="3C4A3231"/>
    <w:rsid w:val="3C4C31A0"/>
    <w:rsid w:val="3C511A7C"/>
    <w:rsid w:val="3C530B2B"/>
    <w:rsid w:val="3C5423C9"/>
    <w:rsid w:val="3C560CA8"/>
    <w:rsid w:val="3C596F86"/>
    <w:rsid w:val="3C6436BA"/>
    <w:rsid w:val="3C660B2E"/>
    <w:rsid w:val="3C6905B4"/>
    <w:rsid w:val="3C6B0319"/>
    <w:rsid w:val="3C6C5D7B"/>
    <w:rsid w:val="3C6D1DA7"/>
    <w:rsid w:val="3C723D88"/>
    <w:rsid w:val="3C7A2C86"/>
    <w:rsid w:val="3C801E86"/>
    <w:rsid w:val="3C803CB7"/>
    <w:rsid w:val="3C8059AB"/>
    <w:rsid w:val="3C812249"/>
    <w:rsid w:val="3C835D2A"/>
    <w:rsid w:val="3C861F9D"/>
    <w:rsid w:val="3C8648AD"/>
    <w:rsid w:val="3C894D76"/>
    <w:rsid w:val="3C8F14C4"/>
    <w:rsid w:val="3C9377D1"/>
    <w:rsid w:val="3CA05B70"/>
    <w:rsid w:val="3CA43FBD"/>
    <w:rsid w:val="3CAD460F"/>
    <w:rsid w:val="3CB027F9"/>
    <w:rsid w:val="3CB90CFC"/>
    <w:rsid w:val="3CBA03D4"/>
    <w:rsid w:val="3CBD0377"/>
    <w:rsid w:val="3CBF26DC"/>
    <w:rsid w:val="3CC14029"/>
    <w:rsid w:val="3CC1766E"/>
    <w:rsid w:val="3CC22663"/>
    <w:rsid w:val="3CC25D7E"/>
    <w:rsid w:val="3CCB2EC5"/>
    <w:rsid w:val="3CCC6137"/>
    <w:rsid w:val="3CD0659B"/>
    <w:rsid w:val="3CD3205D"/>
    <w:rsid w:val="3CD321D0"/>
    <w:rsid w:val="3CD403D8"/>
    <w:rsid w:val="3CD74A53"/>
    <w:rsid w:val="3CDB7456"/>
    <w:rsid w:val="3CDD1104"/>
    <w:rsid w:val="3CE80282"/>
    <w:rsid w:val="3CE82957"/>
    <w:rsid w:val="3CED66A5"/>
    <w:rsid w:val="3CF5377B"/>
    <w:rsid w:val="3CFE548E"/>
    <w:rsid w:val="3D024F29"/>
    <w:rsid w:val="3D0327AF"/>
    <w:rsid w:val="3D0337A6"/>
    <w:rsid w:val="3D0A5AF0"/>
    <w:rsid w:val="3D0D34BB"/>
    <w:rsid w:val="3D0D4246"/>
    <w:rsid w:val="3D19382A"/>
    <w:rsid w:val="3D1B4D52"/>
    <w:rsid w:val="3D1C1373"/>
    <w:rsid w:val="3D1D6431"/>
    <w:rsid w:val="3D212B7A"/>
    <w:rsid w:val="3D29464F"/>
    <w:rsid w:val="3D3651FF"/>
    <w:rsid w:val="3D367C94"/>
    <w:rsid w:val="3D3E6DCD"/>
    <w:rsid w:val="3D4100E1"/>
    <w:rsid w:val="3D440417"/>
    <w:rsid w:val="3D444AC5"/>
    <w:rsid w:val="3D4547D3"/>
    <w:rsid w:val="3D51444E"/>
    <w:rsid w:val="3D56107F"/>
    <w:rsid w:val="3D570093"/>
    <w:rsid w:val="3D5B7E36"/>
    <w:rsid w:val="3D5C53CE"/>
    <w:rsid w:val="3D5E0ACE"/>
    <w:rsid w:val="3D61548E"/>
    <w:rsid w:val="3D6571E5"/>
    <w:rsid w:val="3D67169E"/>
    <w:rsid w:val="3D6D6D3B"/>
    <w:rsid w:val="3D702B26"/>
    <w:rsid w:val="3D773195"/>
    <w:rsid w:val="3D7C386E"/>
    <w:rsid w:val="3D7F7872"/>
    <w:rsid w:val="3D810038"/>
    <w:rsid w:val="3D812AA5"/>
    <w:rsid w:val="3D893A1E"/>
    <w:rsid w:val="3D8A2EC5"/>
    <w:rsid w:val="3D8E25CC"/>
    <w:rsid w:val="3D8E61EC"/>
    <w:rsid w:val="3D8F064E"/>
    <w:rsid w:val="3D9022C2"/>
    <w:rsid w:val="3D91188D"/>
    <w:rsid w:val="3D92156B"/>
    <w:rsid w:val="3D9B7478"/>
    <w:rsid w:val="3D9F6D57"/>
    <w:rsid w:val="3DA15D15"/>
    <w:rsid w:val="3DA700CA"/>
    <w:rsid w:val="3DA86159"/>
    <w:rsid w:val="3DAC0DFA"/>
    <w:rsid w:val="3DAD6113"/>
    <w:rsid w:val="3DB05797"/>
    <w:rsid w:val="3DB25A8B"/>
    <w:rsid w:val="3DB32CE9"/>
    <w:rsid w:val="3DBA3673"/>
    <w:rsid w:val="3DBA42D7"/>
    <w:rsid w:val="3DBB5BB4"/>
    <w:rsid w:val="3DBE33C7"/>
    <w:rsid w:val="3DBE43B7"/>
    <w:rsid w:val="3DC17502"/>
    <w:rsid w:val="3DC52548"/>
    <w:rsid w:val="3DC63FFC"/>
    <w:rsid w:val="3DCB59D7"/>
    <w:rsid w:val="3DCC0010"/>
    <w:rsid w:val="3DCD29CC"/>
    <w:rsid w:val="3DD52E8B"/>
    <w:rsid w:val="3DD63976"/>
    <w:rsid w:val="3DD84692"/>
    <w:rsid w:val="3DDB7077"/>
    <w:rsid w:val="3DDD6080"/>
    <w:rsid w:val="3DE85FA4"/>
    <w:rsid w:val="3DED11B1"/>
    <w:rsid w:val="3DF20325"/>
    <w:rsid w:val="3DF210B4"/>
    <w:rsid w:val="3DF615ED"/>
    <w:rsid w:val="3DFD0559"/>
    <w:rsid w:val="3DFD2D1A"/>
    <w:rsid w:val="3DFE293E"/>
    <w:rsid w:val="3E011F1C"/>
    <w:rsid w:val="3E0F063F"/>
    <w:rsid w:val="3E1043B1"/>
    <w:rsid w:val="3E1045C3"/>
    <w:rsid w:val="3E1B0651"/>
    <w:rsid w:val="3E1C06D3"/>
    <w:rsid w:val="3E1D13C7"/>
    <w:rsid w:val="3E210DF5"/>
    <w:rsid w:val="3E260387"/>
    <w:rsid w:val="3E294CD8"/>
    <w:rsid w:val="3E2A2EAD"/>
    <w:rsid w:val="3E2A4D58"/>
    <w:rsid w:val="3E2B59B0"/>
    <w:rsid w:val="3E2C0BEE"/>
    <w:rsid w:val="3E2D5180"/>
    <w:rsid w:val="3E3552AD"/>
    <w:rsid w:val="3E364F9B"/>
    <w:rsid w:val="3E37248D"/>
    <w:rsid w:val="3E3A1676"/>
    <w:rsid w:val="3E3F3AA3"/>
    <w:rsid w:val="3E4759D9"/>
    <w:rsid w:val="3E5D460C"/>
    <w:rsid w:val="3E5E38A0"/>
    <w:rsid w:val="3E5E5FBC"/>
    <w:rsid w:val="3E675CF2"/>
    <w:rsid w:val="3E6A6CA6"/>
    <w:rsid w:val="3E723496"/>
    <w:rsid w:val="3E725581"/>
    <w:rsid w:val="3E7473B7"/>
    <w:rsid w:val="3E797719"/>
    <w:rsid w:val="3E7C5AC0"/>
    <w:rsid w:val="3E80209B"/>
    <w:rsid w:val="3E840C4A"/>
    <w:rsid w:val="3E8655CB"/>
    <w:rsid w:val="3E866022"/>
    <w:rsid w:val="3E8D611C"/>
    <w:rsid w:val="3E8F7DB8"/>
    <w:rsid w:val="3E901A3F"/>
    <w:rsid w:val="3E913C1D"/>
    <w:rsid w:val="3E93261A"/>
    <w:rsid w:val="3E96543A"/>
    <w:rsid w:val="3E981719"/>
    <w:rsid w:val="3EA30777"/>
    <w:rsid w:val="3EA41314"/>
    <w:rsid w:val="3EA9592C"/>
    <w:rsid w:val="3EB41217"/>
    <w:rsid w:val="3EB66F8D"/>
    <w:rsid w:val="3EB72D39"/>
    <w:rsid w:val="3EB772B7"/>
    <w:rsid w:val="3EB92897"/>
    <w:rsid w:val="3EBB236C"/>
    <w:rsid w:val="3EBB2D78"/>
    <w:rsid w:val="3EBD202E"/>
    <w:rsid w:val="3EBE7702"/>
    <w:rsid w:val="3EC1546C"/>
    <w:rsid w:val="3EC34DA2"/>
    <w:rsid w:val="3EC44926"/>
    <w:rsid w:val="3ECD4A13"/>
    <w:rsid w:val="3ED22F83"/>
    <w:rsid w:val="3ED23EA8"/>
    <w:rsid w:val="3ED442CA"/>
    <w:rsid w:val="3ED4797A"/>
    <w:rsid w:val="3ED76BA2"/>
    <w:rsid w:val="3EDA4B6F"/>
    <w:rsid w:val="3EDD48F3"/>
    <w:rsid w:val="3EE7565A"/>
    <w:rsid w:val="3EEA1B22"/>
    <w:rsid w:val="3EEA2648"/>
    <w:rsid w:val="3EEB2F7F"/>
    <w:rsid w:val="3EEC4AD8"/>
    <w:rsid w:val="3EEF20EB"/>
    <w:rsid w:val="3EF02162"/>
    <w:rsid w:val="3EF0774A"/>
    <w:rsid w:val="3EF250D5"/>
    <w:rsid w:val="3EF32AFC"/>
    <w:rsid w:val="3EF41057"/>
    <w:rsid w:val="3EF47AF5"/>
    <w:rsid w:val="3EF8123B"/>
    <w:rsid w:val="3EFB50F6"/>
    <w:rsid w:val="3EFD544F"/>
    <w:rsid w:val="3F013E54"/>
    <w:rsid w:val="3F036296"/>
    <w:rsid w:val="3F044014"/>
    <w:rsid w:val="3F0A2D0E"/>
    <w:rsid w:val="3F0C0190"/>
    <w:rsid w:val="3F0C4822"/>
    <w:rsid w:val="3F0D5531"/>
    <w:rsid w:val="3F154924"/>
    <w:rsid w:val="3F190C83"/>
    <w:rsid w:val="3F1F0603"/>
    <w:rsid w:val="3F236DFC"/>
    <w:rsid w:val="3F274144"/>
    <w:rsid w:val="3F290412"/>
    <w:rsid w:val="3F2F6E0D"/>
    <w:rsid w:val="3F320A91"/>
    <w:rsid w:val="3F321475"/>
    <w:rsid w:val="3F3270F3"/>
    <w:rsid w:val="3F3B4C9D"/>
    <w:rsid w:val="3F3E5310"/>
    <w:rsid w:val="3F3E6B45"/>
    <w:rsid w:val="3F424B3F"/>
    <w:rsid w:val="3F451DE7"/>
    <w:rsid w:val="3F492E44"/>
    <w:rsid w:val="3F4C660C"/>
    <w:rsid w:val="3F4D0C61"/>
    <w:rsid w:val="3F504CDC"/>
    <w:rsid w:val="3F531AA8"/>
    <w:rsid w:val="3F554E4D"/>
    <w:rsid w:val="3F59326D"/>
    <w:rsid w:val="3F5F1A4A"/>
    <w:rsid w:val="3F633E0D"/>
    <w:rsid w:val="3F685F7A"/>
    <w:rsid w:val="3F773931"/>
    <w:rsid w:val="3F7A5EA4"/>
    <w:rsid w:val="3F7B0449"/>
    <w:rsid w:val="3F7D2799"/>
    <w:rsid w:val="3F7E4BED"/>
    <w:rsid w:val="3F7E5E5D"/>
    <w:rsid w:val="3F7E6129"/>
    <w:rsid w:val="3F833D73"/>
    <w:rsid w:val="3F8933F3"/>
    <w:rsid w:val="3F896DDC"/>
    <w:rsid w:val="3F8A1D5C"/>
    <w:rsid w:val="3F8B52D4"/>
    <w:rsid w:val="3F8E67ED"/>
    <w:rsid w:val="3F9836B6"/>
    <w:rsid w:val="3F9C2FB1"/>
    <w:rsid w:val="3F9F065F"/>
    <w:rsid w:val="3F9F4AB6"/>
    <w:rsid w:val="3FA647E0"/>
    <w:rsid w:val="3FAA0C0B"/>
    <w:rsid w:val="3FAD3A08"/>
    <w:rsid w:val="3FB0049F"/>
    <w:rsid w:val="3FB423D4"/>
    <w:rsid w:val="3FC03185"/>
    <w:rsid w:val="3FC434B5"/>
    <w:rsid w:val="3FC47925"/>
    <w:rsid w:val="3FC7419B"/>
    <w:rsid w:val="3FC86CE0"/>
    <w:rsid w:val="3FCA6EC7"/>
    <w:rsid w:val="3FD24204"/>
    <w:rsid w:val="3FE30490"/>
    <w:rsid w:val="3FE31134"/>
    <w:rsid w:val="3FE35F40"/>
    <w:rsid w:val="3FE470EA"/>
    <w:rsid w:val="3FEA6A81"/>
    <w:rsid w:val="3FEB7AAB"/>
    <w:rsid w:val="3FED0088"/>
    <w:rsid w:val="3FED551B"/>
    <w:rsid w:val="3FF918CB"/>
    <w:rsid w:val="3FFD14D7"/>
    <w:rsid w:val="400125A8"/>
    <w:rsid w:val="40044E75"/>
    <w:rsid w:val="40073E46"/>
    <w:rsid w:val="4010220F"/>
    <w:rsid w:val="401049F7"/>
    <w:rsid w:val="40105EA8"/>
    <w:rsid w:val="40166A80"/>
    <w:rsid w:val="40196171"/>
    <w:rsid w:val="401A7172"/>
    <w:rsid w:val="401B241C"/>
    <w:rsid w:val="40224766"/>
    <w:rsid w:val="402B6000"/>
    <w:rsid w:val="402E6709"/>
    <w:rsid w:val="40336E12"/>
    <w:rsid w:val="40343190"/>
    <w:rsid w:val="40375570"/>
    <w:rsid w:val="403D1068"/>
    <w:rsid w:val="404F1940"/>
    <w:rsid w:val="40511FA6"/>
    <w:rsid w:val="40515D8A"/>
    <w:rsid w:val="40591A13"/>
    <w:rsid w:val="40595DE2"/>
    <w:rsid w:val="405A76D2"/>
    <w:rsid w:val="405D1BC3"/>
    <w:rsid w:val="40631790"/>
    <w:rsid w:val="406411B9"/>
    <w:rsid w:val="406449D4"/>
    <w:rsid w:val="406A333D"/>
    <w:rsid w:val="406A676C"/>
    <w:rsid w:val="406B0E04"/>
    <w:rsid w:val="406B27ED"/>
    <w:rsid w:val="406C3981"/>
    <w:rsid w:val="40717D58"/>
    <w:rsid w:val="40726A2C"/>
    <w:rsid w:val="40762DA8"/>
    <w:rsid w:val="40784CEC"/>
    <w:rsid w:val="407A2A27"/>
    <w:rsid w:val="407C3F9A"/>
    <w:rsid w:val="40813FA6"/>
    <w:rsid w:val="40830563"/>
    <w:rsid w:val="40911F9A"/>
    <w:rsid w:val="40957650"/>
    <w:rsid w:val="409D7F85"/>
    <w:rsid w:val="409E1ACF"/>
    <w:rsid w:val="40AD7489"/>
    <w:rsid w:val="40AE4DB8"/>
    <w:rsid w:val="40B37371"/>
    <w:rsid w:val="40B53985"/>
    <w:rsid w:val="40BE6E34"/>
    <w:rsid w:val="40BF5BB2"/>
    <w:rsid w:val="40C03DA8"/>
    <w:rsid w:val="40C22417"/>
    <w:rsid w:val="40C34D98"/>
    <w:rsid w:val="40C81C93"/>
    <w:rsid w:val="40C907C9"/>
    <w:rsid w:val="40CE307C"/>
    <w:rsid w:val="40CE4248"/>
    <w:rsid w:val="40D11B86"/>
    <w:rsid w:val="40D33AA9"/>
    <w:rsid w:val="40D412D9"/>
    <w:rsid w:val="40D513FA"/>
    <w:rsid w:val="40DE20E1"/>
    <w:rsid w:val="40E04753"/>
    <w:rsid w:val="40E40D7F"/>
    <w:rsid w:val="40E4252B"/>
    <w:rsid w:val="40E7235D"/>
    <w:rsid w:val="40E97724"/>
    <w:rsid w:val="40EC7E2F"/>
    <w:rsid w:val="40ED39C1"/>
    <w:rsid w:val="40EE4432"/>
    <w:rsid w:val="40EF5F98"/>
    <w:rsid w:val="40F00E1D"/>
    <w:rsid w:val="40F05E2C"/>
    <w:rsid w:val="40F21E96"/>
    <w:rsid w:val="40F26E8B"/>
    <w:rsid w:val="40F27588"/>
    <w:rsid w:val="40F55BF4"/>
    <w:rsid w:val="41020CE1"/>
    <w:rsid w:val="41051A95"/>
    <w:rsid w:val="410C052B"/>
    <w:rsid w:val="4112219A"/>
    <w:rsid w:val="411907B9"/>
    <w:rsid w:val="411E1337"/>
    <w:rsid w:val="411E6BB1"/>
    <w:rsid w:val="41227A89"/>
    <w:rsid w:val="412929FC"/>
    <w:rsid w:val="412D7AE9"/>
    <w:rsid w:val="412F457D"/>
    <w:rsid w:val="41322808"/>
    <w:rsid w:val="413B7549"/>
    <w:rsid w:val="413D11C1"/>
    <w:rsid w:val="41473132"/>
    <w:rsid w:val="41481A2B"/>
    <w:rsid w:val="41495A8E"/>
    <w:rsid w:val="414A260D"/>
    <w:rsid w:val="414B2244"/>
    <w:rsid w:val="41570E4E"/>
    <w:rsid w:val="415A26F6"/>
    <w:rsid w:val="415C18AE"/>
    <w:rsid w:val="415C7CCA"/>
    <w:rsid w:val="416137BD"/>
    <w:rsid w:val="416362E8"/>
    <w:rsid w:val="416452C3"/>
    <w:rsid w:val="41660131"/>
    <w:rsid w:val="41675575"/>
    <w:rsid w:val="4168349A"/>
    <w:rsid w:val="416F1DE6"/>
    <w:rsid w:val="416F26E4"/>
    <w:rsid w:val="417028E3"/>
    <w:rsid w:val="417030E2"/>
    <w:rsid w:val="4171715E"/>
    <w:rsid w:val="41723A85"/>
    <w:rsid w:val="41772C1C"/>
    <w:rsid w:val="417B6B57"/>
    <w:rsid w:val="417D2474"/>
    <w:rsid w:val="417E2CC7"/>
    <w:rsid w:val="4181126C"/>
    <w:rsid w:val="4181149B"/>
    <w:rsid w:val="41825A7C"/>
    <w:rsid w:val="41851598"/>
    <w:rsid w:val="41851739"/>
    <w:rsid w:val="41876C73"/>
    <w:rsid w:val="41964287"/>
    <w:rsid w:val="41A20468"/>
    <w:rsid w:val="41A53085"/>
    <w:rsid w:val="41A63B2E"/>
    <w:rsid w:val="41A9024A"/>
    <w:rsid w:val="41B331A4"/>
    <w:rsid w:val="41B56213"/>
    <w:rsid w:val="41B6213C"/>
    <w:rsid w:val="41B7760A"/>
    <w:rsid w:val="41B97651"/>
    <w:rsid w:val="41BF63E2"/>
    <w:rsid w:val="41C119B9"/>
    <w:rsid w:val="41C2756F"/>
    <w:rsid w:val="41DC4462"/>
    <w:rsid w:val="41DE0785"/>
    <w:rsid w:val="41DF4633"/>
    <w:rsid w:val="41E53BFD"/>
    <w:rsid w:val="41E56D28"/>
    <w:rsid w:val="41E60737"/>
    <w:rsid w:val="41E83CCA"/>
    <w:rsid w:val="41EC4EDA"/>
    <w:rsid w:val="41EF581E"/>
    <w:rsid w:val="41EF711F"/>
    <w:rsid w:val="41F307EE"/>
    <w:rsid w:val="41F347F8"/>
    <w:rsid w:val="41F43C54"/>
    <w:rsid w:val="41F47274"/>
    <w:rsid w:val="41FB2AD4"/>
    <w:rsid w:val="41FC1962"/>
    <w:rsid w:val="41FF4CDA"/>
    <w:rsid w:val="41FF77C0"/>
    <w:rsid w:val="42000C12"/>
    <w:rsid w:val="42077F24"/>
    <w:rsid w:val="42102282"/>
    <w:rsid w:val="4210598E"/>
    <w:rsid w:val="42134060"/>
    <w:rsid w:val="421550B0"/>
    <w:rsid w:val="42192360"/>
    <w:rsid w:val="421D0295"/>
    <w:rsid w:val="4229718A"/>
    <w:rsid w:val="422C7D83"/>
    <w:rsid w:val="422E37AB"/>
    <w:rsid w:val="423227FF"/>
    <w:rsid w:val="423D55DA"/>
    <w:rsid w:val="423F76C2"/>
    <w:rsid w:val="42460D06"/>
    <w:rsid w:val="42487046"/>
    <w:rsid w:val="42537A6B"/>
    <w:rsid w:val="425764E6"/>
    <w:rsid w:val="425A1047"/>
    <w:rsid w:val="425C1819"/>
    <w:rsid w:val="425C6D1D"/>
    <w:rsid w:val="426421DE"/>
    <w:rsid w:val="42677CCF"/>
    <w:rsid w:val="42691DD9"/>
    <w:rsid w:val="42711D0D"/>
    <w:rsid w:val="427136F4"/>
    <w:rsid w:val="427203F9"/>
    <w:rsid w:val="427E4364"/>
    <w:rsid w:val="427F0F53"/>
    <w:rsid w:val="42822E43"/>
    <w:rsid w:val="428656FF"/>
    <w:rsid w:val="428B7B39"/>
    <w:rsid w:val="428C4965"/>
    <w:rsid w:val="428E2EDB"/>
    <w:rsid w:val="4290097E"/>
    <w:rsid w:val="42936D6C"/>
    <w:rsid w:val="429461D7"/>
    <w:rsid w:val="429760F2"/>
    <w:rsid w:val="429B7FE8"/>
    <w:rsid w:val="429C5E54"/>
    <w:rsid w:val="429F65C8"/>
    <w:rsid w:val="42A04E05"/>
    <w:rsid w:val="42A21E31"/>
    <w:rsid w:val="42A30515"/>
    <w:rsid w:val="42A31BBB"/>
    <w:rsid w:val="42A51907"/>
    <w:rsid w:val="42A71D23"/>
    <w:rsid w:val="42AB5432"/>
    <w:rsid w:val="42AD0EC4"/>
    <w:rsid w:val="42AD373B"/>
    <w:rsid w:val="42AD7B7C"/>
    <w:rsid w:val="42B814CF"/>
    <w:rsid w:val="42BA6A43"/>
    <w:rsid w:val="42C50623"/>
    <w:rsid w:val="42C536AC"/>
    <w:rsid w:val="42D114F0"/>
    <w:rsid w:val="42DC08A3"/>
    <w:rsid w:val="42DF597A"/>
    <w:rsid w:val="42E65F46"/>
    <w:rsid w:val="42F33ED6"/>
    <w:rsid w:val="42F659E2"/>
    <w:rsid w:val="42F81153"/>
    <w:rsid w:val="42F96F5F"/>
    <w:rsid w:val="42FE7D39"/>
    <w:rsid w:val="43044CCA"/>
    <w:rsid w:val="4305384A"/>
    <w:rsid w:val="430770A0"/>
    <w:rsid w:val="430916AD"/>
    <w:rsid w:val="4315538B"/>
    <w:rsid w:val="431C6385"/>
    <w:rsid w:val="431F4A6A"/>
    <w:rsid w:val="431F4DFA"/>
    <w:rsid w:val="43201971"/>
    <w:rsid w:val="43242181"/>
    <w:rsid w:val="4325445E"/>
    <w:rsid w:val="432F1AB2"/>
    <w:rsid w:val="4339320A"/>
    <w:rsid w:val="433966EB"/>
    <w:rsid w:val="433E232D"/>
    <w:rsid w:val="43412FC5"/>
    <w:rsid w:val="4343592D"/>
    <w:rsid w:val="434431CA"/>
    <w:rsid w:val="435732EB"/>
    <w:rsid w:val="4357657A"/>
    <w:rsid w:val="435C2B68"/>
    <w:rsid w:val="435C4793"/>
    <w:rsid w:val="43620EF0"/>
    <w:rsid w:val="43680AA7"/>
    <w:rsid w:val="43715D9E"/>
    <w:rsid w:val="43725BF2"/>
    <w:rsid w:val="437623EF"/>
    <w:rsid w:val="437742BE"/>
    <w:rsid w:val="437910A0"/>
    <w:rsid w:val="4379780B"/>
    <w:rsid w:val="438342C7"/>
    <w:rsid w:val="43886CD9"/>
    <w:rsid w:val="439060F9"/>
    <w:rsid w:val="43917185"/>
    <w:rsid w:val="43954B95"/>
    <w:rsid w:val="43963A12"/>
    <w:rsid w:val="43977AA4"/>
    <w:rsid w:val="43980987"/>
    <w:rsid w:val="439A4BF5"/>
    <w:rsid w:val="439E7629"/>
    <w:rsid w:val="43A43932"/>
    <w:rsid w:val="43A67E2A"/>
    <w:rsid w:val="43B10683"/>
    <w:rsid w:val="43B3577D"/>
    <w:rsid w:val="43B54A96"/>
    <w:rsid w:val="43B75FC3"/>
    <w:rsid w:val="43B9528A"/>
    <w:rsid w:val="43CB6D2F"/>
    <w:rsid w:val="43D1064D"/>
    <w:rsid w:val="43D57226"/>
    <w:rsid w:val="43D676A5"/>
    <w:rsid w:val="43D82A2C"/>
    <w:rsid w:val="43DA1735"/>
    <w:rsid w:val="43DD5DA6"/>
    <w:rsid w:val="43E42705"/>
    <w:rsid w:val="43E719E4"/>
    <w:rsid w:val="43EC0B6B"/>
    <w:rsid w:val="43EC6D38"/>
    <w:rsid w:val="43ED13B1"/>
    <w:rsid w:val="43F20DF6"/>
    <w:rsid w:val="43F2224F"/>
    <w:rsid w:val="43F373E4"/>
    <w:rsid w:val="43F50740"/>
    <w:rsid w:val="43FE1F7C"/>
    <w:rsid w:val="440046E4"/>
    <w:rsid w:val="44045C43"/>
    <w:rsid w:val="44072E23"/>
    <w:rsid w:val="44085609"/>
    <w:rsid w:val="44087D6D"/>
    <w:rsid w:val="440919A7"/>
    <w:rsid w:val="440922CA"/>
    <w:rsid w:val="440A4EB4"/>
    <w:rsid w:val="44122E4E"/>
    <w:rsid w:val="44154F83"/>
    <w:rsid w:val="4416154E"/>
    <w:rsid w:val="441E7D82"/>
    <w:rsid w:val="44246899"/>
    <w:rsid w:val="44263E2F"/>
    <w:rsid w:val="442F0115"/>
    <w:rsid w:val="442F7B9C"/>
    <w:rsid w:val="44306CEF"/>
    <w:rsid w:val="44336CA0"/>
    <w:rsid w:val="443529CA"/>
    <w:rsid w:val="443851FF"/>
    <w:rsid w:val="443B5150"/>
    <w:rsid w:val="443C2FA7"/>
    <w:rsid w:val="443C6ED5"/>
    <w:rsid w:val="443F028E"/>
    <w:rsid w:val="44442DFA"/>
    <w:rsid w:val="44452CE2"/>
    <w:rsid w:val="4446627A"/>
    <w:rsid w:val="4447295F"/>
    <w:rsid w:val="44483822"/>
    <w:rsid w:val="44516B9D"/>
    <w:rsid w:val="44606093"/>
    <w:rsid w:val="4462606E"/>
    <w:rsid w:val="446700CA"/>
    <w:rsid w:val="44675930"/>
    <w:rsid w:val="446B7C87"/>
    <w:rsid w:val="44751806"/>
    <w:rsid w:val="447B6D3A"/>
    <w:rsid w:val="447C2403"/>
    <w:rsid w:val="447F1170"/>
    <w:rsid w:val="448217E7"/>
    <w:rsid w:val="44847833"/>
    <w:rsid w:val="448F7D46"/>
    <w:rsid w:val="4496258B"/>
    <w:rsid w:val="449A08F1"/>
    <w:rsid w:val="449B1D13"/>
    <w:rsid w:val="449D2479"/>
    <w:rsid w:val="44A60A17"/>
    <w:rsid w:val="44A62246"/>
    <w:rsid w:val="44A7256D"/>
    <w:rsid w:val="44A773FC"/>
    <w:rsid w:val="44AB5DCE"/>
    <w:rsid w:val="44B179A6"/>
    <w:rsid w:val="44B63061"/>
    <w:rsid w:val="44B722CB"/>
    <w:rsid w:val="44B8540C"/>
    <w:rsid w:val="44B93EDE"/>
    <w:rsid w:val="44BD3FCB"/>
    <w:rsid w:val="44BE405E"/>
    <w:rsid w:val="44C448DF"/>
    <w:rsid w:val="44C80E81"/>
    <w:rsid w:val="44D2416D"/>
    <w:rsid w:val="44D3365C"/>
    <w:rsid w:val="44E4175D"/>
    <w:rsid w:val="44E43A76"/>
    <w:rsid w:val="44EC30A0"/>
    <w:rsid w:val="44EC4FF5"/>
    <w:rsid w:val="44F861D1"/>
    <w:rsid w:val="44F97696"/>
    <w:rsid w:val="44FD39B0"/>
    <w:rsid w:val="45025603"/>
    <w:rsid w:val="4505490A"/>
    <w:rsid w:val="450A6E31"/>
    <w:rsid w:val="45113E80"/>
    <w:rsid w:val="451477D2"/>
    <w:rsid w:val="45150CC6"/>
    <w:rsid w:val="45157C67"/>
    <w:rsid w:val="45165349"/>
    <w:rsid w:val="451F6A98"/>
    <w:rsid w:val="452011FF"/>
    <w:rsid w:val="45210E25"/>
    <w:rsid w:val="45257B5B"/>
    <w:rsid w:val="45267F29"/>
    <w:rsid w:val="4529095C"/>
    <w:rsid w:val="4531760F"/>
    <w:rsid w:val="4532540E"/>
    <w:rsid w:val="45337766"/>
    <w:rsid w:val="45390923"/>
    <w:rsid w:val="453F0065"/>
    <w:rsid w:val="454051FD"/>
    <w:rsid w:val="4544623F"/>
    <w:rsid w:val="454627AA"/>
    <w:rsid w:val="45493E8F"/>
    <w:rsid w:val="454957EF"/>
    <w:rsid w:val="454D395B"/>
    <w:rsid w:val="454E2803"/>
    <w:rsid w:val="454E3965"/>
    <w:rsid w:val="45511CAB"/>
    <w:rsid w:val="45523E8D"/>
    <w:rsid w:val="45573A8A"/>
    <w:rsid w:val="45574F44"/>
    <w:rsid w:val="45597A55"/>
    <w:rsid w:val="455B3BDF"/>
    <w:rsid w:val="455C10F8"/>
    <w:rsid w:val="45616B37"/>
    <w:rsid w:val="45620F5E"/>
    <w:rsid w:val="456C73C8"/>
    <w:rsid w:val="456E6D0F"/>
    <w:rsid w:val="45721966"/>
    <w:rsid w:val="45797BC2"/>
    <w:rsid w:val="457C2678"/>
    <w:rsid w:val="457D1CB6"/>
    <w:rsid w:val="457E5488"/>
    <w:rsid w:val="457E6EA8"/>
    <w:rsid w:val="457E70E7"/>
    <w:rsid w:val="45805439"/>
    <w:rsid w:val="45873268"/>
    <w:rsid w:val="458F6168"/>
    <w:rsid w:val="458F6BD8"/>
    <w:rsid w:val="459247E1"/>
    <w:rsid w:val="45991B86"/>
    <w:rsid w:val="459F0C96"/>
    <w:rsid w:val="459F2F41"/>
    <w:rsid w:val="459F3083"/>
    <w:rsid w:val="45A2132A"/>
    <w:rsid w:val="45A37978"/>
    <w:rsid w:val="45A50C83"/>
    <w:rsid w:val="45A8703D"/>
    <w:rsid w:val="45B24810"/>
    <w:rsid w:val="45BB6AC1"/>
    <w:rsid w:val="45BC243C"/>
    <w:rsid w:val="45BD2892"/>
    <w:rsid w:val="45CB639A"/>
    <w:rsid w:val="45CF11B0"/>
    <w:rsid w:val="45D2413F"/>
    <w:rsid w:val="45D35231"/>
    <w:rsid w:val="45D474FE"/>
    <w:rsid w:val="45D60EB8"/>
    <w:rsid w:val="45DB0057"/>
    <w:rsid w:val="45DB4BDA"/>
    <w:rsid w:val="45DF654E"/>
    <w:rsid w:val="45E0545C"/>
    <w:rsid w:val="45E1089A"/>
    <w:rsid w:val="45E53E78"/>
    <w:rsid w:val="45EC5A43"/>
    <w:rsid w:val="45F014BF"/>
    <w:rsid w:val="45F07961"/>
    <w:rsid w:val="45F15DFA"/>
    <w:rsid w:val="45F32DB3"/>
    <w:rsid w:val="45F34442"/>
    <w:rsid w:val="45F76776"/>
    <w:rsid w:val="45FB2B05"/>
    <w:rsid w:val="45FC6004"/>
    <w:rsid w:val="45FD50C4"/>
    <w:rsid w:val="45FF285E"/>
    <w:rsid w:val="46003FA8"/>
    <w:rsid w:val="46073424"/>
    <w:rsid w:val="46102C0A"/>
    <w:rsid w:val="4614018D"/>
    <w:rsid w:val="46162DFA"/>
    <w:rsid w:val="461B09CB"/>
    <w:rsid w:val="461E0AAE"/>
    <w:rsid w:val="461E7E57"/>
    <w:rsid w:val="4628511D"/>
    <w:rsid w:val="46324D30"/>
    <w:rsid w:val="463631F2"/>
    <w:rsid w:val="46364773"/>
    <w:rsid w:val="46427122"/>
    <w:rsid w:val="464475E0"/>
    <w:rsid w:val="46471541"/>
    <w:rsid w:val="464E3102"/>
    <w:rsid w:val="465176F8"/>
    <w:rsid w:val="465232FB"/>
    <w:rsid w:val="46551FF6"/>
    <w:rsid w:val="465E49AA"/>
    <w:rsid w:val="466A476D"/>
    <w:rsid w:val="4673612E"/>
    <w:rsid w:val="46774943"/>
    <w:rsid w:val="468B1A74"/>
    <w:rsid w:val="468E5E67"/>
    <w:rsid w:val="46903F7A"/>
    <w:rsid w:val="46905F60"/>
    <w:rsid w:val="469B293B"/>
    <w:rsid w:val="469C4184"/>
    <w:rsid w:val="469E2C70"/>
    <w:rsid w:val="46A04473"/>
    <w:rsid w:val="46A11AA8"/>
    <w:rsid w:val="46A207F2"/>
    <w:rsid w:val="46A41E3D"/>
    <w:rsid w:val="46A7029F"/>
    <w:rsid w:val="46A93F4B"/>
    <w:rsid w:val="46AC5436"/>
    <w:rsid w:val="46AF5695"/>
    <w:rsid w:val="46AF7AFE"/>
    <w:rsid w:val="46B34C6D"/>
    <w:rsid w:val="46B509D3"/>
    <w:rsid w:val="46B56152"/>
    <w:rsid w:val="46B5697E"/>
    <w:rsid w:val="46B62716"/>
    <w:rsid w:val="46D43F3B"/>
    <w:rsid w:val="46DA7BEC"/>
    <w:rsid w:val="46DE624A"/>
    <w:rsid w:val="46E41629"/>
    <w:rsid w:val="46EB162D"/>
    <w:rsid w:val="46EB350F"/>
    <w:rsid w:val="46F04A72"/>
    <w:rsid w:val="46F34A5E"/>
    <w:rsid w:val="46F4704E"/>
    <w:rsid w:val="46F717A1"/>
    <w:rsid w:val="46F779F0"/>
    <w:rsid w:val="46F97AB2"/>
    <w:rsid w:val="46FB52A9"/>
    <w:rsid w:val="46FB53E7"/>
    <w:rsid w:val="46FB697B"/>
    <w:rsid w:val="47001458"/>
    <w:rsid w:val="47044DDD"/>
    <w:rsid w:val="470654C0"/>
    <w:rsid w:val="47084F1D"/>
    <w:rsid w:val="470A2BD6"/>
    <w:rsid w:val="470A54AF"/>
    <w:rsid w:val="470B10ED"/>
    <w:rsid w:val="470D234E"/>
    <w:rsid w:val="470E2891"/>
    <w:rsid w:val="470F06EE"/>
    <w:rsid w:val="47142BFF"/>
    <w:rsid w:val="4726082F"/>
    <w:rsid w:val="472D4015"/>
    <w:rsid w:val="473337E4"/>
    <w:rsid w:val="4736702E"/>
    <w:rsid w:val="47394B9F"/>
    <w:rsid w:val="473A285E"/>
    <w:rsid w:val="473E0E8D"/>
    <w:rsid w:val="473E27CE"/>
    <w:rsid w:val="47402CCB"/>
    <w:rsid w:val="4748437D"/>
    <w:rsid w:val="47575FAD"/>
    <w:rsid w:val="475B5068"/>
    <w:rsid w:val="475C1887"/>
    <w:rsid w:val="476A1650"/>
    <w:rsid w:val="476A77F5"/>
    <w:rsid w:val="476C6CA2"/>
    <w:rsid w:val="476E47E7"/>
    <w:rsid w:val="477D40F9"/>
    <w:rsid w:val="477F1E93"/>
    <w:rsid w:val="47873F44"/>
    <w:rsid w:val="478B6FC5"/>
    <w:rsid w:val="478E0D78"/>
    <w:rsid w:val="478F1F75"/>
    <w:rsid w:val="47910A5C"/>
    <w:rsid w:val="479118DA"/>
    <w:rsid w:val="479232D7"/>
    <w:rsid w:val="47944826"/>
    <w:rsid w:val="479A0655"/>
    <w:rsid w:val="479E7329"/>
    <w:rsid w:val="47A01126"/>
    <w:rsid w:val="47A1772A"/>
    <w:rsid w:val="47A50920"/>
    <w:rsid w:val="47A71980"/>
    <w:rsid w:val="47A87315"/>
    <w:rsid w:val="47AD40F9"/>
    <w:rsid w:val="47AF75E0"/>
    <w:rsid w:val="47B31CCF"/>
    <w:rsid w:val="47B46EBC"/>
    <w:rsid w:val="47B65D22"/>
    <w:rsid w:val="47B669C1"/>
    <w:rsid w:val="47C04319"/>
    <w:rsid w:val="47C242B6"/>
    <w:rsid w:val="47C2463B"/>
    <w:rsid w:val="47C46DB6"/>
    <w:rsid w:val="47C515EC"/>
    <w:rsid w:val="47CA4577"/>
    <w:rsid w:val="47CC25C5"/>
    <w:rsid w:val="47CF6B18"/>
    <w:rsid w:val="47CF76AD"/>
    <w:rsid w:val="47D00D1A"/>
    <w:rsid w:val="47D16779"/>
    <w:rsid w:val="47D30C84"/>
    <w:rsid w:val="47D37AB3"/>
    <w:rsid w:val="47D93C28"/>
    <w:rsid w:val="47DD5875"/>
    <w:rsid w:val="47E13F0C"/>
    <w:rsid w:val="47E4122F"/>
    <w:rsid w:val="47E639F3"/>
    <w:rsid w:val="47EC777B"/>
    <w:rsid w:val="47F04F73"/>
    <w:rsid w:val="47F264A9"/>
    <w:rsid w:val="47F424B1"/>
    <w:rsid w:val="47F61875"/>
    <w:rsid w:val="47FC2E58"/>
    <w:rsid w:val="47FD1EC2"/>
    <w:rsid w:val="48011516"/>
    <w:rsid w:val="4801681D"/>
    <w:rsid w:val="480656F4"/>
    <w:rsid w:val="480B26EE"/>
    <w:rsid w:val="4820554D"/>
    <w:rsid w:val="4824101F"/>
    <w:rsid w:val="4825539C"/>
    <w:rsid w:val="4833445C"/>
    <w:rsid w:val="483A0B3F"/>
    <w:rsid w:val="483A0CDC"/>
    <w:rsid w:val="483D268F"/>
    <w:rsid w:val="48416A7A"/>
    <w:rsid w:val="48420B1D"/>
    <w:rsid w:val="48447FB5"/>
    <w:rsid w:val="48466BC3"/>
    <w:rsid w:val="48475E2A"/>
    <w:rsid w:val="484B46B5"/>
    <w:rsid w:val="484C2579"/>
    <w:rsid w:val="484C57BE"/>
    <w:rsid w:val="48534D64"/>
    <w:rsid w:val="48545BAC"/>
    <w:rsid w:val="485850A9"/>
    <w:rsid w:val="4865585D"/>
    <w:rsid w:val="48690146"/>
    <w:rsid w:val="48797DCE"/>
    <w:rsid w:val="487B07D9"/>
    <w:rsid w:val="48814046"/>
    <w:rsid w:val="48836D22"/>
    <w:rsid w:val="48845F28"/>
    <w:rsid w:val="48874728"/>
    <w:rsid w:val="488A50B5"/>
    <w:rsid w:val="488E654F"/>
    <w:rsid w:val="4892704D"/>
    <w:rsid w:val="48955543"/>
    <w:rsid w:val="489B0256"/>
    <w:rsid w:val="489E555C"/>
    <w:rsid w:val="48A01FD9"/>
    <w:rsid w:val="48AA31D1"/>
    <w:rsid w:val="48AD53BD"/>
    <w:rsid w:val="48B20FA1"/>
    <w:rsid w:val="48CE22FF"/>
    <w:rsid w:val="48D074EE"/>
    <w:rsid w:val="48D303B1"/>
    <w:rsid w:val="48DB13B0"/>
    <w:rsid w:val="48E162D0"/>
    <w:rsid w:val="48E92097"/>
    <w:rsid w:val="48E95618"/>
    <w:rsid w:val="48F31933"/>
    <w:rsid w:val="48F5314B"/>
    <w:rsid w:val="48F62AA2"/>
    <w:rsid w:val="48F72334"/>
    <w:rsid w:val="48F74B39"/>
    <w:rsid w:val="48FA2412"/>
    <w:rsid w:val="490205D9"/>
    <w:rsid w:val="49020B5F"/>
    <w:rsid w:val="490352AA"/>
    <w:rsid w:val="49041E76"/>
    <w:rsid w:val="49042AFF"/>
    <w:rsid w:val="490B6464"/>
    <w:rsid w:val="490C6181"/>
    <w:rsid w:val="490D3C2A"/>
    <w:rsid w:val="490D639A"/>
    <w:rsid w:val="49150013"/>
    <w:rsid w:val="49165B54"/>
    <w:rsid w:val="49224280"/>
    <w:rsid w:val="4923273C"/>
    <w:rsid w:val="492628AA"/>
    <w:rsid w:val="49276544"/>
    <w:rsid w:val="49286BC2"/>
    <w:rsid w:val="49311AEF"/>
    <w:rsid w:val="4931493F"/>
    <w:rsid w:val="49331A67"/>
    <w:rsid w:val="49374F4D"/>
    <w:rsid w:val="493F17AC"/>
    <w:rsid w:val="49403D7C"/>
    <w:rsid w:val="49437CC4"/>
    <w:rsid w:val="4949008E"/>
    <w:rsid w:val="494C2983"/>
    <w:rsid w:val="494D7BCD"/>
    <w:rsid w:val="494F4B0C"/>
    <w:rsid w:val="494F5737"/>
    <w:rsid w:val="49524F01"/>
    <w:rsid w:val="49533588"/>
    <w:rsid w:val="495372C5"/>
    <w:rsid w:val="496123FC"/>
    <w:rsid w:val="496C518C"/>
    <w:rsid w:val="496C6327"/>
    <w:rsid w:val="497037F6"/>
    <w:rsid w:val="49706E93"/>
    <w:rsid w:val="4971370F"/>
    <w:rsid w:val="49751CA8"/>
    <w:rsid w:val="49762596"/>
    <w:rsid w:val="497E7668"/>
    <w:rsid w:val="49801AA6"/>
    <w:rsid w:val="49864B0D"/>
    <w:rsid w:val="49903A75"/>
    <w:rsid w:val="4991448B"/>
    <w:rsid w:val="4992676C"/>
    <w:rsid w:val="49981F37"/>
    <w:rsid w:val="499A0E30"/>
    <w:rsid w:val="499B5D08"/>
    <w:rsid w:val="499F156D"/>
    <w:rsid w:val="499F2AE5"/>
    <w:rsid w:val="49A87812"/>
    <w:rsid w:val="49AB28E7"/>
    <w:rsid w:val="49AD32AE"/>
    <w:rsid w:val="49AF2CEA"/>
    <w:rsid w:val="49B3761F"/>
    <w:rsid w:val="49B500EE"/>
    <w:rsid w:val="49B66164"/>
    <w:rsid w:val="49B66BD1"/>
    <w:rsid w:val="49B66D0B"/>
    <w:rsid w:val="49D25528"/>
    <w:rsid w:val="49D45AB6"/>
    <w:rsid w:val="49D93A54"/>
    <w:rsid w:val="49DD0044"/>
    <w:rsid w:val="49DF49E4"/>
    <w:rsid w:val="49E30CFE"/>
    <w:rsid w:val="49EA71D5"/>
    <w:rsid w:val="49EB722B"/>
    <w:rsid w:val="49F36066"/>
    <w:rsid w:val="49F426A6"/>
    <w:rsid w:val="49F7198F"/>
    <w:rsid w:val="4A0371F0"/>
    <w:rsid w:val="4A0A565F"/>
    <w:rsid w:val="4A0B7A5D"/>
    <w:rsid w:val="4A0C3AB2"/>
    <w:rsid w:val="4A1102F7"/>
    <w:rsid w:val="4A132356"/>
    <w:rsid w:val="4A1C58DA"/>
    <w:rsid w:val="4A225C9C"/>
    <w:rsid w:val="4A234180"/>
    <w:rsid w:val="4A2A1D2C"/>
    <w:rsid w:val="4A2A44AB"/>
    <w:rsid w:val="4A2C3EB5"/>
    <w:rsid w:val="4A2E487F"/>
    <w:rsid w:val="4A30297D"/>
    <w:rsid w:val="4A32033B"/>
    <w:rsid w:val="4A356998"/>
    <w:rsid w:val="4A3931DB"/>
    <w:rsid w:val="4A3A0C7B"/>
    <w:rsid w:val="4A3A2723"/>
    <w:rsid w:val="4A4930C4"/>
    <w:rsid w:val="4A4A4CDA"/>
    <w:rsid w:val="4A506D96"/>
    <w:rsid w:val="4A552B82"/>
    <w:rsid w:val="4A623F54"/>
    <w:rsid w:val="4A637197"/>
    <w:rsid w:val="4A693977"/>
    <w:rsid w:val="4A6C1106"/>
    <w:rsid w:val="4A6F3659"/>
    <w:rsid w:val="4A6F7B08"/>
    <w:rsid w:val="4A72430C"/>
    <w:rsid w:val="4A725674"/>
    <w:rsid w:val="4A733227"/>
    <w:rsid w:val="4A756F34"/>
    <w:rsid w:val="4A774207"/>
    <w:rsid w:val="4A7E32F5"/>
    <w:rsid w:val="4A800FC7"/>
    <w:rsid w:val="4A82558F"/>
    <w:rsid w:val="4A840BC0"/>
    <w:rsid w:val="4A8F6EDA"/>
    <w:rsid w:val="4A977423"/>
    <w:rsid w:val="4A993CD8"/>
    <w:rsid w:val="4A9D3F04"/>
    <w:rsid w:val="4A9F2550"/>
    <w:rsid w:val="4A9F517B"/>
    <w:rsid w:val="4AA5030A"/>
    <w:rsid w:val="4AA6390D"/>
    <w:rsid w:val="4AAA2AE7"/>
    <w:rsid w:val="4AAB7C8D"/>
    <w:rsid w:val="4AAD16A2"/>
    <w:rsid w:val="4AAD2433"/>
    <w:rsid w:val="4AD02D9B"/>
    <w:rsid w:val="4AD34942"/>
    <w:rsid w:val="4AD50FF6"/>
    <w:rsid w:val="4ADA2942"/>
    <w:rsid w:val="4ADB0F89"/>
    <w:rsid w:val="4ADC2611"/>
    <w:rsid w:val="4ADE063F"/>
    <w:rsid w:val="4AE0335D"/>
    <w:rsid w:val="4AE94009"/>
    <w:rsid w:val="4AE96FAA"/>
    <w:rsid w:val="4AEC26D2"/>
    <w:rsid w:val="4AF43085"/>
    <w:rsid w:val="4AF8361F"/>
    <w:rsid w:val="4AFB0924"/>
    <w:rsid w:val="4AFB7BC8"/>
    <w:rsid w:val="4B084B9A"/>
    <w:rsid w:val="4B0E2287"/>
    <w:rsid w:val="4B0F6901"/>
    <w:rsid w:val="4B1551F7"/>
    <w:rsid w:val="4B171238"/>
    <w:rsid w:val="4B183D86"/>
    <w:rsid w:val="4B1A49BA"/>
    <w:rsid w:val="4B1C35F7"/>
    <w:rsid w:val="4B1F14DF"/>
    <w:rsid w:val="4B221E4D"/>
    <w:rsid w:val="4B233E29"/>
    <w:rsid w:val="4B24780F"/>
    <w:rsid w:val="4B2B7A3C"/>
    <w:rsid w:val="4B317609"/>
    <w:rsid w:val="4B331E85"/>
    <w:rsid w:val="4B3F2A14"/>
    <w:rsid w:val="4B416323"/>
    <w:rsid w:val="4B4C3882"/>
    <w:rsid w:val="4B4C66C4"/>
    <w:rsid w:val="4B4E077F"/>
    <w:rsid w:val="4B4E13AC"/>
    <w:rsid w:val="4B5405D1"/>
    <w:rsid w:val="4B5B3FC2"/>
    <w:rsid w:val="4B5B6C7E"/>
    <w:rsid w:val="4B5D7215"/>
    <w:rsid w:val="4B67719E"/>
    <w:rsid w:val="4B8513E1"/>
    <w:rsid w:val="4B89768F"/>
    <w:rsid w:val="4B8D3D2F"/>
    <w:rsid w:val="4B8F0F5E"/>
    <w:rsid w:val="4B8F53EC"/>
    <w:rsid w:val="4B9977BC"/>
    <w:rsid w:val="4B9E26D6"/>
    <w:rsid w:val="4BA12C62"/>
    <w:rsid w:val="4BA6503C"/>
    <w:rsid w:val="4BA95D0C"/>
    <w:rsid w:val="4BAB20E2"/>
    <w:rsid w:val="4BAB2531"/>
    <w:rsid w:val="4BAC44C1"/>
    <w:rsid w:val="4BB34108"/>
    <w:rsid w:val="4BB83330"/>
    <w:rsid w:val="4BC0268B"/>
    <w:rsid w:val="4BC16A7B"/>
    <w:rsid w:val="4BC318BB"/>
    <w:rsid w:val="4BC4124B"/>
    <w:rsid w:val="4BC52563"/>
    <w:rsid w:val="4BC7624C"/>
    <w:rsid w:val="4BCA2DA8"/>
    <w:rsid w:val="4BCD26E9"/>
    <w:rsid w:val="4BCF5099"/>
    <w:rsid w:val="4BCF70A9"/>
    <w:rsid w:val="4BD00B1E"/>
    <w:rsid w:val="4BD13CE1"/>
    <w:rsid w:val="4BD178E0"/>
    <w:rsid w:val="4BD833BA"/>
    <w:rsid w:val="4BDA55E6"/>
    <w:rsid w:val="4BDB4C83"/>
    <w:rsid w:val="4BE1572C"/>
    <w:rsid w:val="4BE3080A"/>
    <w:rsid w:val="4BE91C63"/>
    <w:rsid w:val="4BEA38EC"/>
    <w:rsid w:val="4BF54499"/>
    <w:rsid w:val="4BF929E4"/>
    <w:rsid w:val="4C033019"/>
    <w:rsid w:val="4C051FCE"/>
    <w:rsid w:val="4C0B2D98"/>
    <w:rsid w:val="4C103898"/>
    <w:rsid w:val="4C11586F"/>
    <w:rsid w:val="4C135E8C"/>
    <w:rsid w:val="4C1D0426"/>
    <w:rsid w:val="4C1D3446"/>
    <w:rsid w:val="4C1E0515"/>
    <w:rsid w:val="4C204CD3"/>
    <w:rsid w:val="4C270935"/>
    <w:rsid w:val="4C2861B1"/>
    <w:rsid w:val="4C2A4755"/>
    <w:rsid w:val="4C341D0D"/>
    <w:rsid w:val="4C3A63DE"/>
    <w:rsid w:val="4C3B708B"/>
    <w:rsid w:val="4C3E5ACD"/>
    <w:rsid w:val="4C501D6C"/>
    <w:rsid w:val="4C530D48"/>
    <w:rsid w:val="4C56309E"/>
    <w:rsid w:val="4C5666D0"/>
    <w:rsid w:val="4C574539"/>
    <w:rsid w:val="4C595522"/>
    <w:rsid w:val="4C6731CB"/>
    <w:rsid w:val="4C753233"/>
    <w:rsid w:val="4C767E86"/>
    <w:rsid w:val="4C772FAB"/>
    <w:rsid w:val="4C7F5E92"/>
    <w:rsid w:val="4C801F33"/>
    <w:rsid w:val="4C824685"/>
    <w:rsid w:val="4C832492"/>
    <w:rsid w:val="4C893850"/>
    <w:rsid w:val="4C8A6A5B"/>
    <w:rsid w:val="4C8C1D2F"/>
    <w:rsid w:val="4CA67057"/>
    <w:rsid w:val="4CA73E1B"/>
    <w:rsid w:val="4CA80761"/>
    <w:rsid w:val="4CAB3F7A"/>
    <w:rsid w:val="4CB1795D"/>
    <w:rsid w:val="4CB4609E"/>
    <w:rsid w:val="4CB77209"/>
    <w:rsid w:val="4CBE0801"/>
    <w:rsid w:val="4CD54509"/>
    <w:rsid w:val="4CD74605"/>
    <w:rsid w:val="4CDC7D27"/>
    <w:rsid w:val="4CDE555B"/>
    <w:rsid w:val="4CE04B69"/>
    <w:rsid w:val="4CEB0818"/>
    <w:rsid w:val="4CEE5FA5"/>
    <w:rsid w:val="4CEF5BA8"/>
    <w:rsid w:val="4CF278A7"/>
    <w:rsid w:val="4CF74211"/>
    <w:rsid w:val="4CF81F9A"/>
    <w:rsid w:val="4CFB768F"/>
    <w:rsid w:val="4CFC427D"/>
    <w:rsid w:val="4CFE489A"/>
    <w:rsid w:val="4D013D4E"/>
    <w:rsid w:val="4D023167"/>
    <w:rsid w:val="4D024E76"/>
    <w:rsid w:val="4D08023B"/>
    <w:rsid w:val="4D0A3D7E"/>
    <w:rsid w:val="4D0A5F15"/>
    <w:rsid w:val="4D1224DC"/>
    <w:rsid w:val="4D1464C3"/>
    <w:rsid w:val="4D15380D"/>
    <w:rsid w:val="4D1A1283"/>
    <w:rsid w:val="4D1B6E8A"/>
    <w:rsid w:val="4D1C0555"/>
    <w:rsid w:val="4D212044"/>
    <w:rsid w:val="4D240F10"/>
    <w:rsid w:val="4D294D1D"/>
    <w:rsid w:val="4D2B0204"/>
    <w:rsid w:val="4D370163"/>
    <w:rsid w:val="4D3706AE"/>
    <w:rsid w:val="4D382D9F"/>
    <w:rsid w:val="4D3A52A8"/>
    <w:rsid w:val="4D3F0B8F"/>
    <w:rsid w:val="4D3F4FD5"/>
    <w:rsid w:val="4D407846"/>
    <w:rsid w:val="4D412F1A"/>
    <w:rsid w:val="4D457D02"/>
    <w:rsid w:val="4D474E17"/>
    <w:rsid w:val="4D4F6726"/>
    <w:rsid w:val="4D5251C4"/>
    <w:rsid w:val="4D530096"/>
    <w:rsid w:val="4D615825"/>
    <w:rsid w:val="4D6475DB"/>
    <w:rsid w:val="4D6C07AD"/>
    <w:rsid w:val="4D6C6BB0"/>
    <w:rsid w:val="4D7A25AC"/>
    <w:rsid w:val="4D7A53AC"/>
    <w:rsid w:val="4D7C0EF3"/>
    <w:rsid w:val="4D7E76F7"/>
    <w:rsid w:val="4D8600C3"/>
    <w:rsid w:val="4D862019"/>
    <w:rsid w:val="4D887980"/>
    <w:rsid w:val="4D8D065C"/>
    <w:rsid w:val="4D9176B7"/>
    <w:rsid w:val="4D9747D5"/>
    <w:rsid w:val="4DA170AE"/>
    <w:rsid w:val="4DA31294"/>
    <w:rsid w:val="4DA36273"/>
    <w:rsid w:val="4DA410F8"/>
    <w:rsid w:val="4DA76185"/>
    <w:rsid w:val="4DA9476B"/>
    <w:rsid w:val="4DAC1323"/>
    <w:rsid w:val="4DB4792B"/>
    <w:rsid w:val="4DB61B40"/>
    <w:rsid w:val="4DC859C8"/>
    <w:rsid w:val="4DCA58DC"/>
    <w:rsid w:val="4DCC0152"/>
    <w:rsid w:val="4DCC2ADA"/>
    <w:rsid w:val="4DCC6395"/>
    <w:rsid w:val="4DDD2C45"/>
    <w:rsid w:val="4DDF56D2"/>
    <w:rsid w:val="4DF24079"/>
    <w:rsid w:val="4DF67286"/>
    <w:rsid w:val="4DF936AB"/>
    <w:rsid w:val="4DFB4623"/>
    <w:rsid w:val="4E0104A3"/>
    <w:rsid w:val="4E02346C"/>
    <w:rsid w:val="4E0741AC"/>
    <w:rsid w:val="4E143468"/>
    <w:rsid w:val="4E1468FF"/>
    <w:rsid w:val="4E153208"/>
    <w:rsid w:val="4E1717E5"/>
    <w:rsid w:val="4E2351D9"/>
    <w:rsid w:val="4E253A5A"/>
    <w:rsid w:val="4E2812AE"/>
    <w:rsid w:val="4E28773C"/>
    <w:rsid w:val="4E2C416D"/>
    <w:rsid w:val="4E332B7E"/>
    <w:rsid w:val="4E3411F9"/>
    <w:rsid w:val="4E385B72"/>
    <w:rsid w:val="4E395339"/>
    <w:rsid w:val="4E3C3C28"/>
    <w:rsid w:val="4E3C7663"/>
    <w:rsid w:val="4E460D30"/>
    <w:rsid w:val="4E4C2CC6"/>
    <w:rsid w:val="4E5D3AED"/>
    <w:rsid w:val="4E5F6AE3"/>
    <w:rsid w:val="4E6A0BBA"/>
    <w:rsid w:val="4E6C1B6B"/>
    <w:rsid w:val="4E6E29DF"/>
    <w:rsid w:val="4E7145C3"/>
    <w:rsid w:val="4E715BC0"/>
    <w:rsid w:val="4E753357"/>
    <w:rsid w:val="4E7805F9"/>
    <w:rsid w:val="4E7C546B"/>
    <w:rsid w:val="4E7E1984"/>
    <w:rsid w:val="4E7F0FC9"/>
    <w:rsid w:val="4E8125F6"/>
    <w:rsid w:val="4E822440"/>
    <w:rsid w:val="4E846283"/>
    <w:rsid w:val="4E884286"/>
    <w:rsid w:val="4E887194"/>
    <w:rsid w:val="4E916F80"/>
    <w:rsid w:val="4E92193E"/>
    <w:rsid w:val="4E947EF2"/>
    <w:rsid w:val="4E9B43B9"/>
    <w:rsid w:val="4EA2316F"/>
    <w:rsid w:val="4EAF5E98"/>
    <w:rsid w:val="4EB073B2"/>
    <w:rsid w:val="4EB53C33"/>
    <w:rsid w:val="4EB57ADD"/>
    <w:rsid w:val="4EB7276E"/>
    <w:rsid w:val="4EBB675D"/>
    <w:rsid w:val="4EBC4018"/>
    <w:rsid w:val="4EBD28B1"/>
    <w:rsid w:val="4EC5454E"/>
    <w:rsid w:val="4EC87A02"/>
    <w:rsid w:val="4ECB082B"/>
    <w:rsid w:val="4ECD0323"/>
    <w:rsid w:val="4ECE19F7"/>
    <w:rsid w:val="4ECE26DD"/>
    <w:rsid w:val="4ED46069"/>
    <w:rsid w:val="4ED9072E"/>
    <w:rsid w:val="4EDA7EEB"/>
    <w:rsid w:val="4EDD4051"/>
    <w:rsid w:val="4EE11F44"/>
    <w:rsid w:val="4EE21D04"/>
    <w:rsid w:val="4EE66DC4"/>
    <w:rsid w:val="4EE75202"/>
    <w:rsid w:val="4EEB0267"/>
    <w:rsid w:val="4EF05E9A"/>
    <w:rsid w:val="4EF676AB"/>
    <w:rsid w:val="4EF85F92"/>
    <w:rsid w:val="4EF96117"/>
    <w:rsid w:val="4EFF2DCA"/>
    <w:rsid w:val="4F062AD6"/>
    <w:rsid w:val="4F0B040E"/>
    <w:rsid w:val="4F0C33E5"/>
    <w:rsid w:val="4F1C3BC6"/>
    <w:rsid w:val="4F221FC4"/>
    <w:rsid w:val="4F246533"/>
    <w:rsid w:val="4F262F38"/>
    <w:rsid w:val="4F281938"/>
    <w:rsid w:val="4F290CE8"/>
    <w:rsid w:val="4F2C7065"/>
    <w:rsid w:val="4F2F0B31"/>
    <w:rsid w:val="4F2F1ED0"/>
    <w:rsid w:val="4F2F5036"/>
    <w:rsid w:val="4F311189"/>
    <w:rsid w:val="4F316E23"/>
    <w:rsid w:val="4F3A7D55"/>
    <w:rsid w:val="4F406DBC"/>
    <w:rsid w:val="4F4367CB"/>
    <w:rsid w:val="4F4A249D"/>
    <w:rsid w:val="4F5177A1"/>
    <w:rsid w:val="4F5C64D6"/>
    <w:rsid w:val="4F6106BB"/>
    <w:rsid w:val="4F611881"/>
    <w:rsid w:val="4F642623"/>
    <w:rsid w:val="4F657C14"/>
    <w:rsid w:val="4F6A4587"/>
    <w:rsid w:val="4F6D0A8E"/>
    <w:rsid w:val="4F782505"/>
    <w:rsid w:val="4F7B4630"/>
    <w:rsid w:val="4F7C3D5F"/>
    <w:rsid w:val="4F805A97"/>
    <w:rsid w:val="4F8062B8"/>
    <w:rsid w:val="4F807079"/>
    <w:rsid w:val="4F814ED0"/>
    <w:rsid w:val="4F8B6B74"/>
    <w:rsid w:val="4F916B77"/>
    <w:rsid w:val="4F9713E2"/>
    <w:rsid w:val="4FA25402"/>
    <w:rsid w:val="4FA83623"/>
    <w:rsid w:val="4FAB03EC"/>
    <w:rsid w:val="4FAC5E1C"/>
    <w:rsid w:val="4FAD553F"/>
    <w:rsid w:val="4FB166BF"/>
    <w:rsid w:val="4FB600F9"/>
    <w:rsid w:val="4FB81F0B"/>
    <w:rsid w:val="4FB930C3"/>
    <w:rsid w:val="4FB96FE1"/>
    <w:rsid w:val="4FC2009E"/>
    <w:rsid w:val="4FC87C89"/>
    <w:rsid w:val="4FCE3D00"/>
    <w:rsid w:val="4FD15E4B"/>
    <w:rsid w:val="4FD214C8"/>
    <w:rsid w:val="4FD40701"/>
    <w:rsid w:val="4FD6728F"/>
    <w:rsid w:val="4FDB7905"/>
    <w:rsid w:val="4FE43A5B"/>
    <w:rsid w:val="4FE563FE"/>
    <w:rsid w:val="4FEC61C7"/>
    <w:rsid w:val="4FF5064E"/>
    <w:rsid w:val="4FF5731B"/>
    <w:rsid w:val="4FFA6C80"/>
    <w:rsid w:val="4FFC1421"/>
    <w:rsid w:val="50014A2F"/>
    <w:rsid w:val="5003793D"/>
    <w:rsid w:val="50047757"/>
    <w:rsid w:val="500A64F3"/>
    <w:rsid w:val="500B2082"/>
    <w:rsid w:val="500C19D8"/>
    <w:rsid w:val="500E368B"/>
    <w:rsid w:val="50161869"/>
    <w:rsid w:val="50284089"/>
    <w:rsid w:val="502B276C"/>
    <w:rsid w:val="502B7D65"/>
    <w:rsid w:val="502F59C7"/>
    <w:rsid w:val="503957FC"/>
    <w:rsid w:val="503A39E5"/>
    <w:rsid w:val="503C5CF8"/>
    <w:rsid w:val="503E3519"/>
    <w:rsid w:val="50430BCF"/>
    <w:rsid w:val="5048185E"/>
    <w:rsid w:val="50506C44"/>
    <w:rsid w:val="50532AFF"/>
    <w:rsid w:val="5057384C"/>
    <w:rsid w:val="505E14BD"/>
    <w:rsid w:val="505E628B"/>
    <w:rsid w:val="50614881"/>
    <w:rsid w:val="50623AFA"/>
    <w:rsid w:val="50636AD5"/>
    <w:rsid w:val="506377DC"/>
    <w:rsid w:val="506C5E25"/>
    <w:rsid w:val="506C6C09"/>
    <w:rsid w:val="506F1BFD"/>
    <w:rsid w:val="50710CAA"/>
    <w:rsid w:val="50721465"/>
    <w:rsid w:val="50761B15"/>
    <w:rsid w:val="507C288A"/>
    <w:rsid w:val="508261F4"/>
    <w:rsid w:val="50840DB1"/>
    <w:rsid w:val="5088228F"/>
    <w:rsid w:val="508A2470"/>
    <w:rsid w:val="508A7673"/>
    <w:rsid w:val="508D7E21"/>
    <w:rsid w:val="508E3A56"/>
    <w:rsid w:val="50946A0A"/>
    <w:rsid w:val="50951428"/>
    <w:rsid w:val="50966443"/>
    <w:rsid w:val="50966795"/>
    <w:rsid w:val="50B0787E"/>
    <w:rsid w:val="50B37835"/>
    <w:rsid w:val="50B74634"/>
    <w:rsid w:val="50C147AC"/>
    <w:rsid w:val="50C802F2"/>
    <w:rsid w:val="50C9580D"/>
    <w:rsid w:val="50D27367"/>
    <w:rsid w:val="50D86D98"/>
    <w:rsid w:val="50D91D5A"/>
    <w:rsid w:val="50DA7DA0"/>
    <w:rsid w:val="50E133D4"/>
    <w:rsid w:val="50E47E01"/>
    <w:rsid w:val="50ED43C0"/>
    <w:rsid w:val="50ED646D"/>
    <w:rsid w:val="50EE4087"/>
    <w:rsid w:val="50EF0EBD"/>
    <w:rsid w:val="50F4183C"/>
    <w:rsid w:val="50F700F4"/>
    <w:rsid w:val="50FD3E9B"/>
    <w:rsid w:val="50FE544C"/>
    <w:rsid w:val="50FF63DC"/>
    <w:rsid w:val="51022FA1"/>
    <w:rsid w:val="510412FF"/>
    <w:rsid w:val="5105783F"/>
    <w:rsid w:val="51057D66"/>
    <w:rsid w:val="510636F7"/>
    <w:rsid w:val="51076CE4"/>
    <w:rsid w:val="510D4F6B"/>
    <w:rsid w:val="510D5E61"/>
    <w:rsid w:val="511640CD"/>
    <w:rsid w:val="51183E93"/>
    <w:rsid w:val="5127548F"/>
    <w:rsid w:val="512844B0"/>
    <w:rsid w:val="51294BEF"/>
    <w:rsid w:val="512E5BB8"/>
    <w:rsid w:val="512E72CC"/>
    <w:rsid w:val="512E75CE"/>
    <w:rsid w:val="51355870"/>
    <w:rsid w:val="513C18CE"/>
    <w:rsid w:val="513D073B"/>
    <w:rsid w:val="51421825"/>
    <w:rsid w:val="5144250F"/>
    <w:rsid w:val="51444EA8"/>
    <w:rsid w:val="51457C64"/>
    <w:rsid w:val="51490D91"/>
    <w:rsid w:val="514C796A"/>
    <w:rsid w:val="514D5BEE"/>
    <w:rsid w:val="514D7152"/>
    <w:rsid w:val="515077AB"/>
    <w:rsid w:val="51541509"/>
    <w:rsid w:val="51545321"/>
    <w:rsid w:val="515E1C1A"/>
    <w:rsid w:val="51664116"/>
    <w:rsid w:val="516F298B"/>
    <w:rsid w:val="51733006"/>
    <w:rsid w:val="51733F39"/>
    <w:rsid w:val="517535D0"/>
    <w:rsid w:val="51791FED"/>
    <w:rsid w:val="517E4AC6"/>
    <w:rsid w:val="517F3CB6"/>
    <w:rsid w:val="518116AF"/>
    <w:rsid w:val="51876140"/>
    <w:rsid w:val="518E5AC6"/>
    <w:rsid w:val="51926EC2"/>
    <w:rsid w:val="51A07646"/>
    <w:rsid w:val="51A56CA7"/>
    <w:rsid w:val="51AD2442"/>
    <w:rsid w:val="51AD4616"/>
    <w:rsid w:val="51B9159E"/>
    <w:rsid w:val="51BC2FCA"/>
    <w:rsid w:val="51C643C9"/>
    <w:rsid w:val="51C81534"/>
    <w:rsid w:val="51C84653"/>
    <w:rsid w:val="51CE2231"/>
    <w:rsid w:val="51CF31F7"/>
    <w:rsid w:val="51D155AB"/>
    <w:rsid w:val="51DB1BE4"/>
    <w:rsid w:val="51E112A0"/>
    <w:rsid w:val="51E119BA"/>
    <w:rsid w:val="51E26519"/>
    <w:rsid w:val="51E63C6B"/>
    <w:rsid w:val="51E84BCA"/>
    <w:rsid w:val="51F6560C"/>
    <w:rsid w:val="5200677A"/>
    <w:rsid w:val="52063482"/>
    <w:rsid w:val="52076B1F"/>
    <w:rsid w:val="520A11E7"/>
    <w:rsid w:val="520C749F"/>
    <w:rsid w:val="520D6099"/>
    <w:rsid w:val="52145203"/>
    <w:rsid w:val="52176174"/>
    <w:rsid w:val="521B0AD7"/>
    <w:rsid w:val="521B59A9"/>
    <w:rsid w:val="522024C8"/>
    <w:rsid w:val="52215E27"/>
    <w:rsid w:val="52217036"/>
    <w:rsid w:val="52245AB2"/>
    <w:rsid w:val="52274F98"/>
    <w:rsid w:val="5229379E"/>
    <w:rsid w:val="522B386F"/>
    <w:rsid w:val="522B6A57"/>
    <w:rsid w:val="522C7CBE"/>
    <w:rsid w:val="522E1C05"/>
    <w:rsid w:val="52345C97"/>
    <w:rsid w:val="523730DB"/>
    <w:rsid w:val="5239054B"/>
    <w:rsid w:val="52396FA3"/>
    <w:rsid w:val="52436742"/>
    <w:rsid w:val="52442608"/>
    <w:rsid w:val="52462768"/>
    <w:rsid w:val="524A0549"/>
    <w:rsid w:val="525304C5"/>
    <w:rsid w:val="52576468"/>
    <w:rsid w:val="52583116"/>
    <w:rsid w:val="52587DC4"/>
    <w:rsid w:val="52595878"/>
    <w:rsid w:val="525A3F7A"/>
    <w:rsid w:val="525B5B90"/>
    <w:rsid w:val="526332ED"/>
    <w:rsid w:val="526472D6"/>
    <w:rsid w:val="526B583A"/>
    <w:rsid w:val="52722EDE"/>
    <w:rsid w:val="52752869"/>
    <w:rsid w:val="52756922"/>
    <w:rsid w:val="527A653C"/>
    <w:rsid w:val="528406B3"/>
    <w:rsid w:val="528A137C"/>
    <w:rsid w:val="52941AF7"/>
    <w:rsid w:val="529712E2"/>
    <w:rsid w:val="529746A1"/>
    <w:rsid w:val="529939E5"/>
    <w:rsid w:val="529A650F"/>
    <w:rsid w:val="529C1B49"/>
    <w:rsid w:val="529F074D"/>
    <w:rsid w:val="52A81130"/>
    <w:rsid w:val="52A90978"/>
    <w:rsid w:val="52B1630A"/>
    <w:rsid w:val="52B669AF"/>
    <w:rsid w:val="52BA0AF8"/>
    <w:rsid w:val="52BC022A"/>
    <w:rsid w:val="52C13C6B"/>
    <w:rsid w:val="52C36F57"/>
    <w:rsid w:val="52C6322E"/>
    <w:rsid w:val="52C967C5"/>
    <w:rsid w:val="52CA50D0"/>
    <w:rsid w:val="52CC66B4"/>
    <w:rsid w:val="52CF0CD1"/>
    <w:rsid w:val="52DB2C9A"/>
    <w:rsid w:val="52E114B1"/>
    <w:rsid w:val="52E17A0F"/>
    <w:rsid w:val="52E84C7C"/>
    <w:rsid w:val="52EA6C06"/>
    <w:rsid w:val="52EC78BB"/>
    <w:rsid w:val="52F20102"/>
    <w:rsid w:val="52F24DCD"/>
    <w:rsid w:val="52FE6FE5"/>
    <w:rsid w:val="53016DFA"/>
    <w:rsid w:val="53022EE5"/>
    <w:rsid w:val="53030B67"/>
    <w:rsid w:val="53032524"/>
    <w:rsid w:val="5303361B"/>
    <w:rsid w:val="5304427D"/>
    <w:rsid w:val="530A192B"/>
    <w:rsid w:val="530D6D86"/>
    <w:rsid w:val="530E6657"/>
    <w:rsid w:val="53117258"/>
    <w:rsid w:val="53154F4A"/>
    <w:rsid w:val="5318074B"/>
    <w:rsid w:val="53276B1D"/>
    <w:rsid w:val="532F0866"/>
    <w:rsid w:val="533A0CBD"/>
    <w:rsid w:val="533F16FA"/>
    <w:rsid w:val="534125F4"/>
    <w:rsid w:val="53450B98"/>
    <w:rsid w:val="53470DD0"/>
    <w:rsid w:val="534A2207"/>
    <w:rsid w:val="535144D5"/>
    <w:rsid w:val="535376FA"/>
    <w:rsid w:val="5354745D"/>
    <w:rsid w:val="535500FD"/>
    <w:rsid w:val="535D2544"/>
    <w:rsid w:val="535E519C"/>
    <w:rsid w:val="53674F9C"/>
    <w:rsid w:val="53683BE8"/>
    <w:rsid w:val="53686FFA"/>
    <w:rsid w:val="53696FBE"/>
    <w:rsid w:val="5369701E"/>
    <w:rsid w:val="53724261"/>
    <w:rsid w:val="537327FB"/>
    <w:rsid w:val="5375158F"/>
    <w:rsid w:val="53761179"/>
    <w:rsid w:val="5379788F"/>
    <w:rsid w:val="538E4A6F"/>
    <w:rsid w:val="538F5EBA"/>
    <w:rsid w:val="53922401"/>
    <w:rsid w:val="539737B9"/>
    <w:rsid w:val="5398217D"/>
    <w:rsid w:val="539D171F"/>
    <w:rsid w:val="539D7168"/>
    <w:rsid w:val="53A20A39"/>
    <w:rsid w:val="53A91C19"/>
    <w:rsid w:val="53AD0738"/>
    <w:rsid w:val="53B21E93"/>
    <w:rsid w:val="53B906ED"/>
    <w:rsid w:val="53C5127B"/>
    <w:rsid w:val="53C6558A"/>
    <w:rsid w:val="53C670A5"/>
    <w:rsid w:val="53C76E6B"/>
    <w:rsid w:val="53D01B1C"/>
    <w:rsid w:val="53D634E8"/>
    <w:rsid w:val="53D770AF"/>
    <w:rsid w:val="53D94D26"/>
    <w:rsid w:val="53DF09BE"/>
    <w:rsid w:val="53DF1026"/>
    <w:rsid w:val="53DF66B1"/>
    <w:rsid w:val="53E37174"/>
    <w:rsid w:val="53E4576C"/>
    <w:rsid w:val="53E53E89"/>
    <w:rsid w:val="53E7229E"/>
    <w:rsid w:val="53EE4E8C"/>
    <w:rsid w:val="53EF58BB"/>
    <w:rsid w:val="54004ADF"/>
    <w:rsid w:val="540445B7"/>
    <w:rsid w:val="540934D3"/>
    <w:rsid w:val="540E2CD2"/>
    <w:rsid w:val="540E7BB7"/>
    <w:rsid w:val="54106745"/>
    <w:rsid w:val="5412271D"/>
    <w:rsid w:val="541569DF"/>
    <w:rsid w:val="54163B78"/>
    <w:rsid w:val="541918D7"/>
    <w:rsid w:val="54262F31"/>
    <w:rsid w:val="542D3D36"/>
    <w:rsid w:val="54304D21"/>
    <w:rsid w:val="54305409"/>
    <w:rsid w:val="5433265A"/>
    <w:rsid w:val="54372392"/>
    <w:rsid w:val="54390E13"/>
    <w:rsid w:val="543A23F1"/>
    <w:rsid w:val="543A7CB2"/>
    <w:rsid w:val="543B3331"/>
    <w:rsid w:val="543D48A9"/>
    <w:rsid w:val="5442348D"/>
    <w:rsid w:val="54423681"/>
    <w:rsid w:val="54455034"/>
    <w:rsid w:val="544B19D9"/>
    <w:rsid w:val="544B28F5"/>
    <w:rsid w:val="544C1342"/>
    <w:rsid w:val="544E31E1"/>
    <w:rsid w:val="54530B36"/>
    <w:rsid w:val="54553E5C"/>
    <w:rsid w:val="54585253"/>
    <w:rsid w:val="545B1B39"/>
    <w:rsid w:val="545D0832"/>
    <w:rsid w:val="54602BA8"/>
    <w:rsid w:val="54604497"/>
    <w:rsid w:val="546406D1"/>
    <w:rsid w:val="54653174"/>
    <w:rsid w:val="54687265"/>
    <w:rsid w:val="546B3B61"/>
    <w:rsid w:val="546C467E"/>
    <w:rsid w:val="546C7B0D"/>
    <w:rsid w:val="546E1281"/>
    <w:rsid w:val="546E6168"/>
    <w:rsid w:val="54707F66"/>
    <w:rsid w:val="54737806"/>
    <w:rsid w:val="54750108"/>
    <w:rsid w:val="547828F0"/>
    <w:rsid w:val="54784A1E"/>
    <w:rsid w:val="54803854"/>
    <w:rsid w:val="54886B7E"/>
    <w:rsid w:val="54886D62"/>
    <w:rsid w:val="548A2F8F"/>
    <w:rsid w:val="548C3D63"/>
    <w:rsid w:val="548D6A9B"/>
    <w:rsid w:val="54944D5B"/>
    <w:rsid w:val="54945903"/>
    <w:rsid w:val="5495238A"/>
    <w:rsid w:val="54966311"/>
    <w:rsid w:val="549F5A55"/>
    <w:rsid w:val="54A56606"/>
    <w:rsid w:val="54A66BB0"/>
    <w:rsid w:val="54A76120"/>
    <w:rsid w:val="54C455AE"/>
    <w:rsid w:val="54C806EF"/>
    <w:rsid w:val="54CA5D1A"/>
    <w:rsid w:val="54CE19E8"/>
    <w:rsid w:val="54D2639B"/>
    <w:rsid w:val="54D27A21"/>
    <w:rsid w:val="54D542DE"/>
    <w:rsid w:val="54DB1922"/>
    <w:rsid w:val="54DD0C7E"/>
    <w:rsid w:val="54DD7916"/>
    <w:rsid w:val="54DE49F2"/>
    <w:rsid w:val="54E23DEF"/>
    <w:rsid w:val="54E244F1"/>
    <w:rsid w:val="54E36CF8"/>
    <w:rsid w:val="54E54A44"/>
    <w:rsid w:val="54E91027"/>
    <w:rsid w:val="54F00874"/>
    <w:rsid w:val="54F5079F"/>
    <w:rsid w:val="54F735B6"/>
    <w:rsid w:val="54FB58EE"/>
    <w:rsid w:val="54FF7EC1"/>
    <w:rsid w:val="54FF7F15"/>
    <w:rsid w:val="55014F86"/>
    <w:rsid w:val="550810D6"/>
    <w:rsid w:val="550875E3"/>
    <w:rsid w:val="550D5659"/>
    <w:rsid w:val="550D5B7E"/>
    <w:rsid w:val="55180600"/>
    <w:rsid w:val="551F1C27"/>
    <w:rsid w:val="552607C0"/>
    <w:rsid w:val="55271459"/>
    <w:rsid w:val="55280819"/>
    <w:rsid w:val="55356D49"/>
    <w:rsid w:val="55362A17"/>
    <w:rsid w:val="55396C78"/>
    <w:rsid w:val="55456C74"/>
    <w:rsid w:val="55512823"/>
    <w:rsid w:val="55527C0B"/>
    <w:rsid w:val="55587663"/>
    <w:rsid w:val="555A5945"/>
    <w:rsid w:val="555B3281"/>
    <w:rsid w:val="556560F1"/>
    <w:rsid w:val="55685846"/>
    <w:rsid w:val="556B5EF0"/>
    <w:rsid w:val="557307A5"/>
    <w:rsid w:val="55766DAE"/>
    <w:rsid w:val="55854FD2"/>
    <w:rsid w:val="5589104A"/>
    <w:rsid w:val="55895A4A"/>
    <w:rsid w:val="55905D0F"/>
    <w:rsid w:val="559433BB"/>
    <w:rsid w:val="55955C21"/>
    <w:rsid w:val="55965CFB"/>
    <w:rsid w:val="5597673A"/>
    <w:rsid w:val="5599227D"/>
    <w:rsid w:val="55995053"/>
    <w:rsid w:val="559A520B"/>
    <w:rsid w:val="559C4897"/>
    <w:rsid w:val="559F4016"/>
    <w:rsid w:val="55A4569B"/>
    <w:rsid w:val="55AD60F5"/>
    <w:rsid w:val="55B1550E"/>
    <w:rsid w:val="55B33B20"/>
    <w:rsid w:val="55B642F9"/>
    <w:rsid w:val="55BA6F6C"/>
    <w:rsid w:val="55C15F97"/>
    <w:rsid w:val="55C631E1"/>
    <w:rsid w:val="55C72CC4"/>
    <w:rsid w:val="55CA615B"/>
    <w:rsid w:val="55CD380C"/>
    <w:rsid w:val="55D0553F"/>
    <w:rsid w:val="55D7658E"/>
    <w:rsid w:val="55DA08B9"/>
    <w:rsid w:val="55DD644C"/>
    <w:rsid w:val="55E501CC"/>
    <w:rsid w:val="55EA4198"/>
    <w:rsid w:val="55EC09E5"/>
    <w:rsid w:val="55EE0DDA"/>
    <w:rsid w:val="55F467B9"/>
    <w:rsid w:val="55F67121"/>
    <w:rsid w:val="55FB52A9"/>
    <w:rsid w:val="55FC1633"/>
    <w:rsid w:val="560446C0"/>
    <w:rsid w:val="56066C0D"/>
    <w:rsid w:val="560845C0"/>
    <w:rsid w:val="560A0949"/>
    <w:rsid w:val="560C4B9A"/>
    <w:rsid w:val="560D24B0"/>
    <w:rsid w:val="56140C6D"/>
    <w:rsid w:val="56187CB1"/>
    <w:rsid w:val="562238A8"/>
    <w:rsid w:val="562345D7"/>
    <w:rsid w:val="56246EE9"/>
    <w:rsid w:val="562506EC"/>
    <w:rsid w:val="562514D0"/>
    <w:rsid w:val="5626662F"/>
    <w:rsid w:val="562C3B5C"/>
    <w:rsid w:val="56366A0B"/>
    <w:rsid w:val="563B739E"/>
    <w:rsid w:val="563E2934"/>
    <w:rsid w:val="563E7D3A"/>
    <w:rsid w:val="564530FC"/>
    <w:rsid w:val="56463B3E"/>
    <w:rsid w:val="564656DD"/>
    <w:rsid w:val="5647177C"/>
    <w:rsid w:val="564B1476"/>
    <w:rsid w:val="564C6D5A"/>
    <w:rsid w:val="564F369C"/>
    <w:rsid w:val="56510882"/>
    <w:rsid w:val="5655503B"/>
    <w:rsid w:val="565562B0"/>
    <w:rsid w:val="56585FDA"/>
    <w:rsid w:val="56591155"/>
    <w:rsid w:val="56612226"/>
    <w:rsid w:val="56620F95"/>
    <w:rsid w:val="56694BA8"/>
    <w:rsid w:val="566971F7"/>
    <w:rsid w:val="566E4F27"/>
    <w:rsid w:val="566F6694"/>
    <w:rsid w:val="5672512C"/>
    <w:rsid w:val="56731D3F"/>
    <w:rsid w:val="56742F1A"/>
    <w:rsid w:val="567A105A"/>
    <w:rsid w:val="567A36C8"/>
    <w:rsid w:val="567F76E1"/>
    <w:rsid w:val="56803EF7"/>
    <w:rsid w:val="56813B4E"/>
    <w:rsid w:val="568A414A"/>
    <w:rsid w:val="568B24E7"/>
    <w:rsid w:val="568D777E"/>
    <w:rsid w:val="56917A8A"/>
    <w:rsid w:val="56A047ED"/>
    <w:rsid w:val="56A40EBA"/>
    <w:rsid w:val="56A97AD7"/>
    <w:rsid w:val="56AA4C9D"/>
    <w:rsid w:val="56AB6D98"/>
    <w:rsid w:val="56AC1B7C"/>
    <w:rsid w:val="56AD0A2B"/>
    <w:rsid w:val="56AD4CEF"/>
    <w:rsid w:val="56B245D1"/>
    <w:rsid w:val="56BB4DDA"/>
    <w:rsid w:val="56BF14C9"/>
    <w:rsid w:val="56BF5B67"/>
    <w:rsid w:val="56C2396B"/>
    <w:rsid w:val="56C47322"/>
    <w:rsid w:val="56CA3628"/>
    <w:rsid w:val="56D5790A"/>
    <w:rsid w:val="56E45B90"/>
    <w:rsid w:val="56E706CD"/>
    <w:rsid w:val="56E74701"/>
    <w:rsid w:val="56EB6A0B"/>
    <w:rsid w:val="56F16EE0"/>
    <w:rsid w:val="56F7492E"/>
    <w:rsid w:val="56F97420"/>
    <w:rsid w:val="570228A4"/>
    <w:rsid w:val="57050805"/>
    <w:rsid w:val="57057C72"/>
    <w:rsid w:val="57091CE9"/>
    <w:rsid w:val="570A60E7"/>
    <w:rsid w:val="570D1500"/>
    <w:rsid w:val="57140A07"/>
    <w:rsid w:val="5715330C"/>
    <w:rsid w:val="57173324"/>
    <w:rsid w:val="572446A7"/>
    <w:rsid w:val="572A0428"/>
    <w:rsid w:val="572C699B"/>
    <w:rsid w:val="57311E59"/>
    <w:rsid w:val="57327546"/>
    <w:rsid w:val="57387E86"/>
    <w:rsid w:val="573B5C5C"/>
    <w:rsid w:val="573C6500"/>
    <w:rsid w:val="573E322A"/>
    <w:rsid w:val="57405348"/>
    <w:rsid w:val="57406711"/>
    <w:rsid w:val="57441DE5"/>
    <w:rsid w:val="574D12DF"/>
    <w:rsid w:val="57503B49"/>
    <w:rsid w:val="57515DF9"/>
    <w:rsid w:val="57546E98"/>
    <w:rsid w:val="57571841"/>
    <w:rsid w:val="575A2C78"/>
    <w:rsid w:val="575B4BDE"/>
    <w:rsid w:val="57600B1F"/>
    <w:rsid w:val="5760502F"/>
    <w:rsid w:val="57615A11"/>
    <w:rsid w:val="57686F62"/>
    <w:rsid w:val="5771205B"/>
    <w:rsid w:val="57781A5A"/>
    <w:rsid w:val="577F2582"/>
    <w:rsid w:val="57812BE5"/>
    <w:rsid w:val="57867D5C"/>
    <w:rsid w:val="57912DAF"/>
    <w:rsid w:val="57937025"/>
    <w:rsid w:val="57985267"/>
    <w:rsid w:val="57992B3D"/>
    <w:rsid w:val="579B5647"/>
    <w:rsid w:val="579C46A9"/>
    <w:rsid w:val="579F1F1C"/>
    <w:rsid w:val="57A20B97"/>
    <w:rsid w:val="57A34655"/>
    <w:rsid w:val="57A5022E"/>
    <w:rsid w:val="57A61DFC"/>
    <w:rsid w:val="57AC2C70"/>
    <w:rsid w:val="57B170E4"/>
    <w:rsid w:val="57B207C4"/>
    <w:rsid w:val="57B23D96"/>
    <w:rsid w:val="57BB1CE2"/>
    <w:rsid w:val="57BC4F02"/>
    <w:rsid w:val="57C04899"/>
    <w:rsid w:val="57C066BC"/>
    <w:rsid w:val="57CB080A"/>
    <w:rsid w:val="57CD289A"/>
    <w:rsid w:val="57D02D49"/>
    <w:rsid w:val="57D2646D"/>
    <w:rsid w:val="57DD2CF1"/>
    <w:rsid w:val="57E7359E"/>
    <w:rsid w:val="57EB5377"/>
    <w:rsid w:val="57EE0C6B"/>
    <w:rsid w:val="57F0255C"/>
    <w:rsid w:val="57F160AF"/>
    <w:rsid w:val="57F53C5A"/>
    <w:rsid w:val="57F848B7"/>
    <w:rsid w:val="57F97E07"/>
    <w:rsid w:val="57FA2103"/>
    <w:rsid w:val="57FC77A2"/>
    <w:rsid w:val="57FD6C49"/>
    <w:rsid w:val="57FE0AD9"/>
    <w:rsid w:val="58015C82"/>
    <w:rsid w:val="58050E2A"/>
    <w:rsid w:val="580842E9"/>
    <w:rsid w:val="580E04E8"/>
    <w:rsid w:val="580E0F47"/>
    <w:rsid w:val="580F441A"/>
    <w:rsid w:val="58130B63"/>
    <w:rsid w:val="581E4F29"/>
    <w:rsid w:val="581F2175"/>
    <w:rsid w:val="581F3278"/>
    <w:rsid w:val="582365F4"/>
    <w:rsid w:val="58256A8B"/>
    <w:rsid w:val="58271F8E"/>
    <w:rsid w:val="583704BC"/>
    <w:rsid w:val="583A524D"/>
    <w:rsid w:val="583E6BE8"/>
    <w:rsid w:val="583E6D92"/>
    <w:rsid w:val="584346C3"/>
    <w:rsid w:val="584441DB"/>
    <w:rsid w:val="584968DE"/>
    <w:rsid w:val="584A6E7A"/>
    <w:rsid w:val="584D3816"/>
    <w:rsid w:val="585136FD"/>
    <w:rsid w:val="5854574F"/>
    <w:rsid w:val="58583FA2"/>
    <w:rsid w:val="585D0768"/>
    <w:rsid w:val="585F5228"/>
    <w:rsid w:val="58600086"/>
    <w:rsid w:val="58646A7A"/>
    <w:rsid w:val="58681646"/>
    <w:rsid w:val="58702AB0"/>
    <w:rsid w:val="58760CEE"/>
    <w:rsid w:val="58787944"/>
    <w:rsid w:val="587B4215"/>
    <w:rsid w:val="58802C7B"/>
    <w:rsid w:val="588543AB"/>
    <w:rsid w:val="588705C0"/>
    <w:rsid w:val="58894CB8"/>
    <w:rsid w:val="588C2811"/>
    <w:rsid w:val="588C624A"/>
    <w:rsid w:val="588C78AF"/>
    <w:rsid w:val="588D07E5"/>
    <w:rsid w:val="58962590"/>
    <w:rsid w:val="5897586A"/>
    <w:rsid w:val="589E3007"/>
    <w:rsid w:val="58A0071F"/>
    <w:rsid w:val="58AC1CD5"/>
    <w:rsid w:val="58B87CB5"/>
    <w:rsid w:val="58C25264"/>
    <w:rsid w:val="58C516BF"/>
    <w:rsid w:val="58CB1271"/>
    <w:rsid w:val="58CF1C4E"/>
    <w:rsid w:val="58CF7CDF"/>
    <w:rsid w:val="58D571F3"/>
    <w:rsid w:val="58D83F7C"/>
    <w:rsid w:val="58D85E9A"/>
    <w:rsid w:val="58D930C4"/>
    <w:rsid w:val="58DC2EF0"/>
    <w:rsid w:val="58DE7CC1"/>
    <w:rsid w:val="58E079E3"/>
    <w:rsid w:val="58E501F2"/>
    <w:rsid w:val="58E834F7"/>
    <w:rsid w:val="58EC6545"/>
    <w:rsid w:val="59017404"/>
    <w:rsid w:val="59040B33"/>
    <w:rsid w:val="590728FB"/>
    <w:rsid w:val="590767F3"/>
    <w:rsid w:val="59095C04"/>
    <w:rsid w:val="590A6292"/>
    <w:rsid w:val="590B3A26"/>
    <w:rsid w:val="590C717D"/>
    <w:rsid w:val="59162047"/>
    <w:rsid w:val="59164302"/>
    <w:rsid w:val="591B4119"/>
    <w:rsid w:val="59223CB1"/>
    <w:rsid w:val="59251EF8"/>
    <w:rsid w:val="592567F9"/>
    <w:rsid w:val="5927308C"/>
    <w:rsid w:val="592A284D"/>
    <w:rsid w:val="593337F4"/>
    <w:rsid w:val="59350AEB"/>
    <w:rsid w:val="59354A42"/>
    <w:rsid w:val="593E6AB9"/>
    <w:rsid w:val="594271BE"/>
    <w:rsid w:val="5943448C"/>
    <w:rsid w:val="594F14B7"/>
    <w:rsid w:val="594F747E"/>
    <w:rsid w:val="595040F4"/>
    <w:rsid w:val="59546A16"/>
    <w:rsid w:val="595C77B9"/>
    <w:rsid w:val="596450DF"/>
    <w:rsid w:val="59667B95"/>
    <w:rsid w:val="59673A01"/>
    <w:rsid w:val="59685AF7"/>
    <w:rsid w:val="596B33B7"/>
    <w:rsid w:val="596D4C00"/>
    <w:rsid w:val="59705D01"/>
    <w:rsid w:val="5973438E"/>
    <w:rsid w:val="597C2CAC"/>
    <w:rsid w:val="597F01B4"/>
    <w:rsid w:val="59804C20"/>
    <w:rsid w:val="59865A5E"/>
    <w:rsid w:val="598700A5"/>
    <w:rsid w:val="598E7E05"/>
    <w:rsid w:val="59940D72"/>
    <w:rsid w:val="5995276D"/>
    <w:rsid w:val="59971BDF"/>
    <w:rsid w:val="599861F5"/>
    <w:rsid w:val="59A07699"/>
    <w:rsid w:val="59A376F2"/>
    <w:rsid w:val="59A43E29"/>
    <w:rsid w:val="59A55841"/>
    <w:rsid w:val="59B14EC2"/>
    <w:rsid w:val="59B27E0E"/>
    <w:rsid w:val="59B67E04"/>
    <w:rsid w:val="59BA6998"/>
    <w:rsid w:val="59BC36ED"/>
    <w:rsid w:val="59BD1103"/>
    <w:rsid w:val="59C95FC4"/>
    <w:rsid w:val="59CB4C07"/>
    <w:rsid w:val="59CC3994"/>
    <w:rsid w:val="59D17ABA"/>
    <w:rsid w:val="59D6324A"/>
    <w:rsid w:val="59DF6FC9"/>
    <w:rsid w:val="59E05E68"/>
    <w:rsid w:val="59EA68AC"/>
    <w:rsid w:val="59EE6C12"/>
    <w:rsid w:val="59F90C68"/>
    <w:rsid w:val="5A0007FF"/>
    <w:rsid w:val="5A043932"/>
    <w:rsid w:val="5A04661E"/>
    <w:rsid w:val="5A090919"/>
    <w:rsid w:val="5A0C6156"/>
    <w:rsid w:val="5A167C33"/>
    <w:rsid w:val="5A1A081B"/>
    <w:rsid w:val="5A1D5D9E"/>
    <w:rsid w:val="5A1E7E8B"/>
    <w:rsid w:val="5A205EF8"/>
    <w:rsid w:val="5A215A09"/>
    <w:rsid w:val="5A226398"/>
    <w:rsid w:val="5A236086"/>
    <w:rsid w:val="5A253701"/>
    <w:rsid w:val="5A263F60"/>
    <w:rsid w:val="5A2F77E8"/>
    <w:rsid w:val="5A302D62"/>
    <w:rsid w:val="5A3057D0"/>
    <w:rsid w:val="5A3604D7"/>
    <w:rsid w:val="5A3A11D5"/>
    <w:rsid w:val="5A3D405E"/>
    <w:rsid w:val="5A3E24CB"/>
    <w:rsid w:val="5A4423ED"/>
    <w:rsid w:val="5A517EF1"/>
    <w:rsid w:val="5A542D62"/>
    <w:rsid w:val="5A545E83"/>
    <w:rsid w:val="5A581102"/>
    <w:rsid w:val="5A5A0A01"/>
    <w:rsid w:val="5A5A1080"/>
    <w:rsid w:val="5A5A1261"/>
    <w:rsid w:val="5A5C576E"/>
    <w:rsid w:val="5A5D1E59"/>
    <w:rsid w:val="5A5D7165"/>
    <w:rsid w:val="5A602BDC"/>
    <w:rsid w:val="5A61291E"/>
    <w:rsid w:val="5A633AB4"/>
    <w:rsid w:val="5A687904"/>
    <w:rsid w:val="5A6D2ABF"/>
    <w:rsid w:val="5A714A32"/>
    <w:rsid w:val="5A730D19"/>
    <w:rsid w:val="5A760BAA"/>
    <w:rsid w:val="5A7A24B1"/>
    <w:rsid w:val="5A7E7762"/>
    <w:rsid w:val="5A7F3787"/>
    <w:rsid w:val="5A81409A"/>
    <w:rsid w:val="5A867F5E"/>
    <w:rsid w:val="5A9013AB"/>
    <w:rsid w:val="5A9013CD"/>
    <w:rsid w:val="5A911F5D"/>
    <w:rsid w:val="5A931959"/>
    <w:rsid w:val="5A9C77ED"/>
    <w:rsid w:val="5AA16E7F"/>
    <w:rsid w:val="5AA47598"/>
    <w:rsid w:val="5AA559C2"/>
    <w:rsid w:val="5AA63D17"/>
    <w:rsid w:val="5AAB2FE1"/>
    <w:rsid w:val="5AAB470F"/>
    <w:rsid w:val="5AAF03C0"/>
    <w:rsid w:val="5AB0273B"/>
    <w:rsid w:val="5AB03C6C"/>
    <w:rsid w:val="5AB10E2F"/>
    <w:rsid w:val="5AB26006"/>
    <w:rsid w:val="5AB930A3"/>
    <w:rsid w:val="5ABC1F12"/>
    <w:rsid w:val="5AC03E5B"/>
    <w:rsid w:val="5AC06FE9"/>
    <w:rsid w:val="5AC237E5"/>
    <w:rsid w:val="5AC40AE0"/>
    <w:rsid w:val="5AC46C04"/>
    <w:rsid w:val="5AC76767"/>
    <w:rsid w:val="5AC972CC"/>
    <w:rsid w:val="5ACB310E"/>
    <w:rsid w:val="5ACE2218"/>
    <w:rsid w:val="5AD0496A"/>
    <w:rsid w:val="5AD06FAE"/>
    <w:rsid w:val="5AE241A6"/>
    <w:rsid w:val="5AE352FF"/>
    <w:rsid w:val="5AE37F50"/>
    <w:rsid w:val="5AE43FDA"/>
    <w:rsid w:val="5AE578E9"/>
    <w:rsid w:val="5AE653F9"/>
    <w:rsid w:val="5AEE41EB"/>
    <w:rsid w:val="5AEF533B"/>
    <w:rsid w:val="5AF451D0"/>
    <w:rsid w:val="5AF47415"/>
    <w:rsid w:val="5AFD298E"/>
    <w:rsid w:val="5B0361CE"/>
    <w:rsid w:val="5B072FEF"/>
    <w:rsid w:val="5B0E360E"/>
    <w:rsid w:val="5B0F35B1"/>
    <w:rsid w:val="5B152499"/>
    <w:rsid w:val="5B195435"/>
    <w:rsid w:val="5B1D651C"/>
    <w:rsid w:val="5B1E0649"/>
    <w:rsid w:val="5B207BCB"/>
    <w:rsid w:val="5B245722"/>
    <w:rsid w:val="5B2A1A5E"/>
    <w:rsid w:val="5B2A5922"/>
    <w:rsid w:val="5B2B1270"/>
    <w:rsid w:val="5B2E1987"/>
    <w:rsid w:val="5B2E1E35"/>
    <w:rsid w:val="5B3653DB"/>
    <w:rsid w:val="5B3B31C7"/>
    <w:rsid w:val="5B3C1F51"/>
    <w:rsid w:val="5B4276FE"/>
    <w:rsid w:val="5B454949"/>
    <w:rsid w:val="5B4A264D"/>
    <w:rsid w:val="5B4F75EB"/>
    <w:rsid w:val="5B5526CA"/>
    <w:rsid w:val="5B580D65"/>
    <w:rsid w:val="5B5B7D91"/>
    <w:rsid w:val="5B5C49FB"/>
    <w:rsid w:val="5B5E2BB9"/>
    <w:rsid w:val="5B5F6132"/>
    <w:rsid w:val="5B5F6BD6"/>
    <w:rsid w:val="5B623DE7"/>
    <w:rsid w:val="5B65474B"/>
    <w:rsid w:val="5B663E24"/>
    <w:rsid w:val="5B673C79"/>
    <w:rsid w:val="5B6A2393"/>
    <w:rsid w:val="5B6B607A"/>
    <w:rsid w:val="5B6F6F57"/>
    <w:rsid w:val="5B711EBD"/>
    <w:rsid w:val="5B783F05"/>
    <w:rsid w:val="5B7B0F6A"/>
    <w:rsid w:val="5B7D20D1"/>
    <w:rsid w:val="5B7E35B5"/>
    <w:rsid w:val="5B837ABD"/>
    <w:rsid w:val="5B87705A"/>
    <w:rsid w:val="5B8B3C65"/>
    <w:rsid w:val="5B8C0FCB"/>
    <w:rsid w:val="5B8D1598"/>
    <w:rsid w:val="5B8D5084"/>
    <w:rsid w:val="5B9501F8"/>
    <w:rsid w:val="5B990916"/>
    <w:rsid w:val="5B9C33B5"/>
    <w:rsid w:val="5B9E3591"/>
    <w:rsid w:val="5BA05ACE"/>
    <w:rsid w:val="5BA26405"/>
    <w:rsid w:val="5BAC5556"/>
    <w:rsid w:val="5BAE2549"/>
    <w:rsid w:val="5BB03B32"/>
    <w:rsid w:val="5BB329B5"/>
    <w:rsid w:val="5BBA75C1"/>
    <w:rsid w:val="5BBB7FD3"/>
    <w:rsid w:val="5BBF17FE"/>
    <w:rsid w:val="5BBF3D2E"/>
    <w:rsid w:val="5BC0596A"/>
    <w:rsid w:val="5BC57486"/>
    <w:rsid w:val="5BC95B26"/>
    <w:rsid w:val="5BCD2734"/>
    <w:rsid w:val="5BD15023"/>
    <w:rsid w:val="5BD956FC"/>
    <w:rsid w:val="5BDB7736"/>
    <w:rsid w:val="5BDF65EA"/>
    <w:rsid w:val="5BE7321C"/>
    <w:rsid w:val="5BEC6AC8"/>
    <w:rsid w:val="5BED5720"/>
    <w:rsid w:val="5BF37208"/>
    <w:rsid w:val="5BFA10B6"/>
    <w:rsid w:val="5BFC3ABB"/>
    <w:rsid w:val="5BFD3429"/>
    <w:rsid w:val="5BFF5A6F"/>
    <w:rsid w:val="5C00184A"/>
    <w:rsid w:val="5C006C40"/>
    <w:rsid w:val="5C1479F7"/>
    <w:rsid w:val="5C157B7F"/>
    <w:rsid w:val="5C1B2544"/>
    <w:rsid w:val="5C1B3376"/>
    <w:rsid w:val="5C25626C"/>
    <w:rsid w:val="5C264D60"/>
    <w:rsid w:val="5C2A1F4C"/>
    <w:rsid w:val="5C2A5D4C"/>
    <w:rsid w:val="5C2A7B5C"/>
    <w:rsid w:val="5C336AC1"/>
    <w:rsid w:val="5C415CE9"/>
    <w:rsid w:val="5C447DD0"/>
    <w:rsid w:val="5C4B34AB"/>
    <w:rsid w:val="5C4E57AB"/>
    <w:rsid w:val="5C547011"/>
    <w:rsid w:val="5C5B5613"/>
    <w:rsid w:val="5C5B7D64"/>
    <w:rsid w:val="5C5C7C72"/>
    <w:rsid w:val="5C6A55A8"/>
    <w:rsid w:val="5C6A7E2A"/>
    <w:rsid w:val="5C6C2180"/>
    <w:rsid w:val="5C6D0C20"/>
    <w:rsid w:val="5C751253"/>
    <w:rsid w:val="5C773B31"/>
    <w:rsid w:val="5C7E1AA2"/>
    <w:rsid w:val="5C813C74"/>
    <w:rsid w:val="5C8605A8"/>
    <w:rsid w:val="5C874D2B"/>
    <w:rsid w:val="5C897435"/>
    <w:rsid w:val="5C8B009D"/>
    <w:rsid w:val="5C942A53"/>
    <w:rsid w:val="5C9F44E1"/>
    <w:rsid w:val="5CA323D5"/>
    <w:rsid w:val="5CA574EB"/>
    <w:rsid w:val="5CA60CF8"/>
    <w:rsid w:val="5CA85F48"/>
    <w:rsid w:val="5CA9769B"/>
    <w:rsid w:val="5CAB1177"/>
    <w:rsid w:val="5CAD0724"/>
    <w:rsid w:val="5CAE1D5F"/>
    <w:rsid w:val="5CAE691C"/>
    <w:rsid w:val="5CB279A1"/>
    <w:rsid w:val="5CB34F90"/>
    <w:rsid w:val="5CB44E4F"/>
    <w:rsid w:val="5CB52ED4"/>
    <w:rsid w:val="5CB70FAF"/>
    <w:rsid w:val="5CC0185E"/>
    <w:rsid w:val="5CC40151"/>
    <w:rsid w:val="5CC77AE3"/>
    <w:rsid w:val="5CCA3906"/>
    <w:rsid w:val="5CCE5A4D"/>
    <w:rsid w:val="5CCF00A9"/>
    <w:rsid w:val="5CCF5EE6"/>
    <w:rsid w:val="5CD32D7E"/>
    <w:rsid w:val="5CDD3D29"/>
    <w:rsid w:val="5CE80358"/>
    <w:rsid w:val="5CE80C5F"/>
    <w:rsid w:val="5CEB7891"/>
    <w:rsid w:val="5CEE2680"/>
    <w:rsid w:val="5CF85217"/>
    <w:rsid w:val="5CFA465A"/>
    <w:rsid w:val="5CFA75FC"/>
    <w:rsid w:val="5D004940"/>
    <w:rsid w:val="5D0D5E4B"/>
    <w:rsid w:val="5D151918"/>
    <w:rsid w:val="5D1C7431"/>
    <w:rsid w:val="5D1D1E1D"/>
    <w:rsid w:val="5D1D3770"/>
    <w:rsid w:val="5D2023B0"/>
    <w:rsid w:val="5D272BBB"/>
    <w:rsid w:val="5D28584A"/>
    <w:rsid w:val="5D2B0AA0"/>
    <w:rsid w:val="5D321240"/>
    <w:rsid w:val="5D347B15"/>
    <w:rsid w:val="5D356E4A"/>
    <w:rsid w:val="5D395970"/>
    <w:rsid w:val="5D3B0638"/>
    <w:rsid w:val="5D3D4397"/>
    <w:rsid w:val="5D3F0723"/>
    <w:rsid w:val="5D402245"/>
    <w:rsid w:val="5D470EA6"/>
    <w:rsid w:val="5D507AFC"/>
    <w:rsid w:val="5D513059"/>
    <w:rsid w:val="5D536766"/>
    <w:rsid w:val="5D5557BA"/>
    <w:rsid w:val="5D576B52"/>
    <w:rsid w:val="5D593D64"/>
    <w:rsid w:val="5D64520A"/>
    <w:rsid w:val="5D6B3F1C"/>
    <w:rsid w:val="5D6B63AB"/>
    <w:rsid w:val="5D715119"/>
    <w:rsid w:val="5D726460"/>
    <w:rsid w:val="5D7D3199"/>
    <w:rsid w:val="5D8074F0"/>
    <w:rsid w:val="5D83155A"/>
    <w:rsid w:val="5D865EAB"/>
    <w:rsid w:val="5D9132A6"/>
    <w:rsid w:val="5D913514"/>
    <w:rsid w:val="5D9472D2"/>
    <w:rsid w:val="5D950F62"/>
    <w:rsid w:val="5D99059A"/>
    <w:rsid w:val="5D9C7FF6"/>
    <w:rsid w:val="5D9D0AE7"/>
    <w:rsid w:val="5DA24BAF"/>
    <w:rsid w:val="5DAB16CD"/>
    <w:rsid w:val="5DB63677"/>
    <w:rsid w:val="5DBB519B"/>
    <w:rsid w:val="5DBE636E"/>
    <w:rsid w:val="5DC46CA7"/>
    <w:rsid w:val="5DC677E7"/>
    <w:rsid w:val="5DD03299"/>
    <w:rsid w:val="5DD07186"/>
    <w:rsid w:val="5DD46BDF"/>
    <w:rsid w:val="5DD57048"/>
    <w:rsid w:val="5DD66946"/>
    <w:rsid w:val="5DDA1E5B"/>
    <w:rsid w:val="5DDA4C4D"/>
    <w:rsid w:val="5DDE0D54"/>
    <w:rsid w:val="5DE81804"/>
    <w:rsid w:val="5DE81A5E"/>
    <w:rsid w:val="5DEE4B3F"/>
    <w:rsid w:val="5DEE4D52"/>
    <w:rsid w:val="5DEF4C2B"/>
    <w:rsid w:val="5DF40F6E"/>
    <w:rsid w:val="5DF503D9"/>
    <w:rsid w:val="5DF67313"/>
    <w:rsid w:val="5DFA6F89"/>
    <w:rsid w:val="5DFD0082"/>
    <w:rsid w:val="5E0146BB"/>
    <w:rsid w:val="5E03078C"/>
    <w:rsid w:val="5E030FF8"/>
    <w:rsid w:val="5E0823CC"/>
    <w:rsid w:val="5E0B398B"/>
    <w:rsid w:val="5E0B6E3A"/>
    <w:rsid w:val="5E0F7A2A"/>
    <w:rsid w:val="5E153616"/>
    <w:rsid w:val="5E173478"/>
    <w:rsid w:val="5E186816"/>
    <w:rsid w:val="5E187E0E"/>
    <w:rsid w:val="5E1936C1"/>
    <w:rsid w:val="5E1C6781"/>
    <w:rsid w:val="5E1E2EDE"/>
    <w:rsid w:val="5E215F16"/>
    <w:rsid w:val="5E277A5D"/>
    <w:rsid w:val="5E2C2F98"/>
    <w:rsid w:val="5E2E0502"/>
    <w:rsid w:val="5E2F4652"/>
    <w:rsid w:val="5E327D66"/>
    <w:rsid w:val="5E3B1CAA"/>
    <w:rsid w:val="5E3D2BE6"/>
    <w:rsid w:val="5E3F2650"/>
    <w:rsid w:val="5E3F6A69"/>
    <w:rsid w:val="5E442418"/>
    <w:rsid w:val="5E493A1E"/>
    <w:rsid w:val="5E4D3C7A"/>
    <w:rsid w:val="5E4E466F"/>
    <w:rsid w:val="5E4F4C47"/>
    <w:rsid w:val="5E554CB6"/>
    <w:rsid w:val="5E595ED2"/>
    <w:rsid w:val="5E5E5E28"/>
    <w:rsid w:val="5E656D7F"/>
    <w:rsid w:val="5E6761E2"/>
    <w:rsid w:val="5E690212"/>
    <w:rsid w:val="5E695CC0"/>
    <w:rsid w:val="5E6E7DC6"/>
    <w:rsid w:val="5E746F9A"/>
    <w:rsid w:val="5E7517C4"/>
    <w:rsid w:val="5E764908"/>
    <w:rsid w:val="5E774ACD"/>
    <w:rsid w:val="5E7B17D9"/>
    <w:rsid w:val="5E8563F8"/>
    <w:rsid w:val="5E8E17A9"/>
    <w:rsid w:val="5E8F1B4D"/>
    <w:rsid w:val="5E9C67E9"/>
    <w:rsid w:val="5EA13BEB"/>
    <w:rsid w:val="5EA15D45"/>
    <w:rsid w:val="5EA32FDD"/>
    <w:rsid w:val="5EA65851"/>
    <w:rsid w:val="5EA82859"/>
    <w:rsid w:val="5EAA374B"/>
    <w:rsid w:val="5EB53D23"/>
    <w:rsid w:val="5EB61AD6"/>
    <w:rsid w:val="5EBE6568"/>
    <w:rsid w:val="5EC15DBD"/>
    <w:rsid w:val="5EC73B84"/>
    <w:rsid w:val="5EC81C20"/>
    <w:rsid w:val="5ECA146D"/>
    <w:rsid w:val="5ECF5E01"/>
    <w:rsid w:val="5ED04743"/>
    <w:rsid w:val="5ED16015"/>
    <w:rsid w:val="5ED25196"/>
    <w:rsid w:val="5ED831A9"/>
    <w:rsid w:val="5ED83DFB"/>
    <w:rsid w:val="5EDE6C44"/>
    <w:rsid w:val="5EE049B3"/>
    <w:rsid w:val="5EE47AC3"/>
    <w:rsid w:val="5EE5466A"/>
    <w:rsid w:val="5EE74B55"/>
    <w:rsid w:val="5EED66CB"/>
    <w:rsid w:val="5EEF2D7D"/>
    <w:rsid w:val="5EEF36F0"/>
    <w:rsid w:val="5EF2649D"/>
    <w:rsid w:val="5EF347A6"/>
    <w:rsid w:val="5EFD31E0"/>
    <w:rsid w:val="5F003B97"/>
    <w:rsid w:val="5F01065D"/>
    <w:rsid w:val="5F061AE7"/>
    <w:rsid w:val="5F091A8D"/>
    <w:rsid w:val="5F0B3E6C"/>
    <w:rsid w:val="5F0F6525"/>
    <w:rsid w:val="5F182924"/>
    <w:rsid w:val="5F1C03D8"/>
    <w:rsid w:val="5F2423AE"/>
    <w:rsid w:val="5F26082B"/>
    <w:rsid w:val="5F263401"/>
    <w:rsid w:val="5F3574EF"/>
    <w:rsid w:val="5F39401C"/>
    <w:rsid w:val="5F3E1CBD"/>
    <w:rsid w:val="5F422FCC"/>
    <w:rsid w:val="5F4362D0"/>
    <w:rsid w:val="5F450E45"/>
    <w:rsid w:val="5F4558A8"/>
    <w:rsid w:val="5F46673C"/>
    <w:rsid w:val="5F4F6E34"/>
    <w:rsid w:val="5F546D1F"/>
    <w:rsid w:val="5F566561"/>
    <w:rsid w:val="5F580A55"/>
    <w:rsid w:val="5F59354D"/>
    <w:rsid w:val="5F5A77F6"/>
    <w:rsid w:val="5F5E597F"/>
    <w:rsid w:val="5F5F477B"/>
    <w:rsid w:val="5F642D67"/>
    <w:rsid w:val="5F6922EF"/>
    <w:rsid w:val="5F6D577B"/>
    <w:rsid w:val="5F6E3271"/>
    <w:rsid w:val="5F747F43"/>
    <w:rsid w:val="5F75644D"/>
    <w:rsid w:val="5F7D47B6"/>
    <w:rsid w:val="5F8117DA"/>
    <w:rsid w:val="5F8312DA"/>
    <w:rsid w:val="5F867245"/>
    <w:rsid w:val="5F8679F1"/>
    <w:rsid w:val="5F887855"/>
    <w:rsid w:val="5F913D38"/>
    <w:rsid w:val="5F94732B"/>
    <w:rsid w:val="5F950EED"/>
    <w:rsid w:val="5F9F743D"/>
    <w:rsid w:val="5F9F7E7B"/>
    <w:rsid w:val="5FA14245"/>
    <w:rsid w:val="5FA27C7F"/>
    <w:rsid w:val="5FB068C2"/>
    <w:rsid w:val="5FB12466"/>
    <w:rsid w:val="5FB34122"/>
    <w:rsid w:val="5FB3544C"/>
    <w:rsid w:val="5FB4243A"/>
    <w:rsid w:val="5FB62BF4"/>
    <w:rsid w:val="5FB6455A"/>
    <w:rsid w:val="5FB66D4A"/>
    <w:rsid w:val="5FB83D6F"/>
    <w:rsid w:val="5FBF404B"/>
    <w:rsid w:val="5FC013BA"/>
    <w:rsid w:val="5FC653A3"/>
    <w:rsid w:val="5FC84E92"/>
    <w:rsid w:val="5FC8782F"/>
    <w:rsid w:val="5FC92271"/>
    <w:rsid w:val="5FCF1BE3"/>
    <w:rsid w:val="5FD17733"/>
    <w:rsid w:val="5FD425F2"/>
    <w:rsid w:val="5FD756C7"/>
    <w:rsid w:val="5FD9033C"/>
    <w:rsid w:val="5FDD235E"/>
    <w:rsid w:val="5FE065BF"/>
    <w:rsid w:val="5FE729ED"/>
    <w:rsid w:val="5FE9376A"/>
    <w:rsid w:val="5FF60993"/>
    <w:rsid w:val="5FF94604"/>
    <w:rsid w:val="5FF97D17"/>
    <w:rsid w:val="60060649"/>
    <w:rsid w:val="600613A1"/>
    <w:rsid w:val="600638A7"/>
    <w:rsid w:val="6007252C"/>
    <w:rsid w:val="600861FD"/>
    <w:rsid w:val="600A7812"/>
    <w:rsid w:val="600C4132"/>
    <w:rsid w:val="60113954"/>
    <w:rsid w:val="60127250"/>
    <w:rsid w:val="6014382B"/>
    <w:rsid w:val="60173C44"/>
    <w:rsid w:val="60177076"/>
    <w:rsid w:val="601C3BB4"/>
    <w:rsid w:val="601C67E4"/>
    <w:rsid w:val="60262D8B"/>
    <w:rsid w:val="602844DB"/>
    <w:rsid w:val="602B7797"/>
    <w:rsid w:val="603552FD"/>
    <w:rsid w:val="604739FE"/>
    <w:rsid w:val="6049165F"/>
    <w:rsid w:val="604B1650"/>
    <w:rsid w:val="604B2E76"/>
    <w:rsid w:val="604F57EA"/>
    <w:rsid w:val="60527C26"/>
    <w:rsid w:val="60702C58"/>
    <w:rsid w:val="607A7A46"/>
    <w:rsid w:val="607E7EFB"/>
    <w:rsid w:val="607F594A"/>
    <w:rsid w:val="60810636"/>
    <w:rsid w:val="608C0FAB"/>
    <w:rsid w:val="608E191C"/>
    <w:rsid w:val="609C0374"/>
    <w:rsid w:val="609C79BB"/>
    <w:rsid w:val="609E6E99"/>
    <w:rsid w:val="60A6330F"/>
    <w:rsid w:val="60AC330C"/>
    <w:rsid w:val="60AE2168"/>
    <w:rsid w:val="60B079E8"/>
    <w:rsid w:val="60B12951"/>
    <w:rsid w:val="60BB4F84"/>
    <w:rsid w:val="60BD57DD"/>
    <w:rsid w:val="60C30028"/>
    <w:rsid w:val="60C36640"/>
    <w:rsid w:val="60C44F43"/>
    <w:rsid w:val="60C64ED3"/>
    <w:rsid w:val="60C7148B"/>
    <w:rsid w:val="60C71C86"/>
    <w:rsid w:val="60CD3BB2"/>
    <w:rsid w:val="60D41A7B"/>
    <w:rsid w:val="60DA0EF2"/>
    <w:rsid w:val="60DE1CF2"/>
    <w:rsid w:val="60E12209"/>
    <w:rsid w:val="60E63F6F"/>
    <w:rsid w:val="60E7758C"/>
    <w:rsid w:val="60F05E58"/>
    <w:rsid w:val="60F10F85"/>
    <w:rsid w:val="60F404F3"/>
    <w:rsid w:val="60FC21EF"/>
    <w:rsid w:val="60FC2E6B"/>
    <w:rsid w:val="60FE4213"/>
    <w:rsid w:val="61100274"/>
    <w:rsid w:val="61153821"/>
    <w:rsid w:val="61156D6D"/>
    <w:rsid w:val="611C5513"/>
    <w:rsid w:val="612152A9"/>
    <w:rsid w:val="61215D9E"/>
    <w:rsid w:val="612449E2"/>
    <w:rsid w:val="612F20CF"/>
    <w:rsid w:val="61394B85"/>
    <w:rsid w:val="613A757F"/>
    <w:rsid w:val="613B251C"/>
    <w:rsid w:val="614740BC"/>
    <w:rsid w:val="614769B0"/>
    <w:rsid w:val="6148472B"/>
    <w:rsid w:val="614C15A0"/>
    <w:rsid w:val="6155198E"/>
    <w:rsid w:val="61566DFF"/>
    <w:rsid w:val="61587AC9"/>
    <w:rsid w:val="61595D88"/>
    <w:rsid w:val="61604B2E"/>
    <w:rsid w:val="616320E2"/>
    <w:rsid w:val="616730E4"/>
    <w:rsid w:val="616931A7"/>
    <w:rsid w:val="616B43B8"/>
    <w:rsid w:val="616D0802"/>
    <w:rsid w:val="616D3DB7"/>
    <w:rsid w:val="616F032A"/>
    <w:rsid w:val="61725145"/>
    <w:rsid w:val="61732C7E"/>
    <w:rsid w:val="61761829"/>
    <w:rsid w:val="617B1AEE"/>
    <w:rsid w:val="618146B4"/>
    <w:rsid w:val="61876C16"/>
    <w:rsid w:val="618D05AE"/>
    <w:rsid w:val="618F31B9"/>
    <w:rsid w:val="618F4C2C"/>
    <w:rsid w:val="619219BC"/>
    <w:rsid w:val="61923F5C"/>
    <w:rsid w:val="61954539"/>
    <w:rsid w:val="619B651D"/>
    <w:rsid w:val="619E4492"/>
    <w:rsid w:val="61A267BA"/>
    <w:rsid w:val="61A40CC1"/>
    <w:rsid w:val="61AA7502"/>
    <w:rsid w:val="61AD0A03"/>
    <w:rsid w:val="61AE6484"/>
    <w:rsid w:val="61B0305F"/>
    <w:rsid w:val="61B25AE8"/>
    <w:rsid w:val="61B6794F"/>
    <w:rsid w:val="61B8049E"/>
    <w:rsid w:val="61B876E8"/>
    <w:rsid w:val="61BB02C1"/>
    <w:rsid w:val="61BF34D0"/>
    <w:rsid w:val="61C8344B"/>
    <w:rsid w:val="61C84394"/>
    <w:rsid w:val="61CC180F"/>
    <w:rsid w:val="61CE1C02"/>
    <w:rsid w:val="61D569A2"/>
    <w:rsid w:val="61DA2A3A"/>
    <w:rsid w:val="61DA5BF9"/>
    <w:rsid w:val="61DA763C"/>
    <w:rsid w:val="61DD630B"/>
    <w:rsid w:val="61E13C1B"/>
    <w:rsid w:val="61E22077"/>
    <w:rsid w:val="61E324ED"/>
    <w:rsid w:val="61E96C95"/>
    <w:rsid w:val="61F25DA2"/>
    <w:rsid w:val="61F2733F"/>
    <w:rsid w:val="61F37DC4"/>
    <w:rsid w:val="61F478CC"/>
    <w:rsid w:val="61F514E2"/>
    <w:rsid w:val="61F902DB"/>
    <w:rsid w:val="61F90E94"/>
    <w:rsid w:val="61F912F3"/>
    <w:rsid w:val="61F95150"/>
    <w:rsid w:val="61FC5BFF"/>
    <w:rsid w:val="61FF230F"/>
    <w:rsid w:val="62017624"/>
    <w:rsid w:val="62033DA5"/>
    <w:rsid w:val="62044194"/>
    <w:rsid w:val="62064E46"/>
    <w:rsid w:val="6207561A"/>
    <w:rsid w:val="62106B65"/>
    <w:rsid w:val="6213612B"/>
    <w:rsid w:val="62156232"/>
    <w:rsid w:val="621621CC"/>
    <w:rsid w:val="621E666C"/>
    <w:rsid w:val="62225344"/>
    <w:rsid w:val="622601B5"/>
    <w:rsid w:val="622610C3"/>
    <w:rsid w:val="6229527B"/>
    <w:rsid w:val="622C42A4"/>
    <w:rsid w:val="622F2157"/>
    <w:rsid w:val="623A1555"/>
    <w:rsid w:val="623A210A"/>
    <w:rsid w:val="623F11D5"/>
    <w:rsid w:val="62403FF3"/>
    <w:rsid w:val="62435A55"/>
    <w:rsid w:val="624A1AD1"/>
    <w:rsid w:val="624B703B"/>
    <w:rsid w:val="62532260"/>
    <w:rsid w:val="625347F0"/>
    <w:rsid w:val="62551D6E"/>
    <w:rsid w:val="62577901"/>
    <w:rsid w:val="625F680E"/>
    <w:rsid w:val="62664F6F"/>
    <w:rsid w:val="62690A3E"/>
    <w:rsid w:val="626B108F"/>
    <w:rsid w:val="62717506"/>
    <w:rsid w:val="6273294D"/>
    <w:rsid w:val="627D60E0"/>
    <w:rsid w:val="62814786"/>
    <w:rsid w:val="62826229"/>
    <w:rsid w:val="62836A21"/>
    <w:rsid w:val="628509CA"/>
    <w:rsid w:val="62856DC7"/>
    <w:rsid w:val="62857BF3"/>
    <w:rsid w:val="62882842"/>
    <w:rsid w:val="62893748"/>
    <w:rsid w:val="629035BA"/>
    <w:rsid w:val="629047E4"/>
    <w:rsid w:val="6294114F"/>
    <w:rsid w:val="629A3449"/>
    <w:rsid w:val="629B36BB"/>
    <w:rsid w:val="629C4656"/>
    <w:rsid w:val="629F56B4"/>
    <w:rsid w:val="62A16A3F"/>
    <w:rsid w:val="62A34B7D"/>
    <w:rsid w:val="62A40759"/>
    <w:rsid w:val="62AB62B3"/>
    <w:rsid w:val="62B754D2"/>
    <w:rsid w:val="62BC5E04"/>
    <w:rsid w:val="62BE10C8"/>
    <w:rsid w:val="62C26385"/>
    <w:rsid w:val="62C7557A"/>
    <w:rsid w:val="62C91B6D"/>
    <w:rsid w:val="62CE1CBB"/>
    <w:rsid w:val="62D05A5E"/>
    <w:rsid w:val="62D11F05"/>
    <w:rsid w:val="62D87808"/>
    <w:rsid w:val="62E20716"/>
    <w:rsid w:val="62E316AA"/>
    <w:rsid w:val="62E42F26"/>
    <w:rsid w:val="62EE287A"/>
    <w:rsid w:val="62F073FE"/>
    <w:rsid w:val="62F21B80"/>
    <w:rsid w:val="62F46FA1"/>
    <w:rsid w:val="62F7554A"/>
    <w:rsid w:val="62FD256F"/>
    <w:rsid w:val="62FF6251"/>
    <w:rsid w:val="63076E9E"/>
    <w:rsid w:val="630B5E89"/>
    <w:rsid w:val="630E29B0"/>
    <w:rsid w:val="6311587B"/>
    <w:rsid w:val="631704EC"/>
    <w:rsid w:val="63182D4E"/>
    <w:rsid w:val="63191CA6"/>
    <w:rsid w:val="631A4E34"/>
    <w:rsid w:val="631E6247"/>
    <w:rsid w:val="63200DCE"/>
    <w:rsid w:val="63252034"/>
    <w:rsid w:val="6327033A"/>
    <w:rsid w:val="6328290B"/>
    <w:rsid w:val="633336B9"/>
    <w:rsid w:val="633547DF"/>
    <w:rsid w:val="63356770"/>
    <w:rsid w:val="633863FC"/>
    <w:rsid w:val="633E6396"/>
    <w:rsid w:val="634A336C"/>
    <w:rsid w:val="634A6531"/>
    <w:rsid w:val="63503960"/>
    <w:rsid w:val="63514103"/>
    <w:rsid w:val="63516420"/>
    <w:rsid w:val="63544132"/>
    <w:rsid w:val="635500A1"/>
    <w:rsid w:val="63605C48"/>
    <w:rsid w:val="63671AE4"/>
    <w:rsid w:val="636952B9"/>
    <w:rsid w:val="6373110F"/>
    <w:rsid w:val="637B4787"/>
    <w:rsid w:val="637B5AB4"/>
    <w:rsid w:val="637F1E16"/>
    <w:rsid w:val="63821689"/>
    <w:rsid w:val="638519C1"/>
    <w:rsid w:val="638A3ADE"/>
    <w:rsid w:val="638B363F"/>
    <w:rsid w:val="638D3F5D"/>
    <w:rsid w:val="639212E9"/>
    <w:rsid w:val="63943846"/>
    <w:rsid w:val="63A024F3"/>
    <w:rsid w:val="63A05470"/>
    <w:rsid w:val="63A42BE1"/>
    <w:rsid w:val="63A952D2"/>
    <w:rsid w:val="63AF5F57"/>
    <w:rsid w:val="63B00A58"/>
    <w:rsid w:val="63B6516B"/>
    <w:rsid w:val="63BE019C"/>
    <w:rsid w:val="63BE7BA1"/>
    <w:rsid w:val="63BF5704"/>
    <w:rsid w:val="63C2385A"/>
    <w:rsid w:val="63C4212E"/>
    <w:rsid w:val="63C577BA"/>
    <w:rsid w:val="63CB1101"/>
    <w:rsid w:val="63CC5055"/>
    <w:rsid w:val="63D45FC3"/>
    <w:rsid w:val="63DA078A"/>
    <w:rsid w:val="63E25BF0"/>
    <w:rsid w:val="63E51C84"/>
    <w:rsid w:val="63E756F6"/>
    <w:rsid w:val="63F666D6"/>
    <w:rsid w:val="63FB4C19"/>
    <w:rsid w:val="63FF7766"/>
    <w:rsid w:val="64027A28"/>
    <w:rsid w:val="64081D6E"/>
    <w:rsid w:val="640A68B9"/>
    <w:rsid w:val="640B094A"/>
    <w:rsid w:val="640B2BF5"/>
    <w:rsid w:val="640B4A1B"/>
    <w:rsid w:val="64126543"/>
    <w:rsid w:val="64132893"/>
    <w:rsid w:val="64160B78"/>
    <w:rsid w:val="64190009"/>
    <w:rsid w:val="64193136"/>
    <w:rsid w:val="641B59C5"/>
    <w:rsid w:val="641E253A"/>
    <w:rsid w:val="641F3B99"/>
    <w:rsid w:val="642A75A7"/>
    <w:rsid w:val="642F444B"/>
    <w:rsid w:val="64304196"/>
    <w:rsid w:val="6435075D"/>
    <w:rsid w:val="6436148D"/>
    <w:rsid w:val="64372E56"/>
    <w:rsid w:val="643A3318"/>
    <w:rsid w:val="643F4CF5"/>
    <w:rsid w:val="64431A3E"/>
    <w:rsid w:val="64440E57"/>
    <w:rsid w:val="644B40EC"/>
    <w:rsid w:val="644D66E0"/>
    <w:rsid w:val="644E335A"/>
    <w:rsid w:val="645629B4"/>
    <w:rsid w:val="645D2192"/>
    <w:rsid w:val="646F223B"/>
    <w:rsid w:val="64722C17"/>
    <w:rsid w:val="6474290B"/>
    <w:rsid w:val="647540AD"/>
    <w:rsid w:val="647E7BB9"/>
    <w:rsid w:val="647F6902"/>
    <w:rsid w:val="648C14F2"/>
    <w:rsid w:val="648C55DE"/>
    <w:rsid w:val="64925DC6"/>
    <w:rsid w:val="64944D7F"/>
    <w:rsid w:val="64961557"/>
    <w:rsid w:val="64A34B3D"/>
    <w:rsid w:val="64A46DA7"/>
    <w:rsid w:val="64A761FD"/>
    <w:rsid w:val="64A77FAA"/>
    <w:rsid w:val="64AA414E"/>
    <w:rsid w:val="64AA7E4B"/>
    <w:rsid w:val="64AA7F3E"/>
    <w:rsid w:val="64AE0921"/>
    <w:rsid w:val="64B475B7"/>
    <w:rsid w:val="64B6773F"/>
    <w:rsid w:val="64BC6D4D"/>
    <w:rsid w:val="64BE7488"/>
    <w:rsid w:val="64C34CB9"/>
    <w:rsid w:val="64C361A9"/>
    <w:rsid w:val="64C55275"/>
    <w:rsid w:val="64C670AD"/>
    <w:rsid w:val="64C723CC"/>
    <w:rsid w:val="64CB23BC"/>
    <w:rsid w:val="64CD4140"/>
    <w:rsid w:val="64CE290C"/>
    <w:rsid w:val="64D07099"/>
    <w:rsid w:val="64D075C0"/>
    <w:rsid w:val="64D354CF"/>
    <w:rsid w:val="64DE0B00"/>
    <w:rsid w:val="64E43D76"/>
    <w:rsid w:val="64E54CEF"/>
    <w:rsid w:val="64EB3586"/>
    <w:rsid w:val="64EF5612"/>
    <w:rsid w:val="64F07E7A"/>
    <w:rsid w:val="64F23EB8"/>
    <w:rsid w:val="64F40AE1"/>
    <w:rsid w:val="64FD556E"/>
    <w:rsid w:val="64FD7A46"/>
    <w:rsid w:val="64FE5F36"/>
    <w:rsid w:val="65003845"/>
    <w:rsid w:val="65017C52"/>
    <w:rsid w:val="650228F0"/>
    <w:rsid w:val="65041826"/>
    <w:rsid w:val="650528DB"/>
    <w:rsid w:val="65063D8D"/>
    <w:rsid w:val="65067B68"/>
    <w:rsid w:val="650A5C79"/>
    <w:rsid w:val="650C4102"/>
    <w:rsid w:val="650E4121"/>
    <w:rsid w:val="650F77F3"/>
    <w:rsid w:val="651104B3"/>
    <w:rsid w:val="65143425"/>
    <w:rsid w:val="65156E23"/>
    <w:rsid w:val="65166FE4"/>
    <w:rsid w:val="65194957"/>
    <w:rsid w:val="6519665B"/>
    <w:rsid w:val="6521089E"/>
    <w:rsid w:val="65223EDF"/>
    <w:rsid w:val="652332FE"/>
    <w:rsid w:val="65251CF1"/>
    <w:rsid w:val="65292CFC"/>
    <w:rsid w:val="65296DAA"/>
    <w:rsid w:val="652B4E82"/>
    <w:rsid w:val="652B7355"/>
    <w:rsid w:val="652E4426"/>
    <w:rsid w:val="6533302C"/>
    <w:rsid w:val="65343D27"/>
    <w:rsid w:val="653B174C"/>
    <w:rsid w:val="653B7C04"/>
    <w:rsid w:val="653F775B"/>
    <w:rsid w:val="65435E15"/>
    <w:rsid w:val="654652F5"/>
    <w:rsid w:val="654852B9"/>
    <w:rsid w:val="654D2A6E"/>
    <w:rsid w:val="655009C3"/>
    <w:rsid w:val="655140F9"/>
    <w:rsid w:val="65566784"/>
    <w:rsid w:val="65571967"/>
    <w:rsid w:val="655D13BA"/>
    <w:rsid w:val="656047BE"/>
    <w:rsid w:val="656433B7"/>
    <w:rsid w:val="6568492E"/>
    <w:rsid w:val="656F1B92"/>
    <w:rsid w:val="656F428E"/>
    <w:rsid w:val="6572765C"/>
    <w:rsid w:val="657472F9"/>
    <w:rsid w:val="657656B2"/>
    <w:rsid w:val="65783F65"/>
    <w:rsid w:val="657A7CC8"/>
    <w:rsid w:val="657D19D8"/>
    <w:rsid w:val="658072D7"/>
    <w:rsid w:val="65811741"/>
    <w:rsid w:val="65836EB8"/>
    <w:rsid w:val="65871F3B"/>
    <w:rsid w:val="65875C07"/>
    <w:rsid w:val="658C43CE"/>
    <w:rsid w:val="658E27D9"/>
    <w:rsid w:val="6590673C"/>
    <w:rsid w:val="65932F99"/>
    <w:rsid w:val="6596271A"/>
    <w:rsid w:val="65987CFB"/>
    <w:rsid w:val="659E1EF2"/>
    <w:rsid w:val="659F4F5F"/>
    <w:rsid w:val="65AD3844"/>
    <w:rsid w:val="65AE47A5"/>
    <w:rsid w:val="65B14694"/>
    <w:rsid w:val="65B46BD4"/>
    <w:rsid w:val="65B5105F"/>
    <w:rsid w:val="65B948F5"/>
    <w:rsid w:val="65C01C2B"/>
    <w:rsid w:val="65C21D1F"/>
    <w:rsid w:val="65C66E83"/>
    <w:rsid w:val="65C92256"/>
    <w:rsid w:val="65CA4A1D"/>
    <w:rsid w:val="65D67B63"/>
    <w:rsid w:val="65DA10C1"/>
    <w:rsid w:val="65DE5211"/>
    <w:rsid w:val="65DF2304"/>
    <w:rsid w:val="65E3395E"/>
    <w:rsid w:val="65E36E68"/>
    <w:rsid w:val="65E73D0F"/>
    <w:rsid w:val="65E750D0"/>
    <w:rsid w:val="65E76B82"/>
    <w:rsid w:val="65E9173F"/>
    <w:rsid w:val="65EF6D3B"/>
    <w:rsid w:val="65F01BBA"/>
    <w:rsid w:val="65F555D7"/>
    <w:rsid w:val="65F86C57"/>
    <w:rsid w:val="65FC532F"/>
    <w:rsid w:val="66007ED6"/>
    <w:rsid w:val="6603617F"/>
    <w:rsid w:val="66053D34"/>
    <w:rsid w:val="66064422"/>
    <w:rsid w:val="660E6D68"/>
    <w:rsid w:val="660F72A9"/>
    <w:rsid w:val="66124A48"/>
    <w:rsid w:val="6614055F"/>
    <w:rsid w:val="661B5A3A"/>
    <w:rsid w:val="661F371A"/>
    <w:rsid w:val="6620568C"/>
    <w:rsid w:val="66275869"/>
    <w:rsid w:val="662A07D8"/>
    <w:rsid w:val="663862FC"/>
    <w:rsid w:val="663C28A3"/>
    <w:rsid w:val="663C3023"/>
    <w:rsid w:val="663C4D31"/>
    <w:rsid w:val="663C5F62"/>
    <w:rsid w:val="66414465"/>
    <w:rsid w:val="66462B59"/>
    <w:rsid w:val="66474ABE"/>
    <w:rsid w:val="664C3E2A"/>
    <w:rsid w:val="664F287C"/>
    <w:rsid w:val="664F3CCC"/>
    <w:rsid w:val="66505FB4"/>
    <w:rsid w:val="66512220"/>
    <w:rsid w:val="6654630F"/>
    <w:rsid w:val="6657617C"/>
    <w:rsid w:val="665A75C9"/>
    <w:rsid w:val="66604DB5"/>
    <w:rsid w:val="66694D3B"/>
    <w:rsid w:val="66695292"/>
    <w:rsid w:val="666A47FF"/>
    <w:rsid w:val="666D468D"/>
    <w:rsid w:val="666E21C1"/>
    <w:rsid w:val="666E4E56"/>
    <w:rsid w:val="66742255"/>
    <w:rsid w:val="667A1216"/>
    <w:rsid w:val="667F78A0"/>
    <w:rsid w:val="668921C5"/>
    <w:rsid w:val="668A23A3"/>
    <w:rsid w:val="668A3F0A"/>
    <w:rsid w:val="668E69C8"/>
    <w:rsid w:val="669D54A4"/>
    <w:rsid w:val="669F062D"/>
    <w:rsid w:val="66A04DA0"/>
    <w:rsid w:val="66A758D6"/>
    <w:rsid w:val="66B13127"/>
    <w:rsid w:val="66B739FC"/>
    <w:rsid w:val="66B809BB"/>
    <w:rsid w:val="66BC2EE4"/>
    <w:rsid w:val="66BE542D"/>
    <w:rsid w:val="66BF2CA6"/>
    <w:rsid w:val="66C40AC4"/>
    <w:rsid w:val="66C55110"/>
    <w:rsid w:val="66C63C68"/>
    <w:rsid w:val="66C96260"/>
    <w:rsid w:val="66CA17D6"/>
    <w:rsid w:val="66CC0C98"/>
    <w:rsid w:val="66D14D3C"/>
    <w:rsid w:val="66D6220B"/>
    <w:rsid w:val="66D66517"/>
    <w:rsid w:val="66DD0B7A"/>
    <w:rsid w:val="66E23F83"/>
    <w:rsid w:val="66E55592"/>
    <w:rsid w:val="66E70968"/>
    <w:rsid w:val="66EC4174"/>
    <w:rsid w:val="66F62AC3"/>
    <w:rsid w:val="66F722A2"/>
    <w:rsid w:val="66FC3928"/>
    <w:rsid w:val="66FF33BE"/>
    <w:rsid w:val="67067B83"/>
    <w:rsid w:val="670C58F8"/>
    <w:rsid w:val="670D1C8E"/>
    <w:rsid w:val="67137195"/>
    <w:rsid w:val="6715695A"/>
    <w:rsid w:val="671A75A3"/>
    <w:rsid w:val="671D0ACB"/>
    <w:rsid w:val="671E730A"/>
    <w:rsid w:val="67204A8C"/>
    <w:rsid w:val="67213337"/>
    <w:rsid w:val="6725442A"/>
    <w:rsid w:val="67281E77"/>
    <w:rsid w:val="6729773E"/>
    <w:rsid w:val="672A5CBC"/>
    <w:rsid w:val="672B46D3"/>
    <w:rsid w:val="67391B0E"/>
    <w:rsid w:val="673C3A9A"/>
    <w:rsid w:val="673D240C"/>
    <w:rsid w:val="67436A0A"/>
    <w:rsid w:val="67450A89"/>
    <w:rsid w:val="674C38D0"/>
    <w:rsid w:val="674D6C11"/>
    <w:rsid w:val="675435DB"/>
    <w:rsid w:val="67557881"/>
    <w:rsid w:val="675666D9"/>
    <w:rsid w:val="675F4C8C"/>
    <w:rsid w:val="67640D80"/>
    <w:rsid w:val="67646071"/>
    <w:rsid w:val="67666325"/>
    <w:rsid w:val="676A61D1"/>
    <w:rsid w:val="676D34A4"/>
    <w:rsid w:val="67701756"/>
    <w:rsid w:val="67710912"/>
    <w:rsid w:val="67711A70"/>
    <w:rsid w:val="6771419D"/>
    <w:rsid w:val="677166AA"/>
    <w:rsid w:val="67737427"/>
    <w:rsid w:val="67796320"/>
    <w:rsid w:val="67796D0E"/>
    <w:rsid w:val="677C27AE"/>
    <w:rsid w:val="67846E4A"/>
    <w:rsid w:val="678D33CE"/>
    <w:rsid w:val="678E39FE"/>
    <w:rsid w:val="67900E59"/>
    <w:rsid w:val="679305DA"/>
    <w:rsid w:val="67932A39"/>
    <w:rsid w:val="67937D98"/>
    <w:rsid w:val="67966F14"/>
    <w:rsid w:val="679E142D"/>
    <w:rsid w:val="67A371CC"/>
    <w:rsid w:val="67A96AD6"/>
    <w:rsid w:val="67B61F1A"/>
    <w:rsid w:val="67B649ED"/>
    <w:rsid w:val="67BD731D"/>
    <w:rsid w:val="67C03D8F"/>
    <w:rsid w:val="67C11496"/>
    <w:rsid w:val="67C32123"/>
    <w:rsid w:val="67CD1CBB"/>
    <w:rsid w:val="67CE425A"/>
    <w:rsid w:val="67D11D61"/>
    <w:rsid w:val="67D458FB"/>
    <w:rsid w:val="67DB4E48"/>
    <w:rsid w:val="67DC07A9"/>
    <w:rsid w:val="67DE5D0C"/>
    <w:rsid w:val="67DE7934"/>
    <w:rsid w:val="67E74651"/>
    <w:rsid w:val="67EA3441"/>
    <w:rsid w:val="67EB221B"/>
    <w:rsid w:val="67EE7C8D"/>
    <w:rsid w:val="67F407ED"/>
    <w:rsid w:val="67FD47D7"/>
    <w:rsid w:val="67FE5DDA"/>
    <w:rsid w:val="67FF071A"/>
    <w:rsid w:val="68013768"/>
    <w:rsid w:val="6802249B"/>
    <w:rsid w:val="68056E21"/>
    <w:rsid w:val="6806687D"/>
    <w:rsid w:val="680C3C38"/>
    <w:rsid w:val="680E4AE4"/>
    <w:rsid w:val="68101669"/>
    <w:rsid w:val="6810267B"/>
    <w:rsid w:val="68172399"/>
    <w:rsid w:val="68194464"/>
    <w:rsid w:val="681B1A62"/>
    <w:rsid w:val="68271251"/>
    <w:rsid w:val="68281896"/>
    <w:rsid w:val="682C3823"/>
    <w:rsid w:val="682E594B"/>
    <w:rsid w:val="683575B9"/>
    <w:rsid w:val="683E3252"/>
    <w:rsid w:val="68400751"/>
    <w:rsid w:val="68455833"/>
    <w:rsid w:val="6848060F"/>
    <w:rsid w:val="684A5A9F"/>
    <w:rsid w:val="684D34E9"/>
    <w:rsid w:val="684E074E"/>
    <w:rsid w:val="684E1EA1"/>
    <w:rsid w:val="68517318"/>
    <w:rsid w:val="685362CB"/>
    <w:rsid w:val="685475FD"/>
    <w:rsid w:val="68567229"/>
    <w:rsid w:val="68612B33"/>
    <w:rsid w:val="68692CC3"/>
    <w:rsid w:val="686D4BAA"/>
    <w:rsid w:val="686F226B"/>
    <w:rsid w:val="687321EA"/>
    <w:rsid w:val="687B3DE6"/>
    <w:rsid w:val="68843AB9"/>
    <w:rsid w:val="68862C5C"/>
    <w:rsid w:val="688C5A4F"/>
    <w:rsid w:val="688C73B0"/>
    <w:rsid w:val="688C7A1B"/>
    <w:rsid w:val="688E35FF"/>
    <w:rsid w:val="68976010"/>
    <w:rsid w:val="68993036"/>
    <w:rsid w:val="689B28BD"/>
    <w:rsid w:val="689D1B55"/>
    <w:rsid w:val="68A00A92"/>
    <w:rsid w:val="68A36939"/>
    <w:rsid w:val="68A64B70"/>
    <w:rsid w:val="68A85E41"/>
    <w:rsid w:val="68AC36CB"/>
    <w:rsid w:val="68AE7F2C"/>
    <w:rsid w:val="68B328F2"/>
    <w:rsid w:val="68BC13A9"/>
    <w:rsid w:val="68C223AD"/>
    <w:rsid w:val="68C23785"/>
    <w:rsid w:val="68C416C6"/>
    <w:rsid w:val="68C5307D"/>
    <w:rsid w:val="68C62AB7"/>
    <w:rsid w:val="68CA6310"/>
    <w:rsid w:val="68CB18E5"/>
    <w:rsid w:val="68D76EA6"/>
    <w:rsid w:val="68DC3F14"/>
    <w:rsid w:val="68DE6DAC"/>
    <w:rsid w:val="68DF0D2B"/>
    <w:rsid w:val="68DF284B"/>
    <w:rsid w:val="68E03B1B"/>
    <w:rsid w:val="68E27600"/>
    <w:rsid w:val="68E4146B"/>
    <w:rsid w:val="68E5221E"/>
    <w:rsid w:val="68F22C33"/>
    <w:rsid w:val="68F266C8"/>
    <w:rsid w:val="68FA1B7F"/>
    <w:rsid w:val="68FB0655"/>
    <w:rsid w:val="68FB7D3F"/>
    <w:rsid w:val="68FE38B7"/>
    <w:rsid w:val="68FF766C"/>
    <w:rsid w:val="690116C2"/>
    <w:rsid w:val="690403B7"/>
    <w:rsid w:val="6904362B"/>
    <w:rsid w:val="6909306C"/>
    <w:rsid w:val="690B3B20"/>
    <w:rsid w:val="690D0183"/>
    <w:rsid w:val="69100093"/>
    <w:rsid w:val="69100A0E"/>
    <w:rsid w:val="69116A51"/>
    <w:rsid w:val="69184E29"/>
    <w:rsid w:val="691F5370"/>
    <w:rsid w:val="69202510"/>
    <w:rsid w:val="69217418"/>
    <w:rsid w:val="69231179"/>
    <w:rsid w:val="692F2DBD"/>
    <w:rsid w:val="6931371A"/>
    <w:rsid w:val="693A2DE2"/>
    <w:rsid w:val="693D214B"/>
    <w:rsid w:val="693D3216"/>
    <w:rsid w:val="69400733"/>
    <w:rsid w:val="69412FDC"/>
    <w:rsid w:val="694C5DFD"/>
    <w:rsid w:val="695609CC"/>
    <w:rsid w:val="69564083"/>
    <w:rsid w:val="69566AFB"/>
    <w:rsid w:val="69572D2B"/>
    <w:rsid w:val="695C05CD"/>
    <w:rsid w:val="695C53D2"/>
    <w:rsid w:val="69612A3E"/>
    <w:rsid w:val="69612DA7"/>
    <w:rsid w:val="696A42E9"/>
    <w:rsid w:val="696F5EFE"/>
    <w:rsid w:val="69716858"/>
    <w:rsid w:val="69726269"/>
    <w:rsid w:val="697479E7"/>
    <w:rsid w:val="6976487A"/>
    <w:rsid w:val="697B6784"/>
    <w:rsid w:val="697F198B"/>
    <w:rsid w:val="6981664A"/>
    <w:rsid w:val="69831317"/>
    <w:rsid w:val="698429A5"/>
    <w:rsid w:val="698B58BF"/>
    <w:rsid w:val="69933736"/>
    <w:rsid w:val="699508EC"/>
    <w:rsid w:val="69953836"/>
    <w:rsid w:val="699643E7"/>
    <w:rsid w:val="69993D5A"/>
    <w:rsid w:val="699A4BFB"/>
    <w:rsid w:val="69A0750E"/>
    <w:rsid w:val="69A61BD9"/>
    <w:rsid w:val="69A83487"/>
    <w:rsid w:val="69B21FF0"/>
    <w:rsid w:val="69B71841"/>
    <w:rsid w:val="69B920F5"/>
    <w:rsid w:val="69BA1964"/>
    <w:rsid w:val="69C11F71"/>
    <w:rsid w:val="69C26233"/>
    <w:rsid w:val="69C704B1"/>
    <w:rsid w:val="69D05D97"/>
    <w:rsid w:val="69D255AD"/>
    <w:rsid w:val="69D64412"/>
    <w:rsid w:val="69E52A4D"/>
    <w:rsid w:val="69E720C3"/>
    <w:rsid w:val="69E74D72"/>
    <w:rsid w:val="69F064E7"/>
    <w:rsid w:val="69F9736F"/>
    <w:rsid w:val="69FD2A4A"/>
    <w:rsid w:val="69FF7366"/>
    <w:rsid w:val="6A066C98"/>
    <w:rsid w:val="6A080F81"/>
    <w:rsid w:val="6A084C60"/>
    <w:rsid w:val="6A0D387A"/>
    <w:rsid w:val="6A0F0BC6"/>
    <w:rsid w:val="6A0F1EB7"/>
    <w:rsid w:val="6A193B8D"/>
    <w:rsid w:val="6A1E1F54"/>
    <w:rsid w:val="6A2261BF"/>
    <w:rsid w:val="6A274C32"/>
    <w:rsid w:val="6A2D0FC8"/>
    <w:rsid w:val="6A2D13E7"/>
    <w:rsid w:val="6A2E2848"/>
    <w:rsid w:val="6A333AAA"/>
    <w:rsid w:val="6A334C31"/>
    <w:rsid w:val="6A347950"/>
    <w:rsid w:val="6A352345"/>
    <w:rsid w:val="6A3A3201"/>
    <w:rsid w:val="6A3C599F"/>
    <w:rsid w:val="6A3F1AA3"/>
    <w:rsid w:val="6A404FAA"/>
    <w:rsid w:val="6A432361"/>
    <w:rsid w:val="6A440DA2"/>
    <w:rsid w:val="6A45370F"/>
    <w:rsid w:val="6A49264C"/>
    <w:rsid w:val="6A4947AF"/>
    <w:rsid w:val="6A50156C"/>
    <w:rsid w:val="6A54267D"/>
    <w:rsid w:val="6A5758D4"/>
    <w:rsid w:val="6A60395C"/>
    <w:rsid w:val="6A6A2AB0"/>
    <w:rsid w:val="6A6B5A6E"/>
    <w:rsid w:val="6A6B76EF"/>
    <w:rsid w:val="6A6D7781"/>
    <w:rsid w:val="6A700EA3"/>
    <w:rsid w:val="6A710DAE"/>
    <w:rsid w:val="6A8A4990"/>
    <w:rsid w:val="6A8A6660"/>
    <w:rsid w:val="6A8D1484"/>
    <w:rsid w:val="6A8E2947"/>
    <w:rsid w:val="6A90043B"/>
    <w:rsid w:val="6A903710"/>
    <w:rsid w:val="6A9126F7"/>
    <w:rsid w:val="6A91651E"/>
    <w:rsid w:val="6A950B2F"/>
    <w:rsid w:val="6AA021ED"/>
    <w:rsid w:val="6AA357B6"/>
    <w:rsid w:val="6AA40D18"/>
    <w:rsid w:val="6AAE2BBF"/>
    <w:rsid w:val="6AAE68FB"/>
    <w:rsid w:val="6AB225E9"/>
    <w:rsid w:val="6AB60178"/>
    <w:rsid w:val="6AB90307"/>
    <w:rsid w:val="6ABA73C9"/>
    <w:rsid w:val="6ABF7F3E"/>
    <w:rsid w:val="6AC00C98"/>
    <w:rsid w:val="6AC05058"/>
    <w:rsid w:val="6AC57EC3"/>
    <w:rsid w:val="6AC7624E"/>
    <w:rsid w:val="6AC76CDC"/>
    <w:rsid w:val="6AC90FBE"/>
    <w:rsid w:val="6ACA5BBB"/>
    <w:rsid w:val="6ACB358D"/>
    <w:rsid w:val="6ACF46F6"/>
    <w:rsid w:val="6AD124AB"/>
    <w:rsid w:val="6AD2771E"/>
    <w:rsid w:val="6AD314F5"/>
    <w:rsid w:val="6AD54008"/>
    <w:rsid w:val="6ADF6438"/>
    <w:rsid w:val="6AE4367E"/>
    <w:rsid w:val="6AE80F76"/>
    <w:rsid w:val="6AED09C5"/>
    <w:rsid w:val="6AF35A5F"/>
    <w:rsid w:val="6AF500A3"/>
    <w:rsid w:val="6AF6666C"/>
    <w:rsid w:val="6AFF4892"/>
    <w:rsid w:val="6B074943"/>
    <w:rsid w:val="6B077BE8"/>
    <w:rsid w:val="6B0E1F57"/>
    <w:rsid w:val="6B154887"/>
    <w:rsid w:val="6B246E1B"/>
    <w:rsid w:val="6B2660B6"/>
    <w:rsid w:val="6B2821FD"/>
    <w:rsid w:val="6B2A52CE"/>
    <w:rsid w:val="6B2C13C9"/>
    <w:rsid w:val="6B2E1212"/>
    <w:rsid w:val="6B3119C4"/>
    <w:rsid w:val="6B313E19"/>
    <w:rsid w:val="6B3358B5"/>
    <w:rsid w:val="6B3552C5"/>
    <w:rsid w:val="6B393C41"/>
    <w:rsid w:val="6B3C27EF"/>
    <w:rsid w:val="6B3C2DBF"/>
    <w:rsid w:val="6B3E1E8A"/>
    <w:rsid w:val="6B3E38BF"/>
    <w:rsid w:val="6B405754"/>
    <w:rsid w:val="6B434FD1"/>
    <w:rsid w:val="6B44709F"/>
    <w:rsid w:val="6B463235"/>
    <w:rsid w:val="6B48504B"/>
    <w:rsid w:val="6B4C18C1"/>
    <w:rsid w:val="6B4C1E8E"/>
    <w:rsid w:val="6B4E4075"/>
    <w:rsid w:val="6B4E437A"/>
    <w:rsid w:val="6B58002F"/>
    <w:rsid w:val="6B5E024E"/>
    <w:rsid w:val="6B6268C0"/>
    <w:rsid w:val="6B63099D"/>
    <w:rsid w:val="6B640BB8"/>
    <w:rsid w:val="6B6703D5"/>
    <w:rsid w:val="6B68049A"/>
    <w:rsid w:val="6B6805D8"/>
    <w:rsid w:val="6B6A66BE"/>
    <w:rsid w:val="6B702E12"/>
    <w:rsid w:val="6B7268A2"/>
    <w:rsid w:val="6B7319CF"/>
    <w:rsid w:val="6B740B28"/>
    <w:rsid w:val="6B7567D3"/>
    <w:rsid w:val="6B8456B5"/>
    <w:rsid w:val="6B864B53"/>
    <w:rsid w:val="6B876457"/>
    <w:rsid w:val="6B9032BD"/>
    <w:rsid w:val="6B903379"/>
    <w:rsid w:val="6B95512C"/>
    <w:rsid w:val="6B9B03E9"/>
    <w:rsid w:val="6BA74543"/>
    <w:rsid w:val="6BAD1041"/>
    <w:rsid w:val="6BB35C03"/>
    <w:rsid w:val="6BB37313"/>
    <w:rsid w:val="6BC30230"/>
    <w:rsid w:val="6BD32971"/>
    <w:rsid w:val="6BD67DD0"/>
    <w:rsid w:val="6BE1178B"/>
    <w:rsid w:val="6BEA59DA"/>
    <w:rsid w:val="6BED79F1"/>
    <w:rsid w:val="6BEE0BC3"/>
    <w:rsid w:val="6BF12281"/>
    <w:rsid w:val="6BF36426"/>
    <w:rsid w:val="6BF46352"/>
    <w:rsid w:val="6BF65588"/>
    <w:rsid w:val="6BFB2753"/>
    <w:rsid w:val="6BFD1695"/>
    <w:rsid w:val="6C023DE0"/>
    <w:rsid w:val="6C0621FF"/>
    <w:rsid w:val="6C0808FE"/>
    <w:rsid w:val="6C134E1C"/>
    <w:rsid w:val="6C16025D"/>
    <w:rsid w:val="6C19420F"/>
    <w:rsid w:val="6C1D040B"/>
    <w:rsid w:val="6C1D608E"/>
    <w:rsid w:val="6C2168A5"/>
    <w:rsid w:val="6C217CAD"/>
    <w:rsid w:val="6C237C41"/>
    <w:rsid w:val="6C246650"/>
    <w:rsid w:val="6C265813"/>
    <w:rsid w:val="6C27078B"/>
    <w:rsid w:val="6C2C2497"/>
    <w:rsid w:val="6C2E3030"/>
    <w:rsid w:val="6C312885"/>
    <w:rsid w:val="6C344493"/>
    <w:rsid w:val="6C3A665D"/>
    <w:rsid w:val="6C3F30A1"/>
    <w:rsid w:val="6C462983"/>
    <w:rsid w:val="6C482491"/>
    <w:rsid w:val="6C5662F5"/>
    <w:rsid w:val="6C5776DF"/>
    <w:rsid w:val="6C59778F"/>
    <w:rsid w:val="6C5B4EA9"/>
    <w:rsid w:val="6C5E32A2"/>
    <w:rsid w:val="6C5F2A92"/>
    <w:rsid w:val="6C615051"/>
    <w:rsid w:val="6C677808"/>
    <w:rsid w:val="6C713C2F"/>
    <w:rsid w:val="6C7844A3"/>
    <w:rsid w:val="6C79301B"/>
    <w:rsid w:val="6C7A4568"/>
    <w:rsid w:val="6C813CFE"/>
    <w:rsid w:val="6C8225F6"/>
    <w:rsid w:val="6C844E30"/>
    <w:rsid w:val="6C8569EA"/>
    <w:rsid w:val="6C910C4F"/>
    <w:rsid w:val="6C9A0554"/>
    <w:rsid w:val="6CB25625"/>
    <w:rsid w:val="6CB27E43"/>
    <w:rsid w:val="6CB30454"/>
    <w:rsid w:val="6CB935E2"/>
    <w:rsid w:val="6CC51644"/>
    <w:rsid w:val="6CC70A53"/>
    <w:rsid w:val="6CC77623"/>
    <w:rsid w:val="6CC82FA8"/>
    <w:rsid w:val="6CCE49E6"/>
    <w:rsid w:val="6CCF1493"/>
    <w:rsid w:val="6CE41131"/>
    <w:rsid w:val="6CED3CA7"/>
    <w:rsid w:val="6CF807A9"/>
    <w:rsid w:val="6CF95DCA"/>
    <w:rsid w:val="6CFE482D"/>
    <w:rsid w:val="6D0304F1"/>
    <w:rsid w:val="6D0523E3"/>
    <w:rsid w:val="6D120FFE"/>
    <w:rsid w:val="6D140790"/>
    <w:rsid w:val="6D1545FD"/>
    <w:rsid w:val="6D246358"/>
    <w:rsid w:val="6D292422"/>
    <w:rsid w:val="6D2F7884"/>
    <w:rsid w:val="6D303DD8"/>
    <w:rsid w:val="6D343534"/>
    <w:rsid w:val="6D346C21"/>
    <w:rsid w:val="6D392A1A"/>
    <w:rsid w:val="6D40028F"/>
    <w:rsid w:val="6D401657"/>
    <w:rsid w:val="6D496EAD"/>
    <w:rsid w:val="6D4A03DA"/>
    <w:rsid w:val="6D4E6CD4"/>
    <w:rsid w:val="6D5B148F"/>
    <w:rsid w:val="6D5B3924"/>
    <w:rsid w:val="6D5C0087"/>
    <w:rsid w:val="6D5E12D0"/>
    <w:rsid w:val="6D5E71CD"/>
    <w:rsid w:val="6D6513A7"/>
    <w:rsid w:val="6D65143B"/>
    <w:rsid w:val="6D67455C"/>
    <w:rsid w:val="6D6B381F"/>
    <w:rsid w:val="6D6B6E5F"/>
    <w:rsid w:val="6D753460"/>
    <w:rsid w:val="6D770698"/>
    <w:rsid w:val="6D797DFB"/>
    <w:rsid w:val="6D7D4B4F"/>
    <w:rsid w:val="6D7E5F02"/>
    <w:rsid w:val="6D7F057C"/>
    <w:rsid w:val="6D806B92"/>
    <w:rsid w:val="6D834BAB"/>
    <w:rsid w:val="6D8B04D8"/>
    <w:rsid w:val="6D8D520F"/>
    <w:rsid w:val="6D93407E"/>
    <w:rsid w:val="6D973E89"/>
    <w:rsid w:val="6D994B67"/>
    <w:rsid w:val="6D9E09D6"/>
    <w:rsid w:val="6D9E7300"/>
    <w:rsid w:val="6DA155D8"/>
    <w:rsid w:val="6DA8020C"/>
    <w:rsid w:val="6DA82ED8"/>
    <w:rsid w:val="6DAA2EAB"/>
    <w:rsid w:val="6DAA375A"/>
    <w:rsid w:val="6DAF121E"/>
    <w:rsid w:val="6DB048E9"/>
    <w:rsid w:val="6DB51807"/>
    <w:rsid w:val="6DB66D15"/>
    <w:rsid w:val="6DB948A7"/>
    <w:rsid w:val="6DBC5E8B"/>
    <w:rsid w:val="6DC7738D"/>
    <w:rsid w:val="6DCA47B8"/>
    <w:rsid w:val="6DCC58ED"/>
    <w:rsid w:val="6DD47039"/>
    <w:rsid w:val="6DDA32A3"/>
    <w:rsid w:val="6DE918A7"/>
    <w:rsid w:val="6DEA73AE"/>
    <w:rsid w:val="6DEC53F3"/>
    <w:rsid w:val="6DF005D0"/>
    <w:rsid w:val="6DF07740"/>
    <w:rsid w:val="6DF31001"/>
    <w:rsid w:val="6DF45798"/>
    <w:rsid w:val="6DF4747E"/>
    <w:rsid w:val="6DF7041E"/>
    <w:rsid w:val="6DF95CE7"/>
    <w:rsid w:val="6DFD40E9"/>
    <w:rsid w:val="6DFD61AD"/>
    <w:rsid w:val="6E204279"/>
    <w:rsid w:val="6E260E91"/>
    <w:rsid w:val="6E2B6678"/>
    <w:rsid w:val="6E2E7463"/>
    <w:rsid w:val="6E2F1112"/>
    <w:rsid w:val="6E302E88"/>
    <w:rsid w:val="6E305DD4"/>
    <w:rsid w:val="6E3156A3"/>
    <w:rsid w:val="6E320DEC"/>
    <w:rsid w:val="6E352EE9"/>
    <w:rsid w:val="6E363A38"/>
    <w:rsid w:val="6E3F3597"/>
    <w:rsid w:val="6E406CC8"/>
    <w:rsid w:val="6E420793"/>
    <w:rsid w:val="6E44031D"/>
    <w:rsid w:val="6E45218A"/>
    <w:rsid w:val="6E47723E"/>
    <w:rsid w:val="6E4C1934"/>
    <w:rsid w:val="6E4D1D10"/>
    <w:rsid w:val="6E536153"/>
    <w:rsid w:val="6E5435EE"/>
    <w:rsid w:val="6E546890"/>
    <w:rsid w:val="6E553877"/>
    <w:rsid w:val="6E59020F"/>
    <w:rsid w:val="6E637F72"/>
    <w:rsid w:val="6E6B7B0E"/>
    <w:rsid w:val="6E7F25E0"/>
    <w:rsid w:val="6E80482A"/>
    <w:rsid w:val="6E844D47"/>
    <w:rsid w:val="6E844E34"/>
    <w:rsid w:val="6E875889"/>
    <w:rsid w:val="6E8D63EF"/>
    <w:rsid w:val="6E8D715A"/>
    <w:rsid w:val="6E9141E6"/>
    <w:rsid w:val="6E99460C"/>
    <w:rsid w:val="6E9969D2"/>
    <w:rsid w:val="6E9A1568"/>
    <w:rsid w:val="6E9A2DBD"/>
    <w:rsid w:val="6E9F239E"/>
    <w:rsid w:val="6EA0417B"/>
    <w:rsid w:val="6EA06878"/>
    <w:rsid w:val="6EAB443E"/>
    <w:rsid w:val="6EAD09CD"/>
    <w:rsid w:val="6EB97D76"/>
    <w:rsid w:val="6EBA31F4"/>
    <w:rsid w:val="6EBB3EC6"/>
    <w:rsid w:val="6EBB574F"/>
    <w:rsid w:val="6EBE53B1"/>
    <w:rsid w:val="6EBF47A1"/>
    <w:rsid w:val="6EC00663"/>
    <w:rsid w:val="6EC170AE"/>
    <w:rsid w:val="6EC33F2A"/>
    <w:rsid w:val="6EC70570"/>
    <w:rsid w:val="6ED53ED7"/>
    <w:rsid w:val="6EDB037B"/>
    <w:rsid w:val="6EDD7BF3"/>
    <w:rsid w:val="6EE334D5"/>
    <w:rsid w:val="6EE5455E"/>
    <w:rsid w:val="6EE75D90"/>
    <w:rsid w:val="6EEB6B19"/>
    <w:rsid w:val="6EEE3756"/>
    <w:rsid w:val="6EF6365D"/>
    <w:rsid w:val="6EF72C2B"/>
    <w:rsid w:val="6EF90060"/>
    <w:rsid w:val="6EFA7B7B"/>
    <w:rsid w:val="6EFD0673"/>
    <w:rsid w:val="6F117047"/>
    <w:rsid w:val="6F1521D7"/>
    <w:rsid w:val="6F17601E"/>
    <w:rsid w:val="6F1B249F"/>
    <w:rsid w:val="6F273116"/>
    <w:rsid w:val="6F3F7DA2"/>
    <w:rsid w:val="6F4661C1"/>
    <w:rsid w:val="6F4E5BE2"/>
    <w:rsid w:val="6F4F0562"/>
    <w:rsid w:val="6F501605"/>
    <w:rsid w:val="6F572E76"/>
    <w:rsid w:val="6F5E3F06"/>
    <w:rsid w:val="6F5F40A6"/>
    <w:rsid w:val="6F611F8D"/>
    <w:rsid w:val="6F6271FB"/>
    <w:rsid w:val="6F643410"/>
    <w:rsid w:val="6F651C00"/>
    <w:rsid w:val="6F676FB0"/>
    <w:rsid w:val="6F697E0B"/>
    <w:rsid w:val="6F6E3A08"/>
    <w:rsid w:val="6F6F5F8D"/>
    <w:rsid w:val="6F7755CB"/>
    <w:rsid w:val="6F7A0088"/>
    <w:rsid w:val="6F7B5663"/>
    <w:rsid w:val="6F814DAA"/>
    <w:rsid w:val="6F8547A1"/>
    <w:rsid w:val="6F8D202A"/>
    <w:rsid w:val="6F946BD7"/>
    <w:rsid w:val="6F9802BF"/>
    <w:rsid w:val="6F9A0A2F"/>
    <w:rsid w:val="6FA0485D"/>
    <w:rsid w:val="6FA12EF8"/>
    <w:rsid w:val="6FA2139E"/>
    <w:rsid w:val="6FA272F9"/>
    <w:rsid w:val="6FA43987"/>
    <w:rsid w:val="6FA9066B"/>
    <w:rsid w:val="6FA91746"/>
    <w:rsid w:val="6FAA5008"/>
    <w:rsid w:val="6FAE3F72"/>
    <w:rsid w:val="6FB4194E"/>
    <w:rsid w:val="6FB851AB"/>
    <w:rsid w:val="6FB853B5"/>
    <w:rsid w:val="6FBB4F9D"/>
    <w:rsid w:val="6FBB7CF3"/>
    <w:rsid w:val="6FC07B42"/>
    <w:rsid w:val="6FC73E24"/>
    <w:rsid w:val="6FC74166"/>
    <w:rsid w:val="6FC74F24"/>
    <w:rsid w:val="6FC84EB7"/>
    <w:rsid w:val="6FD651E8"/>
    <w:rsid w:val="6FD96F42"/>
    <w:rsid w:val="6FDA2EC6"/>
    <w:rsid w:val="6FDD540A"/>
    <w:rsid w:val="6FDE34AC"/>
    <w:rsid w:val="6FE33EA5"/>
    <w:rsid w:val="6FE368F7"/>
    <w:rsid w:val="6FEB1333"/>
    <w:rsid w:val="6FEC43FB"/>
    <w:rsid w:val="6FEC4A02"/>
    <w:rsid w:val="6FEE00B9"/>
    <w:rsid w:val="6FF85D7A"/>
    <w:rsid w:val="6FF94F0C"/>
    <w:rsid w:val="70022165"/>
    <w:rsid w:val="70052A03"/>
    <w:rsid w:val="70053060"/>
    <w:rsid w:val="700539E5"/>
    <w:rsid w:val="70061B71"/>
    <w:rsid w:val="70061D97"/>
    <w:rsid w:val="7006431D"/>
    <w:rsid w:val="70065389"/>
    <w:rsid w:val="7008022D"/>
    <w:rsid w:val="700E71AF"/>
    <w:rsid w:val="70142AF7"/>
    <w:rsid w:val="7015358B"/>
    <w:rsid w:val="70191235"/>
    <w:rsid w:val="701B235B"/>
    <w:rsid w:val="702575FF"/>
    <w:rsid w:val="70297780"/>
    <w:rsid w:val="702B2E50"/>
    <w:rsid w:val="702E37AD"/>
    <w:rsid w:val="70310061"/>
    <w:rsid w:val="70317B57"/>
    <w:rsid w:val="70322473"/>
    <w:rsid w:val="70372666"/>
    <w:rsid w:val="703C4143"/>
    <w:rsid w:val="70401B76"/>
    <w:rsid w:val="704A4B01"/>
    <w:rsid w:val="704E172A"/>
    <w:rsid w:val="705054E5"/>
    <w:rsid w:val="70514759"/>
    <w:rsid w:val="705231E0"/>
    <w:rsid w:val="70590CFE"/>
    <w:rsid w:val="70591D7D"/>
    <w:rsid w:val="705B114C"/>
    <w:rsid w:val="7060335C"/>
    <w:rsid w:val="706339EC"/>
    <w:rsid w:val="70687AED"/>
    <w:rsid w:val="706B1E3D"/>
    <w:rsid w:val="706D1F1F"/>
    <w:rsid w:val="70704724"/>
    <w:rsid w:val="70726194"/>
    <w:rsid w:val="707966C6"/>
    <w:rsid w:val="707C0EF2"/>
    <w:rsid w:val="707D3C55"/>
    <w:rsid w:val="707E0B7C"/>
    <w:rsid w:val="707F7788"/>
    <w:rsid w:val="70806694"/>
    <w:rsid w:val="70861333"/>
    <w:rsid w:val="709D2181"/>
    <w:rsid w:val="709D6DEA"/>
    <w:rsid w:val="709F1E88"/>
    <w:rsid w:val="70A02FEF"/>
    <w:rsid w:val="70A53CB7"/>
    <w:rsid w:val="70A738E3"/>
    <w:rsid w:val="70B6242A"/>
    <w:rsid w:val="70B62959"/>
    <w:rsid w:val="70BD326A"/>
    <w:rsid w:val="70BD5165"/>
    <w:rsid w:val="70BF230F"/>
    <w:rsid w:val="70C33E9D"/>
    <w:rsid w:val="70CA354E"/>
    <w:rsid w:val="70CC38F4"/>
    <w:rsid w:val="70D40183"/>
    <w:rsid w:val="70D46510"/>
    <w:rsid w:val="70D52A96"/>
    <w:rsid w:val="70D6353E"/>
    <w:rsid w:val="70D87DB4"/>
    <w:rsid w:val="70DD0793"/>
    <w:rsid w:val="70DD07DA"/>
    <w:rsid w:val="70E21FD1"/>
    <w:rsid w:val="70E23846"/>
    <w:rsid w:val="70E36C1E"/>
    <w:rsid w:val="70E935B6"/>
    <w:rsid w:val="70EA613E"/>
    <w:rsid w:val="70F46AA0"/>
    <w:rsid w:val="70F91601"/>
    <w:rsid w:val="70FE6A47"/>
    <w:rsid w:val="71031443"/>
    <w:rsid w:val="710C59BC"/>
    <w:rsid w:val="71100FA9"/>
    <w:rsid w:val="71123330"/>
    <w:rsid w:val="7117468A"/>
    <w:rsid w:val="711810BA"/>
    <w:rsid w:val="711F7A02"/>
    <w:rsid w:val="71214A20"/>
    <w:rsid w:val="71231A37"/>
    <w:rsid w:val="712A3138"/>
    <w:rsid w:val="712B381B"/>
    <w:rsid w:val="712C32A6"/>
    <w:rsid w:val="71307E38"/>
    <w:rsid w:val="71355343"/>
    <w:rsid w:val="713D17DB"/>
    <w:rsid w:val="713F459E"/>
    <w:rsid w:val="71467806"/>
    <w:rsid w:val="714F706C"/>
    <w:rsid w:val="71554E52"/>
    <w:rsid w:val="71565E9A"/>
    <w:rsid w:val="715851BC"/>
    <w:rsid w:val="715D2E9A"/>
    <w:rsid w:val="71642849"/>
    <w:rsid w:val="716B71BC"/>
    <w:rsid w:val="716C5427"/>
    <w:rsid w:val="716C7C0E"/>
    <w:rsid w:val="716D0D59"/>
    <w:rsid w:val="716D1ED2"/>
    <w:rsid w:val="716D7F10"/>
    <w:rsid w:val="716F6B2B"/>
    <w:rsid w:val="717370A5"/>
    <w:rsid w:val="717411B0"/>
    <w:rsid w:val="71753518"/>
    <w:rsid w:val="717C6FE6"/>
    <w:rsid w:val="717E7E9D"/>
    <w:rsid w:val="71800FCF"/>
    <w:rsid w:val="71825623"/>
    <w:rsid w:val="718934E9"/>
    <w:rsid w:val="718B16D9"/>
    <w:rsid w:val="718C23D5"/>
    <w:rsid w:val="718F7BB9"/>
    <w:rsid w:val="7195588A"/>
    <w:rsid w:val="7197399B"/>
    <w:rsid w:val="719859D1"/>
    <w:rsid w:val="719A6969"/>
    <w:rsid w:val="719E79B9"/>
    <w:rsid w:val="719F19DF"/>
    <w:rsid w:val="71A355EB"/>
    <w:rsid w:val="71AD44B5"/>
    <w:rsid w:val="71B2298C"/>
    <w:rsid w:val="71B31729"/>
    <w:rsid w:val="71BA4157"/>
    <w:rsid w:val="71BC20FE"/>
    <w:rsid w:val="71C0200F"/>
    <w:rsid w:val="71C22DA2"/>
    <w:rsid w:val="71C73751"/>
    <w:rsid w:val="71CE1159"/>
    <w:rsid w:val="71D41978"/>
    <w:rsid w:val="71DA76B0"/>
    <w:rsid w:val="71DE5B37"/>
    <w:rsid w:val="71E71060"/>
    <w:rsid w:val="71EF3637"/>
    <w:rsid w:val="71F73C36"/>
    <w:rsid w:val="71F8721F"/>
    <w:rsid w:val="71FB1848"/>
    <w:rsid w:val="71FE17BB"/>
    <w:rsid w:val="720121A4"/>
    <w:rsid w:val="72086578"/>
    <w:rsid w:val="720D2869"/>
    <w:rsid w:val="721B673A"/>
    <w:rsid w:val="721F4A90"/>
    <w:rsid w:val="72302C33"/>
    <w:rsid w:val="72307D98"/>
    <w:rsid w:val="72347BA6"/>
    <w:rsid w:val="72350F0F"/>
    <w:rsid w:val="7236301D"/>
    <w:rsid w:val="723C0387"/>
    <w:rsid w:val="723D1E0F"/>
    <w:rsid w:val="723E3A0D"/>
    <w:rsid w:val="723E61D8"/>
    <w:rsid w:val="723F7FFC"/>
    <w:rsid w:val="7244396D"/>
    <w:rsid w:val="72472A35"/>
    <w:rsid w:val="72483667"/>
    <w:rsid w:val="724858C1"/>
    <w:rsid w:val="724E14F8"/>
    <w:rsid w:val="724E7ED9"/>
    <w:rsid w:val="725368EE"/>
    <w:rsid w:val="72593070"/>
    <w:rsid w:val="725A0757"/>
    <w:rsid w:val="725A316B"/>
    <w:rsid w:val="725B1186"/>
    <w:rsid w:val="72601813"/>
    <w:rsid w:val="726135D9"/>
    <w:rsid w:val="7263689D"/>
    <w:rsid w:val="72651EFF"/>
    <w:rsid w:val="72686871"/>
    <w:rsid w:val="726A7E3D"/>
    <w:rsid w:val="727702EF"/>
    <w:rsid w:val="72776890"/>
    <w:rsid w:val="727F235F"/>
    <w:rsid w:val="728225B4"/>
    <w:rsid w:val="72836F49"/>
    <w:rsid w:val="728D5645"/>
    <w:rsid w:val="728E29BA"/>
    <w:rsid w:val="72903CB1"/>
    <w:rsid w:val="729A7F27"/>
    <w:rsid w:val="72A14296"/>
    <w:rsid w:val="72A579B9"/>
    <w:rsid w:val="72AA45E4"/>
    <w:rsid w:val="72AF393A"/>
    <w:rsid w:val="72B0079C"/>
    <w:rsid w:val="72B2485B"/>
    <w:rsid w:val="72B573C3"/>
    <w:rsid w:val="72B91580"/>
    <w:rsid w:val="72B95638"/>
    <w:rsid w:val="72C439AF"/>
    <w:rsid w:val="72CA2C88"/>
    <w:rsid w:val="72CF00B7"/>
    <w:rsid w:val="72D80081"/>
    <w:rsid w:val="72D81F6A"/>
    <w:rsid w:val="72D95AA1"/>
    <w:rsid w:val="72DA3B8D"/>
    <w:rsid w:val="72DE7C9A"/>
    <w:rsid w:val="72E5037C"/>
    <w:rsid w:val="72EB2046"/>
    <w:rsid w:val="72F35889"/>
    <w:rsid w:val="72F80A54"/>
    <w:rsid w:val="72F82049"/>
    <w:rsid w:val="72F87945"/>
    <w:rsid w:val="730158CA"/>
    <w:rsid w:val="730237C9"/>
    <w:rsid w:val="73070D9E"/>
    <w:rsid w:val="730B42E2"/>
    <w:rsid w:val="730B6F3D"/>
    <w:rsid w:val="730C7C3B"/>
    <w:rsid w:val="730F59C1"/>
    <w:rsid w:val="7312667A"/>
    <w:rsid w:val="73162BED"/>
    <w:rsid w:val="73174E6C"/>
    <w:rsid w:val="73201F7E"/>
    <w:rsid w:val="73261668"/>
    <w:rsid w:val="73267C21"/>
    <w:rsid w:val="73287C10"/>
    <w:rsid w:val="732C4520"/>
    <w:rsid w:val="732D21F5"/>
    <w:rsid w:val="732D2518"/>
    <w:rsid w:val="732F6E79"/>
    <w:rsid w:val="733221B0"/>
    <w:rsid w:val="733444C8"/>
    <w:rsid w:val="7336559C"/>
    <w:rsid w:val="733E49D8"/>
    <w:rsid w:val="733F7FA0"/>
    <w:rsid w:val="73423C24"/>
    <w:rsid w:val="734312C6"/>
    <w:rsid w:val="73450408"/>
    <w:rsid w:val="73495EC3"/>
    <w:rsid w:val="734B03F6"/>
    <w:rsid w:val="734B5FDE"/>
    <w:rsid w:val="734E3DFF"/>
    <w:rsid w:val="73507237"/>
    <w:rsid w:val="73517242"/>
    <w:rsid w:val="735539FC"/>
    <w:rsid w:val="735A0ED4"/>
    <w:rsid w:val="735A3CC9"/>
    <w:rsid w:val="735D4D2A"/>
    <w:rsid w:val="735F2D35"/>
    <w:rsid w:val="73667CE6"/>
    <w:rsid w:val="7367606B"/>
    <w:rsid w:val="736A7600"/>
    <w:rsid w:val="736D3AF3"/>
    <w:rsid w:val="736E4748"/>
    <w:rsid w:val="73794082"/>
    <w:rsid w:val="7379750B"/>
    <w:rsid w:val="738112CA"/>
    <w:rsid w:val="7382034F"/>
    <w:rsid w:val="73840E33"/>
    <w:rsid w:val="73843420"/>
    <w:rsid w:val="7388363E"/>
    <w:rsid w:val="738F4A6F"/>
    <w:rsid w:val="7392380F"/>
    <w:rsid w:val="73941639"/>
    <w:rsid w:val="739564D0"/>
    <w:rsid w:val="73984DB4"/>
    <w:rsid w:val="739E0238"/>
    <w:rsid w:val="739E631C"/>
    <w:rsid w:val="739F6100"/>
    <w:rsid w:val="73A21291"/>
    <w:rsid w:val="73A32C34"/>
    <w:rsid w:val="73B272E1"/>
    <w:rsid w:val="73B34762"/>
    <w:rsid w:val="73B567E2"/>
    <w:rsid w:val="73BB22D0"/>
    <w:rsid w:val="73BD5B8D"/>
    <w:rsid w:val="73BE0082"/>
    <w:rsid w:val="73C765EF"/>
    <w:rsid w:val="73CD33DB"/>
    <w:rsid w:val="73D1487C"/>
    <w:rsid w:val="73D23DA7"/>
    <w:rsid w:val="73D32E7C"/>
    <w:rsid w:val="73D426D4"/>
    <w:rsid w:val="73D44865"/>
    <w:rsid w:val="73D61CED"/>
    <w:rsid w:val="73DB5D87"/>
    <w:rsid w:val="73DD6676"/>
    <w:rsid w:val="73DF2AEA"/>
    <w:rsid w:val="73E67FAF"/>
    <w:rsid w:val="73E96C68"/>
    <w:rsid w:val="73EB1BA0"/>
    <w:rsid w:val="73F12D43"/>
    <w:rsid w:val="73F53C79"/>
    <w:rsid w:val="73F7654F"/>
    <w:rsid w:val="73FA68A0"/>
    <w:rsid w:val="73FC69BA"/>
    <w:rsid w:val="73FF4DF7"/>
    <w:rsid w:val="740171C7"/>
    <w:rsid w:val="7406151D"/>
    <w:rsid w:val="7406708C"/>
    <w:rsid w:val="740D2D20"/>
    <w:rsid w:val="740F6D54"/>
    <w:rsid w:val="74135C6E"/>
    <w:rsid w:val="741973CD"/>
    <w:rsid w:val="741B1BEA"/>
    <w:rsid w:val="741C41A4"/>
    <w:rsid w:val="741E392E"/>
    <w:rsid w:val="741F1A79"/>
    <w:rsid w:val="74233414"/>
    <w:rsid w:val="742424A8"/>
    <w:rsid w:val="74267120"/>
    <w:rsid w:val="74267C64"/>
    <w:rsid w:val="742A6AD4"/>
    <w:rsid w:val="742E7FB0"/>
    <w:rsid w:val="74306FC0"/>
    <w:rsid w:val="74330F6A"/>
    <w:rsid w:val="74350373"/>
    <w:rsid w:val="743B15F1"/>
    <w:rsid w:val="743D4E3B"/>
    <w:rsid w:val="743F13C0"/>
    <w:rsid w:val="744361FC"/>
    <w:rsid w:val="74485080"/>
    <w:rsid w:val="744A2B74"/>
    <w:rsid w:val="744C12EA"/>
    <w:rsid w:val="744E39A9"/>
    <w:rsid w:val="74502D22"/>
    <w:rsid w:val="74522676"/>
    <w:rsid w:val="74531EE8"/>
    <w:rsid w:val="74532FD9"/>
    <w:rsid w:val="74567DC1"/>
    <w:rsid w:val="74571F34"/>
    <w:rsid w:val="74592C96"/>
    <w:rsid w:val="74597084"/>
    <w:rsid w:val="745A6D6C"/>
    <w:rsid w:val="745B4D5D"/>
    <w:rsid w:val="745F152D"/>
    <w:rsid w:val="74647336"/>
    <w:rsid w:val="74656ABF"/>
    <w:rsid w:val="7468286C"/>
    <w:rsid w:val="746E1573"/>
    <w:rsid w:val="74702FEB"/>
    <w:rsid w:val="74734D25"/>
    <w:rsid w:val="74805EB2"/>
    <w:rsid w:val="74833980"/>
    <w:rsid w:val="74840067"/>
    <w:rsid w:val="74872ADD"/>
    <w:rsid w:val="748734F5"/>
    <w:rsid w:val="748822B5"/>
    <w:rsid w:val="748A125E"/>
    <w:rsid w:val="748F5D31"/>
    <w:rsid w:val="74A13A42"/>
    <w:rsid w:val="74A7645D"/>
    <w:rsid w:val="74AE11DF"/>
    <w:rsid w:val="74B30026"/>
    <w:rsid w:val="74B325F8"/>
    <w:rsid w:val="74B343A9"/>
    <w:rsid w:val="74B6719C"/>
    <w:rsid w:val="74BD7824"/>
    <w:rsid w:val="74BF2FE9"/>
    <w:rsid w:val="74C3678F"/>
    <w:rsid w:val="74C76ECC"/>
    <w:rsid w:val="74D470A7"/>
    <w:rsid w:val="74DA14DE"/>
    <w:rsid w:val="74DC263A"/>
    <w:rsid w:val="74E14F18"/>
    <w:rsid w:val="74E27EE8"/>
    <w:rsid w:val="74E73CD5"/>
    <w:rsid w:val="74EA0233"/>
    <w:rsid w:val="74F7175B"/>
    <w:rsid w:val="74F73D1D"/>
    <w:rsid w:val="74F91D5A"/>
    <w:rsid w:val="74FB18BD"/>
    <w:rsid w:val="750459F9"/>
    <w:rsid w:val="75062EE3"/>
    <w:rsid w:val="750A6C7D"/>
    <w:rsid w:val="750F5C64"/>
    <w:rsid w:val="750F6231"/>
    <w:rsid w:val="75103D34"/>
    <w:rsid w:val="7510680D"/>
    <w:rsid w:val="7514631E"/>
    <w:rsid w:val="751A4D9F"/>
    <w:rsid w:val="751B10F8"/>
    <w:rsid w:val="751B668B"/>
    <w:rsid w:val="751D6141"/>
    <w:rsid w:val="751E3F46"/>
    <w:rsid w:val="75251E11"/>
    <w:rsid w:val="7526042F"/>
    <w:rsid w:val="75266866"/>
    <w:rsid w:val="75297CBB"/>
    <w:rsid w:val="75332E3F"/>
    <w:rsid w:val="7536137A"/>
    <w:rsid w:val="754D1277"/>
    <w:rsid w:val="754E187E"/>
    <w:rsid w:val="75531C89"/>
    <w:rsid w:val="755B43EC"/>
    <w:rsid w:val="755C2928"/>
    <w:rsid w:val="756008B4"/>
    <w:rsid w:val="75663812"/>
    <w:rsid w:val="756B461D"/>
    <w:rsid w:val="75743F38"/>
    <w:rsid w:val="7574679A"/>
    <w:rsid w:val="75767250"/>
    <w:rsid w:val="757D211D"/>
    <w:rsid w:val="757E4F9E"/>
    <w:rsid w:val="758023CC"/>
    <w:rsid w:val="75811531"/>
    <w:rsid w:val="7584608F"/>
    <w:rsid w:val="75857D95"/>
    <w:rsid w:val="75890EE9"/>
    <w:rsid w:val="758D3004"/>
    <w:rsid w:val="758D6989"/>
    <w:rsid w:val="758E27A4"/>
    <w:rsid w:val="758F2B04"/>
    <w:rsid w:val="75983107"/>
    <w:rsid w:val="759B3EDC"/>
    <w:rsid w:val="759F77D0"/>
    <w:rsid w:val="75A02F32"/>
    <w:rsid w:val="75A157C0"/>
    <w:rsid w:val="75A54A99"/>
    <w:rsid w:val="75A70E10"/>
    <w:rsid w:val="75A75F2B"/>
    <w:rsid w:val="75A8603B"/>
    <w:rsid w:val="75AA6A0D"/>
    <w:rsid w:val="75AF0207"/>
    <w:rsid w:val="75B16B31"/>
    <w:rsid w:val="75B5336B"/>
    <w:rsid w:val="75BD3D14"/>
    <w:rsid w:val="75BF715D"/>
    <w:rsid w:val="75C00FDB"/>
    <w:rsid w:val="75C40AF0"/>
    <w:rsid w:val="75C65678"/>
    <w:rsid w:val="75CE06DA"/>
    <w:rsid w:val="75D33DF0"/>
    <w:rsid w:val="75DB588C"/>
    <w:rsid w:val="75DE7B31"/>
    <w:rsid w:val="75E0458E"/>
    <w:rsid w:val="75E247FA"/>
    <w:rsid w:val="75E359E4"/>
    <w:rsid w:val="75E63F4C"/>
    <w:rsid w:val="75E75FFA"/>
    <w:rsid w:val="75EC51DC"/>
    <w:rsid w:val="75F31A8A"/>
    <w:rsid w:val="76021CE9"/>
    <w:rsid w:val="760748B5"/>
    <w:rsid w:val="760C078B"/>
    <w:rsid w:val="76136047"/>
    <w:rsid w:val="76164A04"/>
    <w:rsid w:val="76175D6A"/>
    <w:rsid w:val="7619007C"/>
    <w:rsid w:val="761F4C4F"/>
    <w:rsid w:val="76214721"/>
    <w:rsid w:val="76251C4D"/>
    <w:rsid w:val="76290B7A"/>
    <w:rsid w:val="762C2CF9"/>
    <w:rsid w:val="762E0153"/>
    <w:rsid w:val="76303F62"/>
    <w:rsid w:val="76317D06"/>
    <w:rsid w:val="76353F16"/>
    <w:rsid w:val="76366687"/>
    <w:rsid w:val="76451B49"/>
    <w:rsid w:val="76465AFC"/>
    <w:rsid w:val="7648667B"/>
    <w:rsid w:val="76506C54"/>
    <w:rsid w:val="76517468"/>
    <w:rsid w:val="76524E89"/>
    <w:rsid w:val="76531F42"/>
    <w:rsid w:val="76561576"/>
    <w:rsid w:val="76576DC3"/>
    <w:rsid w:val="765868DA"/>
    <w:rsid w:val="765A13CE"/>
    <w:rsid w:val="765A2EFC"/>
    <w:rsid w:val="765E67A2"/>
    <w:rsid w:val="76625224"/>
    <w:rsid w:val="766C56DB"/>
    <w:rsid w:val="766C71FF"/>
    <w:rsid w:val="766E24E3"/>
    <w:rsid w:val="76736289"/>
    <w:rsid w:val="767B0361"/>
    <w:rsid w:val="767D141A"/>
    <w:rsid w:val="767E147B"/>
    <w:rsid w:val="76810735"/>
    <w:rsid w:val="768912A9"/>
    <w:rsid w:val="768C41F1"/>
    <w:rsid w:val="76942611"/>
    <w:rsid w:val="76963E5C"/>
    <w:rsid w:val="769A2525"/>
    <w:rsid w:val="76A95A49"/>
    <w:rsid w:val="76A96A0C"/>
    <w:rsid w:val="76AB059D"/>
    <w:rsid w:val="76B21486"/>
    <w:rsid w:val="76B45B3A"/>
    <w:rsid w:val="76BA7AAC"/>
    <w:rsid w:val="76BE6D3F"/>
    <w:rsid w:val="76C110D7"/>
    <w:rsid w:val="76C75527"/>
    <w:rsid w:val="76C923BB"/>
    <w:rsid w:val="76CC1F5E"/>
    <w:rsid w:val="76CD0D25"/>
    <w:rsid w:val="76CD7515"/>
    <w:rsid w:val="76D42D72"/>
    <w:rsid w:val="76D663CC"/>
    <w:rsid w:val="76D74F04"/>
    <w:rsid w:val="76DA0780"/>
    <w:rsid w:val="76DA0D98"/>
    <w:rsid w:val="76DF69E5"/>
    <w:rsid w:val="76E4113B"/>
    <w:rsid w:val="77030DD4"/>
    <w:rsid w:val="7703546A"/>
    <w:rsid w:val="77044864"/>
    <w:rsid w:val="77053A8A"/>
    <w:rsid w:val="770B48E6"/>
    <w:rsid w:val="770C2D88"/>
    <w:rsid w:val="770D5D38"/>
    <w:rsid w:val="77103F22"/>
    <w:rsid w:val="77121547"/>
    <w:rsid w:val="7715767E"/>
    <w:rsid w:val="771A5140"/>
    <w:rsid w:val="771F7D92"/>
    <w:rsid w:val="772B2778"/>
    <w:rsid w:val="772D38B2"/>
    <w:rsid w:val="772F7551"/>
    <w:rsid w:val="773473EA"/>
    <w:rsid w:val="77371C7D"/>
    <w:rsid w:val="7741636E"/>
    <w:rsid w:val="7748770B"/>
    <w:rsid w:val="7749645B"/>
    <w:rsid w:val="774A3DB2"/>
    <w:rsid w:val="774B62BA"/>
    <w:rsid w:val="774D206C"/>
    <w:rsid w:val="77500030"/>
    <w:rsid w:val="77506533"/>
    <w:rsid w:val="77517451"/>
    <w:rsid w:val="77517F88"/>
    <w:rsid w:val="775333D4"/>
    <w:rsid w:val="77544DEF"/>
    <w:rsid w:val="77572998"/>
    <w:rsid w:val="775C437C"/>
    <w:rsid w:val="7761473B"/>
    <w:rsid w:val="776251AB"/>
    <w:rsid w:val="776253DC"/>
    <w:rsid w:val="77627918"/>
    <w:rsid w:val="77631458"/>
    <w:rsid w:val="77671C23"/>
    <w:rsid w:val="776D00AD"/>
    <w:rsid w:val="777122CB"/>
    <w:rsid w:val="77733B64"/>
    <w:rsid w:val="77752C11"/>
    <w:rsid w:val="778458E0"/>
    <w:rsid w:val="77864C13"/>
    <w:rsid w:val="7789128B"/>
    <w:rsid w:val="77897DC3"/>
    <w:rsid w:val="778B00CC"/>
    <w:rsid w:val="778E42DD"/>
    <w:rsid w:val="77933A30"/>
    <w:rsid w:val="779572A9"/>
    <w:rsid w:val="77961F8D"/>
    <w:rsid w:val="77996D93"/>
    <w:rsid w:val="779C0571"/>
    <w:rsid w:val="779D4014"/>
    <w:rsid w:val="77A47389"/>
    <w:rsid w:val="77A47447"/>
    <w:rsid w:val="77AC4C13"/>
    <w:rsid w:val="77B7162E"/>
    <w:rsid w:val="77B85801"/>
    <w:rsid w:val="77BF1B5B"/>
    <w:rsid w:val="77C579BF"/>
    <w:rsid w:val="77C77D04"/>
    <w:rsid w:val="77C9059B"/>
    <w:rsid w:val="77C95ECD"/>
    <w:rsid w:val="77C96295"/>
    <w:rsid w:val="77CF7F24"/>
    <w:rsid w:val="77D05158"/>
    <w:rsid w:val="77D82660"/>
    <w:rsid w:val="77D92540"/>
    <w:rsid w:val="77DE66C8"/>
    <w:rsid w:val="77E16F4E"/>
    <w:rsid w:val="77E56F4B"/>
    <w:rsid w:val="77EC42B7"/>
    <w:rsid w:val="77EC44CA"/>
    <w:rsid w:val="77EC5146"/>
    <w:rsid w:val="77EF4FD4"/>
    <w:rsid w:val="77F23ED6"/>
    <w:rsid w:val="77F25BE5"/>
    <w:rsid w:val="77F4148A"/>
    <w:rsid w:val="77F768FF"/>
    <w:rsid w:val="77FA6377"/>
    <w:rsid w:val="77FB638D"/>
    <w:rsid w:val="780224F7"/>
    <w:rsid w:val="7805236C"/>
    <w:rsid w:val="78060284"/>
    <w:rsid w:val="780870D3"/>
    <w:rsid w:val="78143A47"/>
    <w:rsid w:val="78171D45"/>
    <w:rsid w:val="7817543C"/>
    <w:rsid w:val="781C213F"/>
    <w:rsid w:val="781D0F9C"/>
    <w:rsid w:val="781F180F"/>
    <w:rsid w:val="782409AF"/>
    <w:rsid w:val="78240A3E"/>
    <w:rsid w:val="782512D7"/>
    <w:rsid w:val="78273C88"/>
    <w:rsid w:val="78283814"/>
    <w:rsid w:val="78293454"/>
    <w:rsid w:val="78336373"/>
    <w:rsid w:val="7834372E"/>
    <w:rsid w:val="78385776"/>
    <w:rsid w:val="783B18EC"/>
    <w:rsid w:val="783B64D5"/>
    <w:rsid w:val="783E4A5E"/>
    <w:rsid w:val="78412216"/>
    <w:rsid w:val="78434FF7"/>
    <w:rsid w:val="78461F8F"/>
    <w:rsid w:val="78471488"/>
    <w:rsid w:val="7848004A"/>
    <w:rsid w:val="784913BE"/>
    <w:rsid w:val="78507D59"/>
    <w:rsid w:val="78556A71"/>
    <w:rsid w:val="785813CE"/>
    <w:rsid w:val="78611FD1"/>
    <w:rsid w:val="78676F11"/>
    <w:rsid w:val="786775D8"/>
    <w:rsid w:val="786E1EA7"/>
    <w:rsid w:val="786E72C5"/>
    <w:rsid w:val="7877530F"/>
    <w:rsid w:val="787758FC"/>
    <w:rsid w:val="787810DA"/>
    <w:rsid w:val="787F1393"/>
    <w:rsid w:val="78833BC8"/>
    <w:rsid w:val="788B24CA"/>
    <w:rsid w:val="788F052A"/>
    <w:rsid w:val="788F7D17"/>
    <w:rsid w:val="7893375E"/>
    <w:rsid w:val="7893775F"/>
    <w:rsid w:val="7899481F"/>
    <w:rsid w:val="78A2356B"/>
    <w:rsid w:val="78A6631B"/>
    <w:rsid w:val="78B56181"/>
    <w:rsid w:val="78B67702"/>
    <w:rsid w:val="78B7213A"/>
    <w:rsid w:val="78B75207"/>
    <w:rsid w:val="78BF0BF6"/>
    <w:rsid w:val="78C04C49"/>
    <w:rsid w:val="78C240D7"/>
    <w:rsid w:val="78C33345"/>
    <w:rsid w:val="78C34DC5"/>
    <w:rsid w:val="78C51466"/>
    <w:rsid w:val="78C54A86"/>
    <w:rsid w:val="78C802FB"/>
    <w:rsid w:val="78C82ABC"/>
    <w:rsid w:val="78C9082A"/>
    <w:rsid w:val="78CE4A6A"/>
    <w:rsid w:val="78D32109"/>
    <w:rsid w:val="78D5045A"/>
    <w:rsid w:val="78E46FAF"/>
    <w:rsid w:val="78E5732B"/>
    <w:rsid w:val="78E8686B"/>
    <w:rsid w:val="78EC0B8E"/>
    <w:rsid w:val="78F756A1"/>
    <w:rsid w:val="790166E1"/>
    <w:rsid w:val="790667EB"/>
    <w:rsid w:val="79077FDE"/>
    <w:rsid w:val="790A5F1B"/>
    <w:rsid w:val="790C0DB1"/>
    <w:rsid w:val="790D4EA4"/>
    <w:rsid w:val="79160884"/>
    <w:rsid w:val="7916705E"/>
    <w:rsid w:val="79182B61"/>
    <w:rsid w:val="791F420A"/>
    <w:rsid w:val="79255A25"/>
    <w:rsid w:val="792C672D"/>
    <w:rsid w:val="79393F8C"/>
    <w:rsid w:val="79456BBB"/>
    <w:rsid w:val="79457D6A"/>
    <w:rsid w:val="79480F4B"/>
    <w:rsid w:val="794B449A"/>
    <w:rsid w:val="794C1636"/>
    <w:rsid w:val="794D5917"/>
    <w:rsid w:val="79503E2D"/>
    <w:rsid w:val="79527E1E"/>
    <w:rsid w:val="7953412C"/>
    <w:rsid w:val="795363C8"/>
    <w:rsid w:val="79547E61"/>
    <w:rsid w:val="795864B8"/>
    <w:rsid w:val="795A43BF"/>
    <w:rsid w:val="795C301A"/>
    <w:rsid w:val="79606ECB"/>
    <w:rsid w:val="79616162"/>
    <w:rsid w:val="79635C6A"/>
    <w:rsid w:val="796954F3"/>
    <w:rsid w:val="796D0D13"/>
    <w:rsid w:val="796F7DA4"/>
    <w:rsid w:val="79702A1D"/>
    <w:rsid w:val="79711E30"/>
    <w:rsid w:val="79730F86"/>
    <w:rsid w:val="79741931"/>
    <w:rsid w:val="797C2A26"/>
    <w:rsid w:val="798032F0"/>
    <w:rsid w:val="79814E18"/>
    <w:rsid w:val="798514AA"/>
    <w:rsid w:val="7986114B"/>
    <w:rsid w:val="79877E2F"/>
    <w:rsid w:val="798A2005"/>
    <w:rsid w:val="798A3171"/>
    <w:rsid w:val="798E092B"/>
    <w:rsid w:val="798E7861"/>
    <w:rsid w:val="79902534"/>
    <w:rsid w:val="799128A5"/>
    <w:rsid w:val="799309EC"/>
    <w:rsid w:val="79935BD4"/>
    <w:rsid w:val="79A04DE0"/>
    <w:rsid w:val="79A62FED"/>
    <w:rsid w:val="79B27C25"/>
    <w:rsid w:val="79C0620F"/>
    <w:rsid w:val="79C24855"/>
    <w:rsid w:val="79C86565"/>
    <w:rsid w:val="79CB51A0"/>
    <w:rsid w:val="79CE0E21"/>
    <w:rsid w:val="79D42752"/>
    <w:rsid w:val="79D47E5E"/>
    <w:rsid w:val="79DA7BFB"/>
    <w:rsid w:val="79DB3DE3"/>
    <w:rsid w:val="79EC3DFE"/>
    <w:rsid w:val="79F03BF6"/>
    <w:rsid w:val="79F043F2"/>
    <w:rsid w:val="79F15F67"/>
    <w:rsid w:val="79F16CC1"/>
    <w:rsid w:val="79F54346"/>
    <w:rsid w:val="79F7400A"/>
    <w:rsid w:val="79F841D5"/>
    <w:rsid w:val="79F854AE"/>
    <w:rsid w:val="79FD32CC"/>
    <w:rsid w:val="7A030DF4"/>
    <w:rsid w:val="7A0A142A"/>
    <w:rsid w:val="7A0D0EDD"/>
    <w:rsid w:val="7A0D3BD8"/>
    <w:rsid w:val="7A0F7FC4"/>
    <w:rsid w:val="7A1602C0"/>
    <w:rsid w:val="7A174BF8"/>
    <w:rsid w:val="7A1A062E"/>
    <w:rsid w:val="7A1B1931"/>
    <w:rsid w:val="7A1D19E0"/>
    <w:rsid w:val="7A202327"/>
    <w:rsid w:val="7A2A2126"/>
    <w:rsid w:val="7A367234"/>
    <w:rsid w:val="7A391A49"/>
    <w:rsid w:val="7A3F7389"/>
    <w:rsid w:val="7A4A1B26"/>
    <w:rsid w:val="7A4F0E1D"/>
    <w:rsid w:val="7A561007"/>
    <w:rsid w:val="7A5610D8"/>
    <w:rsid w:val="7A5C253B"/>
    <w:rsid w:val="7A7501F3"/>
    <w:rsid w:val="7A7F4E5D"/>
    <w:rsid w:val="7A824EA2"/>
    <w:rsid w:val="7A82611C"/>
    <w:rsid w:val="7A912F51"/>
    <w:rsid w:val="7A935FEA"/>
    <w:rsid w:val="7A9864F7"/>
    <w:rsid w:val="7A99671A"/>
    <w:rsid w:val="7AA268B5"/>
    <w:rsid w:val="7AA30520"/>
    <w:rsid w:val="7AA77A82"/>
    <w:rsid w:val="7AAE547C"/>
    <w:rsid w:val="7AAF680C"/>
    <w:rsid w:val="7AB540E5"/>
    <w:rsid w:val="7ABA1DB9"/>
    <w:rsid w:val="7ABD4FCD"/>
    <w:rsid w:val="7ABF4E40"/>
    <w:rsid w:val="7AC42435"/>
    <w:rsid w:val="7AC65E47"/>
    <w:rsid w:val="7ACC27EA"/>
    <w:rsid w:val="7AD03E4C"/>
    <w:rsid w:val="7AD1286B"/>
    <w:rsid w:val="7AD765F0"/>
    <w:rsid w:val="7ADB0432"/>
    <w:rsid w:val="7ADD0873"/>
    <w:rsid w:val="7ADF6D96"/>
    <w:rsid w:val="7AE343F9"/>
    <w:rsid w:val="7AF43C1F"/>
    <w:rsid w:val="7AFA0118"/>
    <w:rsid w:val="7AFD1C32"/>
    <w:rsid w:val="7B035829"/>
    <w:rsid w:val="7B053153"/>
    <w:rsid w:val="7B0A55A8"/>
    <w:rsid w:val="7B0C035A"/>
    <w:rsid w:val="7B10040D"/>
    <w:rsid w:val="7B1158DC"/>
    <w:rsid w:val="7B11710A"/>
    <w:rsid w:val="7B187DFC"/>
    <w:rsid w:val="7B1A553C"/>
    <w:rsid w:val="7B1B6B8F"/>
    <w:rsid w:val="7B217168"/>
    <w:rsid w:val="7B261684"/>
    <w:rsid w:val="7B274F0B"/>
    <w:rsid w:val="7B281FDA"/>
    <w:rsid w:val="7B2A7F1F"/>
    <w:rsid w:val="7B3C5676"/>
    <w:rsid w:val="7B451A97"/>
    <w:rsid w:val="7B4F0350"/>
    <w:rsid w:val="7B504325"/>
    <w:rsid w:val="7B527963"/>
    <w:rsid w:val="7B53100C"/>
    <w:rsid w:val="7B5547EA"/>
    <w:rsid w:val="7B5606BC"/>
    <w:rsid w:val="7B571B30"/>
    <w:rsid w:val="7B591081"/>
    <w:rsid w:val="7B591508"/>
    <w:rsid w:val="7B5D7110"/>
    <w:rsid w:val="7B5F032A"/>
    <w:rsid w:val="7B6F3621"/>
    <w:rsid w:val="7B757FB0"/>
    <w:rsid w:val="7B7A7953"/>
    <w:rsid w:val="7B7F5D3E"/>
    <w:rsid w:val="7B882B93"/>
    <w:rsid w:val="7B885715"/>
    <w:rsid w:val="7B8A770D"/>
    <w:rsid w:val="7B8E732A"/>
    <w:rsid w:val="7B8F06ED"/>
    <w:rsid w:val="7B9038B6"/>
    <w:rsid w:val="7B914DCC"/>
    <w:rsid w:val="7B9226B4"/>
    <w:rsid w:val="7B931F8A"/>
    <w:rsid w:val="7B936D56"/>
    <w:rsid w:val="7B946A54"/>
    <w:rsid w:val="7B970BFE"/>
    <w:rsid w:val="7B973653"/>
    <w:rsid w:val="7B9743F9"/>
    <w:rsid w:val="7BA750BB"/>
    <w:rsid w:val="7BAF4502"/>
    <w:rsid w:val="7BB60F57"/>
    <w:rsid w:val="7BBA3671"/>
    <w:rsid w:val="7BC6505F"/>
    <w:rsid w:val="7BC82EBA"/>
    <w:rsid w:val="7BCB1949"/>
    <w:rsid w:val="7BCC408F"/>
    <w:rsid w:val="7BD44CA7"/>
    <w:rsid w:val="7BD7424C"/>
    <w:rsid w:val="7BDE1EBF"/>
    <w:rsid w:val="7BE02696"/>
    <w:rsid w:val="7BE6486B"/>
    <w:rsid w:val="7BEB7FC1"/>
    <w:rsid w:val="7BF01A12"/>
    <w:rsid w:val="7BF12B63"/>
    <w:rsid w:val="7BF552BA"/>
    <w:rsid w:val="7BF7162D"/>
    <w:rsid w:val="7BF8153D"/>
    <w:rsid w:val="7BFB5920"/>
    <w:rsid w:val="7C004342"/>
    <w:rsid w:val="7C0355FE"/>
    <w:rsid w:val="7C053C9F"/>
    <w:rsid w:val="7C06244F"/>
    <w:rsid w:val="7C0C0DCF"/>
    <w:rsid w:val="7C133720"/>
    <w:rsid w:val="7C16380F"/>
    <w:rsid w:val="7C1A1465"/>
    <w:rsid w:val="7C2077C0"/>
    <w:rsid w:val="7C25136B"/>
    <w:rsid w:val="7C2E0004"/>
    <w:rsid w:val="7C2F115C"/>
    <w:rsid w:val="7C2F55E2"/>
    <w:rsid w:val="7C372D22"/>
    <w:rsid w:val="7C373029"/>
    <w:rsid w:val="7C391D45"/>
    <w:rsid w:val="7C39602C"/>
    <w:rsid w:val="7C3B278B"/>
    <w:rsid w:val="7C4258A4"/>
    <w:rsid w:val="7C477A01"/>
    <w:rsid w:val="7C4B7EEE"/>
    <w:rsid w:val="7C4E46B2"/>
    <w:rsid w:val="7C5A551C"/>
    <w:rsid w:val="7C5D63BE"/>
    <w:rsid w:val="7C606B57"/>
    <w:rsid w:val="7C63151A"/>
    <w:rsid w:val="7C684B62"/>
    <w:rsid w:val="7C69522A"/>
    <w:rsid w:val="7C6A52F8"/>
    <w:rsid w:val="7C6E055B"/>
    <w:rsid w:val="7C7100F2"/>
    <w:rsid w:val="7C734B4C"/>
    <w:rsid w:val="7C771791"/>
    <w:rsid w:val="7C780C42"/>
    <w:rsid w:val="7C7B335C"/>
    <w:rsid w:val="7C7D3D5F"/>
    <w:rsid w:val="7C7F3FDF"/>
    <w:rsid w:val="7C821EE8"/>
    <w:rsid w:val="7C862BA2"/>
    <w:rsid w:val="7C8E2507"/>
    <w:rsid w:val="7C8F5623"/>
    <w:rsid w:val="7C942504"/>
    <w:rsid w:val="7C9520BD"/>
    <w:rsid w:val="7C980E25"/>
    <w:rsid w:val="7C993700"/>
    <w:rsid w:val="7C9A2480"/>
    <w:rsid w:val="7CA27AB0"/>
    <w:rsid w:val="7CA95CE8"/>
    <w:rsid w:val="7CAC09DC"/>
    <w:rsid w:val="7CB52078"/>
    <w:rsid w:val="7CB737FC"/>
    <w:rsid w:val="7CB92B85"/>
    <w:rsid w:val="7CBA1E6F"/>
    <w:rsid w:val="7CBA2D77"/>
    <w:rsid w:val="7CC45B25"/>
    <w:rsid w:val="7CCD7550"/>
    <w:rsid w:val="7CD07F28"/>
    <w:rsid w:val="7CD251B9"/>
    <w:rsid w:val="7CD8737D"/>
    <w:rsid w:val="7CDC32D0"/>
    <w:rsid w:val="7CE0165D"/>
    <w:rsid w:val="7CE11A7C"/>
    <w:rsid w:val="7CF11814"/>
    <w:rsid w:val="7CF317D9"/>
    <w:rsid w:val="7CF64C2E"/>
    <w:rsid w:val="7CFD2DDF"/>
    <w:rsid w:val="7CFE4C35"/>
    <w:rsid w:val="7D011E70"/>
    <w:rsid w:val="7D052537"/>
    <w:rsid w:val="7D05599A"/>
    <w:rsid w:val="7D096070"/>
    <w:rsid w:val="7D113B75"/>
    <w:rsid w:val="7D145DD3"/>
    <w:rsid w:val="7D154463"/>
    <w:rsid w:val="7D163EDF"/>
    <w:rsid w:val="7D1E6024"/>
    <w:rsid w:val="7D214046"/>
    <w:rsid w:val="7D2B1B08"/>
    <w:rsid w:val="7D333A05"/>
    <w:rsid w:val="7D345F5B"/>
    <w:rsid w:val="7D422D51"/>
    <w:rsid w:val="7D467210"/>
    <w:rsid w:val="7D4F2881"/>
    <w:rsid w:val="7D562F89"/>
    <w:rsid w:val="7D6154BC"/>
    <w:rsid w:val="7D616B38"/>
    <w:rsid w:val="7D634B34"/>
    <w:rsid w:val="7D705EB7"/>
    <w:rsid w:val="7D712D4F"/>
    <w:rsid w:val="7D7320E0"/>
    <w:rsid w:val="7D7769AC"/>
    <w:rsid w:val="7D780FF9"/>
    <w:rsid w:val="7D792F5F"/>
    <w:rsid w:val="7D7E7BED"/>
    <w:rsid w:val="7D8457A5"/>
    <w:rsid w:val="7D882DFE"/>
    <w:rsid w:val="7D8914E0"/>
    <w:rsid w:val="7D8D2293"/>
    <w:rsid w:val="7D8F2D7E"/>
    <w:rsid w:val="7D910163"/>
    <w:rsid w:val="7D9F267A"/>
    <w:rsid w:val="7DA239B1"/>
    <w:rsid w:val="7DA90675"/>
    <w:rsid w:val="7DAE58FE"/>
    <w:rsid w:val="7DB02EE1"/>
    <w:rsid w:val="7DB345BC"/>
    <w:rsid w:val="7DB96CC4"/>
    <w:rsid w:val="7DBC7BC2"/>
    <w:rsid w:val="7DBE3479"/>
    <w:rsid w:val="7DBE62EE"/>
    <w:rsid w:val="7DC46E98"/>
    <w:rsid w:val="7DC562BA"/>
    <w:rsid w:val="7DC97088"/>
    <w:rsid w:val="7DCC2624"/>
    <w:rsid w:val="7DD325E1"/>
    <w:rsid w:val="7DD71D25"/>
    <w:rsid w:val="7DDB1E7D"/>
    <w:rsid w:val="7DDB550F"/>
    <w:rsid w:val="7DDB5F42"/>
    <w:rsid w:val="7DDC713C"/>
    <w:rsid w:val="7DDD2B7C"/>
    <w:rsid w:val="7DE35DD9"/>
    <w:rsid w:val="7DE63EF0"/>
    <w:rsid w:val="7DEA37E0"/>
    <w:rsid w:val="7DEB0076"/>
    <w:rsid w:val="7DF062E4"/>
    <w:rsid w:val="7DF13526"/>
    <w:rsid w:val="7DF80CD4"/>
    <w:rsid w:val="7DF85953"/>
    <w:rsid w:val="7DF90083"/>
    <w:rsid w:val="7E024B66"/>
    <w:rsid w:val="7E04025C"/>
    <w:rsid w:val="7E053E33"/>
    <w:rsid w:val="7E0B1EB4"/>
    <w:rsid w:val="7E0D6E5D"/>
    <w:rsid w:val="7E104659"/>
    <w:rsid w:val="7E1209B2"/>
    <w:rsid w:val="7E12573A"/>
    <w:rsid w:val="7E13473A"/>
    <w:rsid w:val="7E135BA7"/>
    <w:rsid w:val="7E14488A"/>
    <w:rsid w:val="7E147357"/>
    <w:rsid w:val="7E167A93"/>
    <w:rsid w:val="7E1D666E"/>
    <w:rsid w:val="7E1F1080"/>
    <w:rsid w:val="7E28025D"/>
    <w:rsid w:val="7E2B08ED"/>
    <w:rsid w:val="7E2F2891"/>
    <w:rsid w:val="7E312594"/>
    <w:rsid w:val="7E361365"/>
    <w:rsid w:val="7E406D13"/>
    <w:rsid w:val="7E423F8E"/>
    <w:rsid w:val="7E432542"/>
    <w:rsid w:val="7E443D5C"/>
    <w:rsid w:val="7E4504D8"/>
    <w:rsid w:val="7E4519E7"/>
    <w:rsid w:val="7E465B43"/>
    <w:rsid w:val="7E487D45"/>
    <w:rsid w:val="7E4F18A3"/>
    <w:rsid w:val="7E4F1F01"/>
    <w:rsid w:val="7E4F6180"/>
    <w:rsid w:val="7E5158F4"/>
    <w:rsid w:val="7E530BD3"/>
    <w:rsid w:val="7E572FD8"/>
    <w:rsid w:val="7E5D5883"/>
    <w:rsid w:val="7E5E6C4C"/>
    <w:rsid w:val="7E6957EB"/>
    <w:rsid w:val="7E7A044C"/>
    <w:rsid w:val="7E8369F0"/>
    <w:rsid w:val="7E8470BE"/>
    <w:rsid w:val="7E847396"/>
    <w:rsid w:val="7EA16E20"/>
    <w:rsid w:val="7EA4585A"/>
    <w:rsid w:val="7EA46F6A"/>
    <w:rsid w:val="7EA731FC"/>
    <w:rsid w:val="7EAD0F93"/>
    <w:rsid w:val="7EAE0CEF"/>
    <w:rsid w:val="7EB36AD8"/>
    <w:rsid w:val="7EB46DF8"/>
    <w:rsid w:val="7EB8393E"/>
    <w:rsid w:val="7EBA772D"/>
    <w:rsid w:val="7EBC7348"/>
    <w:rsid w:val="7EBE6AF5"/>
    <w:rsid w:val="7EC05567"/>
    <w:rsid w:val="7EC23826"/>
    <w:rsid w:val="7EC43B77"/>
    <w:rsid w:val="7ECD4D31"/>
    <w:rsid w:val="7ECF0017"/>
    <w:rsid w:val="7ECF1015"/>
    <w:rsid w:val="7ED033A5"/>
    <w:rsid w:val="7EE46489"/>
    <w:rsid w:val="7EEB638D"/>
    <w:rsid w:val="7EEB735F"/>
    <w:rsid w:val="7EEC19F9"/>
    <w:rsid w:val="7EF533D8"/>
    <w:rsid w:val="7EF70707"/>
    <w:rsid w:val="7EF972B5"/>
    <w:rsid w:val="7EFD10A4"/>
    <w:rsid w:val="7F04462F"/>
    <w:rsid w:val="7F055974"/>
    <w:rsid w:val="7F0874CA"/>
    <w:rsid w:val="7F093C5F"/>
    <w:rsid w:val="7F0945F6"/>
    <w:rsid w:val="7F0B426B"/>
    <w:rsid w:val="7F0C4D25"/>
    <w:rsid w:val="7F1127D8"/>
    <w:rsid w:val="7F112F6D"/>
    <w:rsid w:val="7F1303F9"/>
    <w:rsid w:val="7F1B6E9F"/>
    <w:rsid w:val="7F1D7284"/>
    <w:rsid w:val="7F1F3BB3"/>
    <w:rsid w:val="7F235668"/>
    <w:rsid w:val="7F264CB5"/>
    <w:rsid w:val="7F282D21"/>
    <w:rsid w:val="7F2835A0"/>
    <w:rsid w:val="7F2D659A"/>
    <w:rsid w:val="7F3235F6"/>
    <w:rsid w:val="7F342017"/>
    <w:rsid w:val="7F3851A4"/>
    <w:rsid w:val="7F3E3DC3"/>
    <w:rsid w:val="7F507881"/>
    <w:rsid w:val="7F515FCC"/>
    <w:rsid w:val="7F533C36"/>
    <w:rsid w:val="7F535C15"/>
    <w:rsid w:val="7F542F4C"/>
    <w:rsid w:val="7F5440CB"/>
    <w:rsid w:val="7F5678E9"/>
    <w:rsid w:val="7F5972BD"/>
    <w:rsid w:val="7F5B4F2E"/>
    <w:rsid w:val="7F5C7467"/>
    <w:rsid w:val="7F5E579A"/>
    <w:rsid w:val="7F625D78"/>
    <w:rsid w:val="7F626A5F"/>
    <w:rsid w:val="7F6366F1"/>
    <w:rsid w:val="7F670596"/>
    <w:rsid w:val="7F6712D6"/>
    <w:rsid w:val="7F6B0C5F"/>
    <w:rsid w:val="7F6C377B"/>
    <w:rsid w:val="7F7272F0"/>
    <w:rsid w:val="7F790B0F"/>
    <w:rsid w:val="7F7A45DC"/>
    <w:rsid w:val="7F861763"/>
    <w:rsid w:val="7F8D559F"/>
    <w:rsid w:val="7F8E4F77"/>
    <w:rsid w:val="7F9665C3"/>
    <w:rsid w:val="7F9A5B63"/>
    <w:rsid w:val="7F9E6F5E"/>
    <w:rsid w:val="7FA14219"/>
    <w:rsid w:val="7FA272A5"/>
    <w:rsid w:val="7FA32B35"/>
    <w:rsid w:val="7FA7465C"/>
    <w:rsid w:val="7FA76FA8"/>
    <w:rsid w:val="7FAC2AE5"/>
    <w:rsid w:val="7FAE1870"/>
    <w:rsid w:val="7FAE5261"/>
    <w:rsid w:val="7FAF4B59"/>
    <w:rsid w:val="7FB256A4"/>
    <w:rsid w:val="7FB66F3E"/>
    <w:rsid w:val="7FB74764"/>
    <w:rsid w:val="7FB9360F"/>
    <w:rsid w:val="7FBF6877"/>
    <w:rsid w:val="7FC03840"/>
    <w:rsid w:val="7FC461CE"/>
    <w:rsid w:val="7FC753D5"/>
    <w:rsid w:val="7FCC1824"/>
    <w:rsid w:val="7FCE1B82"/>
    <w:rsid w:val="7FCE1C14"/>
    <w:rsid w:val="7FCE5C27"/>
    <w:rsid w:val="7FD429F0"/>
    <w:rsid w:val="7FD53122"/>
    <w:rsid w:val="7FD733C2"/>
    <w:rsid w:val="7FDA022A"/>
    <w:rsid w:val="7FDA60CE"/>
    <w:rsid w:val="7FDB352F"/>
    <w:rsid w:val="7FDC0451"/>
    <w:rsid w:val="7FE15232"/>
    <w:rsid w:val="7FE31743"/>
    <w:rsid w:val="7FE42656"/>
    <w:rsid w:val="7FEA32AD"/>
    <w:rsid w:val="7FF71D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6" fillcolor="white">
      <v:fill color="white"/>
    </o:shapedefaults>
    <o:shapelayout v:ext="edit">
      <o:idmap v:ext="edit" data="1,2"/>
      <o:rules v:ext="edit">
        <o:r id="V:Rule44" type="callout" idref="#_x0000_s2579"/>
        <o:r id="V:Rule45" type="connector" idref="#_x0000_s2523"/>
        <o:r id="V:Rule46" type="connector" idref="#_x0000_s2515"/>
        <o:r id="V:Rule47" type="connector" idref="#_x0000_s2533"/>
        <o:r id="V:Rule48" type="connector" idref="#_x0000_s2556"/>
        <o:r id="V:Rule49" type="connector" idref="#_x0000_s2565"/>
        <o:r id="V:Rule50" type="connector" idref="#_x0000_s2521"/>
        <o:r id="V:Rule51" type="connector" idref="#_x0000_s2516"/>
        <o:r id="V:Rule52" type="connector" idref="#_x0000_s1677"/>
        <o:r id="V:Rule53" type="connector" idref="#_x0000_s2550"/>
        <o:r id="V:Rule54" type="connector" idref="#_x0000_s2549"/>
        <o:r id="V:Rule55" type="connector" idref="#_x0000_s2572"/>
        <o:r id="V:Rule56" type="connector" idref="#_x0000_s2518"/>
        <o:r id="V:Rule57" type="connector" idref="#_x0000_s2520"/>
        <o:r id="V:Rule58" type="connector" idref="#_x0000_s2551"/>
        <o:r id="V:Rule59" type="connector" idref="#_x0000_s2534"/>
        <o:r id="V:Rule60" type="connector" idref="#_x0000_s2545"/>
        <o:r id="V:Rule61" type="connector" idref="#_x0000_s2571"/>
        <o:r id="V:Rule62" type="connector" idref="#_x0000_s1678"/>
        <o:r id="V:Rule63" type="connector" idref="#_x0000_s2563"/>
        <o:r id="V:Rule64" type="connector" idref="#_x0000_s2536"/>
        <o:r id="V:Rule65" type="connector" idref="#_x0000_s2558"/>
        <o:r id="V:Rule66" type="connector" idref="#自选图形 140"/>
        <o:r id="V:Rule67" type="connector" idref="#_x0000_s2522"/>
        <o:r id="V:Rule68" type="connector" idref="#_x0000_s2535"/>
        <o:r id="V:Rule69" type="connector" idref="#_x0000_s2517"/>
        <o:r id="V:Rule70" type="connector" idref="#_x0000_s2557"/>
        <o:r id="V:Rule71" type="connector" idref="#_x0000_s2548"/>
        <o:r id="V:Rule72" type="connector" idref="#_x0000_s2509"/>
        <o:r id="V:Rule73" type="connector" idref="#_x0000_s2519"/>
        <o:r id="V:Rule74" type="connector" idref="#_x0000_s2552"/>
        <o:r id="V:Rule75" type="connector" idref="#_x0000_s2553"/>
        <o:r id="V:Rule76" type="connector" idref="#_x0000_s2530"/>
        <o:r id="V:Rule77" type="connector" idref="#_x0000_s2544"/>
        <o:r id="V:Rule78" type="connector" idref="#_x0000_s2532"/>
        <o:r id="V:Rule79" type="connector" idref="#_x0000_s2562"/>
        <o:r id="V:Rule80" type="connector" idref="#_x0000_s2531"/>
        <o:r id="V:Rule81" type="connector" idref="#_x0000_s2510"/>
        <o:r id="V:Rule82" type="connector" idref="#_x0000_s2569"/>
        <o:r id="V:Rule83" type="connector" idref="#_x0000_s2514"/>
        <o:r id="V:Rule84" type="connector" idref="#_x0000_s2564"/>
        <o:r id="V:Rule85" type="connector" idref="#_x0000_s2554"/>
        <o:r id="V:Rule86" type="connector" idref="#_x0000_s2555"/>
        <o:r id="V:Rule87" type="connector" idref="#_x0000_s25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等线"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page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First Indent" w:qFormat="1"/>
    <w:lsdException w:name="Body Text First Indent 2" w:uiPriority="99" w:unhideWhenUsed="1" w:qFormat="1"/>
    <w:lsdException w:name="Body Text 2"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Document Map"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970277"/>
    <w:pPr>
      <w:widowControl w:val="0"/>
      <w:jc w:val="both"/>
    </w:pPr>
    <w:rPr>
      <w:kern w:val="2"/>
      <w:sz w:val="21"/>
      <w:szCs w:val="24"/>
    </w:rPr>
  </w:style>
  <w:style w:type="paragraph" w:styleId="1">
    <w:name w:val="heading 1"/>
    <w:basedOn w:val="a"/>
    <w:next w:val="a"/>
    <w:link w:val="1Char"/>
    <w:uiPriority w:val="9"/>
    <w:qFormat/>
    <w:rsid w:val="00970277"/>
    <w:pPr>
      <w:keepNext/>
      <w:spacing w:line="300" w:lineRule="exact"/>
      <w:jc w:val="center"/>
      <w:outlineLvl w:val="0"/>
    </w:pPr>
    <w:rPr>
      <w:sz w:val="28"/>
    </w:rPr>
  </w:style>
  <w:style w:type="paragraph" w:styleId="3">
    <w:name w:val="heading 3"/>
    <w:basedOn w:val="a"/>
    <w:next w:val="a"/>
    <w:qFormat/>
    <w:rsid w:val="00970277"/>
    <w:pPr>
      <w:keepNext/>
      <w:keepLines/>
      <w:spacing w:before="260" w:after="260" w:line="416" w:lineRule="auto"/>
      <w:outlineLvl w:val="2"/>
    </w:pPr>
    <w:rPr>
      <w:b/>
      <w:bCs/>
      <w:sz w:val="32"/>
      <w:szCs w:val="32"/>
    </w:rPr>
  </w:style>
  <w:style w:type="paragraph" w:styleId="4">
    <w:name w:val="heading 4"/>
    <w:basedOn w:val="a"/>
    <w:next w:val="a"/>
    <w:qFormat/>
    <w:rsid w:val="00970277"/>
    <w:pPr>
      <w:keepNext/>
      <w:spacing w:line="340" w:lineRule="exact"/>
      <w:jc w:val="center"/>
      <w:outlineLvl w:val="3"/>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970277"/>
    <w:rPr>
      <w:rFonts w:eastAsia="宋体"/>
      <w:sz w:val="24"/>
      <w:szCs w:val="20"/>
    </w:rPr>
  </w:style>
  <w:style w:type="paragraph" w:styleId="a4">
    <w:name w:val="caption"/>
    <w:basedOn w:val="a"/>
    <w:next w:val="a"/>
    <w:link w:val="Char0"/>
    <w:qFormat/>
    <w:rsid w:val="00970277"/>
    <w:rPr>
      <w:rFonts w:ascii="Arial" w:eastAsia="黑体" w:hAnsi="Arial" w:cs="Arial"/>
      <w:sz w:val="20"/>
      <w:szCs w:val="20"/>
    </w:rPr>
  </w:style>
  <w:style w:type="paragraph" w:styleId="a5">
    <w:name w:val="Document Map"/>
    <w:basedOn w:val="a"/>
    <w:link w:val="Char1"/>
    <w:qFormat/>
    <w:rsid w:val="00970277"/>
    <w:rPr>
      <w:rFonts w:ascii="宋体"/>
      <w:sz w:val="18"/>
      <w:szCs w:val="18"/>
    </w:rPr>
  </w:style>
  <w:style w:type="paragraph" w:styleId="a6">
    <w:name w:val="annotation text"/>
    <w:basedOn w:val="a"/>
    <w:link w:val="Char2"/>
    <w:qFormat/>
    <w:rsid w:val="00970277"/>
    <w:pPr>
      <w:jc w:val="left"/>
    </w:pPr>
  </w:style>
  <w:style w:type="paragraph" w:styleId="a7">
    <w:name w:val="Body Text"/>
    <w:basedOn w:val="a"/>
    <w:link w:val="Char3"/>
    <w:qFormat/>
    <w:rsid w:val="00970277"/>
    <w:pPr>
      <w:spacing w:line="400" w:lineRule="exact"/>
    </w:pPr>
    <w:rPr>
      <w:sz w:val="28"/>
    </w:rPr>
  </w:style>
  <w:style w:type="paragraph" w:styleId="a8">
    <w:name w:val="Body Text Indent"/>
    <w:basedOn w:val="a"/>
    <w:next w:val="a7"/>
    <w:link w:val="Char10"/>
    <w:qFormat/>
    <w:rsid w:val="00970277"/>
    <w:pPr>
      <w:spacing w:line="480" w:lineRule="exact"/>
      <w:ind w:firstLineChars="192" w:firstLine="538"/>
    </w:pPr>
    <w:rPr>
      <w:rFonts w:ascii="宋体" w:hAnsi="宋体"/>
      <w:sz w:val="28"/>
    </w:rPr>
  </w:style>
  <w:style w:type="paragraph" w:styleId="a9">
    <w:name w:val="Block Text"/>
    <w:basedOn w:val="a"/>
    <w:qFormat/>
    <w:rsid w:val="00970277"/>
    <w:pPr>
      <w:snapToGrid w:val="0"/>
      <w:spacing w:line="408" w:lineRule="auto"/>
      <w:ind w:left="-113" w:right="-510" w:firstLine="510"/>
    </w:pPr>
    <w:rPr>
      <w:sz w:val="24"/>
      <w:szCs w:val="20"/>
    </w:rPr>
  </w:style>
  <w:style w:type="paragraph" w:styleId="aa">
    <w:name w:val="Plain Text"/>
    <w:basedOn w:val="a"/>
    <w:link w:val="Char4"/>
    <w:uiPriority w:val="99"/>
    <w:qFormat/>
    <w:rsid w:val="00970277"/>
    <w:rPr>
      <w:rFonts w:ascii="宋体" w:hAnsi="Courier New"/>
      <w:szCs w:val="20"/>
    </w:rPr>
  </w:style>
  <w:style w:type="paragraph" w:styleId="2">
    <w:name w:val="Body Text Indent 2"/>
    <w:basedOn w:val="a"/>
    <w:link w:val="2Char"/>
    <w:qFormat/>
    <w:rsid w:val="00970277"/>
    <w:pPr>
      <w:ind w:firstLine="570"/>
    </w:pPr>
    <w:rPr>
      <w:sz w:val="28"/>
    </w:rPr>
  </w:style>
  <w:style w:type="paragraph" w:styleId="ab">
    <w:name w:val="Balloon Text"/>
    <w:basedOn w:val="a"/>
    <w:semiHidden/>
    <w:qFormat/>
    <w:rsid w:val="00970277"/>
    <w:rPr>
      <w:sz w:val="18"/>
      <w:szCs w:val="18"/>
    </w:rPr>
  </w:style>
  <w:style w:type="paragraph" w:styleId="ac">
    <w:name w:val="footer"/>
    <w:basedOn w:val="a"/>
    <w:link w:val="Char5"/>
    <w:qFormat/>
    <w:rsid w:val="00970277"/>
    <w:pPr>
      <w:tabs>
        <w:tab w:val="center" w:pos="4153"/>
        <w:tab w:val="right" w:pos="8306"/>
      </w:tabs>
      <w:snapToGrid w:val="0"/>
      <w:jc w:val="left"/>
    </w:pPr>
    <w:rPr>
      <w:sz w:val="18"/>
      <w:szCs w:val="18"/>
    </w:rPr>
  </w:style>
  <w:style w:type="paragraph" w:styleId="ad">
    <w:name w:val="header"/>
    <w:basedOn w:val="a"/>
    <w:link w:val="Char6"/>
    <w:qFormat/>
    <w:rsid w:val="00970277"/>
    <w:pPr>
      <w:pBdr>
        <w:bottom w:val="single" w:sz="6" w:space="1" w:color="auto"/>
      </w:pBdr>
      <w:tabs>
        <w:tab w:val="center" w:pos="4153"/>
        <w:tab w:val="right" w:pos="8306"/>
      </w:tabs>
      <w:snapToGrid w:val="0"/>
      <w:jc w:val="center"/>
    </w:pPr>
    <w:rPr>
      <w:sz w:val="18"/>
      <w:szCs w:val="18"/>
    </w:rPr>
  </w:style>
  <w:style w:type="paragraph" w:styleId="ae">
    <w:name w:val="footnote text"/>
    <w:basedOn w:val="a"/>
    <w:link w:val="Char7"/>
    <w:qFormat/>
    <w:rsid w:val="00970277"/>
    <w:pPr>
      <w:snapToGrid w:val="0"/>
      <w:jc w:val="left"/>
    </w:pPr>
    <w:rPr>
      <w:b/>
      <w:sz w:val="18"/>
      <w:szCs w:val="18"/>
    </w:rPr>
  </w:style>
  <w:style w:type="paragraph" w:styleId="30">
    <w:name w:val="Body Text Indent 3"/>
    <w:basedOn w:val="a"/>
    <w:qFormat/>
    <w:rsid w:val="00970277"/>
    <w:pPr>
      <w:spacing w:line="480" w:lineRule="exact"/>
      <w:ind w:firstLineChars="218" w:firstLine="610"/>
    </w:pPr>
    <w:rPr>
      <w:rFonts w:ascii="宋体" w:hAnsi="宋体"/>
      <w:sz w:val="28"/>
    </w:rPr>
  </w:style>
  <w:style w:type="paragraph" w:styleId="20">
    <w:name w:val="Body Text 2"/>
    <w:basedOn w:val="a"/>
    <w:qFormat/>
    <w:rsid w:val="00970277"/>
    <w:pPr>
      <w:spacing w:line="300" w:lineRule="exact"/>
    </w:pPr>
    <w:rPr>
      <w:rFonts w:ascii="宋体" w:hAnsi="宋体"/>
      <w:sz w:val="24"/>
    </w:rPr>
  </w:style>
  <w:style w:type="paragraph" w:styleId="af">
    <w:name w:val="Normal (Web)"/>
    <w:basedOn w:val="a"/>
    <w:uiPriority w:val="99"/>
    <w:qFormat/>
    <w:rsid w:val="00970277"/>
    <w:pPr>
      <w:widowControl/>
      <w:spacing w:before="100" w:beforeAutospacing="1" w:after="100" w:afterAutospacing="1"/>
      <w:jc w:val="left"/>
    </w:pPr>
    <w:rPr>
      <w:kern w:val="0"/>
      <w:sz w:val="24"/>
    </w:rPr>
  </w:style>
  <w:style w:type="paragraph" w:styleId="af0">
    <w:name w:val="annotation subject"/>
    <w:basedOn w:val="a6"/>
    <w:next w:val="a6"/>
    <w:link w:val="Char8"/>
    <w:qFormat/>
    <w:rsid w:val="00970277"/>
    <w:rPr>
      <w:b/>
      <w:bCs/>
    </w:rPr>
  </w:style>
  <w:style w:type="paragraph" w:styleId="af1">
    <w:name w:val="Body Text First Indent"/>
    <w:basedOn w:val="a7"/>
    <w:qFormat/>
    <w:rsid w:val="00970277"/>
    <w:pPr>
      <w:spacing w:after="120" w:line="240" w:lineRule="auto"/>
      <w:ind w:firstLineChars="100" w:firstLine="420"/>
    </w:pPr>
    <w:rPr>
      <w:sz w:val="21"/>
    </w:rPr>
  </w:style>
  <w:style w:type="paragraph" w:styleId="21">
    <w:name w:val="Body Text First Indent 2"/>
    <w:basedOn w:val="a8"/>
    <w:uiPriority w:val="99"/>
    <w:unhideWhenUsed/>
    <w:qFormat/>
    <w:rsid w:val="00970277"/>
    <w:pPr>
      <w:tabs>
        <w:tab w:val="left" w:pos="210"/>
      </w:tabs>
      <w:spacing w:after="120"/>
      <w:ind w:leftChars="200" w:left="420" w:firstLine="420"/>
    </w:pPr>
    <w:rPr>
      <w:rFonts w:ascii="Times New Roman" w:eastAsia="宋体" w:hAnsi="Times New Roman"/>
    </w:rPr>
  </w:style>
  <w:style w:type="table" w:styleId="af2">
    <w:name w:val="Table Grid"/>
    <w:basedOn w:val="a1"/>
    <w:uiPriority w:val="99"/>
    <w:qFormat/>
    <w:rsid w:val="0097027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uiPriority w:val="22"/>
    <w:qFormat/>
    <w:rsid w:val="00970277"/>
    <w:rPr>
      <w:b/>
      <w:sz w:val="24"/>
      <w:szCs w:val="24"/>
    </w:rPr>
  </w:style>
  <w:style w:type="character" w:styleId="af4">
    <w:name w:val="page number"/>
    <w:basedOn w:val="a0"/>
    <w:qFormat/>
    <w:rsid w:val="00970277"/>
  </w:style>
  <w:style w:type="character" w:styleId="af5">
    <w:name w:val="FollowedHyperlink"/>
    <w:qFormat/>
    <w:rsid w:val="00970277"/>
    <w:rPr>
      <w:b/>
      <w:color w:val="338DE6"/>
      <w:sz w:val="24"/>
      <w:szCs w:val="24"/>
      <w:u w:val="none"/>
    </w:rPr>
  </w:style>
  <w:style w:type="character" w:styleId="af6">
    <w:name w:val="Emphasis"/>
    <w:qFormat/>
    <w:rsid w:val="00970277"/>
    <w:rPr>
      <w:b/>
      <w:sz w:val="24"/>
      <w:szCs w:val="24"/>
    </w:rPr>
  </w:style>
  <w:style w:type="character" w:styleId="HTML">
    <w:name w:val="HTML Definition"/>
    <w:qFormat/>
    <w:rsid w:val="00970277"/>
    <w:rPr>
      <w:b/>
      <w:sz w:val="24"/>
      <w:szCs w:val="24"/>
    </w:rPr>
  </w:style>
  <w:style w:type="character" w:styleId="HTML0">
    <w:name w:val="HTML Variable"/>
    <w:qFormat/>
    <w:rsid w:val="00970277"/>
    <w:rPr>
      <w:b/>
      <w:sz w:val="24"/>
      <w:szCs w:val="24"/>
    </w:rPr>
  </w:style>
  <w:style w:type="character" w:styleId="af7">
    <w:name w:val="Hyperlink"/>
    <w:qFormat/>
    <w:rsid w:val="00970277"/>
    <w:rPr>
      <w:color w:val="000099"/>
      <w:u w:val="single"/>
    </w:rPr>
  </w:style>
  <w:style w:type="character" w:styleId="HTML1">
    <w:name w:val="HTML Code"/>
    <w:qFormat/>
    <w:rsid w:val="00970277"/>
    <w:rPr>
      <w:rFonts w:ascii="serif" w:eastAsia="serif" w:hAnsi="serif" w:cs="serif" w:hint="default"/>
      <w:b/>
      <w:sz w:val="21"/>
      <w:szCs w:val="21"/>
    </w:rPr>
  </w:style>
  <w:style w:type="character" w:styleId="af8">
    <w:name w:val="annotation reference"/>
    <w:qFormat/>
    <w:rsid w:val="00970277"/>
    <w:rPr>
      <w:sz w:val="21"/>
      <w:szCs w:val="21"/>
    </w:rPr>
  </w:style>
  <w:style w:type="character" w:styleId="HTML2">
    <w:name w:val="HTML Cite"/>
    <w:qFormat/>
    <w:rsid w:val="00970277"/>
    <w:rPr>
      <w:b/>
      <w:sz w:val="24"/>
      <w:szCs w:val="24"/>
    </w:rPr>
  </w:style>
  <w:style w:type="character" w:styleId="af9">
    <w:name w:val="footnote reference"/>
    <w:qFormat/>
    <w:rsid w:val="00970277"/>
    <w:rPr>
      <w:rFonts w:ascii="Times New Roman" w:eastAsia="宋体" w:hAnsi="Times New Roman" w:cs="Times New Roman"/>
      <w:vertAlign w:val="superscript"/>
    </w:rPr>
  </w:style>
  <w:style w:type="character" w:styleId="HTML3">
    <w:name w:val="HTML Keyboard"/>
    <w:qFormat/>
    <w:rsid w:val="00970277"/>
    <w:rPr>
      <w:rFonts w:ascii="serif" w:eastAsia="serif" w:hAnsi="serif" w:cs="serif"/>
      <w:b/>
      <w:sz w:val="21"/>
      <w:szCs w:val="21"/>
    </w:rPr>
  </w:style>
  <w:style w:type="character" w:styleId="HTML4">
    <w:name w:val="HTML Sample"/>
    <w:qFormat/>
    <w:rsid w:val="00970277"/>
    <w:rPr>
      <w:rFonts w:ascii="serif" w:eastAsia="serif" w:hAnsi="serif" w:cs="serif" w:hint="default"/>
      <w:b/>
      <w:sz w:val="21"/>
      <w:szCs w:val="21"/>
    </w:rPr>
  </w:style>
  <w:style w:type="character" w:customStyle="1" w:styleId="font41">
    <w:name w:val="font41"/>
    <w:qFormat/>
    <w:rsid w:val="00970277"/>
    <w:rPr>
      <w:rFonts w:ascii="Times New Roman" w:hAnsi="Times New Roman" w:cs="Times New Roman" w:hint="default"/>
      <w:b/>
      <w:color w:val="000000"/>
      <w:sz w:val="22"/>
      <w:szCs w:val="22"/>
      <w:u w:val="none"/>
    </w:rPr>
  </w:style>
  <w:style w:type="character" w:customStyle="1" w:styleId="2Char0">
    <w:name w:val="正文样式2 Char"/>
    <w:link w:val="22"/>
    <w:qFormat/>
    <w:rsid w:val="00970277"/>
    <w:rPr>
      <w:kern w:val="2"/>
      <w:sz w:val="24"/>
      <w:szCs w:val="22"/>
      <w:lang w:val="zh-CN"/>
    </w:rPr>
  </w:style>
  <w:style w:type="paragraph" w:customStyle="1" w:styleId="22">
    <w:name w:val="正文样式2"/>
    <w:basedOn w:val="a"/>
    <w:link w:val="2Char0"/>
    <w:qFormat/>
    <w:rsid w:val="00970277"/>
    <w:pPr>
      <w:spacing w:line="500" w:lineRule="exact"/>
      <w:ind w:firstLineChars="200" w:firstLine="480"/>
    </w:pPr>
    <w:rPr>
      <w:sz w:val="24"/>
      <w:szCs w:val="22"/>
      <w:lang w:val="zh-CN"/>
    </w:rPr>
  </w:style>
  <w:style w:type="character" w:customStyle="1" w:styleId="Char">
    <w:name w:val="正文缩进 Char"/>
    <w:link w:val="a3"/>
    <w:qFormat/>
    <w:rsid w:val="00970277"/>
    <w:rPr>
      <w:rFonts w:eastAsia="宋体"/>
      <w:kern w:val="2"/>
      <w:sz w:val="24"/>
      <w:lang w:val="en-US" w:eastAsia="zh-CN" w:bidi="ar-SA"/>
    </w:rPr>
  </w:style>
  <w:style w:type="character" w:customStyle="1" w:styleId="CharChar2">
    <w:name w:val="Char Char2"/>
    <w:qFormat/>
    <w:rsid w:val="00970277"/>
    <w:rPr>
      <w:color w:val="000000"/>
      <w:kern w:val="2"/>
      <w:sz w:val="28"/>
      <w:szCs w:val="24"/>
    </w:rPr>
  </w:style>
  <w:style w:type="character" w:customStyle="1" w:styleId="fontborder">
    <w:name w:val="fontborder"/>
    <w:qFormat/>
    <w:rsid w:val="00970277"/>
    <w:rPr>
      <w:b/>
      <w:sz w:val="24"/>
      <w:szCs w:val="24"/>
      <w:bdr w:val="single" w:sz="6" w:space="0" w:color="000000"/>
    </w:rPr>
  </w:style>
  <w:style w:type="character" w:customStyle="1" w:styleId="24Char">
    <w:name w:val="样式 小四 行距: 固定值 24 磅 Char"/>
    <w:link w:val="24"/>
    <w:qFormat/>
    <w:rsid w:val="00970277"/>
    <w:rPr>
      <w:rFonts w:cs="宋体"/>
      <w:kern w:val="2"/>
      <w:sz w:val="24"/>
    </w:rPr>
  </w:style>
  <w:style w:type="paragraph" w:customStyle="1" w:styleId="24">
    <w:name w:val="样式 小四 行距: 固定值 24 磅"/>
    <w:basedOn w:val="a"/>
    <w:link w:val="24Char"/>
    <w:qFormat/>
    <w:rsid w:val="00970277"/>
    <w:pPr>
      <w:adjustRightInd w:val="0"/>
      <w:snapToGrid w:val="0"/>
      <w:spacing w:line="360" w:lineRule="auto"/>
      <w:ind w:firstLineChars="200" w:firstLine="200"/>
    </w:pPr>
    <w:rPr>
      <w:sz w:val="24"/>
      <w:szCs w:val="20"/>
    </w:rPr>
  </w:style>
  <w:style w:type="character" w:customStyle="1" w:styleId="fontstrikethrough">
    <w:name w:val="fontstrikethrough"/>
    <w:qFormat/>
    <w:rsid w:val="00970277"/>
    <w:rPr>
      <w:b/>
      <w:strike/>
      <w:sz w:val="24"/>
      <w:szCs w:val="24"/>
    </w:rPr>
  </w:style>
  <w:style w:type="character" w:customStyle="1" w:styleId="Char8">
    <w:name w:val="批注主题 Char"/>
    <w:link w:val="af0"/>
    <w:qFormat/>
    <w:rsid w:val="00970277"/>
    <w:rPr>
      <w:b/>
      <w:bCs/>
      <w:kern w:val="2"/>
      <w:sz w:val="21"/>
      <w:szCs w:val="24"/>
    </w:rPr>
  </w:style>
  <w:style w:type="character" w:customStyle="1" w:styleId="5Char">
    <w:name w:val="5文章(治) Char"/>
    <w:link w:val="5"/>
    <w:qFormat/>
    <w:rsid w:val="00970277"/>
    <w:rPr>
      <w:kern w:val="2"/>
      <w:sz w:val="24"/>
    </w:rPr>
  </w:style>
  <w:style w:type="paragraph" w:customStyle="1" w:styleId="5">
    <w:name w:val="5文章(治)"/>
    <w:basedOn w:val="a"/>
    <w:link w:val="5Char"/>
    <w:qFormat/>
    <w:rsid w:val="00970277"/>
    <w:pPr>
      <w:widowControl/>
      <w:spacing w:line="360" w:lineRule="auto"/>
      <w:ind w:firstLineChars="200" w:firstLine="560"/>
      <w:jc w:val="left"/>
    </w:pPr>
    <w:rPr>
      <w:sz w:val="24"/>
      <w:szCs w:val="20"/>
    </w:rPr>
  </w:style>
  <w:style w:type="character" w:customStyle="1" w:styleId="font01">
    <w:name w:val="font01"/>
    <w:qFormat/>
    <w:rsid w:val="00970277"/>
    <w:rPr>
      <w:rFonts w:ascii="宋体" w:eastAsia="宋体" w:hAnsi="宋体" w:cs="宋体" w:hint="eastAsia"/>
      <w:b/>
      <w:color w:val="000000"/>
      <w:sz w:val="22"/>
      <w:szCs w:val="22"/>
      <w:u w:val="none"/>
      <w:vertAlign w:val="subscript"/>
    </w:rPr>
  </w:style>
  <w:style w:type="character" w:customStyle="1" w:styleId="CharChar">
    <w:name w:val="表头 Char Char"/>
    <w:link w:val="Char9"/>
    <w:qFormat/>
    <w:rsid w:val="00970277"/>
    <w:rPr>
      <w:rFonts w:eastAsia="黑体"/>
      <w:kern w:val="2"/>
      <w:sz w:val="24"/>
    </w:rPr>
  </w:style>
  <w:style w:type="paragraph" w:customStyle="1" w:styleId="Char9">
    <w:name w:val="表头 Char"/>
    <w:basedOn w:val="a"/>
    <w:link w:val="CharChar"/>
    <w:qFormat/>
    <w:rsid w:val="00970277"/>
    <w:pPr>
      <w:spacing w:before="200"/>
    </w:pPr>
    <w:rPr>
      <w:rFonts w:eastAsia="黑体"/>
      <w:sz w:val="24"/>
      <w:szCs w:val="20"/>
    </w:rPr>
  </w:style>
  <w:style w:type="character" w:customStyle="1" w:styleId="Char7">
    <w:name w:val="脚注文本 Char"/>
    <w:link w:val="ae"/>
    <w:qFormat/>
    <w:rsid w:val="00970277"/>
    <w:rPr>
      <w:b/>
      <w:kern w:val="2"/>
      <w:sz w:val="18"/>
      <w:szCs w:val="18"/>
    </w:rPr>
  </w:style>
  <w:style w:type="character" w:customStyle="1" w:styleId="font21">
    <w:name w:val="font21"/>
    <w:qFormat/>
    <w:rsid w:val="00970277"/>
    <w:rPr>
      <w:rFonts w:ascii="宋体" w:eastAsia="宋体" w:hAnsi="宋体" w:cs="宋体" w:hint="eastAsia"/>
      <w:b/>
      <w:color w:val="000000"/>
      <w:sz w:val="22"/>
      <w:szCs w:val="22"/>
      <w:u w:val="none"/>
    </w:rPr>
  </w:style>
  <w:style w:type="character" w:customStyle="1" w:styleId="Chara">
    <w:name w:val="表格文字 Char"/>
    <w:link w:val="afa"/>
    <w:qFormat/>
    <w:rsid w:val="00970277"/>
    <w:rPr>
      <w:kern w:val="2"/>
      <w:sz w:val="21"/>
      <w:szCs w:val="22"/>
    </w:rPr>
  </w:style>
  <w:style w:type="paragraph" w:customStyle="1" w:styleId="afa">
    <w:name w:val="表格文字"/>
    <w:basedOn w:val="a7"/>
    <w:link w:val="Chara"/>
    <w:qFormat/>
    <w:rsid w:val="00970277"/>
    <w:pPr>
      <w:jc w:val="center"/>
    </w:pPr>
    <w:rPr>
      <w:sz w:val="21"/>
      <w:szCs w:val="22"/>
    </w:rPr>
  </w:style>
  <w:style w:type="character" w:customStyle="1" w:styleId="afb">
    <w:name w:val="样式 四号"/>
    <w:qFormat/>
    <w:rsid w:val="00970277"/>
    <w:rPr>
      <w:sz w:val="28"/>
    </w:rPr>
  </w:style>
  <w:style w:type="character" w:customStyle="1" w:styleId="Char3">
    <w:name w:val="正文文本 Char"/>
    <w:link w:val="a7"/>
    <w:qFormat/>
    <w:rsid w:val="00970277"/>
    <w:rPr>
      <w:kern w:val="2"/>
      <w:sz w:val="28"/>
      <w:szCs w:val="24"/>
    </w:rPr>
  </w:style>
  <w:style w:type="character" w:customStyle="1" w:styleId="c">
    <w:name w:val="c正文 字符"/>
    <w:link w:val="c0"/>
    <w:qFormat/>
    <w:rsid w:val="00970277"/>
    <w:rPr>
      <w:sz w:val="24"/>
    </w:rPr>
  </w:style>
  <w:style w:type="paragraph" w:customStyle="1" w:styleId="c0">
    <w:name w:val="c正文"/>
    <w:basedOn w:val="a"/>
    <w:link w:val="c"/>
    <w:qFormat/>
    <w:rsid w:val="00970277"/>
    <w:pPr>
      <w:adjustRightInd w:val="0"/>
      <w:snapToGrid w:val="0"/>
      <w:spacing w:line="500" w:lineRule="exact"/>
      <w:ind w:firstLineChars="200" w:firstLine="480"/>
    </w:pPr>
    <w:rPr>
      <w:kern w:val="0"/>
      <w:sz w:val="24"/>
      <w:szCs w:val="20"/>
    </w:rPr>
  </w:style>
  <w:style w:type="character" w:customStyle="1" w:styleId="f141">
    <w:name w:val="f141"/>
    <w:rsid w:val="00970277"/>
    <w:rPr>
      <w:sz w:val="21"/>
      <w:szCs w:val="21"/>
    </w:rPr>
  </w:style>
  <w:style w:type="character" w:customStyle="1" w:styleId="Charb">
    <w:name w:val="宋小四缩 Char"/>
    <w:link w:val="afc"/>
    <w:qFormat/>
    <w:rsid w:val="00970277"/>
    <w:rPr>
      <w:rFonts w:ascii="宋体" w:eastAsia="宋体" w:hAnsi="宋体"/>
      <w:color w:val="000000"/>
      <w:sz w:val="21"/>
      <w:szCs w:val="21"/>
      <w:lang w:val="en-US" w:eastAsia="zh-CN" w:bidi="ar-SA"/>
    </w:rPr>
  </w:style>
  <w:style w:type="paragraph" w:customStyle="1" w:styleId="afc">
    <w:name w:val="宋小四缩"/>
    <w:basedOn w:val="a"/>
    <w:link w:val="Charb"/>
    <w:qFormat/>
    <w:rsid w:val="00970277"/>
    <w:pPr>
      <w:spacing w:line="300" w:lineRule="exact"/>
      <w:jc w:val="center"/>
    </w:pPr>
    <w:rPr>
      <w:rFonts w:ascii="宋体" w:eastAsia="宋体" w:hAnsi="宋体"/>
      <w:color w:val="000000"/>
      <w:kern w:val="0"/>
      <w:szCs w:val="21"/>
    </w:rPr>
  </w:style>
  <w:style w:type="character" w:customStyle="1" w:styleId="Char6">
    <w:name w:val="页眉 Char"/>
    <w:link w:val="ad"/>
    <w:rsid w:val="00970277"/>
    <w:rPr>
      <w:kern w:val="2"/>
      <w:sz w:val="18"/>
      <w:szCs w:val="18"/>
    </w:rPr>
  </w:style>
  <w:style w:type="character" w:customStyle="1" w:styleId="2Char">
    <w:name w:val="正文文本缩进 2 Char"/>
    <w:link w:val="2"/>
    <w:qFormat/>
    <w:rsid w:val="00970277"/>
    <w:rPr>
      <w:kern w:val="2"/>
      <w:sz w:val="28"/>
      <w:szCs w:val="24"/>
    </w:rPr>
  </w:style>
  <w:style w:type="character" w:customStyle="1" w:styleId="Char5">
    <w:name w:val="页脚 Char"/>
    <w:link w:val="ac"/>
    <w:qFormat/>
    <w:rsid w:val="00970277"/>
    <w:rPr>
      <w:kern w:val="2"/>
      <w:sz w:val="18"/>
      <w:szCs w:val="18"/>
    </w:rPr>
  </w:style>
  <w:style w:type="character" w:customStyle="1" w:styleId="apple-converted-space">
    <w:name w:val="apple-converted-space"/>
    <w:basedOn w:val="a0"/>
    <w:qFormat/>
    <w:rsid w:val="00970277"/>
  </w:style>
  <w:style w:type="character" w:customStyle="1" w:styleId="Char1">
    <w:name w:val="文档结构图 Char"/>
    <w:link w:val="a5"/>
    <w:qFormat/>
    <w:rsid w:val="00970277"/>
    <w:rPr>
      <w:rFonts w:ascii="宋体"/>
      <w:kern w:val="2"/>
      <w:sz w:val="18"/>
      <w:szCs w:val="18"/>
    </w:rPr>
  </w:style>
  <w:style w:type="character" w:customStyle="1" w:styleId="Char11">
    <w:name w:val="表头 Char1"/>
    <w:link w:val="afd"/>
    <w:qFormat/>
    <w:rsid w:val="00970277"/>
    <w:rPr>
      <w:rFonts w:ascii="黑体" w:eastAsia="黑体"/>
      <w:spacing w:val="20"/>
      <w:kern w:val="2"/>
      <w:sz w:val="24"/>
      <w:szCs w:val="24"/>
    </w:rPr>
  </w:style>
  <w:style w:type="paragraph" w:customStyle="1" w:styleId="afd">
    <w:name w:val="表头"/>
    <w:basedOn w:val="a"/>
    <w:link w:val="Char11"/>
    <w:qFormat/>
    <w:rsid w:val="00970277"/>
    <w:pPr>
      <w:widowControl/>
      <w:spacing w:before="200" w:line="500" w:lineRule="exact"/>
      <w:jc w:val="left"/>
    </w:pPr>
    <w:rPr>
      <w:rFonts w:ascii="黑体" w:eastAsia="黑体"/>
      <w:spacing w:val="20"/>
      <w:sz w:val="24"/>
    </w:rPr>
  </w:style>
  <w:style w:type="character" w:customStyle="1" w:styleId="Char10">
    <w:name w:val="正文文本缩进 Char1"/>
    <w:link w:val="a8"/>
    <w:qFormat/>
    <w:rsid w:val="00970277"/>
    <w:rPr>
      <w:rFonts w:ascii="宋体" w:hAnsi="宋体"/>
      <w:kern w:val="2"/>
      <w:sz w:val="28"/>
      <w:szCs w:val="24"/>
    </w:rPr>
  </w:style>
  <w:style w:type="character" w:customStyle="1" w:styleId="Char4">
    <w:name w:val="纯文本 Char"/>
    <w:link w:val="aa"/>
    <w:uiPriority w:val="99"/>
    <w:qFormat/>
    <w:rsid w:val="00970277"/>
    <w:rPr>
      <w:rFonts w:ascii="宋体" w:hAnsi="Courier New"/>
      <w:kern w:val="2"/>
      <w:sz w:val="21"/>
    </w:rPr>
  </w:style>
  <w:style w:type="character" w:customStyle="1" w:styleId="Charc">
    <w:name w:val="表格标题 Char"/>
    <w:link w:val="afe"/>
    <w:qFormat/>
    <w:rsid w:val="00970277"/>
    <w:rPr>
      <w:b/>
      <w:kern w:val="2"/>
      <w:sz w:val="21"/>
      <w:szCs w:val="22"/>
    </w:rPr>
  </w:style>
  <w:style w:type="paragraph" w:customStyle="1" w:styleId="afe">
    <w:name w:val="表格标题"/>
    <w:basedOn w:val="a"/>
    <w:next w:val="a"/>
    <w:link w:val="Charc"/>
    <w:qFormat/>
    <w:rsid w:val="00970277"/>
    <w:pPr>
      <w:spacing w:beforeLines="50"/>
      <w:ind w:left="420" w:hanging="420"/>
      <w:jc w:val="center"/>
    </w:pPr>
    <w:rPr>
      <w:b/>
      <w:szCs w:val="22"/>
    </w:rPr>
  </w:style>
  <w:style w:type="character" w:customStyle="1" w:styleId="Char2">
    <w:name w:val="批注文字 Char"/>
    <w:link w:val="a6"/>
    <w:qFormat/>
    <w:rsid w:val="00970277"/>
    <w:rPr>
      <w:kern w:val="2"/>
      <w:sz w:val="21"/>
      <w:szCs w:val="24"/>
    </w:rPr>
  </w:style>
  <w:style w:type="character" w:customStyle="1" w:styleId="Chard">
    <w:name w:val="段落 Char"/>
    <w:link w:val="aff"/>
    <w:qFormat/>
    <w:rsid w:val="00970277"/>
    <w:rPr>
      <w:rFonts w:ascii="宋体" w:hAnsi="Courier New"/>
      <w:kern w:val="2"/>
      <w:sz w:val="28"/>
      <w:szCs w:val="24"/>
    </w:rPr>
  </w:style>
  <w:style w:type="paragraph" w:customStyle="1" w:styleId="aff">
    <w:name w:val="段落"/>
    <w:basedOn w:val="aa"/>
    <w:link w:val="Chard"/>
    <w:qFormat/>
    <w:rsid w:val="00970277"/>
    <w:pPr>
      <w:spacing w:line="500" w:lineRule="exact"/>
      <w:ind w:firstLine="578"/>
    </w:pPr>
    <w:rPr>
      <w:sz w:val="28"/>
      <w:szCs w:val="24"/>
    </w:rPr>
  </w:style>
  <w:style w:type="character" w:customStyle="1" w:styleId="font11">
    <w:name w:val="font11"/>
    <w:qFormat/>
    <w:rsid w:val="00970277"/>
    <w:rPr>
      <w:rFonts w:ascii="Times New Roman" w:hAnsi="Times New Roman" w:cs="Times New Roman" w:hint="default"/>
      <w:b/>
      <w:color w:val="000000"/>
      <w:sz w:val="22"/>
      <w:szCs w:val="22"/>
      <w:u w:val="none"/>
      <w:vertAlign w:val="subscript"/>
    </w:rPr>
  </w:style>
  <w:style w:type="paragraph" w:customStyle="1" w:styleId="aff0">
    <w:name w:val="五号表格"/>
    <w:basedOn w:val="a"/>
    <w:qFormat/>
    <w:rsid w:val="00970277"/>
    <w:pPr>
      <w:jc w:val="center"/>
    </w:pPr>
  </w:style>
  <w:style w:type="paragraph" w:customStyle="1" w:styleId="aff1">
    <w:name w:val="中文报告书样式"/>
    <w:basedOn w:val="a"/>
    <w:qFormat/>
    <w:rsid w:val="00970277"/>
    <w:pPr>
      <w:adjustRightInd w:val="0"/>
      <w:spacing w:line="480" w:lineRule="atLeast"/>
      <w:ind w:firstLine="482"/>
      <w:textAlignment w:val="baseline"/>
    </w:pPr>
    <w:rPr>
      <w:rFonts w:cs="宋体"/>
      <w:color w:val="000000"/>
      <w:kern w:val="24"/>
      <w:sz w:val="24"/>
    </w:rPr>
  </w:style>
  <w:style w:type="paragraph" w:customStyle="1" w:styleId="aff2">
    <w:name w:val="正文五"/>
    <w:basedOn w:val="a"/>
    <w:qFormat/>
    <w:rsid w:val="00970277"/>
    <w:pPr>
      <w:snapToGrid w:val="0"/>
      <w:jc w:val="center"/>
    </w:pPr>
    <w:rPr>
      <w:sz w:val="24"/>
      <w:szCs w:val="20"/>
    </w:rPr>
  </w:style>
  <w:style w:type="paragraph" w:customStyle="1" w:styleId="aff3">
    <w:name w:val="赵正文"/>
    <w:basedOn w:val="a"/>
    <w:qFormat/>
    <w:rsid w:val="00970277"/>
    <w:pPr>
      <w:spacing w:line="520" w:lineRule="exact"/>
      <w:ind w:firstLineChars="200" w:firstLine="640"/>
    </w:pPr>
    <w:rPr>
      <w:kern w:val="0"/>
      <w:sz w:val="24"/>
    </w:rPr>
  </w:style>
  <w:style w:type="paragraph" w:customStyle="1" w:styleId="aff4">
    <w:name w:val="三级条标题"/>
    <w:basedOn w:val="aff5"/>
    <w:next w:val="aff6"/>
    <w:qFormat/>
    <w:rsid w:val="00970277"/>
    <w:pPr>
      <w:ind w:left="0" w:firstLine="0"/>
      <w:outlineLvl w:val="4"/>
    </w:pPr>
  </w:style>
  <w:style w:type="paragraph" w:customStyle="1" w:styleId="aff5">
    <w:name w:val="二级条标题"/>
    <w:basedOn w:val="aff7"/>
    <w:next w:val="aff6"/>
    <w:uiPriority w:val="99"/>
    <w:qFormat/>
    <w:rsid w:val="00970277"/>
    <w:pPr>
      <w:outlineLvl w:val="3"/>
    </w:pPr>
    <w:rPr>
      <w:rFonts w:ascii="Times New Roman" w:eastAsia="宋体" w:hAnsi="Times New Roman"/>
    </w:rPr>
  </w:style>
  <w:style w:type="paragraph" w:customStyle="1" w:styleId="aff7">
    <w:name w:val="一级条标题"/>
    <w:basedOn w:val="aff8"/>
    <w:next w:val="aff6"/>
    <w:qFormat/>
    <w:rsid w:val="00970277"/>
    <w:pPr>
      <w:tabs>
        <w:tab w:val="left" w:pos="2160"/>
      </w:tabs>
      <w:spacing w:beforeLines="0" w:afterLines="0"/>
      <w:ind w:left="2160" w:hanging="360"/>
      <w:outlineLvl w:val="2"/>
    </w:pPr>
  </w:style>
  <w:style w:type="paragraph" w:customStyle="1" w:styleId="aff8">
    <w:name w:val="章标题"/>
    <w:next w:val="aff6"/>
    <w:qFormat/>
    <w:rsid w:val="00970277"/>
    <w:pPr>
      <w:spacing w:beforeLines="50" w:afterLines="50"/>
      <w:jc w:val="both"/>
      <w:outlineLvl w:val="1"/>
    </w:pPr>
    <w:rPr>
      <w:rFonts w:ascii="黑体" w:eastAsia="黑体"/>
      <w:sz w:val="21"/>
      <w:szCs w:val="22"/>
    </w:rPr>
  </w:style>
  <w:style w:type="paragraph" w:customStyle="1" w:styleId="aff6">
    <w:name w:val="段"/>
    <w:qFormat/>
    <w:rsid w:val="00970277"/>
    <w:pPr>
      <w:autoSpaceDE w:val="0"/>
      <w:autoSpaceDN w:val="0"/>
      <w:ind w:firstLineChars="200" w:firstLine="200"/>
      <w:jc w:val="both"/>
    </w:pPr>
    <w:rPr>
      <w:rFonts w:ascii="宋体"/>
      <w:sz w:val="21"/>
      <w:szCs w:val="22"/>
      <w:lang w:val="zh-CN"/>
    </w:rPr>
  </w:style>
  <w:style w:type="paragraph" w:customStyle="1" w:styleId="c1">
    <w:name w:val="c表内容"/>
    <w:basedOn w:val="a"/>
    <w:qFormat/>
    <w:rsid w:val="00970277"/>
    <w:pPr>
      <w:spacing w:line="320" w:lineRule="exact"/>
      <w:jc w:val="center"/>
    </w:pPr>
    <w:rPr>
      <w:szCs w:val="21"/>
    </w:rPr>
  </w:style>
  <w:style w:type="paragraph" w:customStyle="1" w:styleId="aff9">
    <w:name w:val="报告正文"/>
    <w:basedOn w:val="a"/>
    <w:qFormat/>
    <w:rsid w:val="00970277"/>
    <w:pPr>
      <w:spacing w:line="480" w:lineRule="exact"/>
      <w:ind w:firstLineChars="200" w:firstLine="200"/>
    </w:pPr>
    <w:rPr>
      <w:color w:val="000000"/>
      <w:sz w:val="24"/>
    </w:rPr>
  </w:style>
  <w:style w:type="paragraph" w:customStyle="1" w:styleId="10">
    <w:name w:val="修订1"/>
    <w:uiPriority w:val="99"/>
    <w:semiHidden/>
    <w:qFormat/>
    <w:rsid w:val="00970277"/>
    <w:rPr>
      <w:kern w:val="2"/>
      <w:sz w:val="21"/>
      <w:szCs w:val="24"/>
    </w:rPr>
  </w:style>
  <w:style w:type="paragraph" w:customStyle="1" w:styleId="affa">
    <w:name w:val="正文表"/>
    <w:basedOn w:val="a"/>
    <w:qFormat/>
    <w:rsid w:val="00970277"/>
    <w:pPr>
      <w:widowControl/>
      <w:tabs>
        <w:tab w:val="left" w:pos="0"/>
      </w:tabs>
      <w:spacing w:line="440" w:lineRule="exact"/>
      <w:jc w:val="center"/>
    </w:pPr>
    <w:rPr>
      <w:rFonts w:ascii="宋体" w:hAnsi="宋体" w:cs="宋体"/>
      <w:kern w:val="0"/>
      <w:sz w:val="24"/>
    </w:rPr>
  </w:style>
  <w:style w:type="paragraph" w:customStyle="1" w:styleId="11">
    <w:name w:val="正文缩进1"/>
    <w:basedOn w:val="a"/>
    <w:qFormat/>
    <w:rsid w:val="00970277"/>
    <w:pPr>
      <w:spacing w:line="520" w:lineRule="exact"/>
      <w:ind w:firstLine="624"/>
    </w:pPr>
    <w:rPr>
      <w:sz w:val="28"/>
      <w:szCs w:val="20"/>
    </w:rPr>
  </w:style>
  <w:style w:type="paragraph" w:customStyle="1" w:styleId="affb">
    <w:name w:val="报告"/>
    <w:basedOn w:val="a"/>
    <w:qFormat/>
    <w:rsid w:val="00970277"/>
    <w:pPr>
      <w:adjustRightInd w:val="0"/>
      <w:spacing w:line="360" w:lineRule="auto"/>
      <w:ind w:firstLine="505"/>
      <w:textAlignment w:val="baseline"/>
    </w:pPr>
    <w:rPr>
      <w:kern w:val="0"/>
      <w:sz w:val="24"/>
      <w:szCs w:val="20"/>
    </w:rPr>
  </w:style>
  <w:style w:type="paragraph" w:customStyle="1" w:styleId="p0">
    <w:name w:val="p0"/>
    <w:basedOn w:val="a"/>
    <w:qFormat/>
    <w:rsid w:val="00970277"/>
    <w:pPr>
      <w:widowControl/>
      <w:spacing w:before="100" w:beforeAutospacing="1" w:after="100" w:afterAutospacing="1"/>
      <w:jc w:val="left"/>
    </w:pPr>
    <w:rPr>
      <w:rFonts w:ascii="宋体" w:hAnsi="宋体" w:cs="宋体"/>
      <w:kern w:val="0"/>
      <w:sz w:val="24"/>
    </w:rPr>
  </w:style>
  <w:style w:type="paragraph" w:customStyle="1" w:styleId="c3">
    <w:name w:val="c标3"/>
    <w:basedOn w:val="a"/>
    <w:qFormat/>
    <w:rsid w:val="00970277"/>
    <w:pPr>
      <w:spacing w:line="500" w:lineRule="exact"/>
      <w:ind w:firstLineChars="98" w:firstLine="98"/>
    </w:pPr>
    <w:rPr>
      <w:b/>
      <w:sz w:val="24"/>
      <w:szCs w:val="21"/>
    </w:rPr>
  </w:style>
  <w:style w:type="paragraph" w:customStyle="1" w:styleId="affc">
    <w:name w:val="报告表格"/>
    <w:basedOn w:val="a"/>
    <w:qFormat/>
    <w:rsid w:val="00970277"/>
    <w:pPr>
      <w:autoSpaceDE w:val="0"/>
      <w:autoSpaceDN w:val="0"/>
      <w:adjustRightInd w:val="0"/>
      <w:spacing w:before="40" w:after="40"/>
      <w:jc w:val="center"/>
      <w:textAlignment w:val="bottom"/>
    </w:pPr>
    <w:rPr>
      <w:kern w:val="0"/>
      <w:szCs w:val="20"/>
    </w:rPr>
  </w:style>
  <w:style w:type="paragraph" w:customStyle="1" w:styleId="211121122CharCharSeHeadwsa2">
    <w:name w:val="样式 样式 标题 211.1标题 21.1标题2标题 2 Char Char节SeHead wsa2二级标题节标题... + 段..."/>
    <w:basedOn w:val="a"/>
    <w:qFormat/>
    <w:rsid w:val="00970277"/>
    <w:pPr>
      <w:keepNext/>
      <w:keepLines/>
      <w:adjustRightInd w:val="0"/>
      <w:snapToGrid w:val="0"/>
      <w:spacing w:beforeLines="50" w:afterLines="50" w:line="360" w:lineRule="auto"/>
      <w:outlineLvl w:val="1"/>
    </w:pPr>
    <w:rPr>
      <w:rFonts w:cs="宋体"/>
      <w:b/>
      <w:bCs/>
      <w:sz w:val="28"/>
      <w:szCs w:val="20"/>
    </w:rPr>
  </w:style>
  <w:style w:type="paragraph" w:customStyle="1" w:styleId="affd">
    <w:name w:val="表格"/>
    <w:basedOn w:val="a"/>
    <w:qFormat/>
    <w:rsid w:val="00970277"/>
    <w:pPr>
      <w:adjustRightInd w:val="0"/>
      <w:snapToGrid w:val="0"/>
      <w:spacing w:line="360" w:lineRule="atLeast"/>
      <w:jc w:val="center"/>
    </w:pPr>
    <w:rPr>
      <w:snapToGrid w:val="0"/>
      <w:kern w:val="0"/>
    </w:rPr>
  </w:style>
  <w:style w:type="paragraph" w:customStyle="1" w:styleId="c2">
    <w:name w:val="c表头"/>
    <w:basedOn w:val="a"/>
    <w:qFormat/>
    <w:rsid w:val="00970277"/>
    <w:pPr>
      <w:widowControl/>
      <w:spacing w:afterLines="20" w:line="400" w:lineRule="exact"/>
      <w:ind w:firstLineChars="196" w:firstLine="413"/>
    </w:pPr>
    <w:rPr>
      <w:b/>
      <w:szCs w:val="21"/>
    </w:rPr>
  </w:style>
  <w:style w:type="paragraph" w:customStyle="1" w:styleId="Char12">
    <w:name w:val="Char1"/>
    <w:basedOn w:val="a"/>
    <w:qFormat/>
    <w:rsid w:val="00970277"/>
    <w:pPr>
      <w:adjustRightInd w:val="0"/>
      <w:spacing w:line="360" w:lineRule="atLeast"/>
    </w:pPr>
    <w:rPr>
      <w:rFonts w:eastAsia="黑体"/>
      <w:b/>
      <w:kern w:val="28"/>
      <w:sz w:val="28"/>
      <w:szCs w:val="20"/>
    </w:rPr>
  </w:style>
  <w:style w:type="paragraph" w:customStyle="1" w:styleId="TableStyle105">
    <w:name w:val="TableStyle10.5"/>
    <w:basedOn w:val="a"/>
    <w:qFormat/>
    <w:rsid w:val="00970277"/>
    <w:pPr>
      <w:jc w:val="center"/>
    </w:pPr>
  </w:style>
  <w:style w:type="paragraph" w:customStyle="1" w:styleId="msonormalcxspmiddle">
    <w:name w:val="msonormalcxspmiddle"/>
    <w:basedOn w:val="a"/>
    <w:qFormat/>
    <w:rsid w:val="00970277"/>
    <w:pPr>
      <w:widowControl/>
      <w:spacing w:before="100" w:beforeAutospacing="1" w:after="100" w:afterAutospacing="1"/>
      <w:jc w:val="left"/>
    </w:pPr>
    <w:rPr>
      <w:rFonts w:ascii="宋体" w:hAnsi="宋体" w:cs="宋体"/>
      <w:kern w:val="0"/>
      <w:sz w:val="24"/>
    </w:rPr>
  </w:style>
  <w:style w:type="paragraph" w:customStyle="1" w:styleId="25">
    <w:name w:val="样式 加粗 居中 行距: 固定值 25 磅"/>
    <w:basedOn w:val="a"/>
    <w:qFormat/>
    <w:rsid w:val="00970277"/>
    <w:pPr>
      <w:spacing w:line="500" w:lineRule="exact"/>
      <w:jc w:val="center"/>
    </w:pPr>
    <w:rPr>
      <w:rFonts w:cs="宋体"/>
      <w:b/>
      <w:bCs/>
      <w:szCs w:val="20"/>
    </w:rPr>
  </w:style>
  <w:style w:type="paragraph" w:customStyle="1" w:styleId="TableParagraph">
    <w:name w:val="Table Paragraph"/>
    <w:basedOn w:val="a"/>
    <w:uiPriority w:val="1"/>
    <w:qFormat/>
    <w:rsid w:val="00970277"/>
    <w:pPr>
      <w:autoSpaceDE w:val="0"/>
      <w:autoSpaceDN w:val="0"/>
      <w:adjustRightInd w:val="0"/>
      <w:jc w:val="left"/>
    </w:pPr>
    <w:rPr>
      <w:kern w:val="0"/>
      <w:sz w:val="24"/>
    </w:rPr>
  </w:style>
  <w:style w:type="paragraph" w:customStyle="1" w:styleId="reader-word-layer">
    <w:name w:val="reader-word-layer"/>
    <w:basedOn w:val="a"/>
    <w:qFormat/>
    <w:rsid w:val="00970277"/>
    <w:pPr>
      <w:widowControl/>
      <w:spacing w:before="100" w:beforeAutospacing="1" w:after="100" w:afterAutospacing="1"/>
      <w:jc w:val="left"/>
    </w:pPr>
    <w:rPr>
      <w:rFonts w:ascii="宋体" w:hAnsi="宋体" w:cs="宋体"/>
      <w:kern w:val="0"/>
      <w:sz w:val="24"/>
    </w:rPr>
  </w:style>
  <w:style w:type="paragraph" w:customStyle="1" w:styleId="23">
    <w:name w:val="表格文字2"/>
    <w:basedOn w:val="a"/>
    <w:qFormat/>
    <w:rsid w:val="00970277"/>
    <w:pPr>
      <w:adjustRightInd w:val="0"/>
      <w:spacing w:before="60"/>
      <w:jc w:val="center"/>
      <w:textAlignment w:val="baseline"/>
    </w:pPr>
    <w:rPr>
      <w:rFonts w:ascii="宋体"/>
      <w:kern w:val="0"/>
      <w:sz w:val="24"/>
      <w:szCs w:val="20"/>
    </w:rPr>
  </w:style>
  <w:style w:type="paragraph" w:customStyle="1" w:styleId="affe">
    <w:name w:val="表头格式"/>
    <w:basedOn w:val="a"/>
    <w:qFormat/>
    <w:rsid w:val="00970277"/>
    <w:pPr>
      <w:adjustRightInd w:val="0"/>
      <w:snapToGrid w:val="0"/>
      <w:spacing w:line="520" w:lineRule="exact"/>
      <w:ind w:firstLine="880"/>
      <w:jc w:val="left"/>
    </w:pPr>
    <w:rPr>
      <w:rFonts w:ascii="Times New Roman" w:eastAsia="黑体" w:hAnsi="Times New Roman"/>
      <w:snapToGrid w:val="0"/>
      <w:kern w:val="0"/>
      <w:sz w:val="28"/>
      <w:szCs w:val="20"/>
    </w:rPr>
  </w:style>
  <w:style w:type="paragraph" w:customStyle="1" w:styleId="afff">
    <w:name w:val="四级条标题"/>
    <w:basedOn w:val="aff4"/>
    <w:next w:val="aff6"/>
    <w:qFormat/>
    <w:rsid w:val="00970277"/>
    <w:pPr>
      <w:outlineLvl w:val="5"/>
    </w:pPr>
    <w:rPr>
      <w:szCs w:val="20"/>
    </w:rPr>
  </w:style>
  <w:style w:type="paragraph" w:customStyle="1" w:styleId="31">
    <w:name w:val="正文缩进3"/>
    <w:basedOn w:val="a"/>
    <w:qFormat/>
    <w:rsid w:val="00970277"/>
    <w:rPr>
      <w:sz w:val="28"/>
      <w:szCs w:val="20"/>
    </w:rPr>
  </w:style>
  <w:style w:type="paragraph" w:customStyle="1" w:styleId="afff0">
    <w:name w:val="+正文"/>
    <w:basedOn w:val="a"/>
    <w:qFormat/>
    <w:rsid w:val="00970277"/>
    <w:pPr>
      <w:spacing w:line="360" w:lineRule="auto"/>
      <w:ind w:firstLineChars="200" w:firstLine="200"/>
    </w:pPr>
    <w:rPr>
      <w:sz w:val="24"/>
      <w:szCs w:val="28"/>
    </w:rPr>
  </w:style>
  <w:style w:type="paragraph" w:styleId="afff1">
    <w:name w:val="List Paragraph"/>
    <w:basedOn w:val="a"/>
    <w:qFormat/>
    <w:rsid w:val="00970277"/>
    <w:pPr>
      <w:ind w:firstLineChars="200" w:firstLine="420"/>
    </w:pPr>
  </w:style>
  <w:style w:type="paragraph" w:customStyle="1" w:styleId="CharCharChar1CharCharCharCharCharCharChar">
    <w:name w:val="Char Char Char1 Char Char Char Char Char Char Char"/>
    <w:basedOn w:val="a"/>
    <w:qFormat/>
    <w:rsid w:val="00970277"/>
    <w:pPr>
      <w:spacing w:line="300" w:lineRule="auto"/>
    </w:pPr>
  </w:style>
  <w:style w:type="paragraph" w:customStyle="1" w:styleId="Char110">
    <w:name w:val="Char11"/>
    <w:basedOn w:val="a"/>
    <w:next w:val="a"/>
    <w:qFormat/>
    <w:rsid w:val="00970277"/>
    <w:pPr>
      <w:spacing w:line="360" w:lineRule="auto"/>
      <w:ind w:firstLineChars="200" w:firstLine="200"/>
    </w:pPr>
    <w:rPr>
      <w:b/>
      <w:sz w:val="24"/>
    </w:rPr>
  </w:style>
  <w:style w:type="paragraph" w:customStyle="1" w:styleId="CharCharCharCharCharCharChar">
    <w:name w:val="Char Char Char Char Char Char Char"/>
    <w:basedOn w:val="a"/>
    <w:qFormat/>
    <w:rsid w:val="00970277"/>
    <w:pPr>
      <w:widowControl/>
      <w:spacing w:after="160" w:line="240" w:lineRule="exact"/>
      <w:jc w:val="left"/>
    </w:pPr>
    <w:rPr>
      <w:rFonts w:ascii="Verdana" w:hAnsi="Verdana"/>
      <w:kern w:val="0"/>
      <w:sz w:val="20"/>
      <w:szCs w:val="20"/>
      <w:lang w:eastAsia="en-US"/>
    </w:rPr>
  </w:style>
  <w:style w:type="paragraph" w:customStyle="1" w:styleId="12">
    <w:name w:val="正文文本缩进1"/>
    <w:basedOn w:val="a"/>
    <w:link w:val="Chare"/>
    <w:qFormat/>
    <w:rsid w:val="00970277"/>
    <w:pPr>
      <w:tabs>
        <w:tab w:val="left" w:pos="210"/>
      </w:tabs>
      <w:spacing w:line="360" w:lineRule="auto"/>
      <w:ind w:firstLineChars="175" w:firstLine="420"/>
    </w:pPr>
    <w:rPr>
      <w:kern w:val="0"/>
      <w:sz w:val="20"/>
    </w:rPr>
  </w:style>
  <w:style w:type="paragraph" w:customStyle="1" w:styleId="afff2">
    <w:name w:val="报告表正文"/>
    <w:basedOn w:val="a"/>
    <w:qFormat/>
    <w:rsid w:val="00970277"/>
    <w:pPr>
      <w:adjustRightInd w:val="0"/>
      <w:spacing w:line="312" w:lineRule="auto"/>
      <w:ind w:left="113" w:right="113" w:firstLine="482"/>
      <w:jc w:val="left"/>
      <w:textAlignment w:val="baseline"/>
    </w:pPr>
    <w:rPr>
      <w:kern w:val="0"/>
      <w:sz w:val="24"/>
      <w:szCs w:val="20"/>
    </w:rPr>
  </w:style>
  <w:style w:type="paragraph" w:customStyle="1" w:styleId="13">
    <w:name w:val="表头 +1行"/>
    <w:basedOn w:val="affe"/>
    <w:qFormat/>
    <w:rsid w:val="00970277"/>
    <w:pPr>
      <w:spacing w:before="312"/>
    </w:pPr>
    <w:rPr>
      <w:rFonts w:cs="宋体"/>
    </w:rPr>
  </w:style>
  <w:style w:type="paragraph" w:customStyle="1" w:styleId="CharCharCharChar">
    <w:name w:val="Char Char Char Char"/>
    <w:basedOn w:val="a"/>
    <w:qFormat/>
    <w:rsid w:val="00970277"/>
    <w:pPr>
      <w:spacing w:beforeLines="20" w:line="440" w:lineRule="atLeast"/>
      <w:ind w:firstLineChars="200" w:firstLine="200"/>
    </w:pPr>
    <w:rPr>
      <w:sz w:val="24"/>
    </w:rPr>
  </w:style>
  <w:style w:type="paragraph" w:customStyle="1" w:styleId="afff3">
    <w:name w:val="报告表表格文字"/>
    <w:basedOn w:val="a"/>
    <w:qFormat/>
    <w:rsid w:val="00970277"/>
    <w:pPr>
      <w:autoSpaceDE w:val="0"/>
      <w:autoSpaceDN w:val="0"/>
      <w:adjustRightInd w:val="0"/>
      <w:snapToGrid w:val="0"/>
      <w:spacing w:line="360" w:lineRule="exact"/>
      <w:jc w:val="center"/>
    </w:pPr>
    <w:rPr>
      <w:color w:val="000000"/>
      <w:kern w:val="0"/>
      <w:szCs w:val="21"/>
    </w:rPr>
  </w:style>
  <w:style w:type="paragraph" w:customStyle="1" w:styleId="TableStyle12">
    <w:name w:val="TableStyle12"/>
    <w:basedOn w:val="a"/>
    <w:qFormat/>
    <w:rsid w:val="00970277"/>
    <w:pPr>
      <w:jc w:val="center"/>
    </w:pPr>
    <w:rPr>
      <w:sz w:val="24"/>
    </w:rPr>
  </w:style>
  <w:style w:type="paragraph" w:customStyle="1" w:styleId="content5">
    <w:name w:val="content5"/>
    <w:basedOn w:val="a"/>
    <w:qFormat/>
    <w:rsid w:val="00970277"/>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rsid w:val="00970277"/>
    <w:rPr>
      <w:sz w:val="24"/>
    </w:rPr>
  </w:style>
  <w:style w:type="paragraph" w:customStyle="1" w:styleId="afff4">
    <w:name w:val="两倍行距"/>
    <w:qFormat/>
    <w:rsid w:val="00970277"/>
    <w:pPr>
      <w:spacing w:line="480" w:lineRule="auto"/>
    </w:pPr>
    <w:rPr>
      <w:b/>
      <w:kern w:val="2"/>
      <w:sz w:val="24"/>
      <w:szCs w:val="24"/>
    </w:rPr>
  </w:style>
  <w:style w:type="paragraph" w:customStyle="1" w:styleId="text1">
    <w:name w:val="text1"/>
    <w:basedOn w:val="a"/>
    <w:qFormat/>
    <w:rsid w:val="00970277"/>
    <w:pPr>
      <w:widowControl/>
      <w:spacing w:before="100" w:beforeAutospacing="1" w:after="100" w:afterAutospacing="1" w:line="300" w:lineRule="atLeast"/>
      <w:jc w:val="left"/>
    </w:pPr>
    <w:rPr>
      <w:rFonts w:ascii="Verdana" w:hAnsi="Verdana" w:cs="宋体"/>
      <w:color w:val="0067BA"/>
      <w:kern w:val="0"/>
      <w:sz w:val="18"/>
      <w:szCs w:val="18"/>
    </w:rPr>
  </w:style>
  <w:style w:type="paragraph" w:customStyle="1" w:styleId="111">
    <w:name w:val="正文缩进111"/>
    <w:basedOn w:val="a"/>
    <w:qFormat/>
    <w:rsid w:val="00970277"/>
    <w:rPr>
      <w:sz w:val="28"/>
    </w:rPr>
  </w:style>
  <w:style w:type="paragraph" w:customStyle="1" w:styleId="afff5">
    <w:name w:val="报告书表格"/>
    <w:basedOn w:val="a"/>
    <w:qFormat/>
    <w:rsid w:val="00970277"/>
    <w:pPr>
      <w:adjustRightInd w:val="0"/>
      <w:spacing w:before="60" w:after="60" w:line="240" w:lineRule="atLeast"/>
      <w:jc w:val="center"/>
      <w:textAlignment w:val="baseline"/>
    </w:pPr>
    <w:rPr>
      <w:kern w:val="0"/>
      <w:szCs w:val="20"/>
    </w:rPr>
  </w:style>
  <w:style w:type="paragraph" w:customStyle="1" w:styleId="Charf">
    <w:name w:val="Char"/>
    <w:basedOn w:val="a"/>
    <w:qFormat/>
    <w:rsid w:val="00970277"/>
    <w:pPr>
      <w:snapToGrid w:val="0"/>
      <w:spacing w:line="360" w:lineRule="auto"/>
      <w:ind w:firstLineChars="200" w:firstLine="529"/>
    </w:pPr>
    <w:rPr>
      <w:rFonts w:ascii="宋体" w:hAnsi="宋体"/>
      <w:b/>
    </w:rPr>
  </w:style>
  <w:style w:type="paragraph" w:customStyle="1" w:styleId="110">
    <w:name w:val="正文缩进11"/>
    <w:basedOn w:val="a"/>
    <w:qFormat/>
    <w:rsid w:val="00970277"/>
  </w:style>
  <w:style w:type="paragraph" w:customStyle="1" w:styleId="Default">
    <w:name w:val="Default"/>
    <w:qFormat/>
    <w:rsid w:val="00970277"/>
    <w:pPr>
      <w:widowControl w:val="0"/>
      <w:autoSpaceDE w:val="0"/>
      <w:autoSpaceDN w:val="0"/>
      <w:adjustRightInd w:val="0"/>
    </w:pPr>
    <w:rPr>
      <w:rFonts w:ascii="宋体" w:cs="宋体"/>
      <w:color w:val="000000"/>
      <w:sz w:val="24"/>
      <w:szCs w:val="24"/>
    </w:rPr>
  </w:style>
  <w:style w:type="paragraph" w:customStyle="1" w:styleId="AAA">
    <w:name w:val="正文AAA"/>
    <w:basedOn w:val="a"/>
    <w:qFormat/>
    <w:rsid w:val="00970277"/>
    <w:pPr>
      <w:spacing w:line="500" w:lineRule="exact"/>
      <w:ind w:firstLineChars="200" w:firstLine="480"/>
    </w:pPr>
    <w:rPr>
      <w:rFonts w:ascii="宋体" w:hAnsi="宋体"/>
      <w:sz w:val="24"/>
      <w:szCs w:val="20"/>
    </w:rPr>
  </w:style>
  <w:style w:type="paragraph" w:customStyle="1" w:styleId="14">
    <w:name w:val="正文1"/>
    <w:basedOn w:val="a"/>
    <w:qFormat/>
    <w:rsid w:val="00970277"/>
    <w:pPr>
      <w:ind w:firstLine="552"/>
    </w:pPr>
    <w:rPr>
      <w:rFonts w:ascii="楷体_GB2312" w:eastAsia="楷体_GB2312"/>
      <w:b/>
    </w:rPr>
  </w:style>
  <w:style w:type="character" w:customStyle="1" w:styleId="Chare">
    <w:name w:val="正文文本缩进 Char"/>
    <w:basedOn w:val="a0"/>
    <w:link w:val="12"/>
    <w:qFormat/>
    <w:rsid w:val="00970277"/>
  </w:style>
  <w:style w:type="character" w:customStyle="1" w:styleId="fontrow151">
    <w:name w:val="fontrow151"/>
    <w:basedOn w:val="a0"/>
    <w:qFormat/>
    <w:rsid w:val="00970277"/>
  </w:style>
  <w:style w:type="paragraph" w:customStyle="1" w:styleId="afff6">
    <w:name w:val="鸿达表加粗"/>
    <w:basedOn w:val="a"/>
    <w:qFormat/>
    <w:rsid w:val="00970277"/>
    <w:pPr>
      <w:jc w:val="center"/>
    </w:pPr>
    <w:rPr>
      <w:rFonts w:ascii="Times New Roman" w:eastAsia="宋体" w:hAnsi="Times New Roman" w:cs="宋体"/>
      <w:b/>
      <w:color w:val="000000"/>
    </w:rPr>
  </w:style>
  <w:style w:type="paragraph" w:customStyle="1" w:styleId="afff7">
    <w:name w:val="鸿达表头"/>
    <w:basedOn w:val="a"/>
    <w:qFormat/>
    <w:rsid w:val="00970277"/>
    <w:pPr>
      <w:spacing w:beforeLines="100"/>
      <w:ind w:firstLineChars="100" w:firstLine="100"/>
    </w:pPr>
    <w:rPr>
      <w:rFonts w:ascii="Times New Roman" w:eastAsia="宋体" w:hAnsi="Times New Roman"/>
      <w:b/>
    </w:rPr>
  </w:style>
  <w:style w:type="paragraph" w:customStyle="1" w:styleId="afff8">
    <w:name w:val="鸿达表格文字"/>
    <w:basedOn w:val="a"/>
    <w:qFormat/>
    <w:rsid w:val="00970277"/>
    <w:pPr>
      <w:contextualSpacing/>
      <w:jc w:val="center"/>
    </w:pPr>
    <w:rPr>
      <w:rFonts w:ascii="Times New Roman" w:eastAsia="宋体" w:hAnsi="Times New Roman"/>
      <w:szCs w:val="21"/>
    </w:rPr>
  </w:style>
  <w:style w:type="paragraph" w:customStyle="1" w:styleId="afff9">
    <w:name w:val="环评表格内容居中"/>
    <w:basedOn w:val="a"/>
    <w:qFormat/>
    <w:rsid w:val="00970277"/>
    <w:pPr>
      <w:tabs>
        <w:tab w:val="left" w:pos="4540"/>
      </w:tabs>
      <w:adjustRightInd w:val="0"/>
      <w:snapToGrid w:val="0"/>
      <w:jc w:val="center"/>
    </w:pPr>
    <w:rPr>
      <w:rFonts w:ascii="Times New Roman" w:eastAsia="仿宋_GB2312" w:hAnsi="Times New Roman"/>
      <w:szCs w:val="22"/>
    </w:rPr>
  </w:style>
  <w:style w:type="paragraph" w:customStyle="1" w:styleId="afffa">
    <w:name w:val="环评表格表头"/>
    <w:basedOn w:val="afff9"/>
    <w:qFormat/>
    <w:rsid w:val="00970277"/>
    <w:rPr>
      <w:b/>
    </w:rPr>
  </w:style>
  <w:style w:type="character" w:customStyle="1" w:styleId="1Char0">
    <w:name w:val="1. 表格内容 Char"/>
    <w:basedOn w:val="a0"/>
    <w:link w:val="15"/>
    <w:qFormat/>
    <w:locked/>
    <w:rsid w:val="00970277"/>
    <w:rPr>
      <w:kern w:val="2"/>
      <w:sz w:val="21"/>
      <w:szCs w:val="21"/>
    </w:rPr>
  </w:style>
  <w:style w:type="paragraph" w:customStyle="1" w:styleId="15">
    <w:name w:val="1. 表格内容"/>
    <w:basedOn w:val="a"/>
    <w:link w:val="1Char0"/>
    <w:qFormat/>
    <w:rsid w:val="00970277"/>
    <w:pPr>
      <w:snapToGrid w:val="0"/>
      <w:jc w:val="center"/>
    </w:pPr>
    <w:rPr>
      <w:szCs w:val="21"/>
    </w:rPr>
  </w:style>
  <w:style w:type="character" w:customStyle="1" w:styleId="Char0">
    <w:name w:val="题注 Char"/>
    <w:link w:val="a4"/>
    <w:qFormat/>
    <w:rsid w:val="00970277"/>
    <w:rPr>
      <w:rFonts w:ascii="Arial" w:eastAsia="黑体" w:hAnsi="Arial" w:cs="Arial"/>
      <w:kern w:val="2"/>
    </w:rPr>
  </w:style>
  <w:style w:type="paragraph" w:customStyle="1" w:styleId="26">
    <w:name w:val="正文缩进2"/>
    <w:basedOn w:val="a"/>
    <w:qFormat/>
    <w:rsid w:val="00970277"/>
    <w:pPr>
      <w:spacing w:line="520" w:lineRule="exact"/>
      <w:ind w:firstLine="624"/>
    </w:pPr>
    <w:rPr>
      <w:rFonts w:ascii="Times New Roman" w:eastAsia="宋体" w:hAnsi="Times New Roman"/>
      <w:sz w:val="28"/>
      <w:szCs w:val="20"/>
    </w:rPr>
  </w:style>
  <w:style w:type="character" w:customStyle="1" w:styleId="1Char">
    <w:name w:val="标题 1 Char"/>
    <w:basedOn w:val="a0"/>
    <w:link w:val="1"/>
    <w:uiPriority w:val="9"/>
    <w:qFormat/>
    <w:rsid w:val="00970277"/>
    <w:rPr>
      <w:kern w:val="2"/>
      <w:sz w:val="28"/>
      <w:szCs w:val="24"/>
    </w:rPr>
  </w:style>
  <w:style w:type="paragraph" w:customStyle="1" w:styleId="Style1">
    <w:name w:val="_Style 1"/>
    <w:basedOn w:val="a"/>
    <w:uiPriority w:val="34"/>
    <w:qFormat/>
    <w:rsid w:val="00970277"/>
    <w:pPr>
      <w:ind w:firstLineChars="200" w:firstLine="420"/>
    </w:pPr>
    <w:rPr>
      <w:rFonts w:ascii="Times New Roman" w:eastAsia="宋体" w:hAnsi="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oleObject" Target="embeddings/oleObject1.bin"/><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wmf"/><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aike.baidu.com/item/%E8%81%9A%E5%90%88%E7%89%A9/6252844" TargetMode="External"/><Relationship Id="rId23" Type="http://schemas.openxmlformats.org/officeDocument/2006/relationships/oleObject" Target="embeddings/oleObject2.bin"/><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aike.baidu.com/item/%E5%8A%A0%E8%81%9A/22240792" TargetMode="External"/><Relationship Id="rId22" Type="http://schemas.openxmlformats.org/officeDocument/2006/relationships/image" Target="media/image10.w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106"/>
    <customShpInfo spid="_x0000_s1093"/>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50"/>
    <customShpInfo spid="_x0000_s1683"/>
    <customShpInfo spid="_x0000_s1677"/>
    <customShpInfo spid="_x0000_s1678"/>
    <customShpInfo spid="_x0000_s1684"/>
  </customShpExts>
</s:customData>
</file>

<file path=customXml/itemProps1.xml><?xml version="1.0" encoding="utf-8"?>
<ds:datastoreItem xmlns:ds="http://schemas.openxmlformats.org/officeDocument/2006/customXml" ds:itemID="{571B33D3-605C-48DE-9AD5-7D463B89AF0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122</Pages>
  <Words>11471</Words>
  <Characters>65385</Characters>
  <Application>Microsoft Office Word</Application>
  <DocSecurity>0</DocSecurity>
  <Lines>544</Lines>
  <Paragraphs>153</Paragraphs>
  <ScaleCrop>false</ScaleCrop>
  <Company/>
  <LinksUpToDate>false</LinksUpToDate>
  <CharactersWithSpaces>76703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建设项目基本情况</dc:title>
  <dc:creator>user</dc:creator>
  <cp:lastModifiedBy>linhu</cp:lastModifiedBy>
  <cp:revision>653</cp:revision>
  <cp:lastPrinted>2020-07-28T03:09:00Z</cp:lastPrinted>
  <dcterms:created xsi:type="dcterms:W3CDTF">2019-11-27T09:04:00Z</dcterms:created>
  <dcterms:modified xsi:type="dcterms:W3CDTF">2020-12-18T07:35:00Z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