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5"/>
        <w:widowControl/>
        <w:spacing w:line="390" w:lineRule="atLeast"/>
        <w:jc w:val="center"/>
        <w:rPr>
          <w:rFonts w:ascii="仿宋_GB2312" w:hAnsi="仿宋_GB2312" w:eastAsia="仿宋_GB2312" w:cs="仿宋_GB2312"/>
          <w:color w:val="333333"/>
          <w:spacing w:val="15"/>
          <w:sz w:val="32"/>
          <w:szCs w:val="32"/>
        </w:rPr>
      </w:pPr>
      <w:r>
        <w:rPr>
          <w:rFonts w:hint="eastAsia" w:ascii="方正小标宋简体" w:hAnsi="方正小标宋简体" w:eastAsia="方正小标宋简体" w:cs="方正小标宋简体"/>
          <w:bCs/>
          <w:color w:val="333333"/>
          <w:spacing w:val="15"/>
          <w:sz w:val="44"/>
          <w:szCs w:val="44"/>
        </w:rPr>
        <w:t>2020年度新乡县财政专项扶贫资金分配结果公示公告(</w:t>
      </w:r>
      <w:r>
        <w:rPr>
          <w:rFonts w:hint="eastAsia" w:ascii="方正小标宋简体" w:hAnsi="方正小标宋简体" w:eastAsia="方正小标宋简体" w:cs="方正小标宋简体"/>
          <w:bCs/>
          <w:color w:val="333333"/>
          <w:spacing w:val="15"/>
          <w:sz w:val="44"/>
          <w:szCs w:val="44"/>
          <w:lang w:val="en-US" w:eastAsia="zh-CN"/>
        </w:rPr>
        <w:t>4</w:t>
      </w:r>
      <w:r>
        <w:rPr>
          <w:rFonts w:hint="eastAsia" w:ascii="方正小标宋简体" w:hAnsi="方正小标宋简体" w:eastAsia="方正小标宋简体" w:cs="方正小标宋简体"/>
          <w:bCs/>
          <w:color w:val="333333"/>
          <w:spacing w:val="15"/>
          <w:sz w:val="44"/>
          <w:szCs w:val="44"/>
        </w:rPr>
        <w:t>)</w:t>
      </w:r>
    </w:p>
    <w:p>
      <w:pPr>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2020年</w:t>
      </w:r>
      <w:r>
        <w:rPr>
          <w:rFonts w:hint="eastAsia" w:ascii="Times New Roman" w:hAnsi="Times New Roman" w:eastAsia="仿宋_GB2312" w:cs="Times New Roman"/>
          <w:sz w:val="32"/>
          <w:szCs w:val="32"/>
          <w:lang w:val="en-US" w:eastAsia="zh-CN"/>
        </w:rPr>
        <w:t>6月</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上级下达我县</w:t>
      </w:r>
      <w:r>
        <w:rPr>
          <w:rFonts w:hint="eastAsia" w:ascii="Times New Roman" w:hAnsi="Times New Roman" w:eastAsia="仿宋_GB2312" w:cs="Times New Roman"/>
          <w:sz w:val="32"/>
          <w:szCs w:val="32"/>
        </w:rPr>
        <w:t>中央、省财政专项扶贫资金</w:t>
      </w:r>
      <w:r>
        <w:rPr>
          <w:rFonts w:hint="eastAsia" w:ascii="Times New Roman" w:hAnsi="Times New Roman" w:eastAsia="仿宋_GB2312" w:cs="Times New Roman"/>
          <w:sz w:val="32"/>
          <w:szCs w:val="32"/>
          <w:lang w:val="en-US" w:eastAsia="zh-CN"/>
        </w:rPr>
        <w:t>91</w:t>
      </w:r>
      <w:r>
        <w:rPr>
          <w:rFonts w:hint="eastAsia"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新财预（</w:t>
      </w:r>
      <w:r>
        <w:rPr>
          <w:rFonts w:hint="eastAsia" w:ascii="Times New Roman" w:hAnsi="Times New Roman" w:eastAsia="仿宋_GB2312" w:cs="Times New Roman"/>
          <w:sz w:val="32"/>
          <w:szCs w:val="32"/>
          <w:lang w:val="en-US" w:eastAsia="zh-CN"/>
        </w:rPr>
        <w:t>2020</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109号，</w:t>
      </w:r>
      <w:r>
        <w:rPr>
          <w:rFonts w:ascii="Times New Roman" w:hAnsi="Times New Roman" w:eastAsia="仿宋_GB2312" w:cs="Times New Roman"/>
          <w:sz w:val="32"/>
          <w:szCs w:val="32"/>
        </w:rPr>
        <w:t>根据《新乡</w:t>
      </w:r>
      <w:r>
        <w:rPr>
          <w:rFonts w:hint="eastAsia" w:ascii="Times New Roman" w:hAnsi="Times New Roman" w:eastAsia="仿宋_GB2312" w:cs="Times New Roman"/>
          <w:sz w:val="32"/>
          <w:szCs w:val="32"/>
        </w:rPr>
        <w:t>县</w:t>
      </w:r>
      <w:r>
        <w:rPr>
          <w:rFonts w:ascii="Times New Roman" w:hAnsi="Times New Roman" w:eastAsia="仿宋_GB2312" w:cs="Times New Roman"/>
          <w:sz w:val="32"/>
          <w:szCs w:val="32"/>
        </w:rPr>
        <w:t>扶贫资金项目公告公示实施细则》有关规定，现将资金分配公告如下：</w:t>
      </w:r>
    </w:p>
    <w:p>
      <w:pPr>
        <w:pStyle w:val="2"/>
        <w:widowControl/>
        <w:spacing w:line="390" w:lineRule="atLeast"/>
        <w:ind w:firstLine="643"/>
        <w:rPr>
          <w:rFonts w:hint="default" w:ascii="仿宋_GB2312" w:hAnsi="仿宋_GB2312" w:eastAsia="仿宋_GB2312" w:cs="仿宋_GB2312"/>
          <w:sz w:val="32"/>
          <w:szCs w:val="32"/>
        </w:rPr>
      </w:pPr>
      <w:r>
        <w:rPr>
          <w:rFonts w:ascii="仿宋_GB2312" w:hAnsi="仿宋_GB2312" w:eastAsia="仿宋_GB2312" w:cs="仿宋_GB2312"/>
          <w:color w:val="333333"/>
          <w:spacing w:val="15"/>
          <w:sz w:val="32"/>
          <w:szCs w:val="32"/>
        </w:rPr>
        <w:t xml:space="preserve">一、资金来源： </w:t>
      </w:r>
      <w:bookmarkStart w:id="0" w:name="_GoBack"/>
      <w:bookmarkEnd w:id="0"/>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中央、省</w:t>
      </w:r>
    </w:p>
    <w:p>
      <w:pPr>
        <w:spacing w:line="560" w:lineRule="exact"/>
        <w:ind w:firstLine="703" w:firstLineChars="200"/>
        <w:rPr>
          <w:rFonts w:ascii="仿宋_GB2312" w:hAnsi="仿宋_GB2312" w:eastAsia="仿宋_GB2312" w:cs="仿宋_GB2312"/>
          <w:b/>
          <w:color w:val="333333"/>
          <w:spacing w:val="15"/>
          <w:kern w:val="44"/>
          <w:sz w:val="32"/>
          <w:szCs w:val="32"/>
        </w:rPr>
      </w:pPr>
      <w:r>
        <w:rPr>
          <w:rFonts w:hint="eastAsia" w:ascii="仿宋_GB2312" w:hAnsi="仿宋_GB2312" w:eastAsia="仿宋_GB2312" w:cs="仿宋_GB2312"/>
          <w:b/>
          <w:color w:val="333333"/>
          <w:spacing w:val="15"/>
          <w:kern w:val="44"/>
          <w:sz w:val="32"/>
          <w:szCs w:val="32"/>
        </w:rPr>
        <w:t>二、分配原则：</w:t>
      </w:r>
    </w:p>
    <w:p>
      <w:pPr>
        <w:spacing w:line="560" w:lineRule="exact"/>
        <w:ind w:firstLine="700" w:firstLineChars="200"/>
        <w:rPr>
          <w:rFonts w:ascii="仿宋_GB2312" w:hAnsi="仿宋_GB2312" w:eastAsia="仿宋_GB2312" w:cs="仿宋_GB2312"/>
          <w:color w:val="333333"/>
          <w:spacing w:val="15"/>
          <w:sz w:val="32"/>
          <w:szCs w:val="32"/>
        </w:rPr>
      </w:pPr>
      <w:r>
        <w:rPr>
          <w:rFonts w:hint="eastAsia" w:ascii="仿宋_GB2312" w:hAnsi="仿宋_GB2312" w:eastAsia="仿宋_GB2312" w:cs="仿宋_GB2312"/>
          <w:color w:val="333333"/>
          <w:spacing w:val="15"/>
          <w:sz w:val="32"/>
          <w:szCs w:val="32"/>
        </w:rPr>
        <w:t>为贯彻落实中央、省、市精准扶贫、精准脱贫政策措施，按照我县实际情况，予以分配。为：</w:t>
      </w:r>
    </w:p>
    <w:p>
      <w:pPr>
        <w:spacing w:line="560" w:lineRule="exact"/>
        <w:ind w:firstLine="700" w:firstLineChars="200"/>
        <w:rPr>
          <w:rFonts w:ascii="仿宋_GB2312" w:hAnsi="仿宋_GB2312" w:eastAsia="仿宋_GB2312" w:cs="仿宋_GB2312"/>
          <w:color w:val="333333"/>
          <w:spacing w:val="15"/>
          <w:sz w:val="32"/>
          <w:szCs w:val="32"/>
        </w:rPr>
      </w:pPr>
      <w:r>
        <w:rPr>
          <w:rFonts w:hint="eastAsia" w:ascii="仿宋_GB2312" w:hAnsi="仿宋_GB2312" w:eastAsia="仿宋_GB2312" w:cs="仿宋_GB2312"/>
          <w:color w:val="333333"/>
          <w:spacing w:val="15"/>
          <w:sz w:val="32"/>
          <w:szCs w:val="32"/>
        </w:rPr>
        <w:t>　基础设施类项目</w:t>
      </w:r>
      <w:r>
        <w:rPr>
          <w:rFonts w:hint="eastAsia" w:ascii="仿宋_GB2312" w:hAnsi="仿宋_GB2312" w:eastAsia="仿宋_GB2312" w:cs="仿宋_GB2312"/>
          <w:color w:val="333333"/>
          <w:spacing w:val="15"/>
          <w:sz w:val="32"/>
          <w:szCs w:val="32"/>
          <w:lang w:val="en-US" w:eastAsia="zh-CN"/>
        </w:rPr>
        <w:t>1</w:t>
      </w:r>
      <w:r>
        <w:rPr>
          <w:rFonts w:hint="eastAsia" w:ascii="仿宋_GB2312" w:hAnsi="仿宋_GB2312" w:eastAsia="仿宋_GB2312" w:cs="仿宋_GB2312"/>
          <w:color w:val="333333"/>
          <w:spacing w:val="15"/>
          <w:sz w:val="32"/>
          <w:szCs w:val="32"/>
        </w:rPr>
        <w:t>个</w:t>
      </w:r>
    </w:p>
    <w:p>
      <w:pPr>
        <w:spacing w:line="560" w:lineRule="exact"/>
        <w:rPr>
          <w:rFonts w:ascii="仿宋_GB2312" w:hAnsi="仿宋_GB2312" w:eastAsia="仿宋_GB2312" w:cs="仿宋_GB2312"/>
          <w:color w:val="333333"/>
          <w:spacing w:val="15"/>
          <w:sz w:val="32"/>
          <w:szCs w:val="32"/>
        </w:rPr>
      </w:pPr>
      <w:r>
        <w:rPr>
          <w:rFonts w:hint="eastAsia" w:ascii="仿宋_GB2312" w:hAnsi="仿宋_GB2312" w:eastAsia="仿宋_GB2312" w:cs="仿宋_GB2312"/>
          <w:color w:val="333333"/>
          <w:spacing w:val="15"/>
          <w:sz w:val="32"/>
          <w:szCs w:val="32"/>
        </w:rPr>
        <w:t>具体见附表</w:t>
      </w:r>
    </w:p>
    <w:tbl>
      <w:tblPr>
        <w:tblStyle w:val="17"/>
        <w:tblW w:w="964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60"/>
        <w:gridCol w:w="1700"/>
        <w:gridCol w:w="1240"/>
        <w:gridCol w:w="3340"/>
        <w:gridCol w:w="1420"/>
        <w:gridCol w:w="8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85" w:hRule="atLeast"/>
        </w:trPr>
        <w:tc>
          <w:tcPr>
            <w:tcW w:w="9640" w:type="dxa"/>
            <w:gridSpan w:val="6"/>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eastAsia="宋体" w:cs="宋体"/>
                <w:b/>
                <w:bCs/>
                <w:color w:val="000000"/>
                <w:kern w:val="0"/>
                <w:sz w:val="40"/>
                <w:szCs w:val="40"/>
              </w:rPr>
            </w:pPr>
            <w:r>
              <w:rPr>
                <w:rFonts w:hint="eastAsia" w:ascii="宋体" w:hAnsi="宋体" w:eastAsia="宋体" w:cs="宋体"/>
                <w:b/>
                <w:bCs/>
                <w:color w:val="000000"/>
                <w:kern w:val="0"/>
                <w:sz w:val="40"/>
                <w:szCs w:val="40"/>
              </w:rPr>
              <w:t>新乡县</w:t>
            </w:r>
            <w:r>
              <w:rPr>
                <w:rFonts w:ascii="Times New Roman" w:hAnsi="Times New Roman" w:eastAsia="宋体" w:cs="Times New Roman"/>
                <w:b/>
                <w:bCs/>
                <w:color w:val="000000"/>
                <w:kern w:val="0"/>
                <w:sz w:val="40"/>
                <w:szCs w:val="40"/>
              </w:rPr>
              <w:t>2020</w:t>
            </w:r>
            <w:r>
              <w:rPr>
                <w:rFonts w:hint="eastAsia" w:ascii="宋体" w:hAnsi="宋体" w:eastAsia="宋体" w:cs="宋体"/>
                <w:b/>
                <w:bCs/>
                <w:color w:val="000000"/>
                <w:kern w:val="0"/>
                <w:sz w:val="40"/>
                <w:szCs w:val="40"/>
              </w:rPr>
              <w:t>年度专项扶贫资金分配表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0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rPr>
              <w:t>序号</w:t>
            </w:r>
          </w:p>
        </w:tc>
        <w:tc>
          <w:tcPr>
            <w:tcW w:w="1700" w:type="dxa"/>
            <w:tcBorders>
              <w:top w:val="single" w:color="auto" w:sz="4" w:space="0"/>
              <w:left w:val="nil"/>
              <w:bottom w:val="single" w:color="auto" w:sz="4" w:space="0"/>
              <w:right w:val="single" w:color="auto" w:sz="4" w:space="0"/>
            </w:tcBorders>
            <w:vAlign w:val="top"/>
          </w:tcPr>
          <w:p>
            <w:pPr>
              <w:widowControl/>
              <w:jc w:val="center"/>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rPr>
              <w:t>项目名称</w:t>
            </w:r>
          </w:p>
        </w:tc>
        <w:tc>
          <w:tcPr>
            <w:tcW w:w="1240" w:type="dxa"/>
            <w:tcBorders>
              <w:top w:val="single" w:color="auto" w:sz="4" w:space="0"/>
              <w:left w:val="nil"/>
              <w:bottom w:val="single" w:color="auto" w:sz="4" w:space="0"/>
              <w:right w:val="single" w:color="auto" w:sz="4" w:space="0"/>
            </w:tcBorders>
            <w:vAlign w:val="top"/>
          </w:tcPr>
          <w:p>
            <w:pPr>
              <w:widowControl/>
              <w:jc w:val="center"/>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rPr>
              <w:t>建设地点</w:t>
            </w:r>
          </w:p>
        </w:tc>
        <w:tc>
          <w:tcPr>
            <w:tcW w:w="3340" w:type="dxa"/>
            <w:tcBorders>
              <w:top w:val="single" w:color="auto" w:sz="4" w:space="0"/>
              <w:left w:val="nil"/>
              <w:bottom w:val="single" w:color="auto" w:sz="4" w:space="0"/>
              <w:right w:val="single" w:color="auto" w:sz="4" w:space="0"/>
            </w:tcBorders>
            <w:vAlign w:val="top"/>
          </w:tcPr>
          <w:p>
            <w:pPr>
              <w:widowControl/>
              <w:jc w:val="center"/>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rPr>
              <w:t>建设内容</w:t>
            </w:r>
          </w:p>
        </w:tc>
        <w:tc>
          <w:tcPr>
            <w:tcW w:w="1420" w:type="dxa"/>
            <w:tcBorders>
              <w:top w:val="single" w:color="auto" w:sz="4" w:space="0"/>
              <w:left w:val="nil"/>
              <w:bottom w:val="single" w:color="auto" w:sz="4" w:space="0"/>
              <w:right w:val="single" w:color="auto" w:sz="4" w:space="0"/>
            </w:tcBorders>
            <w:vAlign w:val="top"/>
          </w:tcPr>
          <w:p>
            <w:pPr>
              <w:widowControl/>
              <w:jc w:val="center"/>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rPr>
              <w:t>投资规模</w:t>
            </w:r>
          </w:p>
        </w:tc>
        <w:tc>
          <w:tcPr>
            <w:tcW w:w="880" w:type="dxa"/>
            <w:tcBorders>
              <w:top w:val="single" w:color="auto" w:sz="4" w:space="0"/>
              <w:left w:val="nil"/>
              <w:bottom w:val="single" w:color="auto" w:sz="4" w:space="0"/>
              <w:right w:val="single" w:color="auto" w:sz="4" w:space="0"/>
            </w:tcBorders>
            <w:vAlign w:val="top"/>
          </w:tcPr>
          <w:p>
            <w:pPr>
              <w:widowControl/>
              <w:jc w:val="center"/>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rPr>
              <w:t>责任单位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40"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70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2020年新乡县大召营镇前高庄村农田生产道路及小型农田水利基本建设项目</w:t>
            </w:r>
          </w:p>
        </w:tc>
        <w:tc>
          <w:tcPr>
            <w:tcW w:w="1240"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大召营镇前高庄村</w:t>
            </w:r>
          </w:p>
        </w:tc>
        <w:tc>
          <w:tcPr>
            <w:tcW w:w="33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highlight w:val="yellow"/>
              </w:rPr>
            </w:pPr>
            <w:r>
              <w:rPr>
                <w:rFonts w:hint="eastAsia" w:ascii="宋体" w:hAnsi="宋体" w:eastAsia="宋体" w:cs="宋体"/>
                <w:kern w:val="0"/>
                <w:sz w:val="20"/>
                <w:szCs w:val="20"/>
                <w:highlight w:val="yellow"/>
              </w:rPr>
              <w:t xml:space="preserve">  新打农田机井10眼及配套；地埋管1050米、地埋线1050米,出水口21个。新修农田道路3条；1号路388×3米、2号路788×4米、3号路504×4米，总长1680米、6332平方、厚均为15公分、C25商砼。       </w:t>
            </w:r>
          </w:p>
        </w:tc>
        <w:tc>
          <w:tcPr>
            <w:tcW w:w="142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both"/>
              <w:rPr>
                <w:rFonts w:hint="default" w:ascii="宋体" w:hAnsi="宋体" w:eastAsia="宋体" w:cs="宋体"/>
                <w:kern w:val="0"/>
                <w:sz w:val="20"/>
                <w:szCs w:val="20"/>
                <w:highlight w:val="none"/>
                <w:lang w:val="en-US" w:eastAsia="zh-CN"/>
              </w:rPr>
            </w:pPr>
            <w:r>
              <w:rPr>
                <w:rFonts w:hint="eastAsia" w:ascii="宋体" w:hAnsi="宋体" w:cs="宋体"/>
                <w:kern w:val="0"/>
                <w:sz w:val="20"/>
                <w:szCs w:val="20"/>
                <w:highlight w:val="none"/>
                <w:lang w:val="en-US" w:eastAsia="zh-CN"/>
              </w:rPr>
              <w:t xml:space="preserve">  </w:t>
            </w:r>
            <w:r>
              <w:rPr>
                <w:rFonts w:hint="eastAsia" w:ascii="宋体" w:hAnsi="宋体" w:cs="宋体"/>
                <w:kern w:val="0"/>
                <w:sz w:val="20"/>
                <w:szCs w:val="20"/>
                <w:highlight w:val="yellow"/>
                <w:lang w:val="en-US" w:eastAsia="zh-CN"/>
              </w:rPr>
              <w:t xml:space="preserve">   97.79(含市县资金)</w:t>
            </w:r>
          </w:p>
        </w:tc>
        <w:tc>
          <w:tcPr>
            <w:tcW w:w="880"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cs="宋体"/>
                <w:kern w:val="0"/>
                <w:sz w:val="20"/>
                <w:szCs w:val="20"/>
                <w:lang w:eastAsia="zh-CN"/>
              </w:rPr>
              <w:t>大召营镇</w:t>
            </w:r>
            <w:r>
              <w:rPr>
                <w:rFonts w:hint="eastAsia" w:ascii="宋体" w:hAnsi="宋体" w:eastAsia="宋体" w:cs="宋体"/>
                <w:kern w:val="0"/>
                <w:sz w:val="20"/>
                <w:szCs w:val="20"/>
              </w:rPr>
              <w:t>政府</w:t>
            </w:r>
          </w:p>
        </w:tc>
      </w:tr>
    </w:tbl>
    <w:p>
      <w:pPr>
        <w:pStyle w:val="5"/>
        <w:widowControl/>
        <w:shd w:val="clear" w:color="auto" w:fill="FFFFFF"/>
        <w:spacing w:line="560" w:lineRule="exact"/>
        <w:ind w:firstLine="420"/>
        <w:jc w:val="both"/>
        <w:rPr>
          <w:rFonts w:ascii="宋体" w:hAnsi="宋体" w:eastAsia="宋体" w:cs="宋体"/>
          <w:color w:val="333333"/>
          <w:shd w:val="clear" w:color="auto" w:fill="FFFFFF"/>
        </w:rPr>
      </w:pPr>
    </w:p>
    <w:p>
      <w:pPr>
        <w:pStyle w:val="5"/>
        <w:widowControl/>
        <w:shd w:val="clear" w:color="auto" w:fill="FFFFFF"/>
        <w:spacing w:line="560" w:lineRule="exact"/>
        <w:ind w:firstLine="420"/>
        <w:jc w:val="both"/>
        <w:rPr>
          <w:rFonts w:ascii="宋体" w:hAnsi="宋体" w:eastAsia="宋体" w:cs="宋体"/>
          <w:color w:val="333333"/>
          <w:shd w:val="clear" w:color="auto" w:fill="FFFFFF"/>
        </w:rPr>
      </w:pPr>
    </w:p>
    <w:p>
      <w:pPr>
        <w:pStyle w:val="5"/>
        <w:widowControl/>
        <w:shd w:val="clear" w:color="auto" w:fill="FFFFFF"/>
        <w:spacing w:line="560" w:lineRule="exact"/>
        <w:ind w:firstLine="420"/>
        <w:jc w:val="both"/>
        <w:rPr>
          <w:rFonts w:ascii="宋体" w:hAnsi="宋体" w:eastAsia="宋体" w:cs="宋体"/>
          <w:color w:val="333333"/>
          <w:shd w:val="clear" w:color="auto" w:fill="FFFFFF"/>
        </w:rPr>
      </w:pPr>
    </w:p>
    <w:p>
      <w:pPr>
        <w:pStyle w:val="5"/>
        <w:widowControl/>
        <w:shd w:val="clear" w:color="auto" w:fill="FFFFFF"/>
        <w:spacing w:line="560" w:lineRule="exact"/>
        <w:ind w:firstLine="420"/>
        <w:jc w:val="both"/>
        <w:rPr>
          <w:rFonts w:ascii="仿宋" w:hAnsi="仿宋" w:eastAsia="仿宋" w:cs="仿宋"/>
          <w:spacing w:val="10"/>
          <w:kern w:val="2"/>
          <w:sz w:val="32"/>
          <w:szCs w:val="32"/>
        </w:rPr>
      </w:pPr>
      <w:r>
        <w:rPr>
          <w:rFonts w:hint="eastAsia" w:ascii="仿宋" w:hAnsi="仿宋" w:eastAsia="仿宋" w:cs="仿宋"/>
          <w:spacing w:val="10"/>
          <w:kern w:val="2"/>
          <w:sz w:val="32"/>
          <w:szCs w:val="32"/>
        </w:rPr>
        <w:t>监督电话：0373-5589403；12317</w:t>
      </w:r>
    </w:p>
    <w:p>
      <w:pPr>
        <w:pStyle w:val="5"/>
        <w:widowControl/>
        <w:shd w:val="clear" w:color="auto" w:fill="FFFFFF"/>
        <w:spacing w:line="560" w:lineRule="exact"/>
        <w:ind w:firstLine="420"/>
        <w:jc w:val="both"/>
        <w:rPr>
          <w:rFonts w:ascii="仿宋" w:hAnsi="仿宋" w:eastAsia="仿宋" w:cs="仿宋"/>
          <w:spacing w:val="10"/>
          <w:kern w:val="2"/>
          <w:sz w:val="32"/>
          <w:szCs w:val="32"/>
        </w:rPr>
      </w:pPr>
      <w:r>
        <w:rPr>
          <w:rFonts w:hint="eastAsia" w:ascii="仿宋" w:hAnsi="仿宋" w:eastAsia="仿宋" w:cs="仿宋"/>
          <w:spacing w:val="10"/>
          <w:kern w:val="2"/>
          <w:sz w:val="32"/>
          <w:szCs w:val="32"/>
        </w:rPr>
        <w:t>联系单位：新乡县财政局</w:t>
      </w:r>
    </w:p>
    <w:p>
      <w:pPr>
        <w:pStyle w:val="5"/>
        <w:widowControl/>
        <w:shd w:val="clear" w:color="auto" w:fill="FFFFFF"/>
        <w:spacing w:line="560" w:lineRule="exact"/>
        <w:ind w:firstLine="420"/>
        <w:jc w:val="both"/>
        <w:rPr>
          <w:rFonts w:ascii="仿宋" w:hAnsi="仿宋" w:eastAsia="仿宋" w:cs="仿宋"/>
          <w:spacing w:val="10"/>
          <w:kern w:val="2"/>
          <w:sz w:val="32"/>
          <w:szCs w:val="32"/>
        </w:rPr>
      </w:pPr>
      <w:r>
        <w:rPr>
          <w:rFonts w:hint="eastAsia" w:ascii="仿宋" w:hAnsi="仿宋" w:eastAsia="仿宋" w:cs="仿宋"/>
          <w:spacing w:val="10"/>
          <w:kern w:val="2"/>
          <w:sz w:val="32"/>
          <w:szCs w:val="32"/>
        </w:rPr>
        <w:t>电子信箱：xxxczjnyk@163.com</w:t>
      </w:r>
    </w:p>
    <w:p>
      <w:pPr>
        <w:spacing w:line="560" w:lineRule="exact"/>
        <w:ind w:firstLine="700" w:firstLineChars="200"/>
        <w:rPr>
          <w:rFonts w:ascii="仿宋_GB2312" w:hAnsi="仿宋_GB2312" w:eastAsia="仿宋_GB2312" w:cs="仿宋_GB2312"/>
          <w:color w:val="333333"/>
          <w:spacing w:val="15"/>
          <w:sz w:val="32"/>
          <w:szCs w:val="32"/>
        </w:rPr>
      </w:pPr>
    </w:p>
    <w:p>
      <w:pPr>
        <w:spacing w:line="560" w:lineRule="exact"/>
        <w:ind w:firstLine="700" w:firstLineChars="200"/>
        <w:rPr>
          <w:rFonts w:ascii="仿宋_GB2312" w:hAnsi="仿宋_GB2312" w:eastAsia="仿宋_GB2312" w:cs="仿宋_GB2312"/>
          <w:color w:val="333333"/>
          <w:spacing w:val="15"/>
          <w:sz w:val="32"/>
          <w:szCs w:val="32"/>
        </w:rPr>
      </w:pPr>
      <w:r>
        <w:rPr>
          <w:rFonts w:hint="eastAsia" w:ascii="仿宋_GB2312" w:hAnsi="仿宋_GB2312" w:eastAsia="仿宋_GB2312" w:cs="仿宋_GB2312"/>
          <w:color w:val="333333"/>
          <w:spacing w:val="15"/>
          <w:sz w:val="32"/>
          <w:szCs w:val="32"/>
        </w:rPr>
        <w:t xml:space="preserve">                            新乡县财政局</w:t>
      </w:r>
    </w:p>
    <w:p>
      <w:pPr>
        <w:spacing w:line="560" w:lineRule="exact"/>
        <w:ind w:firstLine="700" w:firstLineChars="200"/>
        <w:rPr>
          <w:rFonts w:ascii="仿宋_GB2312" w:hAnsi="仿宋_GB2312" w:eastAsia="仿宋_GB2312" w:cs="仿宋_GB2312"/>
          <w:color w:val="333333"/>
          <w:spacing w:val="15"/>
          <w:sz w:val="32"/>
          <w:szCs w:val="32"/>
        </w:rPr>
      </w:pPr>
      <w:r>
        <w:rPr>
          <w:rFonts w:hint="eastAsia" w:ascii="仿宋_GB2312" w:hAnsi="仿宋_GB2312" w:eastAsia="仿宋_GB2312" w:cs="仿宋_GB2312"/>
          <w:color w:val="333333"/>
          <w:spacing w:val="15"/>
          <w:sz w:val="32"/>
          <w:szCs w:val="32"/>
        </w:rPr>
        <w:t xml:space="preserve">                          </w:t>
      </w:r>
      <w:r>
        <w:rPr>
          <w:rFonts w:ascii="仿宋_GB2312" w:hAnsi="仿宋_GB2312" w:eastAsia="仿宋_GB2312" w:cs="仿宋_GB2312"/>
          <w:color w:val="333333"/>
          <w:spacing w:val="15"/>
          <w:sz w:val="32"/>
          <w:szCs w:val="32"/>
        </w:rPr>
        <w:t>2020年</w:t>
      </w:r>
      <w:r>
        <w:rPr>
          <w:rFonts w:hint="eastAsia" w:ascii="仿宋_GB2312" w:hAnsi="仿宋_GB2312" w:eastAsia="仿宋_GB2312" w:cs="仿宋_GB2312"/>
          <w:color w:val="333333"/>
          <w:spacing w:val="15"/>
          <w:sz w:val="32"/>
          <w:szCs w:val="32"/>
          <w:lang w:val="en-US" w:eastAsia="zh-CN"/>
        </w:rPr>
        <w:t>6</w:t>
      </w:r>
      <w:r>
        <w:rPr>
          <w:rFonts w:ascii="仿宋_GB2312" w:hAnsi="仿宋_GB2312" w:eastAsia="仿宋_GB2312" w:cs="仿宋_GB2312"/>
          <w:color w:val="333333"/>
          <w:spacing w:val="15"/>
          <w:sz w:val="32"/>
          <w:szCs w:val="32"/>
        </w:rPr>
        <w:t>月</w:t>
      </w:r>
      <w:r>
        <w:rPr>
          <w:rFonts w:hint="eastAsia" w:ascii="仿宋_GB2312" w:hAnsi="仿宋_GB2312" w:eastAsia="仿宋_GB2312" w:cs="仿宋_GB2312"/>
          <w:color w:val="333333"/>
          <w:spacing w:val="15"/>
          <w:sz w:val="32"/>
          <w:szCs w:val="32"/>
          <w:lang w:val="en-US" w:eastAsia="zh-CN"/>
        </w:rPr>
        <w:t>1</w:t>
      </w:r>
      <w:r>
        <w:rPr>
          <w:rFonts w:ascii="仿宋_GB2312" w:hAnsi="仿宋_GB2312" w:eastAsia="仿宋_GB2312" w:cs="仿宋_GB2312"/>
          <w:color w:val="333333"/>
          <w:spacing w:val="15"/>
          <w:sz w:val="32"/>
          <w:szCs w:val="32"/>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微软雅黑"/>
    <w:panose1 w:val="02010601030101010101"/>
    <w:charset w:val="86"/>
    <w:family w:val="auto"/>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9B11E6"/>
    <w:rsid w:val="000228CA"/>
    <w:rsid w:val="00081A6B"/>
    <w:rsid w:val="00354126"/>
    <w:rsid w:val="0036397C"/>
    <w:rsid w:val="003823C8"/>
    <w:rsid w:val="003A22B3"/>
    <w:rsid w:val="003C1F28"/>
    <w:rsid w:val="004570E6"/>
    <w:rsid w:val="004B4C3A"/>
    <w:rsid w:val="004D3261"/>
    <w:rsid w:val="00545A82"/>
    <w:rsid w:val="00654DA2"/>
    <w:rsid w:val="00773CD7"/>
    <w:rsid w:val="00983B62"/>
    <w:rsid w:val="009B0369"/>
    <w:rsid w:val="009B11E6"/>
    <w:rsid w:val="009C6C95"/>
    <w:rsid w:val="009F57E7"/>
    <w:rsid w:val="00A51B2B"/>
    <w:rsid w:val="00A72562"/>
    <w:rsid w:val="00A8463D"/>
    <w:rsid w:val="00AE67AA"/>
    <w:rsid w:val="00AE6C41"/>
    <w:rsid w:val="00C17E85"/>
    <w:rsid w:val="00C21030"/>
    <w:rsid w:val="00DF3ABE"/>
    <w:rsid w:val="00F05A52"/>
    <w:rsid w:val="00F752F4"/>
    <w:rsid w:val="00F90772"/>
    <w:rsid w:val="11220D2F"/>
    <w:rsid w:val="18714CC9"/>
    <w:rsid w:val="1DD210DE"/>
    <w:rsid w:val="248D71AD"/>
    <w:rsid w:val="2B451704"/>
    <w:rsid w:val="2E1F1658"/>
    <w:rsid w:val="2EE362CA"/>
    <w:rsid w:val="3B8F652D"/>
    <w:rsid w:val="440D0269"/>
    <w:rsid w:val="53E52BD7"/>
    <w:rsid w:val="54DE70A8"/>
    <w:rsid w:val="74CC0DCE"/>
    <w:rsid w:val="793716D9"/>
    <w:rsid w:val="795869FB"/>
    <w:rsid w:val="7BDE767C"/>
    <w:rsid w:val="7E720E70"/>
    <w:rsid w:val="7F8734D7"/>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jc w:val="left"/>
      <w:outlineLvl w:val="0"/>
    </w:pPr>
    <w:rPr>
      <w:rFonts w:hint="eastAsia" w:ascii="宋体" w:hAnsi="宋体" w:eastAsia="宋体" w:cs="Times New Roman"/>
      <w:b/>
      <w:kern w:val="44"/>
      <w:sz w:val="24"/>
    </w:rPr>
  </w:style>
  <w:style w:type="character" w:default="1" w:styleId="6">
    <w:name w:val="Default Paragraph Font"/>
    <w:unhideWhenUsed/>
    <w:uiPriority w:val="1"/>
  </w:style>
  <w:style w:type="table" w:default="1" w:styleId="17">
    <w:name w:val="Normal Table"/>
    <w:unhideWhenUsed/>
    <w:qFormat/>
    <w:uiPriority w:val="99"/>
    <w:tblPr>
      <w:tblStyle w:val="17"/>
      <w:tblLayout w:type="fixed"/>
      <w:tblCellMar>
        <w:top w:w="0" w:type="dxa"/>
        <w:left w:w="108" w:type="dxa"/>
        <w:bottom w:w="0" w:type="dxa"/>
        <w:right w:w="108" w:type="dxa"/>
      </w:tblCellMar>
    </w:tblPr>
    <w:tcPr>
      <w:textDirection w:val="lrTb"/>
    </w:tcPr>
  </w:style>
  <w:style w:type="paragraph" w:styleId="3">
    <w:name w:val="footer"/>
    <w:basedOn w:val="1"/>
    <w:link w:val="64"/>
    <w:uiPriority w:val="0"/>
    <w:pPr>
      <w:tabs>
        <w:tab w:val="center" w:pos="4153"/>
        <w:tab w:val="right" w:pos="8306"/>
      </w:tabs>
      <w:snapToGrid w:val="0"/>
      <w:jc w:val="left"/>
    </w:pPr>
    <w:rPr>
      <w:sz w:val="18"/>
      <w:szCs w:val="18"/>
    </w:rPr>
  </w:style>
  <w:style w:type="paragraph" w:styleId="4">
    <w:name w:val="header"/>
    <w:basedOn w:val="1"/>
    <w:link w:val="63"/>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jc w:val="left"/>
    </w:pPr>
    <w:rPr>
      <w:rFonts w:cs="Times New Roman"/>
      <w:kern w:val="0"/>
      <w:sz w:val="24"/>
    </w:rPr>
  </w:style>
  <w:style w:type="character" w:styleId="7">
    <w:name w:val="FollowedHyperlink"/>
    <w:basedOn w:val="6"/>
    <w:qFormat/>
    <w:uiPriority w:val="0"/>
    <w:rPr>
      <w:color w:val="333333"/>
      <w:u w:val="none"/>
    </w:rPr>
  </w:style>
  <w:style w:type="character" w:styleId="8">
    <w:name w:val="Emphasis"/>
    <w:basedOn w:val="6"/>
    <w:qFormat/>
    <w:uiPriority w:val="0"/>
    <w:rPr/>
  </w:style>
  <w:style w:type="character" w:styleId="9">
    <w:name w:val="HTML Definition"/>
    <w:basedOn w:val="6"/>
    <w:qFormat/>
    <w:uiPriority w:val="0"/>
    <w:rPr/>
  </w:style>
  <w:style w:type="character" w:styleId="10">
    <w:name w:val="HTML Typewriter"/>
    <w:basedOn w:val="6"/>
    <w:qFormat/>
    <w:uiPriority w:val="0"/>
    <w:rPr>
      <w:rFonts w:ascii="Courier New" w:hAnsi="Courier New" w:cs="Courier New"/>
      <w:sz w:val="20"/>
    </w:rPr>
  </w:style>
  <w:style w:type="character" w:styleId="11">
    <w:name w:val="HTML Variable"/>
    <w:basedOn w:val="6"/>
    <w:qFormat/>
    <w:uiPriority w:val="0"/>
    <w:rPr/>
  </w:style>
  <w:style w:type="character" w:styleId="12">
    <w:name w:val="Hyperlink"/>
    <w:basedOn w:val="6"/>
    <w:qFormat/>
    <w:uiPriority w:val="0"/>
    <w:rPr>
      <w:color w:val="333333"/>
      <w:u w:val="none"/>
    </w:rPr>
  </w:style>
  <w:style w:type="character" w:styleId="13">
    <w:name w:val="HTML Code"/>
    <w:basedOn w:val="6"/>
    <w:qFormat/>
    <w:uiPriority w:val="0"/>
    <w:rPr>
      <w:rFonts w:hint="default" w:ascii="Courier New" w:hAnsi="Courier New" w:cs="Courier New"/>
      <w:sz w:val="20"/>
    </w:rPr>
  </w:style>
  <w:style w:type="character" w:styleId="14">
    <w:name w:val="HTML Cite"/>
    <w:basedOn w:val="6"/>
    <w:qFormat/>
    <w:uiPriority w:val="0"/>
    <w:rPr/>
  </w:style>
  <w:style w:type="character" w:styleId="15">
    <w:name w:val="HTML Keyboard"/>
    <w:basedOn w:val="6"/>
    <w:qFormat/>
    <w:uiPriority w:val="0"/>
    <w:rPr>
      <w:rFonts w:hint="default" w:ascii="Courier New" w:hAnsi="Courier New" w:cs="Courier New"/>
      <w:sz w:val="20"/>
    </w:rPr>
  </w:style>
  <w:style w:type="character" w:styleId="16">
    <w:name w:val="HTML Sample"/>
    <w:basedOn w:val="6"/>
    <w:qFormat/>
    <w:uiPriority w:val="0"/>
    <w:rPr>
      <w:rFonts w:hint="default" w:ascii="Courier New" w:hAnsi="Courier New" w:cs="Courier New"/>
    </w:rPr>
  </w:style>
  <w:style w:type="table" w:styleId="18">
    <w:name w:val="Table Grid"/>
    <w:basedOn w:val="17"/>
    <w:qFormat/>
    <w:uiPriority w:val="59"/>
    <w:pPr/>
    <w:rPr>
      <w:rFonts w:ascii="Calibri" w:hAnsi="Calibri" w:eastAsia="微软雅黑"/>
    </w:rPr>
    <w:tblPr>
      <w:tblStyle w:val="1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extDirection w:val="lrTb"/>
    </w:tcPr>
  </w:style>
  <w:style w:type="character" w:customStyle="1" w:styleId="19">
    <w:name w:val="current"/>
    <w:basedOn w:val="6"/>
    <w:qFormat/>
    <w:uiPriority w:val="0"/>
    <w:rPr>
      <w:b/>
      <w:color w:val="FFFFFF"/>
      <w:shd w:val="clear" w:color="auto" w:fill="313131"/>
    </w:rPr>
  </w:style>
  <w:style w:type="character" w:customStyle="1" w:styleId="20">
    <w:name w:val="current1"/>
    <w:basedOn w:val="6"/>
    <w:qFormat/>
    <w:uiPriority w:val="0"/>
    <w:rPr>
      <w:b/>
      <w:color w:val="FFFFFF"/>
      <w:bdr w:val="single" w:color="000000" w:sz="6" w:space="0"/>
      <w:shd w:val="clear" w:color="auto" w:fill="000000"/>
    </w:rPr>
  </w:style>
  <w:style w:type="character" w:customStyle="1" w:styleId="21">
    <w:name w:val="current2"/>
    <w:basedOn w:val="6"/>
    <w:qFormat/>
    <w:uiPriority w:val="0"/>
    <w:rPr>
      <w:color w:val="6D643C"/>
      <w:shd w:val="clear" w:color="auto" w:fill="F6EFCC"/>
    </w:rPr>
  </w:style>
  <w:style w:type="character" w:customStyle="1" w:styleId="22">
    <w:name w:val="current3"/>
    <w:basedOn w:val="6"/>
    <w:qFormat/>
    <w:uiPriority w:val="0"/>
    <w:rPr>
      <w:b/>
      <w:color w:val="FFFFFF"/>
      <w:bdr w:val="single" w:color="AAD83E" w:sz="6" w:space="0"/>
      <w:shd w:val="clear" w:color="auto" w:fill="AAD83E"/>
    </w:rPr>
  </w:style>
  <w:style w:type="character" w:customStyle="1" w:styleId="23">
    <w:name w:val="current4"/>
    <w:basedOn w:val="6"/>
    <w:uiPriority w:val="0"/>
    <w:rPr>
      <w:b/>
      <w:color w:val="000000"/>
    </w:rPr>
  </w:style>
  <w:style w:type="character" w:customStyle="1" w:styleId="24">
    <w:name w:val="current5"/>
    <w:basedOn w:val="6"/>
    <w:qFormat/>
    <w:uiPriority w:val="0"/>
    <w:rPr>
      <w:b/>
      <w:color w:val="FFFFFF"/>
      <w:bdr w:val="single" w:color="D9D300" w:sz="6" w:space="0"/>
      <w:shd w:val="clear" w:color="auto" w:fill="D9D300"/>
    </w:rPr>
  </w:style>
  <w:style w:type="character" w:customStyle="1" w:styleId="25">
    <w:name w:val="current6"/>
    <w:basedOn w:val="6"/>
    <w:qFormat/>
    <w:uiPriority w:val="0"/>
    <w:rPr>
      <w:color w:val="000000"/>
      <w:shd w:val="clear" w:color="auto" w:fill="FFFFFF"/>
    </w:rPr>
  </w:style>
  <w:style w:type="character" w:customStyle="1" w:styleId="26">
    <w:name w:val="current7"/>
    <w:basedOn w:val="6"/>
    <w:uiPriority w:val="0"/>
    <w:rPr>
      <w:b/>
      <w:color w:val="99210B"/>
    </w:rPr>
  </w:style>
  <w:style w:type="character" w:customStyle="1" w:styleId="27">
    <w:name w:val="current8"/>
    <w:basedOn w:val="6"/>
    <w:qFormat/>
    <w:uiPriority w:val="0"/>
    <w:rPr>
      <w:b/>
      <w:color w:val="AAAAAA"/>
      <w:bdr w:val="single" w:color="E0E0E0" w:sz="6" w:space="0"/>
      <w:shd w:val="clear" w:color="auto" w:fill="F0F0F0"/>
    </w:rPr>
  </w:style>
  <w:style w:type="character" w:customStyle="1" w:styleId="28">
    <w:name w:val="current9"/>
    <w:basedOn w:val="6"/>
    <w:qFormat/>
    <w:uiPriority w:val="0"/>
    <w:rPr>
      <w:b/>
      <w:color w:val="FFFFFF"/>
      <w:bdr w:val="single" w:color="000099" w:sz="6" w:space="0"/>
      <w:shd w:val="clear" w:color="auto" w:fill="000099"/>
    </w:rPr>
  </w:style>
  <w:style w:type="character" w:customStyle="1" w:styleId="29">
    <w:name w:val="current10"/>
    <w:basedOn w:val="6"/>
    <w:qFormat/>
    <w:uiPriority w:val="0"/>
    <w:rPr>
      <w:b/>
      <w:color w:val="FF6500"/>
      <w:bdr w:val="single" w:color="FF6500" w:sz="6" w:space="0"/>
      <w:shd w:val="clear" w:color="auto" w:fill="FFBE94"/>
    </w:rPr>
  </w:style>
  <w:style w:type="character" w:customStyle="1" w:styleId="30">
    <w:name w:val="current11"/>
    <w:basedOn w:val="6"/>
    <w:qFormat/>
    <w:uiPriority w:val="0"/>
    <w:rPr>
      <w:b/>
      <w:color w:val="FF0084"/>
    </w:rPr>
  </w:style>
  <w:style w:type="character" w:customStyle="1" w:styleId="31">
    <w:name w:val="current12"/>
    <w:basedOn w:val="6"/>
    <w:qFormat/>
    <w:uiPriority w:val="0"/>
    <w:rPr>
      <w:b/>
      <w:color w:val="FFFFFF"/>
      <w:bdr w:val="single" w:color="B2E05D" w:sz="6" w:space="0"/>
      <w:shd w:val="clear" w:color="auto" w:fill="B2E05D"/>
    </w:rPr>
  </w:style>
  <w:style w:type="character" w:customStyle="1" w:styleId="32">
    <w:name w:val="current13"/>
    <w:basedOn w:val="6"/>
    <w:qFormat/>
    <w:uiPriority w:val="0"/>
    <w:rPr>
      <w:b/>
      <w:color w:val="FFFFFF"/>
      <w:bdr w:val="single" w:color="FFFFFF" w:sz="6" w:space="0"/>
      <w:shd w:val="clear" w:color="auto" w:fill="606060"/>
    </w:rPr>
  </w:style>
  <w:style w:type="character" w:customStyle="1" w:styleId="33">
    <w:name w:val="current14"/>
    <w:basedOn w:val="6"/>
    <w:qFormat/>
    <w:uiPriority w:val="0"/>
    <w:rPr>
      <w:b/>
      <w:color w:val="303030"/>
      <w:shd w:val="clear" w:color="auto" w:fill="FFFFFF"/>
    </w:rPr>
  </w:style>
  <w:style w:type="character" w:customStyle="1" w:styleId="34">
    <w:name w:val="current15"/>
    <w:basedOn w:val="6"/>
    <w:qFormat/>
    <w:uiPriority w:val="0"/>
    <w:rPr>
      <w:b/>
      <w:color w:val="FFFFFF"/>
      <w:shd w:val="clear" w:color="auto" w:fill="000000"/>
    </w:rPr>
  </w:style>
  <w:style w:type="character" w:customStyle="1" w:styleId="35">
    <w:name w:val="current16"/>
    <w:basedOn w:val="6"/>
    <w:qFormat/>
    <w:uiPriority w:val="0"/>
    <w:rPr>
      <w:b/>
      <w:color w:val="000000"/>
      <w:bdr w:val="single" w:color="FFFFFF" w:sz="12" w:space="0"/>
    </w:rPr>
  </w:style>
  <w:style w:type="character" w:customStyle="1" w:styleId="36">
    <w:name w:val="current17"/>
    <w:basedOn w:val="6"/>
    <w:qFormat/>
    <w:uiPriority w:val="0"/>
    <w:rPr>
      <w:b/>
      <w:color w:val="444444"/>
      <w:bdr w:val="single" w:color="B7D8EE" w:sz="6" w:space="0"/>
      <w:shd w:val="clear" w:color="auto" w:fill="D2EAF6"/>
    </w:rPr>
  </w:style>
  <w:style w:type="character" w:customStyle="1" w:styleId="37">
    <w:name w:val="current18"/>
    <w:basedOn w:val="6"/>
    <w:qFormat/>
    <w:uiPriority w:val="0"/>
    <w:rPr>
      <w:b/>
      <w:color w:val="FFFFFF"/>
      <w:bdr w:val="single" w:color="FF5A00" w:sz="12" w:space="0"/>
      <w:shd w:val="clear" w:color="auto" w:fill="FF6C16"/>
    </w:rPr>
  </w:style>
  <w:style w:type="character" w:customStyle="1" w:styleId="38">
    <w:name w:val="current19"/>
    <w:basedOn w:val="6"/>
    <w:qFormat/>
    <w:uiPriority w:val="0"/>
    <w:rPr>
      <w:b/>
      <w:color w:val="000000"/>
      <w:bdr w:val="single" w:color="E89954" w:sz="6" w:space="0"/>
      <w:shd w:val="clear" w:color="auto" w:fill="FFCA7D"/>
    </w:rPr>
  </w:style>
  <w:style w:type="character" w:customStyle="1" w:styleId="39">
    <w:name w:val="current20"/>
    <w:basedOn w:val="6"/>
    <w:qFormat/>
    <w:uiPriority w:val="0"/>
    <w:rPr>
      <w:b/>
      <w:color w:val="000000"/>
    </w:rPr>
  </w:style>
  <w:style w:type="character" w:customStyle="1" w:styleId="40">
    <w:name w:val="current21"/>
    <w:basedOn w:val="6"/>
    <w:qFormat/>
    <w:uiPriority w:val="0"/>
    <w:rPr>
      <w:b/>
      <w:color w:val="FFFFFF"/>
      <w:bdr w:val="single" w:color="000080" w:sz="6" w:space="0"/>
      <w:shd w:val="clear" w:color="auto" w:fill="2E6AB1"/>
    </w:rPr>
  </w:style>
  <w:style w:type="character" w:customStyle="1" w:styleId="41">
    <w:name w:val="disabled"/>
    <w:basedOn w:val="6"/>
    <w:qFormat/>
    <w:uiPriority w:val="0"/>
    <w:rPr>
      <w:color w:val="868686"/>
      <w:shd w:val="clear" w:color="auto" w:fill="3E3E3E"/>
    </w:rPr>
  </w:style>
  <w:style w:type="character" w:customStyle="1" w:styleId="42">
    <w:name w:val="disabled1"/>
    <w:basedOn w:val="6"/>
    <w:qFormat/>
    <w:uiPriority w:val="0"/>
    <w:rPr>
      <w:color w:val="DDDDDD"/>
      <w:bdr w:val="single" w:color="EEEEEE" w:sz="6" w:space="0"/>
    </w:rPr>
  </w:style>
  <w:style w:type="character" w:customStyle="1" w:styleId="43">
    <w:name w:val="disabled2"/>
    <w:basedOn w:val="6"/>
    <w:qFormat/>
    <w:uiPriority w:val="0"/>
    <w:rPr>
      <w:vanish/>
    </w:rPr>
  </w:style>
  <w:style w:type="character" w:customStyle="1" w:styleId="44">
    <w:name w:val="disabled3"/>
    <w:basedOn w:val="6"/>
    <w:qFormat/>
    <w:uiPriority w:val="0"/>
    <w:rPr>
      <w:color w:val="CCCCCC"/>
      <w:bdr w:val="single" w:color="F3F3F3" w:sz="6" w:space="0"/>
    </w:rPr>
  </w:style>
  <w:style w:type="character" w:customStyle="1" w:styleId="45">
    <w:name w:val="disabled4"/>
    <w:basedOn w:val="6"/>
    <w:qFormat/>
    <w:uiPriority w:val="0"/>
    <w:rPr>
      <w:vanish/>
    </w:rPr>
  </w:style>
  <w:style w:type="character" w:customStyle="1" w:styleId="46">
    <w:name w:val="disabled5"/>
    <w:basedOn w:val="6"/>
    <w:qFormat/>
    <w:uiPriority w:val="0"/>
    <w:rPr>
      <w:color w:val="DDDDDD"/>
      <w:bdr w:val="single" w:color="EEEEEE" w:sz="6" w:space="0"/>
    </w:rPr>
  </w:style>
  <w:style w:type="character" w:customStyle="1" w:styleId="47">
    <w:name w:val="disabled6"/>
    <w:basedOn w:val="6"/>
    <w:qFormat/>
    <w:uiPriority w:val="0"/>
    <w:rPr>
      <w:vanish/>
    </w:rPr>
  </w:style>
  <w:style w:type="character" w:customStyle="1" w:styleId="48">
    <w:name w:val="disabled7"/>
    <w:basedOn w:val="6"/>
    <w:qFormat/>
    <w:uiPriority w:val="0"/>
    <w:rPr>
      <w:color w:val="ADAAAD"/>
    </w:rPr>
  </w:style>
  <w:style w:type="character" w:customStyle="1" w:styleId="49">
    <w:name w:val="disabled8"/>
    <w:basedOn w:val="6"/>
    <w:qFormat/>
    <w:uiPriority w:val="0"/>
    <w:rPr>
      <w:color w:val="CCCCCC"/>
      <w:bdr w:val="single" w:color="F3F3F3" w:sz="6" w:space="0"/>
    </w:rPr>
  </w:style>
  <w:style w:type="character" w:customStyle="1" w:styleId="50">
    <w:name w:val="disabled9"/>
    <w:basedOn w:val="6"/>
    <w:qFormat/>
    <w:uiPriority w:val="0"/>
    <w:rPr>
      <w:color w:val="DDDDDD"/>
      <w:bdr w:val="single" w:color="EEEEEE" w:sz="6" w:space="0"/>
    </w:rPr>
  </w:style>
  <w:style w:type="character" w:customStyle="1" w:styleId="51">
    <w:name w:val="disabled10"/>
    <w:basedOn w:val="6"/>
    <w:qFormat/>
    <w:uiPriority w:val="0"/>
    <w:rPr>
      <w:color w:val="FFE3C6"/>
      <w:bdr w:val="single" w:color="FFE3C6" w:sz="6" w:space="0"/>
    </w:rPr>
  </w:style>
  <w:style w:type="character" w:customStyle="1" w:styleId="52">
    <w:name w:val="disabled11"/>
    <w:basedOn w:val="6"/>
    <w:qFormat/>
    <w:uiPriority w:val="0"/>
    <w:rPr>
      <w:color w:val="ADAAAD"/>
    </w:rPr>
  </w:style>
  <w:style w:type="character" w:customStyle="1" w:styleId="53">
    <w:name w:val="disabled12"/>
    <w:basedOn w:val="6"/>
    <w:qFormat/>
    <w:uiPriority w:val="0"/>
    <w:rPr>
      <w:color w:val="CCCCCC"/>
      <w:bdr w:val="single" w:color="F3F3F3" w:sz="6" w:space="0"/>
    </w:rPr>
  </w:style>
  <w:style w:type="character" w:customStyle="1" w:styleId="54">
    <w:name w:val="disabled13"/>
    <w:basedOn w:val="6"/>
    <w:qFormat/>
    <w:uiPriority w:val="0"/>
    <w:rPr>
      <w:color w:val="808080"/>
      <w:bdr w:val="single" w:color="606060" w:sz="6" w:space="0"/>
    </w:rPr>
  </w:style>
  <w:style w:type="character" w:customStyle="1" w:styleId="55">
    <w:name w:val="disabled14"/>
    <w:basedOn w:val="6"/>
    <w:qFormat/>
    <w:uiPriority w:val="0"/>
    <w:rPr>
      <w:color w:val="797979"/>
      <w:shd w:val="clear" w:color="auto" w:fill="C1C1C1"/>
    </w:rPr>
  </w:style>
  <w:style w:type="character" w:customStyle="1" w:styleId="56">
    <w:name w:val="disabled15"/>
    <w:basedOn w:val="6"/>
    <w:qFormat/>
    <w:uiPriority w:val="0"/>
    <w:rPr>
      <w:color w:val="444444"/>
      <w:shd w:val="clear" w:color="auto" w:fill="000000"/>
    </w:rPr>
  </w:style>
  <w:style w:type="character" w:customStyle="1" w:styleId="57">
    <w:name w:val="disabled16"/>
    <w:basedOn w:val="6"/>
    <w:qFormat/>
    <w:uiPriority w:val="0"/>
    <w:rPr>
      <w:vanish/>
    </w:rPr>
  </w:style>
  <w:style w:type="character" w:customStyle="1" w:styleId="58">
    <w:name w:val="disabled17"/>
    <w:basedOn w:val="6"/>
    <w:qFormat/>
    <w:uiPriority w:val="0"/>
    <w:rPr>
      <w:vanish/>
    </w:rPr>
  </w:style>
  <w:style w:type="character" w:customStyle="1" w:styleId="59">
    <w:name w:val="disabled18"/>
    <w:basedOn w:val="6"/>
    <w:qFormat/>
    <w:uiPriority w:val="0"/>
    <w:rPr>
      <w:vanish/>
    </w:rPr>
  </w:style>
  <w:style w:type="character" w:customStyle="1" w:styleId="60">
    <w:name w:val="disabled19"/>
    <w:basedOn w:val="6"/>
    <w:qFormat/>
    <w:uiPriority w:val="0"/>
    <w:rPr>
      <w:color w:val="CCCCCC"/>
      <w:bdr w:val="single" w:color="CCCCCC" w:sz="6" w:space="0"/>
    </w:rPr>
  </w:style>
  <w:style w:type="character" w:customStyle="1" w:styleId="61">
    <w:name w:val="disabled20"/>
    <w:basedOn w:val="6"/>
    <w:qFormat/>
    <w:uiPriority w:val="0"/>
    <w:rPr>
      <w:vanish/>
    </w:rPr>
  </w:style>
  <w:style w:type="character" w:customStyle="1" w:styleId="62">
    <w:name w:val="disabled21"/>
    <w:basedOn w:val="6"/>
    <w:qFormat/>
    <w:uiPriority w:val="0"/>
    <w:rPr>
      <w:color w:val="929292"/>
      <w:bdr w:val="single" w:color="929292" w:sz="6" w:space="0"/>
    </w:rPr>
  </w:style>
  <w:style w:type="character" w:customStyle="1" w:styleId="63">
    <w:name w:val="页眉 Char"/>
    <w:basedOn w:val="6"/>
    <w:link w:val="4"/>
    <w:qFormat/>
    <w:uiPriority w:val="0"/>
    <w:rPr>
      <w:rFonts w:ascii="Calibri" w:hAnsi="Calibri" w:eastAsia="宋体"/>
      <w:kern w:val="2"/>
      <w:sz w:val="18"/>
      <w:szCs w:val="18"/>
    </w:rPr>
  </w:style>
  <w:style w:type="character" w:customStyle="1" w:styleId="64">
    <w:name w:val="页脚 Char"/>
    <w:basedOn w:val="6"/>
    <w:link w:val="3"/>
    <w:uiPriority w:val="0"/>
    <w:rPr>
      <w:rFonts w:ascii="Calibri" w:hAnsi="Calibri"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541</Words>
  <Characters>3088</Characters>
  <Lines>25</Lines>
  <Paragraphs>7</Paragraphs>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ysk</cp:lastModifiedBy>
  <cp:lastPrinted>2019-02-25T03:13:00Z</cp:lastPrinted>
  <dcterms:modified xsi:type="dcterms:W3CDTF">2020-08-07T01:44:22Z</dcterms:modified>
  <dc:title>2020年度新乡县财政专项扶贫资金分配结果调整公示公告(3)</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ies>
</file>